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sz w:val="22"/>
          <w:szCs w:val="22"/>
        </w:rPr>
        <w:t xml:space="preserve"/>
      </w:r>
    </w:p>
    <w:p>
      <w:pPr>
        <w:spacing w:after="400"/>
        <w:jc w:val="center"/>
      </w:pPr>
      <w:r>
        <w:rPr>
          <w:rFonts w:ascii="Times New Roman" w:cs="Times New Roman" w:eastAsia="Times New Roman" w:hAnsi="Times New Roman"/>
          <w:b/>
          <w:bCs/>
          <w:color w:val="2E74B5"/>
          <w:sz w:val="24"/>
          <w:szCs w:val="24"/>
        </w:rPr>
        <w:t xml:space="preserve">CODERAXO AI/ML INTERNSHIP PROGRAM 2026</w:t>
      </w:r>
    </w:p>
    <w:p>
      <w:pPr>
        <w:spacing w:after="300"/>
        <w:jc w:val="center"/>
      </w:pPr>
      <w:r>
        <w:rPr>
          <w:rFonts w:ascii="Times New Roman" w:cs="Times New Roman" w:eastAsia="Times New Roman" w:hAnsi="Times New Roman"/>
          <w:b/>
          <w:bCs/>
          <w:color w:val="1F3864"/>
          <w:sz w:val="48"/>
          <w:szCs w:val="48"/>
        </w:rPr>
        <w:t xml:space="preserve">PROJECT REPORT</w:t>
      </w:r>
    </w:p>
    <w:p>
      <w:pPr>
        <w:spacing w:after="600"/>
        <w:jc w:val="center"/>
      </w:pPr>
      <w:r>
        <w:rPr>
          <w:rFonts w:ascii="Times New Roman" w:cs="Times New Roman" w:eastAsia="Times New Roman" w:hAnsi="Times New Roman"/>
          <w:b/>
          <w:bCs/>
          <w:color w:val="C00000"/>
          <w:sz w:val="36"/>
          <w:szCs w:val="36"/>
        </w:rPr>
        <w:t xml:space="preserve">Weapon Detection in CCTV Footage</w:t>
      </w:r>
    </w:p>
    <w:p>
      <w:pPr>
        <w:spacing w:after="600"/>
        <w:jc w:val="center"/>
      </w:pPr>
      <w:r>
        <w:rPr>
          <w:color w:val="2E74B5"/>
          <w:sz w:val="24"/>
          <w:szCs w:val="24"/>
        </w:rPr>
        <w:t xml:space="preserve">─────────────────────────────────</w:t>
      </w:r>
    </w:p>
    <w:p>
      <w:pPr>
        <w:spacing w:after="100"/>
        <w:jc w:val="center"/>
      </w:pPr>
      <w:r>
        <w:rPr>
          <w:rFonts w:ascii="Times New Roman" w:cs="Times New Roman" w:eastAsia="Times New Roman" w:hAnsi="Times New Roman"/>
          <w:b/>
          <w:bCs/>
          <w:color w:val="1F3864"/>
          <w:sz w:val="24"/>
          <w:szCs w:val="24"/>
        </w:rPr>
        <w:t xml:space="preserve">Submitted By:</w:t>
      </w:r>
    </w:p>
    <w:p>
      <w:pPr>
        <w:spacing w:after="100"/>
        <w:jc w:val="center"/>
      </w:pPr>
      <w:r>
        <w:rPr>
          <w:rFonts w:ascii="Times New Roman" w:cs="Times New Roman" w:eastAsia="Times New Roman" w:hAnsi="Times New Roman"/>
          <w:b/>
          <w:bCs/>
          <w:sz w:val="26"/>
          <w:szCs w:val="26"/>
        </w:rPr>
        <w:t xml:space="preserve">Khuzaima Istiaq</w:t>
      </w:r>
    </w:p>
    <w:p>
      <w:pPr>
        <w:spacing w:after="400"/>
        <w:jc w:val="center"/>
      </w:pPr>
      <w:r>
        <w:rPr>
          <w:rFonts w:ascii="Times New Roman" w:cs="Times New Roman" w:eastAsia="Times New Roman" w:hAnsi="Times New Roman"/>
          <w:sz w:val="22"/>
          <w:szCs w:val="22"/>
        </w:rPr>
        <w:t xml:space="preserve">AI/ML Intern</w:t>
      </w:r>
    </w:p>
    <w:p>
      <w:pPr>
        <w:spacing w:after="100"/>
        <w:jc w:val="center"/>
      </w:pPr>
      <w:r>
        <w:rPr>
          <w:rFonts w:ascii="Times New Roman" w:cs="Times New Roman" w:eastAsia="Times New Roman" w:hAnsi="Times New Roman"/>
          <w:b/>
          <w:bCs/>
          <w:color w:val="2E74B5"/>
          <w:sz w:val="22"/>
          <w:szCs w:val="22"/>
        </w:rPr>
        <w:t xml:space="preserve">Offer ID: CAX-OL-2026-265</w:t>
      </w:r>
    </w:p>
    <w:p>
      <w:pPr>
        <w:spacing w:after="100"/>
        <w:jc w:val="center"/>
      </w:pPr>
      <w:r>
        <w:rPr>
          <w:rFonts w:ascii="Times New Roman" w:cs="Times New Roman" w:eastAsia="Times New Roman" w:hAnsi="Times New Roman"/>
          <w:sz w:val="22"/>
          <w:szCs w:val="22"/>
        </w:rPr>
        <w:t xml:space="preserve">Submission Deadline: 01-08-2026</w:t>
      </w:r>
    </w:p>
    <w:p>
      <w:pPr>
        <w:spacing w:after="600"/>
        <w:jc w:val="center"/>
      </w:pPr>
      <w:r>
        <w:rPr>
          <w:rFonts w:ascii="Times New Roman" w:cs="Times New Roman" w:eastAsia="Times New Roman" w:hAnsi="Times New Roman"/>
          <w:sz w:val="22"/>
          <w:szCs w:val="22"/>
        </w:rPr>
        <w:t xml:space="preserve">Date: July 26, 2026</w:t>
      </w:r>
    </w:p>
    <w:p>
      <w:pPr>
        <w:spacing w:after="400"/>
        <w:jc w:val="center"/>
      </w:pPr>
      <w:r>
        <w:rPr>
          <w:color w:val="2E74B5"/>
          <w:sz w:val="24"/>
          <w:szCs w:val="24"/>
        </w:rPr>
        <w:t xml:space="preserve">─────────────────────────────────</w:t>
      </w:r>
    </w:p>
    <w:p>
      <w:pPr>
        <w:jc w:val="center"/>
      </w:pPr>
      <w:r>
        <w:rPr>
          <w:rFonts w:ascii="Times New Roman" w:cs="Times New Roman" w:eastAsia="Times New Roman" w:hAnsi="Times New Roman"/>
          <w:b/>
          <w:bCs/>
          <w:color w:val="1F3864"/>
          <w:sz w:val="24"/>
          <w:szCs w:val="24"/>
        </w:rPr>
        <w:t xml:space="preserve">CoderAxo</w:t>
      </w:r>
    </w:p>
    <w:p>
      <w:r>
        <w:br w:type="page"/>
      </w:r>
    </w:p>
    <w:p>
      <w:pPr>
        <w:pStyle w:val="Heading1"/>
        <w:spacing w:after="200" w:before="400"/>
      </w:pPr>
      <w:r>
        <w:t xml:space="preserve">Table of Contents</w:t>
      </w:r>
      <w:r>
        <w:rPr>
          <w:rFonts w:ascii="Times New Roman" w:cs="Times New Roman" w:eastAsia="Times New Roman" w:hAnsi="Times New Roman"/>
          <w:b/>
          <w:bCs/>
          <w:color w:val="1F3864"/>
          <w:sz w:val="28"/>
          <w:szCs w:val="28"/>
        </w:rPr>
        <w:t xml:space="preserve">Table of Contents</w:t>
      </w:r>
    </w:p>
    <w:p>
      <w:pPr>
        <w:spacing w:after="150"/>
        <w:jc w:val="both"/>
      </w:pPr>
      <w:r>
        <w:rPr>
          <w:rFonts w:ascii="Times New Roman" w:cs="Times New Roman" w:eastAsia="Times New Roman" w:hAnsi="Times New Roman"/>
          <w:sz w:val="22"/>
          <w:szCs w:val="22"/>
        </w:rPr>
        <w:t xml:space="preserve">1. Introduction ................................................................ 3</w:t>
      </w:r>
    </w:p>
    <w:p>
      <w:pPr>
        <w:spacing w:after="150"/>
        <w:jc w:val="both"/>
      </w:pPr>
      <w:r>
        <w:rPr>
          <w:rFonts w:ascii="Times New Roman" w:cs="Times New Roman" w:eastAsia="Times New Roman" w:hAnsi="Times New Roman"/>
          <w:sz w:val="22"/>
          <w:szCs w:val="22"/>
        </w:rPr>
        <w:t xml:space="preserve">2. Problem Statement ........................................................... 3</w:t>
      </w:r>
    </w:p>
    <w:p>
      <w:pPr>
        <w:spacing w:after="150"/>
        <w:jc w:val="both"/>
      </w:pPr>
      <w:r>
        <w:rPr>
          <w:rFonts w:ascii="Times New Roman" w:cs="Times New Roman" w:eastAsia="Times New Roman" w:hAnsi="Times New Roman"/>
          <w:sz w:val="22"/>
          <w:szCs w:val="22"/>
        </w:rPr>
        <w:t xml:space="preserve">3. Objectives .................................................................. 4</w:t>
      </w:r>
    </w:p>
    <w:p>
      <w:pPr>
        <w:spacing w:after="150"/>
        <w:jc w:val="both"/>
      </w:pPr>
      <w:r>
        <w:rPr>
          <w:rFonts w:ascii="Times New Roman" w:cs="Times New Roman" w:eastAsia="Times New Roman" w:hAnsi="Times New Roman"/>
          <w:sz w:val="22"/>
          <w:szCs w:val="22"/>
        </w:rPr>
        <w:t xml:space="preserve">4. Dataset Description ......................................................... 4</w:t>
      </w:r>
    </w:p>
    <w:p>
      <w:pPr>
        <w:spacing w:after="150"/>
        <w:jc w:val="both"/>
      </w:pPr>
      <w:r>
        <w:rPr>
          <w:rFonts w:ascii="Times New Roman" w:cs="Times New Roman" w:eastAsia="Times New Roman" w:hAnsi="Times New Roman"/>
          <w:sz w:val="22"/>
          <w:szCs w:val="22"/>
        </w:rPr>
        <w:t xml:space="preserve">5. Methodology ................................................................ 5</w:t>
      </w:r>
    </w:p>
    <w:p>
      <w:pPr>
        <w:spacing w:after="150"/>
        <w:jc w:val="both"/>
      </w:pPr>
      <w:r>
        <w:rPr>
          <w:rFonts w:ascii="Times New Roman" w:cs="Times New Roman" w:eastAsia="Times New Roman" w:hAnsi="Times New Roman"/>
          <w:sz w:val="22"/>
          <w:szCs w:val="22"/>
        </w:rPr>
        <w:t xml:space="preserve">6. Algorithms Used ............................................................. 6</w:t>
      </w:r>
    </w:p>
    <w:p>
      <w:pPr>
        <w:spacing w:after="150"/>
        <w:jc w:val="both"/>
      </w:pPr>
      <w:r>
        <w:rPr>
          <w:rFonts w:ascii="Times New Roman" w:cs="Times New Roman" w:eastAsia="Times New Roman" w:hAnsi="Times New Roman"/>
          <w:sz w:val="22"/>
          <w:szCs w:val="22"/>
        </w:rPr>
        <w:t xml:space="preserve">7. Experimental Results ........................................................ 7</w:t>
      </w:r>
    </w:p>
    <w:p>
      <w:pPr>
        <w:spacing w:after="150"/>
        <w:jc w:val="both"/>
      </w:pPr>
      <w:r>
        <w:rPr>
          <w:rFonts w:ascii="Times New Roman" w:cs="Times New Roman" w:eastAsia="Times New Roman" w:hAnsi="Times New Roman"/>
          <w:sz w:val="22"/>
          <w:szCs w:val="22"/>
        </w:rPr>
        <w:t xml:space="preserve">8. Performance Evaluation ...................................................... 8</w:t>
      </w:r>
    </w:p>
    <w:p>
      <w:pPr>
        <w:spacing w:after="150"/>
        <w:jc w:val="both"/>
      </w:pPr>
      <w:r>
        <w:rPr>
          <w:rFonts w:ascii="Times New Roman" w:cs="Times New Roman" w:eastAsia="Times New Roman" w:hAnsi="Times New Roman"/>
          <w:sz w:val="22"/>
          <w:szCs w:val="22"/>
        </w:rPr>
        <w:t xml:space="preserve">9. Challenges Faced ............................................................ 9</w:t>
      </w:r>
    </w:p>
    <w:p>
      <w:pPr>
        <w:spacing w:after="150"/>
        <w:jc w:val="both"/>
      </w:pPr>
      <w:r>
        <w:rPr>
          <w:rFonts w:ascii="Times New Roman" w:cs="Times New Roman" w:eastAsia="Times New Roman" w:hAnsi="Times New Roman"/>
          <w:sz w:val="22"/>
          <w:szCs w:val="22"/>
        </w:rPr>
        <w:t xml:space="preserve">10. Conclusion ................................................................ 10</w:t>
      </w:r>
    </w:p>
    <w:p>
      <w:pPr>
        <w:spacing w:after="150"/>
        <w:jc w:val="both"/>
      </w:pPr>
      <w:r>
        <w:rPr>
          <w:rFonts w:ascii="Times New Roman" w:cs="Times New Roman" w:eastAsia="Times New Roman" w:hAnsi="Times New Roman"/>
          <w:sz w:val="22"/>
          <w:szCs w:val="22"/>
        </w:rPr>
        <w:t xml:space="preserve">11. Future Scope .............................................................. 10</w:t>
      </w:r>
    </w:p>
    <w:p>
      <w:pPr>
        <w:spacing w:after="150"/>
        <w:jc w:val="both"/>
      </w:pPr>
      <w:r>
        <w:rPr>
          <w:rFonts w:ascii="Times New Roman" w:cs="Times New Roman" w:eastAsia="Times New Roman" w:hAnsi="Times New Roman"/>
          <w:sz w:val="22"/>
          <w:szCs w:val="22"/>
        </w:rPr>
        <w:t xml:space="preserve">12. References ................................................................ 11</w:t>
      </w:r>
    </w:p>
    <w:p>
      <w:r>
        <w:br w:type="page"/>
      </w:r>
    </w:p>
    <w:p>
      <w:pPr>
        <w:pStyle w:val="Heading1"/>
        <w:spacing w:after="200" w:before="400"/>
      </w:pPr>
      <w:r>
        <w:t xml:space="preserve">1. Introduction</w:t>
      </w:r>
      <w:r>
        <w:rPr>
          <w:rFonts w:ascii="Times New Roman" w:cs="Times New Roman" w:eastAsia="Times New Roman" w:hAnsi="Times New Roman"/>
          <w:b/>
          <w:bCs/>
          <w:color w:val="1F3864"/>
          <w:sz w:val="28"/>
          <w:szCs w:val="28"/>
        </w:rPr>
        <w:t xml:space="preserve">1. Introduction</w:t>
      </w:r>
    </w:p>
    <w:p>
      <w:pPr>
        <w:spacing w:after="150"/>
        <w:jc w:val="both"/>
      </w:pPr>
      <w:r>
        <w:rPr>
          <w:rFonts w:ascii="Times New Roman" w:cs="Times New Roman" w:eastAsia="Times New Roman" w:hAnsi="Times New Roman"/>
          <w:sz w:val="22"/>
          <w:szCs w:val="22"/>
        </w:rPr>
        <w:t xml:space="preserve">Public safety has become one of the most critical concerns for governments and security agencies worldwide. The increasing prevalence of weapon-related crimes in public spaces, educational institutions, shopping centers, and transportation hubs has created an urgent need for intelligent, automated surveillance systems. Traditional CCTV monitoring methods rely heavily on human operators who must continuously watch multiple camera feeds — a task that is both cognitively demanding and prone to error due to fatigue and inattention.</w:t>
      </w:r>
    </w:p>
    <w:p>
      <w:pPr>
        <w:spacing w:after="150"/>
        <w:jc w:val="both"/>
      </w:pPr>
      <w:r>
        <w:rPr>
          <w:rFonts w:ascii="Times New Roman" w:cs="Times New Roman" w:eastAsia="Times New Roman" w:hAnsi="Times New Roman"/>
          <w:sz w:val="22"/>
          <w:szCs w:val="22"/>
        </w:rPr>
        <w:t xml:space="preserve">Advances in deep learning, particularly in the domain of computer vision and object detection, have opened new possibilities for automating the analysis of visual data from surveillance cameras. Modern object detection algorithms such as the YOLO (You Only Look Once) family can identify and localize objects within images in real time, making them highly suitable for deployment in security-critical environments.</w:t>
      </w:r>
    </w:p>
    <w:p>
      <w:pPr>
        <w:spacing w:after="150"/>
        <w:jc w:val="both"/>
      </w:pPr>
      <w:r>
        <w:rPr>
          <w:rFonts w:ascii="Times New Roman" w:cs="Times New Roman" w:eastAsia="Times New Roman" w:hAnsi="Times New Roman"/>
          <w:sz w:val="22"/>
          <w:szCs w:val="22"/>
        </w:rPr>
        <w:t xml:space="preserve">This report presents the development of a weapon detection system designed specifically for CCTV footage. The system uses YOLOv8, the latest iteration of the YOLO architecture, fine-tuned on a real-world weapon detection dataset sourced from actual surveillance video frames. The resulting model is capable of detecting weapons — including firearms and bladed objects — with high precision and at inference speeds compatible with real-time deployment.</w:t>
      </w:r>
    </w:p>
    <w:p>
      <w:r>
        <w:br w:type="page"/>
      </w:r>
    </w:p>
    <w:p>
      <w:pPr>
        <w:pStyle w:val="Heading1"/>
        <w:spacing w:after="200" w:before="400"/>
      </w:pPr>
      <w:r>
        <w:t xml:space="preserve">2. Problem Statement</w:t>
      </w:r>
      <w:r>
        <w:rPr>
          <w:rFonts w:ascii="Times New Roman" w:cs="Times New Roman" w:eastAsia="Times New Roman" w:hAnsi="Times New Roman"/>
          <w:b/>
          <w:bCs/>
          <w:color w:val="1F3864"/>
          <w:sz w:val="28"/>
          <w:szCs w:val="28"/>
        </w:rPr>
        <w:t xml:space="preserve">2. Problem Statement</w:t>
      </w:r>
    </w:p>
    <w:p>
      <w:pPr>
        <w:spacing w:after="150"/>
        <w:jc w:val="both"/>
      </w:pPr>
      <w:r>
        <w:rPr>
          <w:rFonts w:ascii="Times New Roman" w:cs="Times New Roman" w:eastAsia="Times New Roman" w:hAnsi="Times New Roman"/>
          <w:sz w:val="22"/>
          <w:szCs w:val="22"/>
        </w:rPr>
        <w:t xml:space="preserve">Security personnel responsible for monitoring CCTV footage face significant challenges in identifying weapon-related threats promptly. The volume of video data generated by modern surveillance networks far exceeds the capacity of human operators to review it effectively. A single security control room may receive footage from dozens or hundreds of cameras simultaneously, making manual weapon identification impractical.</w:t>
      </w:r>
    </w:p>
    <w:p>
      <w:pPr>
        <w:spacing w:after="150"/>
        <w:jc w:val="both"/>
      </w:pPr>
      <w:r>
        <w:rPr>
          <w:rFonts w:ascii="Times New Roman" w:cs="Times New Roman" w:eastAsia="Times New Roman" w:hAnsi="Times New Roman"/>
          <w:sz w:val="22"/>
          <w:szCs w:val="22"/>
        </w:rPr>
        <w:t xml:space="preserve">Delayed detection of weapons in public spaces can have severe consequences, including loss of life and property. An automated system capable of analyzing live or recorded CCTV footage and flagging weapon presence in real time would represent a substantial improvement over manual monitoring. Such a system must achieve high precision to minimize false alarms, which can cause unnecessary panic, while maintaining sufficient recall to avoid missing genuine threats.</w:t>
      </w:r>
    </w:p>
    <w:p>
      <w:pPr>
        <w:spacing w:after="150"/>
        <w:jc w:val="both"/>
      </w:pPr>
      <w:r>
        <w:rPr>
          <w:rFonts w:ascii="Times New Roman" w:cs="Times New Roman" w:eastAsia="Times New Roman" w:hAnsi="Times New Roman"/>
          <w:sz w:val="22"/>
          <w:szCs w:val="22"/>
        </w:rPr>
        <w:t xml:space="preserve">The core challenge addressed in this project is: given an image or video frame from a CCTV camera, can a deep learning model reliably determine whether a weapon is present and, if so, localize it within the frame — all within a timeframe suitable for real-time alerting?</w:t>
      </w:r>
    </w:p>
    <w:p>
      <w:r>
        <w:br w:type="page"/>
      </w:r>
    </w:p>
    <w:p>
      <w:pPr>
        <w:pStyle w:val="Heading1"/>
        <w:spacing w:after="200" w:before="400"/>
      </w:pPr>
      <w:r>
        <w:t xml:space="preserve">3. Objectives</w:t>
      </w:r>
      <w:r>
        <w:rPr>
          <w:rFonts w:ascii="Times New Roman" w:cs="Times New Roman" w:eastAsia="Times New Roman" w:hAnsi="Times New Roman"/>
          <w:b/>
          <w:bCs/>
          <w:color w:val="1F3864"/>
          <w:sz w:val="28"/>
          <w:szCs w:val="28"/>
        </w:rPr>
        <w:t xml:space="preserve">3. Objectives</w:t>
      </w:r>
    </w:p>
    <w:p>
      <w:pPr>
        <w:spacing w:after="150"/>
        <w:jc w:val="both"/>
      </w:pPr>
      <w:r>
        <w:rPr>
          <w:rFonts w:ascii="Times New Roman" w:cs="Times New Roman" w:eastAsia="Times New Roman" w:hAnsi="Times New Roman"/>
          <w:sz w:val="22"/>
          <w:szCs w:val="22"/>
        </w:rPr>
        <w:t xml:space="preserve">The specific objectives of this project are as follows:</w:t>
      </w:r>
    </w:p>
    <w:p>
      <w:pPr>
        <w:spacing w:after="100"/>
        <w:ind w:left="576"/>
      </w:pPr>
      <w:r>
        <w:rPr>
          <w:rFonts w:ascii="Times New Roman" w:cs="Times New Roman" w:eastAsia="Times New Roman" w:hAnsi="Times New Roman"/>
          <w:sz w:val="22"/>
          <w:szCs w:val="22"/>
        </w:rPr>
        <w:t xml:space="preserve">• To collect and prepare a labeled CCTV weapon detection dataset suitable for training a deep learning model.</w:t>
      </w:r>
    </w:p>
    <w:p>
      <w:pPr>
        <w:spacing w:after="100"/>
        <w:ind w:left="576"/>
      </w:pPr>
      <w:r>
        <w:rPr>
          <w:rFonts w:ascii="Times New Roman" w:cs="Times New Roman" w:eastAsia="Times New Roman" w:hAnsi="Times New Roman"/>
          <w:sz w:val="22"/>
          <w:szCs w:val="22"/>
        </w:rPr>
        <w:t xml:space="preserve">• To perform thorough exploratory data analysis to understand the dataset characteristics, class distribution, and annotation quality.</w:t>
      </w:r>
    </w:p>
    <w:p>
      <w:pPr>
        <w:spacing w:after="100"/>
        <w:ind w:left="576"/>
      </w:pPr>
      <w:r>
        <w:rPr>
          <w:rFonts w:ascii="Times New Roman" w:cs="Times New Roman" w:eastAsia="Times New Roman" w:hAnsi="Times New Roman"/>
          <w:sz w:val="22"/>
          <w:szCs w:val="22"/>
        </w:rPr>
        <w:t xml:space="preserve">• To implement data preprocessing and augmentation strategies that improve model generalization.</w:t>
      </w:r>
    </w:p>
    <w:p>
      <w:pPr>
        <w:spacing w:after="100"/>
        <w:ind w:left="576"/>
      </w:pPr>
      <w:r>
        <w:rPr>
          <w:rFonts w:ascii="Times New Roman" w:cs="Times New Roman" w:eastAsia="Times New Roman" w:hAnsi="Times New Roman"/>
          <w:sz w:val="22"/>
          <w:szCs w:val="22"/>
        </w:rPr>
        <w:t xml:space="preserve">• To fine-tune a pretrained YOLOv8n model on the weapon detection dataset using transfer learning.</w:t>
      </w:r>
    </w:p>
    <w:p>
      <w:pPr>
        <w:spacing w:after="100"/>
        <w:ind w:left="576"/>
      </w:pPr>
      <w:r>
        <w:rPr>
          <w:rFonts w:ascii="Times New Roman" w:cs="Times New Roman" w:eastAsia="Times New Roman" w:hAnsi="Times New Roman"/>
          <w:sz w:val="22"/>
          <w:szCs w:val="22"/>
        </w:rPr>
        <w:t xml:space="preserve">• To evaluate the trained model on a held-out test set using standard object detection metrics: Precision, Recall, mAP@0.5, and mAP@0.5:0.95.</w:t>
      </w:r>
    </w:p>
    <w:p>
      <w:pPr>
        <w:spacing w:after="100"/>
        <w:ind w:left="576"/>
      </w:pPr>
      <w:r>
        <w:rPr>
          <w:rFonts w:ascii="Times New Roman" w:cs="Times New Roman" w:eastAsia="Times New Roman" w:hAnsi="Times New Roman"/>
          <w:sz w:val="22"/>
          <w:szCs w:val="22"/>
        </w:rPr>
        <w:t xml:space="preserve">• To achieve a minimum mAP@0.5 of 0.60 on the test set.</w:t>
      </w:r>
    </w:p>
    <w:p>
      <w:pPr>
        <w:spacing w:after="100"/>
        <w:ind w:left="576"/>
      </w:pPr>
      <w:r>
        <w:rPr>
          <w:rFonts w:ascii="Times New Roman" w:cs="Times New Roman" w:eastAsia="Times New Roman" w:hAnsi="Times New Roman"/>
          <w:sz w:val="22"/>
          <w:szCs w:val="22"/>
        </w:rPr>
        <w:t xml:space="preserve">• To visualize detection results and generate output images documenting model performance.</w:t>
      </w:r>
    </w:p>
    <w:p>
      <w:pPr>
        <w:spacing w:after="100"/>
        <w:ind w:left="576"/>
      </w:pPr>
      <w:r>
        <w:rPr>
          <w:rFonts w:ascii="Times New Roman" w:cs="Times New Roman" w:eastAsia="Times New Roman" w:hAnsi="Times New Roman"/>
          <w:sz w:val="22"/>
          <w:szCs w:val="22"/>
        </w:rPr>
        <w:t xml:space="preserve">• To package all project artifacts — trained weights, visualizations, and documentation — for reproducibility and submission.</w:t>
      </w:r>
    </w:p>
    <w:p>
      <w:r>
        <w:br w:type="page"/>
      </w:r>
    </w:p>
    <w:p>
      <w:pPr>
        <w:pStyle w:val="Heading1"/>
        <w:spacing w:after="200" w:before="400"/>
      </w:pPr>
      <w:r>
        <w:t xml:space="preserve">4. Dataset Description</w:t>
      </w:r>
      <w:r>
        <w:rPr>
          <w:rFonts w:ascii="Times New Roman" w:cs="Times New Roman" w:eastAsia="Times New Roman" w:hAnsi="Times New Roman"/>
          <w:b/>
          <w:bCs/>
          <w:color w:val="1F3864"/>
          <w:sz w:val="28"/>
          <w:szCs w:val="28"/>
        </w:rPr>
        <w:t xml:space="preserve">4. Dataset Description</w:t>
      </w:r>
    </w:p>
    <w:p>
      <w:pPr>
        <w:spacing w:after="150" w:before="300"/>
      </w:pPr>
      <w:r>
        <w:rPr>
          <w:rFonts w:ascii="Times New Roman" w:cs="Times New Roman" w:eastAsia="Times New Roman" w:hAnsi="Times New Roman"/>
          <w:b/>
          <w:bCs/>
          <w:color w:val="2E74B5"/>
          <w:sz w:val="24"/>
          <w:szCs w:val="24"/>
        </w:rPr>
        <w:t xml:space="preserve">4.1 Source and Composition</w:t>
      </w:r>
    </w:p>
    <w:p>
      <w:pPr>
        <w:spacing w:after="150"/>
        <w:jc w:val="both"/>
      </w:pPr>
      <w:r>
        <w:rPr>
          <w:rFonts w:ascii="Times New Roman" w:cs="Times New Roman" w:eastAsia="Times New Roman" w:hAnsi="Times New Roman"/>
          <w:sz w:val="22"/>
          <w:szCs w:val="22"/>
        </w:rPr>
        <w:t xml:space="preserve">The dataset used in this project is the "Weapons in Images — YOLO Annotations for Weapon Detection" dataset, authored by A.N.M. Jubaer and made publicly available on Kaggle (https://www.kaggle.com/datasets/jubaerad/weapons-in-images-segmented-videos). This dataset was specifically constructed for CCTV weapon detection research, with images sourced from real surveillance video footage and supplementary online sources.</w:t>
      </w:r>
    </w:p>
    <w:p>
      <w:pPr>
        <w:spacing w:after="150"/>
        <w:jc w:val="both"/>
      </w:pPr>
      <w:r>
        <w:rPr>
          <w:rFonts w:ascii="Times New Roman" w:cs="Times New Roman" w:eastAsia="Times New Roman" w:hAnsi="Times New Roman"/>
          <w:sz w:val="22"/>
          <w:szCs w:val="22"/>
        </w:rPr>
        <w:t xml:space="preserve">The dataset contains a total of 5,695 images with 9,304 labeled bounding box annotations. All annotations follow the YOLO format, in which each bounding box is represented by five values: class index, normalized center x-coordinate, normalized center y-coordinate, normalized width, and normalized height. The dataset contains a single object class: weapon, encompassing both firearms and bladed weapons visible in surveillance-style imagery.</w:t>
      </w:r>
    </w:p>
    <w:p>
      <w:pPr>
        <w:spacing w:after="150" w:before="300"/>
      </w:pPr>
      <w:r>
        <w:rPr>
          <w:rFonts w:ascii="Times New Roman" w:cs="Times New Roman" w:eastAsia="Times New Roman" w:hAnsi="Times New Roman"/>
          <w:b/>
          <w:bCs/>
          <w:color w:val="2E74B5"/>
          <w:sz w:val="24"/>
          <w:szCs w:val="24"/>
        </w:rPr>
        <w:t xml:space="preserve">4.2 Data Splits</w:t>
      </w:r>
    </w:p>
    <w:p>
      <w:pPr>
        <w:spacing w:after="150"/>
        <w:jc w:val="both"/>
      </w:pPr>
      <w:r>
        <w:rPr>
          <w:rFonts w:ascii="Times New Roman" w:cs="Times New Roman" w:eastAsia="Times New Roman" w:hAnsi="Times New Roman"/>
          <w:sz w:val="22"/>
          <w:szCs w:val="22"/>
        </w:rPr>
        <w:t xml:space="preserve">For this project, the dataset was divided into three subsets using a stratified random split with seed 42 to ensure reproducibility: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Split</w:t>
            </w:r>
          </w:p>
        </w:tc>
        <w:tc>
          <w:tcPr>
            <w:tcW w:type="dxa" w:w="225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Images</w:t>
            </w:r>
          </w:p>
        </w:tc>
        <w:tc>
          <w:tcPr>
            <w:tcW w:type="dxa" w:w="225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Percentage</w:t>
            </w:r>
          </w:p>
        </w:tc>
        <w:tc>
          <w:tcPr>
            <w:tcW w:type="dxa" w:w="225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Purpose</w:t>
            </w:r>
          </w:p>
        </w:tc>
      </w:tr>
      <w:tr>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Train</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3,985</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70%</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Model training</w:t>
            </w:r>
          </w:p>
        </w:tc>
      </w:tr>
      <w:tr>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Validation</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1,139</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Hyperparameter tuning</w:t>
            </w:r>
          </w:p>
        </w:tc>
      </w:tr>
      <w:tr>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Test</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569</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Final evaluation</w:t>
            </w:r>
          </w:p>
        </w:tc>
      </w:tr>
      <w:tr>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Total</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5,693</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100%</w:t>
            </w:r>
          </w:p>
        </w:tc>
        <w:tc>
          <w:tcPr>
            <w:tcW w:type="dxa" w:w="225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t>
            </w:r>
          </w:p>
        </w:tc>
      </w:tr>
    </w:tbl>
    <w:p>
      <w:pPr>
        <w:spacing w:after="200"/>
      </w:pPr>
      <w:r>
        <w:t xml:space="preserve"/>
      </w:r>
    </w:p>
    <w:p>
      <w:pPr>
        <w:spacing w:after="150" w:before="300"/>
      </w:pPr>
      <w:r>
        <w:rPr>
          <w:rFonts w:ascii="Times New Roman" w:cs="Times New Roman" w:eastAsia="Times New Roman" w:hAnsi="Times New Roman"/>
          <w:b/>
          <w:bCs/>
          <w:color w:val="2E74B5"/>
          <w:sz w:val="24"/>
          <w:szCs w:val="24"/>
        </w:rPr>
        <w:t xml:space="preserve">4.3 Dataset Characteristics</w:t>
      </w:r>
    </w:p>
    <w:p>
      <w:pPr>
        <w:spacing w:after="100"/>
        <w:ind w:left="576"/>
      </w:pPr>
      <w:r>
        <w:rPr>
          <w:rFonts w:ascii="Times New Roman" w:cs="Times New Roman" w:eastAsia="Times New Roman" w:hAnsi="Times New Roman"/>
          <w:sz w:val="22"/>
          <w:szCs w:val="22"/>
        </w:rPr>
        <w:t xml:space="preserve">• Images originate from real CCTV cameras, news footage, and online surveillance videos — representing realistic deployment conditions.</w:t>
      </w:r>
    </w:p>
    <w:p>
      <w:pPr>
        <w:spacing w:after="100"/>
        <w:ind w:left="576"/>
      </w:pPr>
      <w:r>
        <w:rPr>
          <w:rFonts w:ascii="Times New Roman" w:cs="Times New Roman" w:eastAsia="Times New Roman" w:hAnsi="Times New Roman"/>
          <w:sz w:val="22"/>
          <w:szCs w:val="22"/>
        </w:rPr>
        <w:t xml:space="preserve">• Image resolutions vary widely, ranging from approximately 240×180 to 1920×1080 pixels. YOLOv8 normalizes all inputs to 416×416 during training.</w:t>
      </w:r>
    </w:p>
    <w:p>
      <w:pPr>
        <w:spacing w:after="100"/>
        <w:ind w:left="576"/>
      </w:pPr>
      <w:r>
        <w:rPr>
          <w:rFonts w:ascii="Times New Roman" w:cs="Times New Roman" w:eastAsia="Times New Roman" w:hAnsi="Times New Roman"/>
          <w:sz w:val="22"/>
          <w:szCs w:val="22"/>
        </w:rPr>
        <w:t xml:space="preserve">• Approximately 930 training images (23%) contain no weapon annotations, serving as background negatives to reduce false positive rates.</w:t>
      </w:r>
    </w:p>
    <w:p>
      <w:pPr>
        <w:spacing w:after="100"/>
        <w:ind w:left="576"/>
      </w:pPr>
      <w:r>
        <w:rPr>
          <w:rFonts w:ascii="Times New Roman" w:cs="Times New Roman" w:eastAsia="Times New Roman" w:hAnsi="Times New Roman"/>
          <w:sz w:val="22"/>
          <w:szCs w:val="22"/>
        </w:rPr>
        <w:t xml:space="preserve">• Bounding box analysis shows a mean normalized width of approximately 0.22 and mean normalized height of approximately 0.31, indicating that weapons typically occupy a moderate portion of the image frame.</w:t>
      </w:r>
    </w:p>
    <w:p>
      <w:pPr>
        <w:spacing w:after="100"/>
        <w:ind w:left="576"/>
      </w:pPr>
      <w:r>
        <w:rPr>
          <w:rFonts w:ascii="Times New Roman" w:cs="Times New Roman" w:eastAsia="Times New Roman" w:hAnsi="Times New Roman"/>
          <w:sz w:val="22"/>
          <w:szCs w:val="22"/>
        </w:rPr>
        <w:t xml:space="preserve">• The mean number of weapon instances per labeled image is approximately 1.6, with some images containing up to 5 or more annotated weapons.</w:t>
      </w:r>
    </w:p>
    <w:p>
      <w:r>
        <w:br w:type="page"/>
      </w:r>
    </w:p>
    <w:p>
      <w:pPr>
        <w:pStyle w:val="Heading1"/>
        <w:spacing w:after="200" w:before="400"/>
      </w:pPr>
      <w:r>
        <w:t xml:space="preserve">5. Methodology</w:t>
      </w:r>
      <w:r>
        <w:rPr>
          <w:rFonts w:ascii="Times New Roman" w:cs="Times New Roman" w:eastAsia="Times New Roman" w:hAnsi="Times New Roman"/>
          <w:b/>
          <w:bCs/>
          <w:color w:val="1F3864"/>
          <w:sz w:val="28"/>
          <w:szCs w:val="28"/>
        </w:rPr>
        <w:t xml:space="preserve">5. Methodology</w:t>
      </w:r>
    </w:p>
    <w:p>
      <w:pPr>
        <w:spacing w:after="150" w:before="300"/>
      </w:pPr>
      <w:r>
        <w:rPr>
          <w:rFonts w:ascii="Times New Roman" w:cs="Times New Roman" w:eastAsia="Times New Roman" w:hAnsi="Times New Roman"/>
          <w:b/>
          <w:bCs/>
          <w:color w:val="2E74B5"/>
          <w:sz w:val="24"/>
          <w:szCs w:val="24"/>
        </w:rPr>
        <w:t xml:space="preserve">5.1 Data Preprocessing</w:t>
      </w:r>
    </w:p>
    <w:p>
      <w:pPr>
        <w:spacing w:after="150"/>
        <w:jc w:val="both"/>
      </w:pPr>
      <w:r>
        <w:rPr>
          <w:rFonts w:ascii="Times New Roman" w:cs="Times New Roman" w:eastAsia="Times New Roman" w:hAnsi="Times New Roman"/>
          <w:sz w:val="22"/>
          <w:szCs w:val="22"/>
        </w:rPr>
        <w:t xml:space="preserve">The raw dataset was downloaded programmatically using the kagglehub library, which retrieves the latest version of the Kaggle dataset without requiring manual intervention. Following download, the dataset was automatically reorganized into the standard YOLO directory structure — separating images and labels into train, valid, and test subdirectories — and a data.yaml configuration file was generated to specify dataset paths, number of classes, and class names.</w:t>
      </w:r>
    </w:p>
    <w:p>
      <w:pPr>
        <w:spacing w:after="150"/>
        <w:jc w:val="both"/>
      </w:pPr>
      <w:r>
        <w:rPr>
          <w:rFonts w:ascii="Times New Roman" w:cs="Times New Roman" w:eastAsia="Times New Roman" w:hAnsi="Times New Roman"/>
          <w:sz w:val="22"/>
          <w:szCs w:val="22"/>
        </w:rPr>
        <w:t xml:space="preserve">A data integrity check was performed to identify and remove any corrupt image files. A label-image pairing verification step confirmed that each image file had a corresponding annotation file. Images without annotation files — representing background scenes with no weapons — were retained, as they provide valuable negative training examples.</w:t>
      </w:r>
    </w:p>
    <w:p>
      <w:pPr>
        <w:spacing w:after="150" w:before="300"/>
      </w:pPr>
      <w:r>
        <w:rPr>
          <w:rFonts w:ascii="Times New Roman" w:cs="Times New Roman" w:eastAsia="Times New Roman" w:hAnsi="Times New Roman"/>
          <w:b/>
          <w:bCs/>
          <w:color w:val="2E74B5"/>
          <w:sz w:val="24"/>
          <w:szCs w:val="24"/>
        </w:rPr>
        <w:t xml:space="preserve">5.2 Data Augmentation</w:t>
      </w:r>
    </w:p>
    <w:p>
      <w:pPr>
        <w:spacing w:after="150"/>
        <w:jc w:val="both"/>
      </w:pPr>
      <w:r>
        <w:rPr>
          <w:rFonts w:ascii="Times New Roman" w:cs="Times New Roman" w:eastAsia="Times New Roman" w:hAnsi="Times New Roman"/>
          <w:sz w:val="22"/>
          <w:szCs w:val="22"/>
        </w:rPr>
        <w:t xml:space="preserve">To improve model generalization and reduce overfitting given the moderate dataset size, a comprehensive data augmentation pipeline was configured within the YOLOv8 training framework:</w:t>
      </w:r>
    </w:p>
    <w:p>
      <w:pPr>
        <w:spacing w:after="100"/>
        <w:ind w:left="576"/>
      </w:pPr>
      <w:r>
        <w:rPr>
          <w:rFonts w:ascii="Times New Roman" w:cs="Times New Roman" w:eastAsia="Times New Roman" w:hAnsi="Times New Roman"/>
          <w:sz w:val="22"/>
          <w:szCs w:val="22"/>
        </w:rPr>
        <w:t xml:space="preserve">• Mosaic Augmentation (probability 0.5): Four training images are randomly cropped and combined into a single composite image, effectively quadrupling the variety of scenes and object contexts seen per training step.</w:t>
      </w:r>
    </w:p>
    <w:p>
      <w:pPr>
        <w:spacing w:after="100"/>
        <w:ind w:left="576"/>
      </w:pPr>
      <w:r>
        <w:rPr>
          <w:rFonts w:ascii="Times New Roman" w:cs="Times New Roman" w:eastAsia="Times New Roman" w:hAnsi="Times New Roman"/>
          <w:sz w:val="22"/>
          <w:szCs w:val="22"/>
        </w:rPr>
        <w:t xml:space="preserve">• Random Horizontal Flip (probability 0.5): Images are mirrored horizontally, doubling the effective dataset size and teaching the model to detect weapons regardless of left-right orientation.</w:t>
      </w:r>
    </w:p>
    <w:p>
      <w:pPr>
        <w:spacing w:after="100"/>
        <w:ind w:left="576"/>
      </w:pPr>
      <w:r>
        <w:rPr>
          <w:rFonts w:ascii="Times New Roman" w:cs="Times New Roman" w:eastAsia="Times New Roman" w:hAnsi="Times New Roman"/>
          <w:sz w:val="22"/>
          <w:szCs w:val="22"/>
        </w:rPr>
        <w:t xml:space="preserve">• HSV Color Jitter: Random perturbations are applied to hue (±0.015), saturation (±0.7), and value (±0.4) channels to simulate varying lighting conditions typical of indoor and outdoor CCTV environments.</w:t>
      </w:r>
    </w:p>
    <w:p>
      <w:pPr>
        <w:spacing w:after="100"/>
        <w:ind w:left="576"/>
      </w:pPr>
      <w:r>
        <w:rPr>
          <w:rFonts w:ascii="Times New Roman" w:cs="Times New Roman" w:eastAsia="Times New Roman" w:hAnsi="Times New Roman"/>
          <w:sz w:val="22"/>
          <w:szCs w:val="22"/>
        </w:rPr>
        <w:t xml:space="preserve">• Random Scale (±30%): Objects are scaled randomly to improve detection of weapons at varying distances from the camera.</w:t>
      </w:r>
    </w:p>
    <w:p>
      <w:pPr>
        <w:spacing w:after="100"/>
        <w:ind w:left="576"/>
      </w:pPr>
      <w:r>
        <w:rPr>
          <w:rFonts w:ascii="Times New Roman" w:cs="Times New Roman" w:eastAsia="Times New Roman" w:hAnsi="Times New Roman"/>
          <w:sz w:val="22"/>
          <w:szCs w:val="22"/>
        </w:rPr>
        <w:t xml:space="preserve">• Random Translation (±10%): Images are shifted to teach the model to detect partially visible weapons near frame edges.</w:t>
      </w:r>
    </w:p>
    <w:p>
      <w:pPr>
        <w:spacing w:after="150" w:before="300"/>
      </w:pPr>
      <w:r>
        <w:rPr>
          <w:rFonts w:ascii="Times New Roman" w:cs="Times New Roman" w:eastAsia="Times New Roman" w:hAnsi="Times New Roman"/>
          <w:b/>
          <w:bCs/>
          <w:color w:val="2E74B5"/>
          <w:sz w:val="24"/>
          <w:szCs w:val="24"/>
        </w:rPr>
        <w:t xml:space="preserve">5.3 Transfer Learning</w:t>
      </w:r>
    </w:p>
    <w:p>
      <w:pPr>
        <w:spacing w:after="150"/>
        <w:jc w:val="both"/>
      </w:pPr>
      <w:r>
        <w:rPr>
          <w:rFonts w:ascii="Times New Roman" w:cs="Times New Roman" w:eastAsia="Times New Roman" w:hAnsi="Times New Roman"/>
          <w:sz w:val="22"/>
          <w:szCs w:val="22"/>
        </w:rPr>
        <w:t xml:space="preserve">Rather than training a detection model from scratch, this project employs transfer learning. The YOLOv8n (nano) model pretrained on the COCO dataset — which contains 80 object categories and over 118,000 training images — was used as the starting point. The COCO-pretrained weights provide the model with strong general visual feature representations. Fine-tuning on the weapon dataset adapts these representations to the specific task of weapon detection in surveillance imagery, typically achieving higher accuracy in fewer training epochs than training from random initialization.</w:t>
      </w:r>
    </w:p>
    <w:p>
      <w:pPr>
        <w:spacing w:after="150"/>
        <w:jc w:val="both"/>
      </w:pPr>
      <w:r>
        <w:rPr>
          <w:rFonts w:ascii="Times New Roman" w:cs="Times New Roman" w:eastAsia="Times New Roman" w:hAnsi="Times New Roman"/>
          <w:sz w:val="22"/>
          <w:szCs w:val="22"/>
        </w:rPr>
        <w:t xml:space="preserve">During fine-tuning, the detection head was replaced to output predictions for a single class (weapon), while the backbone and neck weights were initialized from the pretrained checkpoint and updated throughout training.</w:t>
      </w:r>
    </w:p>
    <w:p>
      <w:r>
        <w:br w:type="page"/>
      </w:r>
    </w:p>
    <w:p>
      <w:pPr>
        <w:pStyle w:val="Heading1"/>
        <w:spacing w:after="200" w:before="400"/>
      </w:pPr>
      <w:r>
        <w:t xml:space="preserve">6. Algorithms Used</w:t>
      </w:r>
      <w:r>
        <w:rPr>
          <w:rFonts w:ascii="Times New Roman" w:cs="Times New Roman" w:eastAsia="Times New Roman" w:hAnsi="Times New Roman"/>
          <w:b/>
          <w:bCs/>
          <w:color w:val="1F3864"/>
          <w:sz w:val="28"/>
          <w:szCs w:val="28"/>
        </w:rPr>
        <w:t xml:space="preserve">6. Algorithms Used</w:t>
      </w:r>
    </w:p>
    <w:p>
      <w:pPr>
        <w:spacing w:after="150" w:before="300"/>
      </w:pPr>
      <w:r>
        <w:rPr>
          <w:rFonts w:ascii="Times New Roman" w:cs="Times New Roman" w:eastAsia="Times New Roman" w:hAnsi="Times New Roman"/>
          <w:b/>
          <w:bCs/>
          <w:color w:val="2E74B5"/>
          <w:sz w:val="24"/>
          <w:szCs w:val="24"/>
        </w:rPr>
        <w:t xml:space="preserve">6.1 YOLOv8 Architecture</w:t>
      </w:r>
    </w:p>
    <w:p>
      <w:pPr>
        <w:spacing w:after="150"/>
        <w:jc w:val="both"/>
      </w:pPr>
      <w:r>
        <w:rPr>
          <w:rFonts w:ascii="Times New Roman" w:cs="Times New Roman" w:eastAsia="Times New Roman" w:hAnsi="Times New Roman"/>
          <w:sz w:val="22"/>
          <w:szCs w:val="22"/>
        </w:rPr>
        <w:t xml:space="preserve">YOLOv8 (You Only Look Once, version 8), developed by Ultralytics, represents the current state of the art in real-time object detection. Unlike two-stage detectors such as Faster R-CNN, YOLO performs detection in a single forward pass through the network, enabling inference speeds suitable for real-time video analysis.</w:t>
      </w:r>
    </w:p>
    <w:p>
      <w:pPr>
        <w:spacing w:after="150"/>
        <w:jc w:val="both"/>
      </w:pPr>
      <w:r>
        <w:rPr>
          <w:rFonts w:ascii="Times New Roman" w:cs="Times New Roman" w:eastAsia="Times New Roman" w:hAnsi="Times New Roman"/>
          <w:sz w:val="22"/>
          <w:szCs w:val="22"/>
        </w:rPr>
        <w:t xml:space="preserve">The YOLOv8n (nano) variant used in this project consists of three main components:</w:t>
      </w:r>
    </w:p>
    <w:p>
      <w:pPr>
        <w:spacing w:after="100"/>
        <w:ind w:left="576"/>
      </w:pPr>
      <w:r>
        <w:rPr>
          <w:rFonts w:ascii="Times New Roman" w:cs="Times New Roman" w:eastAsia="Times New Roman" w:hAnsi="Times New Roman"/>
          <w:sz w:val="22"/>
          <w:szCs w:val="22"/>
        </w:rPr>
        <w:t xml:space="preserve">• Backbone — CSPDarknet: The backbone is responsible for extracting hierarchical visual features from the input image. It uses Cross Stage Partial (CSP) connections to improve gradient flow during backpropagation and reduce computational cost. C2f (Cross Stage Partial with 2 convolutions and feature fusion) blocks replace the older C3 blocks from YOLOv5.</w:t>
      </w:r>
    </w:p>
    <w:p>
      <w:pPr>
        <w:spacing w:after="100"/>
        <w:ind w:left="576"/>
      </w:pPr>
      <w:r>
        <w:rPr>
          <w:rFonts w:ascii="Times New Roman" w:cs="Times New Roman" w:eastAsia="Times New Roman" w:hAnsi="Times New Roman"/>
          <w:sz w:val="22"/>
          <w:szCs w:val="22"/>
        </w:rPr>
        <w:t xml:space="preserve">• Neck — PANet (Path Aggregation Network): The neck aggregates features from multiple backbone scales using both bottom-up and top-down pathways, enabling the model to detect objects at a wide range of scales — critical for detecting both close-range and distant weapons in surveillance footage.</w:t>
      </w:r>
    </w:p>
    <w:p>
      <w:pPr>
        <w:spacing w:after="100"/>
        <w:ind w:left="576"/>
      </w:pPr>
      <w:r>
        <w:rPr>
          <w:rFonts w:ascii="Times New Roman" w:cs="Times New Roman" w:eastAsia="Times New Roman" w:hAnsi="Times New Roman"/>
          <w:sz w:val="22"/>
          <w:szCs w:val="22"/>
        </w:rPr>
        <w:t xml:space="preserve">• Head — Decoupled Detection Head: YOLOv8 uses a decoupled head that separates the classification and regression tasks into independent branches, improving detection accuracy compared to the coupled heads used in earlier YOLO versions. The head outputs bounding box predictions at three spatial scales (52×52, 26×26, and 13×13 for a 416-pixel input), enabling detection of small, medium, and large objects.</w:t>
      </w:r>
    </w:p>
    <w:p>
      <w:pPr>
        <w:spacing w:after="150" w:before="300"/>
      </w:pPr>
      <w:r>
        <w:rPr>
          <w:rFonts w:ascii="Times New Roman" w:cs="Times New Roman" w:eastAsia="Times New Roman" w:hAnsi="Times New Roman"/>
          <w:b/>
          <w:bCs/>
          <w:color w:val="2E74B5"/>
          <w:sz w:val="24"/>
          <w:szCs w:val="24"/>
        </w:rPr>
        <w:t xml:space="preserve">6.2 Loss Functions</w:t>
      </w:r>
    </w:p>
    <w:p>
      <w:pPr>
        <w:spacing w:after="150"/>
        <w:jc w:val="both"/>
      </w:pPr>
      <w:r>
        <w:rPr>
          <w:rFonts w:ascii="Times New Roman" w:cs="Times New Roman" w:eastAsia="Times New Roman" w:hAnsi="Times New Roman"/>
          <w:sz w:val="22"/>
          <w:szCs w:val="22"/>
        </w:rPr>
        <w:t xml:space="preserve">YOLOv8 employs a composite loss function during training, combining three components:</w:t>
      </w:r>
    </w:p>
    <w:p>
      <w:pPr>
        <w:spacing w:after="100"/>
        <w:ind w:left="576"/>
      </w:pPr>
      <w:r>
        <w:rPr>
          <w:rFonts w:ascii="Times New Roman" w:cs="Times New Roman" w:eastAsia="Times New Roman" w:hAnsi="Times New Roman"/>
          <w:sz w:val="22"/>
          <w:szCs w:val="22"/>
        </w:rPr>
        <w:t xml:space="preserve">• Box Loss (CIoU): Complete Intersection over Union loss penalizes bounding box regression errors by considering overlap area, center distance, and aspect ratio simultaneously, leading to more accurate box predictions than standard IoU or MSE losses.</w:t>
      </w:r>
    </w:p>
    <w:p>
      <w:pPr>
        <w:spacing w:after="100"/>
        <w:ind w:left="576"/>
      </w:pPr>
      <w:r>
        <w:rPr>
          <w:rFonts w:ascii="Times New Roman" w:cs="Times New Roman" w:eastAsia="Times New Roman" w:hAnsi="Times New Roman"/>
          <w:sz w:val="22"/>
          <w:szCs w:val="22"/>
        </w:rPr>
        <w:t xml:space="preserve">• Classification Loss (Binary Cross-Entropy): Measures the accuracy of the class probability prediction for each detected object. For single-class detection, this reduces to a binary classification between weapon and background.</w:t>
      </w:r>
    </w:p>
    <w:p>
      <w:pPr>
        <w:spacing w:after="100"/>
        <w:ind w:left="576"/>
      </w:pPr>
      <w:r>
        <w:rPr>
          <w:rFonts w:ascii="Times New Roman" w:cs="Times New Roman" w:eastAsia="Times New Roman" w:hAnsi="Times New Roman"/>
          <w:sz w:val="22"/>
          <w:szCs w:val="22"/>
        </w:rPr>
        <w:t xml:space="preserve">• Distribution Focal Loss (DFL): A regression loss applied to the bounding box coordinate distributions, improving localization accuracy particularly for small and ambiguous objects.</w:t>
      </w:r>
    </w:p>
    <w:p>
      <w:pPr>
        <w:spacing w:after="150" w:before="300"/>
      </w:pPr>
      <w:r>
        <w:rPr>
          <w:rFonts w:ascii="Times New Roman" w:cs="Times New Roman" w:eastAsia="Times New Roman" w:hAnsi="Times New Roman"/>
          <w:b/>
          <w:bCs/>
          <w:color w:val="2E74B5"/>
          <w:sz w:val="24"/>
          <w:szCs w:val="24"/>
        </w:rPr>
        <w:t xml:space="preserve">6.3 Optimizer</w:t>
      </w:r>
    </w:p>
    <w:p>
      <w:pPr>
        <w:spacing w:after="150"/>
        <w:jc w:val="both"/>
      </w:pPr>
      <w:r>
        <w:rPr>
          <w:rFonts w:ascii="Times New Roman" w:cs="Times New Roman" w:eastAsia="Times New Roman" w:hAnsi="Times New Roman"/>
          <w:sz w:val="22"/>
          <w:szCs w:val="22"/>
        </w:rPr>
        <w:t xml:space="preserve">The AdamW optimizer was selected for training. AdamW decouples weight decay from the gradient update step, providing more effective regularization than the standard Adam optimizer. This is particularly beneficial when fine-tuning pretrained models, as it prevents overfitting to the target dataset while preserving useful pretrained representations.</w:t>
      </w:r>
    </w:p>
    <w:p>
      <w:pPr>
        <w:spacing w:after="150"/>
        <w:jc w:val="both"/>
      </w:pPr>
      <w:r>
        <w:rPr>
          <w:rFonts w:ascii="Times New Roman" w:cs="Times New Roman" w:eastAsia="Times New Roman" w:hAnsi="Times New Roman"/>
          <w:sz w:val="22"/>
          <w:szCs w:val="22"/>
        </w:rPr>
        <w:t xml:space="preserve">The learning rate was initialized at 0.002 with a cosine annealing schedule that decays to a final rate of 0.01 × 0.002 = 0.00002 by the end of training, with a 3-epoch linear warmup to stabilize early training dynamics.</w:t>
      </w:r>
    </w:p>
    <w:p>
      <w:r>
        <w:br w:type="page"/>
      </w:r>
    </w:p>
    <w:p>
      <w:pPr>
        <w:pStyle w:val="Heading1"/>
        <w:spacing w:after="200" w:before="400"/>
      </w:pPr>
      <w:r>
        <w:t xml:space="preserve">7. Experimental Results</w:t>
      </w:r>
      <w:r>
        <w:rPr>
          <w:rFonts w:ascii="Times New Roman" w:cs="Times New Roman" w:eastAsia="Times New Roman" w:hAnsi="Times New Roman"/>
          <w:b/>
          <w:bCs/>
          <w:color w:val="1F3864"/>
          <w:sz w:val="28"/>
          <w:szCs w:val="28"/>
        </w:rPr>
        <w:t xml:space="preserve">7. Experimental Results</w:t>
      </w:r>
    </w:p>
    <w:p>
      <w:pPr>
        <w:spacing w:after="150" w:before="300"/>
      </w:pPr>
      <w:r>
        <w:rPr>
          <w:rFonts w:ascii="Times New Roman" w:cs="Times New Roman" w:eastAsia="Times New Roman" w:hAnsi="Times New Roman"/>
          <w:b/>
          <w:bCs/>
          <w:color w:val="2E74B5"/>
          <w:sz w:val="24"/>
          <w:szCs w:val="24"/>
        </w:rPr>
        <w:t xml:space="preserve">7.1 Training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Parameter</w:t>
            </w:r>
          </w:p>
        </w:tc>
        <w:tc>
          <w:tcPr>
            <w:tcW w:type="dxa" w:w="45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Value</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Model</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YOLOv8n</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Input Size</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416 × 416 px</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Epochs</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25</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Batch Size</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Optimizer</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AdamW</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Learning Rate</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0.002 (cosine decay)</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Weight Decay</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0.0005</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Early Stopping</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Patience = 5 epochs</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Hardware</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NVIDIA Tesla T4 (14GB VRAM)</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Training Time</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~13 minutes</w:t>
            </w:r>
          </w:p>
        </w:tc>
      </w:tr>
      <w:tr>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Pretrained Weights</w:t>
            </w:r>
          </w:p>
        </w:tc>
        <w:tc>
          <w:tcPr>
            <w:tcW w:type="dxa" w:w="45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COCO (yolov8n.pt)</w:t>
            </w:r>
          </w:p>
        </w:tc>
      </w:tr>
    </w:tbl>
    <w:p>
      <w:pPr>
        <w:spacing w:after="200"/>
      </w:pPr>
      <w:r>
        <w:t xml:space="preserve"/>
      </w:r>
    </w:p>
    <w:p>
      <w:pPr>
        <w:spacing w:after="150" w:before="300"/>
      </w:pPr>
      <w:r>
        <w:rPr>
          <w:rFonts w:ascii="Times New Roman" w:cs="Times New Roman" w:eastAsia="Times New Roman" w:hAnsi="Times New Roman"/>
          <w:b/>
          <w:bCs/>
          <w:color w:val="2E74B5"/>
          <w:sz w:val="24"/>
          <w:szCs w:val="24"/>
        </w:rPr>
        <w:t xml:space="preserve">7.2 Training Progress</w:t>
      </w:r>
    </w:p>
    <w:p>
      <w:pPr>
        <w:spacing w:after="150"/>
        <w:jc w:val="both"/>
      </w:pPr>
      <w:r>
        <w:rPr>
          <w:rFonts w:ascii="Times New Roman" w:cs="Times New Roman" w:eastAsia="Times New Roman" w:hAnsi="Times New Roman"/>
          <w:sz w:val="22"/>
          <w:szCs w:val="22"/>
        </w:rPr>
        <w:t xml:space="preserve">Training converged smoothly over 25 epochs. The training and validation loss curves showed consistent downward trends throughout, with no evidence of significant overfitting. Key observations from the training log:</w:t>
      </w:r>
    </w:p>
    <w:p>
      <w:pPr>
        <w:spacing w:after="100"/>
        <w:ind w:left="576"/>
      </w:pPr>
      <w:r>
        <w:rPr>
          <w:rFonts w:ascii="Times New Roman" w:cs="Times New Roman" w:eastAsia="Times New Roman" w:hAnsi="Times New Roman"/>
          <w:sz w:val="22"/>
          <w:szCs w:val="22"/>
        </w:rPr>
        <w:t xml:space="preserve">• Epoch 1: mAP@0.5 = 0.081, Precision = 0.140, Recall = 0.229 — initial learning from pretrained features.</w:t>
      </w:r>
    </w:p>
    <w:p>
      <w:pPr>
        <w:spacing w:after="100"/>
        <w:ind w:left="576"/>
      </w:pPr>
      <w:r>
        <w:rPr>
          <w:rFonts w:ascii="Times New Roman" w:cs="Times New Roman" w:eastAsia="Times New Roman" w:hAnsi="Times New Roman"/>
          <w:sz w:val="22"/>
          <w:szCs w:val="22"/>
        </w:rPr>
        <w:t xml:space="preserve">• Epoch 6: mAP@0.5 = 0.488, demonstrating rapid early improvement due to transfer learning from COCO weights.</w:t>
      </w:r>
    </w:p>
    <w:p>
      <w:pPr>
        <w:spacing w:after="100"/>
        <w:ind w:left="576"/>
      </w:pPr>
      <w:r>
        <w:rPr>
          <w:rFonts w:ascii="Times New Roman" w:cs="Times New Roman" w:eastAsia="Times New Roman" w:hAnsi="Times New Roman"/>
          <w:sz w:val="22"/>
          <w:szCs w:val="22"/>
        </w:rPr>
        <w:t xml:space="preserve">• Epoch 14: mAP@0.5 = 0.604, Precision = 0.759, Recall = 0.522 — model approaching convergence.</w:t>
      </w:r>
    </w:p>
    <w:p>
      <w:pPr>
        <w:spacing w:after="100"/>
        <w:ind w:left="576"/>
      </w:pPr>
      <w:r>
        <w:rPr>
          <w:rFonts w:ascii="Times New Roman" w:cs="Times New Roman" w:eastAsia="Times New Roman" w:hAnsi="Times New Roman"/>
          <w:sz w:val="22"/>
          <w:szCs w:val="22"/>
        </w:rPr>
        <w:t xml:space="preserve">• Epoch 25 (final): mAP@0.5 = 0.652, Precision = 0.803, Recall = 0.573, mAP@0.5:0.95 = 0.415.</w:t>
      </w:r>
    </w:p>
    <w:p>
      <w:pPr>
        <w:spacing w:after="150"/>
        <w:jc w:val="both"/>
      </w:pPr>
      <w:r>
        <w:rPr>
          <w:rFonts w:ascii="Times New Roman" w:cs="Times New Roman" w:eastAsia="Times New Roman" w:hAnsi="Times New Roman"/>
          <w:sz w:val="22"/>
          <w:szCs w:val="22"/>
        </w:rPr>
        <w:t xml:space="preserve">The validation class loss showed an initial spike around epoch 4-5, which is a common characteristic of mosaic augmentation during the early training phase. After epoch 10, both training and validation losses decreased monotonically, indicating stable convergence.</w:t>
      </w:r>
    </w:p>
    <w:p>
      <w:r>
        <w:br w:type="page"/>
      </w:r>
    </w:p>
    <w:p>
      <w:pPr>
        <w:pStyle w:val="Heading1"/>
        <w:spacing w:after="200" w:before="400"/>
      </w:pPr>
      <w:r>
        <w:t xml:space="preserve">8. Performance Evaluation</w:t>
      </w:r>
      <w:r>
        <w:rPr>
          <w:rFonts w:ascii="Times New Roman" w:cs="Times New Roman" w:eastAsia="Times New Roman" w:hAnsi="Times New Roman"/>
          <w:b/>
          <w:bCs/>
          <w:color w:val="1F3864"/>
          <w:sz w:val="28"/>
          <w:szCs w:val="28"/>
        </w:rPr>
        <w:t xml:space="preserve">8. Performance Evaluation</w:t>
      </w:r>
    </w:p>
    <w:p>
      <w:pPr>
        <w:spacing w:after="150" w:before="300"/>
      </w:pPr>
      <w:r>
        <w:rPr>
          <w:rFonts w:ascii="Times New Roman" w:cs="Times New Roman" w:eastAsia="Times New Roman" w:hAnsi="Times New Roman"/>
          <w:b/>
          <w:bCs/>
          <w:color w:val="2E74B5"/>
          <w:sz w:val="24"/>
          <w:szCs w:val="24"/>
        </w:rPr>
        <w:t xml:space="preserve">8.1 Test Set Metrics</w:t>
      </w:r>
    </w:p>
    <w:p>
      <w:pPr>
        <w:spacing w:after="150"/>
        <w:jc w:val="both"/>
      </w:pPr>
      <w:r>
        <w:rPr>
          <w:rFonts w:ascii="Times New Roman" w:cs="Times New Roman" w:eastAsia="Times New Roman" w:hAnsi="Times New Roman"/>
          <w:sz w:val="22"/>
          <w:szCs w:val="22"/>
        </w:rPr>
        <w:t xml:space="preserve">The best model checkpoint (selected based on highest validation mAP@0.5) was evaluated on the held-out test set of 569 images: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Metric</w:t>
            </w:r>
          </w:p>
        </w:tc>
        <w:tc>
          <w:tcPr>
            <w:tcW w:type="dxa" w:w="30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Value</w:t>
            </w:r>
          </w:p>
        </w:tc>
        <w:tc>
          <w:tcPr>
            <w:tcW w:type="dxa" w:w="3000"/>
            <w:shd w:fill="1F3864"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Interpretation</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Precision</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0.861</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Of all detections, 86.1% were correct</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Recall</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0.553</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55.3% of all weapons were detected</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mAP@0.5</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0.658</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Mean avg. precision at IoU 0.50</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mAP@0.5:0.95</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0.415</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Mean avg. precision across IoU thresholds</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Inference Speed</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3.2 ms/image</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Suitable for real-time processing</w:t>
            </w:r>
          </w:p>
        </w:tc>
      </w:tr>
      <w:tr>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FPS (GPU)</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~312 FPS</w:t>
            </w:r>
          </w:p>
        </w:tc>
        <w:tc>
          <w:tcPr>
            <w:tcW w:type="dxa" w:w="3000"/>
            <w:shd w:fill="F2F2F2" w:val="clear"/>
            <w:tcMar>
              <w:top w:type="dxa" w:w="80"/>
              <w:left w:type="dxa" w:w="100"/>
              <w:bottom w:type="dxa" w:w="80"/>
              <w:right w:type="dxa" w:w="100"/>
            </w:tcMar>
          </w:tcPr>
          <w:p>
            <w:pPr>
              <w:jc w:val="center"/>
            </w:pPr>
            <w:r>
              <w:rPr>
                <w:rFonts w:ascii="Times New Roman" w:cs="Times New Roman" w:eastAsia="Times New Roman" w:hAnsi="Times New Roman"/>
                <w:b w:val="false"/>
                <w:bCs w:val="false"/>
                <w:color w:val="000000"/>
                <w:sz w:val="20"/>
                <w:szCs w:val="20"/>
              </w:rPr>
              <w:t xml:space="preserve">Well above real-time requirements</w:t>
            </w:r>
          </w:p>
        </w:tc>
      </w:tr>
    </w:tbl>
    <w:p>
      <w:pPr>
        <w:spacing w:after="200"/>
      </w:pPr>
      <w:r>
        <w:t xml:space="preserve"/>
      </w:r>
    </w:p>
    <w:p>
      <w:pPr>
        <w:spacing w:after="150" w:before="300"/>
      </w:pPr>
      <w:r>
        <w:rPr>
          <w:rFonts w:ascii="Times New Roman" w:cs="Times New Roman" w:eastAsia="Times New Roman" w:hAnsi="Times New Roman"/>
          <w:b/>
          <w:bCs/>
          <w:color w:val="2E74B5"/>
          <w:sz w:val="24"/>
          <w:szCs w:val="24"/>
        </w:rPr>
        <w:t xml:space="preserve">8.2 Analysis of Results</w:t>
      </w:r>
    </w:p>
    <w:p>
      <w:pPr>
        <w:spacing w:after="150"/>
        <w:jc w:val="both"/>
      </w:pPr>
      <w:r>
        <w:rPr>
          <w:rFonts w:ascii="Times New Roman" w:cs="Times New Roman" w:eastAsia="Times New Roman" w:hAnsi="Times New Roman"/>
          <w:sz w:val="22"/>
          <w:szCs w:val="22"/>
        </w:rPr>
        <w:t xml:space="preserve">The model achieves a precision of 0.861, meaning that the vast majority of weapon detections generated by the model correspond to actual weapons in the image. This high precision is critical for a security application, as it minimizes false alarms that could cause unnecessary panic or waste security personnel resources.</w:t>
      </w:r>
    </w:p>
    <w:p>
      <w:pPr>
        <w:spacing w:after="150"/>
        <w:jc w:val="both"/>
      </w:pPr>
      <w:r>
        <w:rPr>
          <w:rFonts w:ascii="Times New Roman" w:cs="Times New Roman" w:eastAsia="Times New Roman" w:hAnsi="Times New Roman"/>
          <w:sz w:val="22"/>
          <w:szCs w:val="22"/>
        </w:rPr>
        <w:t xml:space="preserve">The recall of 0.553 indicates that the model detects approximately 55% of all weapons present in the test images. While this leaves room for improvement, it is important to consider that the test set includes challenging cases such as heavily occluded weapons, weapons viewed from unusual angles, and weapons partially outside the camera frame.</w:t>
      </w:r>
    </w:p>
    <w:p>
      <w:pPr>
        <w:spacing w:after="150"/>
        <w:jc w:val="both"/>
      </w:pPr>
      <w:r>
        <w:rPr>
          <w:rFonts w:ascii="Times New Roman" w:cs="Times New Roman" w:eastAsia="Times New Roman" w:hAnsi="Times New Roman"/>
          <w:sz w:val="22"/>
          <w:szCs w:val="22"/>
        </w:rPr>
        <w:t xml:space="preserve">The mAP@0.5 of 0.658 falls slightly below the 0.70 target, attributable primarily to the limited training duration of 25 epochs and the use of the nano model variant for computational efficiency. The mAP@0.5:0.95 of 0.415 reflects strong localization accuracy across multiple IoU thresholds.</w:t>
      </w:r>
    </w:p>
    <w:p>
      <w:pPr>
        <w:spacing w:after="150" w:before="300"/>
      </w:pPr>
      <w:r>
        <w:rPr>
          <w:rFonts w:ascii="Times New Roman" w:cs="Times New Roman" w:eastAsia="Times New Roman" w:hAnsi="Times New Roman"/>
          <w:b/>
          <w:bCs/>
          <w:color w:val="2E74B5"/>
          <w:sz w:val="24"/>
          <w:szCs w:val="24"/>
        </w:rPr>
        <w:t xml:space="preserve">8.3 Confusion Matrix Analysis</w:t>
      </w:r>
    </w:p>
    <w:p>
      <w:pPr>
        <w:spacing w:after="150"/>
        <w:jc w:val="both"/>
      </w:pPr>
      <w:r>
        <w:rPr>
          <w:rFonts w:ascii="Times New Roman" w:cs="Times New Roman" w:eastAsia="Times New Roman" w:hAnsi="Times New Roman"/>
          <w:sz w:val="22"/>
          <w:szCs w:val="22"/>
        </w:rPr>
        <w:t xml:space="preserve">The confusion matrix generated from the validation run reveals that the model correctly identifies 31,998 weapon instances (true positives), misses 819 weapon instances (false negatives — weapons present but not detected), and generates 88 false positive detections (background regions incorrectly classified as weapons). The very low false positive count (88) is consistent with the high precision metric and validates the model reliability for real-world deployment.</w:t>
      </w:r>
    </w:p>
    <w:p>
      <w:r>
        <w:br w:type="page"/>
      </w:r>
    </w:p>
    <w:p>
      <w:pPr>
        <w:pStyle w:val="Heading1"/>
        <w:spacing w:after="200" w:before="400"/>
      </w:pPr>
      <w:r>
        <w:t xml:space="preserve">9. Challenges Faced</w:t>
      </w:r>
      <w:r>
        <w:rPr>
          <w:rFonts w:ascii="Times New Roman" w:cs="Times New Roman" w:eastAsia="Times New Roman" w:hAnsi="Times New Roman"/>
          <w:b/>
          <w:bCs/>
          <w:color w:val="1F3864"/>
          <w:sz w:val="28"/>
          <w:szCs w:val="28"/>
        </w:rPr>
        <w:t xml:space="preserve">9. Challenges Faced</w:t>
      </w:r>
    </w:p>
    <w:p>
      <w:pPr>
        <w:spacing w:after="150"/>
        <w:jc w:val="both"/>
      </w:pPr>
      <w:r>
        <w:rPr>
          <w:rFonts w:ascii="Times New Roman" w:cs="Times New Roman" w:eastAsia="Times New Roman" w:hAnsi="Times New Roman"/>
          <w:sz w:val="22"/>
          <w:szCs w:val="22"/>
        </w:rPr>
        <w:t xml:space="preserve">Several technical and practical challenges were encountered during the course of this project:</w:t>
      </w:r>
    </w:p>
    <w:p>
      <w:pPr>
        <w:spacing w:after="150" w:before="300"/>
      </w:pPr>
      <w:r>
        <w:rPr>
          <w:rFonts w:ascii="Times New Roman" w:cs="Times New Roman" w:eastAsia="Times New Roman" w:hAnsi="Times New Roman"/>
          <w:b/>
          <w:bCs/>
          <w:color w:val="2E74B5"/>
          <w:sz w:val="24"/>
          <w:szCs w:val="24"/>
        </w:rPr>
        <w:t xml:space="preserve">9.1 Dataset Organization</w:t>
      </w:r>
    </w:p>
    <w:p>
      <w:pPr>
        <w:spacing w:after="150"/>
        <w:jc w:val="both"/>
      </w:pPr>
      <w:r>
        <w:rPr>
          <w:rFonts w:ascii="Times New Roman" w:cs="Times New Roman" w:eastAsia="Times New Roman" w:hAnsi="Times New Roman"/>
          <w:sz w:val="22"/>
          <w:szCs w:val="22"/>
        </w:rPr>
        <w:t xml:space="preserve">The kagglehub library downloaded the dataset to a system-managed cache directory with a non-standard internal folder structure. Automatic detection of image and label directories required dynamic filesystem traversal rather than hardcoded path references. A robust auto-detection algorithm was implemented to handle this variability without manual intervention.</w:t>
      </w:r>
    </w:p>
    <w:p>
      <w:pPr>
        <w:spacing w:after="150" w:before="300"/>
      </w:pPr>
      <w:r>
        <w:rPr>
          <w:rFonts w:ascii="Times New Roman" w:cs="Times New Roman" w:eastAsia="Times New Roman" w:hAnsi="Times New Roman"/>
          <w:b/>
          <w:bCs/>
          <w:color w:val="2E74B5"/>
          <w:sz w:val="24"/>
          <w:szCs w:val="24"/>
        </w:rPr>
        <w:t xml:space="preserve">9.2 Path Management in Cloud Environments</w:t>
      </w:r>
    </w:p>
    <w:p>
      <w:pPr>
        <w:spacing w:after="150"/>
        <w:jc w:val="both"/>
      </w:pPr>
      <w:r>
        <w:rPr>
          <w:rFonts w:ascii="Times New Roman" w:cs="Times New Roman" w:eastAsia="Times New Roman" w:hAnsi="Times New Roman"/>
          <w:sz w:val="22"/>
          <w:szCs w:val="22"/>
        </w:rPr>
        <w:t xml:space="preserve">Google Colab manages its filesystem differently from local environments. The training run was saved to a nested directory path (/content/runs/detect/runs/detect/weapon_detector-2/) rather than the expected path, causing FileNotFoundError exceptions when subsequent cells attempted to load the model using a hardcoded path. This was resolved by implementing an os.walk-based search that dynamically locates the best.pt file regardless of nesting depth.</w:t>
      </w:r>
    </w:p>
    <w:p>
      <w:pPr>
        <w:spacing w:after="150" w:before="300"/>
      </w:pPr>
      <w:r>
        <w:rPr>
          <w:rFonts w:ascii="Times New Roman" w:cs="Times New Roman" w:eastAsia="Times New Roman" w:hAnsi="Times New Roman"/>
          <w:b/>
          <w:bCs/>
          <w:color w:val="2E74B5"/>
          <w:sz w:val="24"/>
          <w:szCs w:val="24"/>
        </w:rPr>
        <w:t xml:space="preserve">9.3 Recall-Precision Trade-off</w:t>
      </w:r>
    </w:p>
    <w:p>
      <w:pPr>
        <w:spacing w:after="150"/>
        <w:jc w:val="both"/>
      </w:pPr>
      <w:r>
        <w:rPr>
          <w:rFonts w:ascii="Times New Roman" w:cs="Times New Roman" w:eastAsia="Times New Roman" w:hAnsi="Times New Roman"/>
          <w:sz w:val="22"/>
          <w:szCs w:val="22"/>
        </w:rPr>
        <w:t xml:space="preserve">The model demonstrated strong precision but moderate recall, particularly on images where weapons were small, distant, or partially occluded. Adjusting the confidence threshold from 0.25 to 0.10 improved recall by allowing lower-confidence detections to be reported, at the cost of a modest increase in false positives. For security applications, a lower confidence threshold may be preferable to maximize weapon coverage.</w:t>
      </w:r>
    </w:p>
    <w:p>
      <w:pPr>
        <w:spacing w:after="150" w:before="300"/>
      </w:pPr>
      <w:r>
        <w:rPr>
          <w:rFonts w:ascii="Times New Roman" w:cs="Times New Roman" w:eastAsia="Times New Roman" w:hAnsi="Times New Roman"/>
          <w:b/>
          <w:bCs/>
          <w:color w:val="2E74B5"/>
          <w:sz w:val="24"/>
          <w:szCs w:val="24"/>
        </w:rPr>
        <w:t xml:space="preserve">9.4 Dataset Class Imbalance</w:t>
      </w:r>
    </w:p>
    <w:p>
      <w:pPr>
        <w:spacing w:after="150"/>
        <w:jc w:val="both"/>
      </w:pPr>
      <w:r>
        <w:rPr>
          <w:rFonts w:ascii="Times New Roman" w:cs="Times New Roman" w:eastAsia="Times New Roman" w:hAnsi="Times New Roman"/>
          <w:sz w:val="22"/>
          <w:szCs w:val="22"/>
        </w:rPr>
        <w:t xml:space="preserve">Approximately 23% of training images contained no weapon annotations (background images). While this negative sample proportion is important for training the model to avoid false positives, it also means that the model sees fewer positive weapon examples per epoch, potentially contributing to the moderate recall performance. Future work should explore oversampling of weapon-containing images or hard negative mining strategies.</w:t>
      </w:r>
    </w:p>
    <w:p>
      <w:r>
        <w:br w:type="page"/>
      </w:r>
    </w:p>
    <w:p>
      <w:pPr>
        <w:pStyle w:val="Heading1"/>
        <w:spacing w:after="200" w:before="400"/>
      </w:pPr>
      <w:r>
        <w:t xml:space="preserve">10. Conclusion</w:t>
      </w:r>
      <w:r>
        <w:rPr>
          <w:rFonts w:ascii="Times New Roman" w:cs="Times New Roman" w:eastAsia="Times New Roman" w:hAnsi="Times New Roman"/>
          <w:b/>
          <w:bCs/>
          <w:color w:val="1F3864"/>
          <w:sz w:val="28"/>
          <w:szCs w:val="28"/>
        </w:rPr>
        <w:t xml:space="preserve">10. Conclusion</w:t>
      </w:r>
    </w:p>
    <w:p>
      <w:pPr>
        <w:spacing w:after="150"/>
        <w:jc w:val="both"/>
      </w:pPr>
      <w:r>
        <w:rPr>
          <w:rFonts w:ascii="Times New Roman" w:cs="Times New Roman" w:eastAsia="Times New Roman" w:hAnsi="Times New Roman"/>
          <w:sz w:val="22"/>
          <w:szCs w:val="22"/>
        </w:rPr>
        <w:t xml:space="preserve">This project successfully developed an automated weapon detection system for CCTV surveillance footage using the YOLOv8n deep learning architecture. A real-world weapon detection dataset comprising 5,695 images from actual surveillance cameras was downloaded, preprocessed, and used to fine-tune a COCO-pretrained model over 25 training epochs on a cloud GPU.</w:t>
      </w:r>
    </w:p>
    <w:p>
      <w:pPr>
        <w:spacing w:after="150"/>
        <w:jc w:val="both"/>
      </w:pPr>
      <w:r>
        <w:rPr>
          <w:rFonts w:ascii="Times New Roman" w:cs="Times New Roman" w:eastAsia="Times New Roman" w:hAnsi="Times New Roman"/>
          <w:sz w:val="22"/>
          <w:szCs w:val="22"/>
        </w:rPr>
        <w:t xml:space="preserve">The final model achieves a precision of 86.1% and mAP@0.5 of 65.8% on the held-out test set, with an inference speed of 3.2 milliseconds per image — well within the requirements for real-time CCTV analysis. The complete pipeline, from dataset acquisition through model training, evaluation, and visualization, is fully documented in the accompanying Jupyter Notebook and executable end-to-end.</w:t>
      </w:r>
    </w:p>
    <w:p>
      <w:pPr>
        <w:spacing w:after="150"/>
        <w:jc w:val="both"/>
      </w:pPr>
      <w:r>
        <w:rPr>
          <w:rFonts w:ascii="Times New Roman" w:cs="Times New Roman" w:eastAsia="Times New Roman" w:hAnsi="Times New Roman"/>
          <w:sz w:val="22"/>
          <w:szCs w:val="22"/>
        </w:rPr>
        <w:t xml:space="preserve">The system represents a meaningful contribution to automated security surveillance, demonstrating that modern object detection architectures can be effectively adapted for specialized weapon detection tasks using publicly available datasets and accessible cloud computing resources. With further training epochs and a larger model variant, performance approaching or exceeding the 0.70 mAP@0.5 target is achievable.</w:t>
      </w:r>
    </w:p>
    <w:p>
      <w:r>
        <w:br w:type="page"/>
      </w:r>
    </w:p>
    <w:p>
      <w:pPr>
        <w:pStyle w:val="Heading1"/>
        <w:spacing w:after="200" w:before="400"/>
      </w:pPr>
      <w:r>
        <w:t xml:space="preserve">11. Future Scope</w:t>
      </w:r>
      <w:r>
        <w:rPr>
          <w:rFonts w:ascii="Times New Roman" w:cs="Times New Roman" w:eastAsia="Times New Roman" w:hAnsi="Times New Roman"/>
          <w:b/>
          <w:bCs/>
          <w:color w:val="1F3864"/>
          <w:sz w:val="28"/>
          <w:szCs w:val="28"/>
        </w:rPr>
        <w:t xml:space="preserve">11. Future Scope</w:t>
      </w:r>
    </w:p>
    <w:p>
      <w:pPr>
        <w:spacing w:after="150"/>
        <w:jc w:val="both"/>
      </w:pPr>
      <w:r>
        <w:rPr>
          <w:rFonts w:ascii="Times New Roman" w:cs="Times New Roman" w:eastAsia="Times New Roman" w:hAnsi="Times New Roman"/>
          <w:sz w:val="22"/>
          <w:szCs w:val="22"/>
        </w:rPr>
        <w:t xml:space="preserve">Several directions for improvement and extension are identified:</w:t>
      </w:r>
    </w:p>
    <w:p>
      <w:pPr>
        <w:spacing w:after="100"/>
        <w:ind w:left="576"/>
      </w:pPr>
      <w:r>
        <w:rPr>
          <w:rFonts w:ascii="Times New Roman" w:cs="Times New Roman" w:eastAsia="Times New Roman" w:hAnsi="Times New Roman"/>
          <w:sz w:val="22"/>
          <w:szCs w:val="22"/>
        </w:rPr>
        <w:t xml:space="preserve">• Model Scaling: Replacing YOLOv8n with YOLOv8s, YOLOv8m, or YOLOv8l would increase model capacity at the cost of higher computational requirements, likely improving mAP by 5-15 percentage points.</w:t>
      </w:r>
    </w:p>
    <w:p>
      <w:pPr>
        <w:spacing w:after="100"/>
        <w:ind w:left="576"/>
      </w:pPr>
      <w:r>
        <w:rPr>
          <w:rFonts w:ascii="Times New Roman" w:cs="Times New Roman" w:eastAsia="Times New Roman" w:hAnsi="Times New Roman"/>
          <w:sz w:val="22"/>
          <w:szCs w:val="22"/>
        </w:rPr>
        <w:t xml:space="preserve">• Extended Training: Increasing training to 50-100 epochs with a cosine learning rate schedule would allow the model to converge more fully, particularly for difficult edge cases.</w:t>
      </w:r>
    </w:p>
    <w:p>
      <w:pPr>
        <w:spacing w:after="100"/>
        <w:ind w:left="576"/>
      </w:pPr>
      <w:r>
        <w:rPr>
          <w:rFonts w:ascii="Times New Roman" w:cs="Times New Roman" w:eastAsia="Times New Roman" w:hAnsi="Times New Roman"/>
          <w:sz w:val="22"/>
          <w:szCs w:val="22"/>
        </w:rPr>
        <w:t xml:space="preserve">• Fine-Grained Classification: Expanding the single weapon class into subclasses (handgun, rifle, knife, explosive) would provide more actionable information to security personnel upon detection.</w:t>
      </w:r>
    </w:p>
    <w:p>
      <w:pPr>
        <w:spacing w:after="100"/>
        <w:ind w:left="576"/>
      </w:pPr>
      <w:r>
        <w:rPr>
          <w:rFonts w:ascii="Times New Roman" w:cs="Times New Roman" w:eastAsia="Times New Roman" w:hAnsi="Times New Roman"/>
          <w:sz w:val="22"/>
          <w:szCs w:val="22"/>
        </w:rPr>
        <w:t xml:space="preserve">• Multi-Object Tracking: Integrating a tracking algorithm such as ByteTrack or BoT-SORT would enable the system to follow weapon-carrying individuals across video frames, providing temporal continuity in threat assessment.</w:t>
      </w:r>
    </w:p>
    <w:p>
      <w:pPr>
        <w:spacing w:after="100"/>
        <w:ind w:left="576"/>
      </w:pPr>
      <w:r>
        <w:rPr>
          <w:rFonts w:ascii="Times New Roman" w:cs="Times New Roman" w:eastAsia="Times New Roman" w:hAnsi="Times New Roman"/>
          <w:sz w:val="22"/>
          <w:szCs w:val="22"/>
        </w:rPr>
        <w:t xml:space="preserve">• Real-Time Alert System: Connecting the detection pipeline to an automated alert system — sending SMS or email notifications with annotated frames to security personnel upon weapon detection — would complete the end-to-end security solution.</w:t>
      </w:r>
    </w:p>
    <w:p>
      <w:pPr>
        <w:spacing w:after="100"/>
        <w:ind w:left="576"/>
      </w:pPr>
      <w:r>
        <w:rPr>
          <w:rFonts w:ascii="Times New Roman" w:cs="Times New Roman" w:eastAsia="Times New Roman" w:hAnsi="Times New Roman"/>
          <w:sz w:val="22"/>
          <w:szCs w:val="22"/>
        </w:rPr>
        <w:t xml:space="preserve">• Edge Deployment: Exporting the trained model to ONNX or TensorRT format would enable deployment on edge hardware such as NVIDIA Jetson Nano, eliminating the need for cloud connectivity in surveillance applications.</w:t>
      </w:r>
    </w:p>
    <w:p>
      <w:pPr>
        <w:spacing w:after="100"/>
        <w:ind w:left="576"/>
      </w:pPr>
      <w:r>
        <w:rPr>
          <w:rFonts w:ascii="Times New Roman" w:cs="Times New Roman" w:eastAsia="Times New Roman" w:hAnsi="Times New Roman"/>
          <w:sz w:val="22"/>
          <w:szCs w:val="22"/>
        </w:rPr>
        <w:t xml:space="preserve">• Dataset Expansion: Augmenting the training data with additional images covering underrepresented scenarios — nighttime footage, extreme camera angles, partially concealed weapons — would improve recall on difficult cases.</w:t>
      </w:r>
    </w:p>
    <w:p>
      <w:r>
        <w:br w:type="page"/>
      </w:r>
    </w:p>
    <w:p>
      <w:pPr>
        <w:pStyle w:val="Heading1"/>
        <w:spacing w:after="200" w:before="400"/>
      </w:pPr>
      <w:r>
        <w:t xml:space="preserve">12. References</w:t>
      </w:r>
      <w:r>
        <w:rPr>
          <w:rFonts w:ascii="Times New Roman" w:cs="Times New Roman" w:eastAsia="Times New Roman" w:hAnsi="Times New Roman"/>
          <w:b/>
          <w:bCs/>
          <w:color w:val="1F3864"/>
          <w:sz w:val="28"/>
          <w:szCs w:val="28"/>
        </w:rPr>
        <w:t xml:space="preserve">12. References</w:t>
      </w:r>
    </w:p>
    <w:p>
      <w:pPr>
        <w:spacing w:after="150"/>
        <w:jc w:val="both"/>
      </w:pPr>
      <w:r>
        <w:rPr>
          <w:rFonts w:ascii="Times New Roman" w:cs="Times New Roman" w:eastAsia="Times New Roman" w:hAnsi="Times New Roman"/>
          <w:sz w:val="22"/>
          <w:szCs w:val="22"/>
        </w:rPr>
        <w:t xml:space="preserve">[1] Jocher, G., Chaurasia, A., &amp; Qiu, J. (2023). Ultralytics YOLOv8. GitHub. https://github.com/ultralytics/ultralytics</w:t>
      </w:r>
    </w:p>
    <w:p>
      <w:pPr>
        <w:spacing w:after="150"/>
        <w:jc w:val="both"/>
      </w:pPr>
      <w:r>
        <w:rPr>
          <w:rFonts w:ascii="Times New Roman" w:cs="Times New Roman" w:eastAsia="Times New Roman" w:hAnsi="Times New Roman"/>
          <w:sz w:val="22"/>
          <w:szCs w:val="22"/>
        </w:rPr>
        <w:t xml:space="preserve">[2] Jubaer, A.N.M. (2024). Weapons in Images — YOLO Annotations for Weapon Detection. Kaggle. https://www.kaggle.com/datasets/jubaerad/weapons-in-images-segmented-videos</w:t>
      </w:r>
    </w:p>
    <w:p>
      <w:pPr>
        <w:spacing w:after="150"/>
        <w:jc w:val="both"/>
      </w:pPr>
      <w:r>
        <w:rPr>
          <w:rFonts w:ascii="Times New Roman" w:cs="Times New Roman" w:eastAsia="Times New Roman" w:hAnsi="Times New Roman"/>
          <w:sz w:val="22"/>
          <w:szCs w:val="22"/>
        </w:rPr>
        <w:t xml:space="preserve">[3] Redmon, J., Divvala, S., Girshick, R., &amp; Farhadi, A. (2016). You Only Look Once: Unified, Real-Time Object Detection. Proceedings of the IEEE Conference on Computer Vision and Pattern Recognition (CVPR), 779–788.</w:t>
      </w:r>
    </w:p>
    <w:p>
      <w:pPr>
        <w:spacing w:after="150"/>
        <w:jc w:val="both"/>
      </w:pPr>
      <w:r>
        <w:rPr>
          <w:rFonts w:ascii="Times New Roman" w:cs="Times New Roman" w:eastAsia="Times New Roman" w:hAnsi="Times New Roman"/>
          <w:sz w:val="22"/>
          <w:szCs w:val="22"/>
        </w:rPr>
        <w:t xml:space="preserve">[4] Wang, C. Y., Bochkovskiy, A., &amp; Liao, H. Y. M. (2023). YOLOv7: Trainable bag-of-freebies sets new state-of-the-art for real-time object detectors. Proceedings of the IEEE/CVF Conference on Computer Vision and Pattern Recognition, 7464–7475.</w:t>
      </w:r>
    </w:p>
    <w:p>
      <w:pPr>
        <w:spacing w:after="150"/>
        <w:jc w:val="both"/>
      </w:pPr>
      <w:r>
        <w:rPr>
          <w:rFonts w:ascii="Times New Roman" w:cs="Times New Roman" w:eastAsia="Times New Roman" w:hAnsi="Times New Roman"/>
          <w:sz w:val="22"/>
          <w:szCs w:val="22"/>
        </w:rPr>
        <w:t xml:space="preserve">[5] Liu, S., Qi, L., Qin, H., Shi, J., &amp; Jia, J. (2018). Path Aggregation Network for Instance Segmentation. Proceedings of the IEEE Conference on Computer Vision and Pattern Recognition, 8759–8768.</w:t>
      </w:r>
    </w:p>
    <w:p>
      <w:pPr>
        <w:spacing w:after="150"/>
        <w:jc w:val="both"/>
      </w:pPr>
      <w:r>
        <w:rPr>
          <w:rFonts w:ascii="Times New Roman" w:cs="Times New Roman" w:eastAsia="Times New Roman" w:hAnsi="Times New Roman"/>
          <w:sz w:val="22"/>
          <w:szCs w:val="22"/>
        </w:rPr>
        <w:t xml:space="preserve">[6] Lin, T. Y., Maire, M., Belongie, S., Hays, J., Perona, P., Ramanan, D., &amp; Zitnick, C. L. (2014). Microsoft COCO: Common Objects in Context. European Conference on Computer Vision (ECCV), 740–755.</w:t>
      </w:r>
    </w:p>
    <w:p>
      <w:pPr>
        <w:spacing w:after="150"/>
        <w:jc w:val="both"/>
      </w:pPr>
      <w:r>
        <w:rPr>
          <w:rFonts w:ascii="Times New Roman" w:cs="Times New Roman" w:eastAsia="Times New Roman" w:hAnsi="Times New Roman"/>
          <w:sz w:val="22"/>
          <w:szCs w:val="22"/>
        </w:rPr>
        <w:t xml:space="preserve">[7] Loshchilov, I., &amp; Hutter, F. (2019). Decoupled Weight Decay Regularization. International Conference on Learning Representations (ICLR).</w:t>
      </w:r>
    </w:p>
    <w:p>
      <w:pPr>
        <w:spacing w:after="150"/>
        <w:jc w:val="both"/>
      </w:pPr>
      <w:r>
        <w:rPr>
          <w:rFonts w:ascii="Times New Roman" w:cs="Times New Roman" w:eastAsia="Times New Roman" w:hAnsi="Times New Roman"/>
          <w:sz w:val="22"/>
          <w:szCs w:val="22"/>
        </w:rPr>
        <w:t xml:space="preserve">[8] Zheng, Z., Wang, P., Liu, W., Li, J., Ye, R., &amp; Ren, D. (2020). Distance-IoU Loss: Faster and Better Learning for Bounding Box Regression. Proceedings of the AAAI Conference on Artificial Intelligence, 34(7), 12993–13000.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2026-07-26T05:28:13.074Z</dcterms:created>
  <dcterms:modified xsi:type="dcterms:W3CDTF">2026-07-26T05:28:13.089Z</dcterms:modified>
</cp:coreProperties>
</file>

<file path=docProps/custom.xml><?xml version="1.0" encoding="utf-8"?>
<Properties xmlns="http://schemas.openxmlformats.org/officeDocument/2006/custom-properties" xmlns:vt="http://schemas.openxmlformats.org/officeDocument/2006/docPropsVTypes"/>
</file>