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AEDBE" w14:textId="77777777" w:rsidR="00F1411F" w:rsidRPr="00F7516A" w:rsidRDefault="00F7516A" w:rsidP="00F7516A">
      <w:pPr>
        <w:spacing w:line="480" w:lineRule="auto"/>
        <w:contextualSpacing/>
        <w:rPr>
          <w:rFonts w:cs="LatoLatin-Regular"/>
          <w:color w:val="222D35"/>
        </w:rPr>
      </w:pPr>
      <w:r w:rsidRPr="00F7516A">
        <w:rPr>
          <w:rFonts w:cs="LatoLatin-Regular"/>
          <w:color w:val="222D35"/>
        </w:rPr>
        <w:t>Khyatee Desai</w:t>
      </w:r>
    </w:p>
    <w:p w14:paraId="75E93E4D" w14:textId="77777777" w:rsidR="004B3A6C" w:rsidRPr="004B3A6C" w:rsidRDefault="004B3A6C" w:rsidP="004B3A6C">
      <w:pPr>
        <w:spacing w:line="480" w:lineRule="auto"/>
        <w:contextualSpacing/>
        <w:rPr>
          <w:rFonts w:cs="LatoLatin-Regular"/>
          <w:color w:val="222D35"/>
        </w:rPr>
      </w:pPr>
      <w:r w:rsidRPr="004B3A6C">
        <w:rPr>
          <w:rFonts w:cs="LatoLatin-Regular"/>
          <w:color w:val="222D35"/>
        </w:rPr>
        <w:t>Lija Hogan</w:t>
      </w:r>
    </w:p>
    <w:p w14:paraId="028F3DB6" w14:textId="3387696A" w:rsidR="00E03CAB" w:rsidRPr="004B3A6C" w:rsidRDefault="004B3A6C" w:rsidP="00F7516A">
      <w:pPr>
        <w:spacing w:line="480" w:lineRule="auto"/>
        <w:contextualSpacing/>
        <w:rPr>
          <w:rFonts w:cs="LatoLatin-Regular"/>
          <w:color w:val="222D35"/>
        </w:rPr>
      </w:pPr>
      <w:r w:rsidRPr="004B3A6C">
        <w:rPr>
          <w:rFonts w:cs="LatoLatin-Regular"/>
          <w:color w:val="222D35"/>
        </w:rPr>
        <w:t>SI 422</w:t>
      </w:r>
    </w:p>
    <w:p w14:paraId="1E4AB827" w14:textId="7BFB7401" w:rsidR="004B3A6C" w:rsidRDefault="004B3A6C" w:rsidP="00F7516A">
      <w:pPr>
        <w:spacing w:line="480" w:lineRule="auto"/>
        <w:contextualSpacing/>
        <w:rPr>
          <w:rFonts w:cs="LatoLatin-Regular"/>
          <w:color w:val="222D35"/>
        </w:rPr>
      </w:pPr>
      <w:r>
        <w:rPr>
          <w:rFonts w:cs="LatoLatin-Regular"/>
          <w:color w:val="222D35"/>
        </w:rPr>
        <w:t>17 February 2017</w:t>
      </w:r>
    </w:p>
    <w:p w14:paraId="6CE3D8A7" w14:textId="789E3595" w:rsidR="004B3A6C" w:rsidRPr="004B3A6C" w:rsidRDefault="004B3A6C" w:rsidP="004B3A6C">
      <w:pPr>
        <w:spacing w:line="480" w:lineRule="auto"/>
        <w:contextualSpacing/>
        <w:jc w:val="center"/>
        <w:rPr>
          <w:rFonts w:cs="LatoLatin-Regular"/>
          <w:b/>
          <w:color w:val="222D35"/>
        </w:rPr>
      </w:pPr>
      <w:r w:rsidRPr="004B3A6C">
        <w:rPr>
          <w:rFonts w:cs="LatoLatin-Regular"/>
          <w:b/>
          <w:color w:val="222D35"/>
        </w:rPr>
        <w:t>Competitive Research</w:t>
      </w:r>
    </w:p>
    <w:p w14:paraId="4C3F1E9F" w14:textId="77777777" w:rsidR="00E03CAB" w:rsidRPr="00F7516A" w:rsidRDefault="00F54E22" w:rsidP="00F7516A">
      <w:pPr>
        <w:spacing w:line="480" w:lineRule="auto"/>
        <w:ind w:firstLine="720"/>
        <w:contextualSpacing/>
        <w:rPr>
          <w:rFonts w:cs="LatoLatin-Regular"/>
          <w:color w:val="222D35"/>
        </w:rPr>
      </w:pPr>
      <w:r w:rsidRPr="00F7516A">
        <w:rPr>
          <w:rFonts w:cs="LatoLatin-Regular"/>
          <w:color w:val="222D35"/>
        </w:rPr>
        <w:t>The four dating applications I chose to compare with Tinder were Hinge, Grindr, OkCupid, and Bumble. To research each of these applications, I briefly downloaded and made profiles to explore the features first-hand as a user. I also did some research on each application online to gain some more objective information a</w:t>
      </w:r>
      <w:bookmarkStart w:id="0" w:name="_GoBack"/>
      <w:bookmarkEnd w:id="0"/>
      <w:r w:rsidRPr="00F7516A">
        <w:rPr>
          <w:rFonts w:cs="LatoLatin-Regular"/>
          <w:color w:val="222D35"/>
        </w:rPr>
        <w:t xml:space="preserve">nd prevent personal bias/experience from interfering. </w:t>
      </w:r>
    </w:p>
    <w:p w14:paraId="2C8699C0" w14:textId="77777777" w:rsidR="00AF7A14" w:rsidRPr="00F7516A" w:rsidRDefault="00AF7A14" w:rsidP="00F7516A">
      <w:pPr>
        <w:spacing w:line="480" w:lineRule="auto"/>
        <w:contextualSpacing/>
        <w:rPr>
          <w:rFonts w:cs="LatoLatin-Regular"/>
          <w:color w:val="222D35"/>
        </w:rPr>
      </w:pPr>
      <w:r w:rsidRPr="00F7516A">
        <w:rPr>
          <w:rFonts w:cs="LatoLatin-Regular"/>
          <w:color w:val="222D35"/>
        </w:rPr>
        <w:tab/>
        <w:t>I chose these four applications based on a Business Insider article that ranked the current top 10 dating applications on the market. I read about each briefly and chose four that each seemed different enough to provide users with slightly unique experiences. I found that while Tind</w:t>
      </w:r>
      <w:r w:rsidR="00260155" w:rsidRPr="00F7516A">
        <w:rPr>
          <w:rFonts w:cs="LatoLatin-Regular"/>
          <w:color w:val="222D35"/>
        </w:rPr>
        <w:t>e</w:t>
      </w:r>
      <w:r w:rsidRPr="00F7516A">
        <w:rPr>
          <w:rFonts w:cs="LatoLatin-Regular"/>
          <w:color w:val="222D35"/>
        </w:rPr>
        <w:t xml:space="preserve">r, Grindr, and Bumble seemed to be more casual dating apps, Hinge and OkCupid had a more serious, relationship-like tone in their layouts and descriptions. The latter two created user profiles built on personal information and more of it, while the first three seemed to be more appearance-based. </w:t>
      </w:r>
    </w:p>
    <w:p w14:paraId="42C51904" w14:textId="77777777" w:rsidR="00AF7A14" w:rsidRDefault="00AF7A14" w:rsidP="00F7516A">
      <w:pPr>
        <w:spacing w:line="480" w:lineRule="auto"/>
        <w:contextualSpacing/>
        <w:rPr>
          <w:rFonts w:cs="LatoLatin-Regular"/>
          <w:color w:val="222D35"/>
        </w:rPr>
      </w:pPr>
      <w:r w:rsidRPr="00F7516A">
        <w:rPr>
          <w:rFonts w:cs="LatoLatin-Regular"/>
          <w:color w:val="222D35"/>
        </w:rPr>
        <w:tab/>
        <w:t>As we will eventually be examining Tind</w:t>
      </w:r>
      <w:r w:rsidR="00260155" w:rsidRPr="00F7516A">
        <w:rPr>
          <w:rFonts w:cs="LatoLatin-Regular"/>
          <w:color w:val="222D35"/>
        </w:rPr>
        <w:t>e</w:t>
      </w:r>
      <w:r w:rsidRPr="00F7516A">
        <w:rPr>
          <w:rFonts w:cs="LatoLatin-Regular"/>
          <w:color w:val="222D35"/>
        </w:rPr>
        <w:t>r through the lens of safety features that it affords to the user, I decided to analyze features in each dating app that could either bolster or detract from the safety of the user. I chose to examine the matching process between two users, the catfish factor</w:t>
      </w:r>
      <w:r w:rsidR="00260155" w:rsidRPr="00F7516A">
        <w:rPr>
          <w:rFonts w:cs="LatoLatin-Regular"/>
          <w:color w:val="222D35"/>
        </w:rPr>
        <w:t xml:space="preserve"> and what obstacles the application has in place to prevent catfishing, the communication method that the app allows to users, discovery settings which allow the </w:t>
      </w:r>
      <w:r w:rsidR="00260155" w:rsidRPr="00F7516A">
        <w:rPr>
          <w:rFonts w:cs="LatoLatin-Regular"/>
          <w:color w:val="222D35"/>
        </w:rPr>
        <w:lastRenderedPageBreak/>
        <w:t>user to filter the matches they want to connect with, a group/friends option that allows for groups of people to match, the ability to bloc</w:t>
      </w:r>
      <w:r w:rsidR="00260155" w:rsidRPr="00260155">
        <w:rPr>
          <w:rFonts w:cs="LatoLatin-Regular"/>
          <w:color w:val="222D35"/>
        </w:rPr>
        <w:t xml:space="preserve">k &amp; report users, location sharing and tracking, and the primary purpose of the application. </w:t>
      </w:r>
    </w:p>
    <w:p w14:paraId="1E5D861F" w14:textId="77777777" w:rsidR="00260155" w:rsidRDefault="00260155" w:rsidP="00260155">
      <w:pPr>
        <w:spacing w:line="480" w:lineRule="auto"/>
        <w:rPr>
          <w:rFonts w:cs="LatoLatin-Regular"/>
          <w:color w:val="222D35"/>
        </w:rPr>
      </w:pPr>
      <w:r>
        <w:rPr>
          <w:rFonts w:cs="LatoLatin-Regular"/>
          <w:color w:val="222D35"/>
        </w:rPr>
        <w:tab/>
        <w:t xml:space="preserve">I found that Tinder ranked somewhat poorly in relation to the other apps as far as safety features go. Like most of the other applications, Tinder utilizes a swiping process that allows users to swipe left or right on other user profiles. Two mutual “right swipes” unlocks a chat feature so that users of mutual interest can begin talking. In regards to catfishing however, the only real </w:t>
      </w:r>
      <w:r w:rsidR="00F7516A">
        <w:rPr>
          <w:rFonts w:cs="LatoLatin-Regular"/>
          <w:color w:val="222D35"/>
        </w:rPr>
        <w:t>preventative measure that Tinder provides is account linking through Facebook and optionally through Instagram. These can both be feigned however. Bumble on the other hand, offers a feature in which only women can message a match first, reducing the amount of harassment that typically occurs on dating apps. Bumble also only allows for one conversation match per day, reducing the inceptive behind harassment and catfishing. In regards to discovery settings, Tinder does not require much profile information compared to the other applications. Users include their age and an optional biography, and can filter through a 1-100mi radius and a desired gender/ age-range; this is not a lot of information. Some of the other applications I reviewed included space for height, weight, interests, race, and even personality questions (OkCupid.)</w:t>
      </w:r>
    </w:p>
    <w:p w14:paraId="04EF1AAC" w14:textId="77777777" w:rsidR="00F7516A" w:rsidRDefault="00F7516A" w:rsidP="00260155">
      <w:pPr>
        <w:spacing w:line="480" w:lineRule="auto"/>
        <w:rPr>
          <w:rFonts w:cs="LatoLatin-Regular"/>
          <w:color w:val="222D35"/>
        </w:rPr>
      </w:pPr>
      <w:r>
        <w:rPr>
          <w:rFonts w:cs="LatoLatin-Regular"/>
          <w:color w:val="222D35"/>
        </w:rPr>
        <w:tab/>
        <w:t xml:space="preserve">One thing that Tinder does have over the others is ease of use and efficiency. It is quick, free, and the network effect of popularity makes it a go-to choice for many singles. It appears that in other realms however, there is a lot of room for improvement on Tinder, such as the inclusion of more profile information, a more selective screening process, and a defense feature against catfishing and harassment. </w:t>
      </w:r>
    </w:p>
    <w:tbl>
      <w:tblPr>
        <w:tblStyle w:val="TableGrid"/>
        <w:tblW w:w="10530" w:type="dxa"/>
        <w:tblInd w:w="-635" w:type="dxa"/>
        <w:tblLayout w:type="fixed"/>
        <w:tblLook w:val="04A0" w:firstRow="1" w:lastRow="0" w:firstColumn="1" w:lastColumn="0" w:noHBand="0" w:noVBand="1"/>
      </w:tblPr>
      <w:tblGrid>
        <w:gridCol w:w="1440"/>
        <w:gridCol w:w="1784"/>
        <w:gridCol w:w="1366"/>
        <w:gridCol w:w="2070"/>
        <w:gridCol w:w="1974"/>
        <w:gridCol w:w="1896"/>
      </w:tblGrid>
      <w:tr w:rsidR="007C105A" w:rsidRPr="007C105A" w14:paraId="3074D429" w14:textId="77777777" w:rsidTr="00311B04">
        <w:trPr>
          <w:trHeight w:val="320"/>
        </w:trPr>
        <w:tc>
          <w:tcPr>
            <w:tcW w:w="1440" w:type="dxa"/>
            <w:noWrap/>
            <w:hideMark/>
          </w:tcPr>
          <w:p w14:paraId="63DEEFEE" w14:textId="77777777" w:rsidR="007C105A" w:rsidRPr="007C105A" w:rsidRDefault="007C105A" w:rsidP="007C105A">
            <w:pPr>
              <w:contextualSpacing/>
              <w:rPr>
                <w:rFonts w:cs="LatoLatin-Regular"/>
                <w:b/>
                <w:bCs/>
                <w:color w:val="222D35"/>
              </w:rPr>
            </w:pPr>
            <w:r w:rsidRPr="007C105A">
              <w:rPr>
                <w:rFonts w:cs="LatoLatin-Regular"/>
                <w:b/>
                <w:bCs/>
                <w:color w:val="222D35"/>
              </w:rPr>
              <w:t>Dating App</w:t>
            </w:r>
          </w:p>
        </w:tc>
        <w:tc>
          <w:tcPr>
            <w:tcW w:w="1784" w:type="dxa"/>
            <w:noWrap/>
            <w:hideMark/>
          </w:tcPr>
          <w:p w14:paraId="7AA7672E" w14:textId="77777777" w:rsidR="007C105A" w:rsidRPr="007C105A" w:rsidRDefault="007C105A" w:rsidP="007C105A">
            <w:pPr>
              <w:contextualSpacing/>
              <w:rPr>
                <w:rFonts w:cs="LatoLatin-Regular"/>
                <w:b/>
                <w:bCs/>
                <w:color w:val="222D35"/>
              </w:rPr>
            </w:pPr>
            <w:r w:rsidRPr="007C105A">
              <w:rPr>
                <w:rFonts w:cs="LatoLatin-Regular"/>
                <w:b/>
                <w:bCs/>
                <w:color w:val="222D35"/>
              </w:rPr>
              <w:t>Tinder</w:t>
            </w:r>
          </w:p>
        </w:tc>
        <w:tc>
          <w:tcPr>
            <w:tcW w:w="1366" w:type="dxa"/>
            <w:noWrap/>
            <w:hideMark/>
          </w:tcPr>
          <w:p w14:paraId="032E5B3B" w14:textId="77777777" w:rsidR="007C105A" w:rsidRPr="007C105A" w:rsidRDefault="007C105A" w:rsidP="007C105A">
            <w:pPr>
              <w:contextualSpacing/>
              <w:rPr>
                <w:rFonts w:cs="LatoLatin-Regular"/>
                <w:b/>
                <w:bCs/>
                <w:color w:val="222D35"/>
              </w:rPr>
            </w:pPr>
            <w:r w:rsidRPr="007C105A">
              <w:rPr>
                <w:rFonts w:cs="LatoLatin-Regular"/>
                <w:b/>
                <w:bCs/>
                <w:color w:val="222D35"/>
              </w:rPr>
              <w:t>Grindr</w:t>
            </w:r>
          </w:p>
        </w:tc>
        <w:tc>
          <w:tcPr>
            <w:tcW w:w="2070" w:type="dxa"/>
            <w:noWrap/>
            <w:hideMark/>
          </w:tcPr>
          <w:p w14:paraId="246EA24E" w14:textId="77777777" w:rsidR="007C105A" w:rsidRPr="007C105A" w:rsidRDefault="007C105A" w:rsidP="007C105A">
            <w:pPr>
              <w:contextualSpacing/>
              <w:rPr>
                <w:rFonts w:cs="LatoLatin-Regular"/>
                <w:b/>
                <w:bCs/>
                <w:color w:val="222D35"/>
              </w:rPr>
            </w:pPr>
            <w:r w:rsidRPr="007C105A">
              <w:rPr>
                <w:rFonts w:cs="LatoLatin-Regular"/>
                <w:b/>
                <w:bCs/>
                <w:color w:val="222D35"/>
              </w:rPr>
              <w:t>Hinge</w:t>
            </w:r>
          </w:p>
        </w:tc>
        <w:tc>
          <w:tcPr>
            <w:tcW w:w="1974" w:type="dxa"/>
            <w:noWrap/>
            <w:hideMark/>
          </w:tcPr>
          <w:p w14:paraId="435542D6" w14:textId="77777777" w:rsidR="007C105A" w:rsidRPr="007C105A" w:rsidRDefault="007C105A" w:rsidP="007C105A">
            <w:pPr>
              <w:contextualSpacing/>
              <w:rPr>
                <w:rFonts w:cs="LatoLatin-Regular"/>
                <w:b/>
                <w:bCs/>
                <w:color w:val="222D35"/>
              </w:rPr>
            </w:pPr>
            <w:r w:rsidRPr="007C105A">
              <w:rPr>
                <w:rFonts w:cs="LatoLatin-Regular"/>
                <w:b/>
                <w:bCs/>
                <w:color w:val="222D35"/>
              </w:rPr>
              <w:t>OkCupid</w:t>
            </w:r>
          </w:p>
        </w:tc>
        <w:tc>
          <w:tcPr>
            <w:tcW w:w="1896" w:type="dxa"/>
            <w:noWrap/>
            <w:hideMark/>
          </w:tcPr>
          <w:p w14:paraId="38F1D493" w14:textId="77777777" w:rsidR="007C105A" w:rsidRPr="007C105A" w:rsidRDefault="007C105A" w:rsidP="007C105A">
            <w:pPr>
              <w:contextualSpacing/>
              <w:rPr>
                <w:rFonts w:cs="LatoLatin-Regular"/>
                <w:b/>
                <w:bCs/>
                <w:color w:val="222D35"/>
              </w:rPr>
            </w:pPr>
            <w:r w:rsidRPr="007C105A">
              <w:rPr>
                <w:rFonts w:cs="LatoLatin-Regular"/>
                <w:b/>
                <w:bCs/>
                <w:color w:val="222D35"/>
              </w:rPr>
              <w:t>Bumble</w:t>
            </w:r>
          </w:p>
        </w:tc>
      </w:tr>
      <w:tr w:rsidR="007C105A" w:rsidRPr="007C105A" w14:paraId="194F1B07" w14:textId="77777777" w:rsidTr="00311B04">
        <w:trPr>
          <w:trHeight w:val="1700"/>
        </w:trPr>
        <w:tc>
          <w:tcPr>
            <w:tcW w:w="1440" w:type="dxa"/>
            <w:noWrap/>
            <w:hideMark/>
          </w:tcPr>
          <w:p w14:paraId="0CFBEAAF" w14:textId="77777777" w:rsidR="007C105A" w:rsidRPr="007C105A" w:rsidRDefault="007C105A" w:rsidP="007C105A">
            <w:pPr>
              <w:contextualSpacing/>
              <w:rPr>
                <w:rFonts w:cs="LatoLatin-Regular"/>
                <w:b/>
                <w:bCs/>
                <w:color w:val="222D35"/>
              </w:rPr>
            </w:pPr>
            <w:r w:rsidRPr="007C105A">
              <w:rPr>
                <w:rFonts w:cs="LatoLatin-Regular"/>
                <w:b/>
                <w:bCs/>
                <w:color w:val="222D35"/>
              </w:rPr>
              <w:t>Matching process</w:t>
            </w:r>
          </w:p>
        </w:tc>
        <w:tc>
          <w:tcPr>
            <w:tcW w:w="1784" w:type="dxa"/>
            <w:hideMark/>
          </w:tcPr>
          <w:p w14:paraId="3767017C" w14:textId="77777777" w:rsidR="007C105A" w:rsidRPr="007C105A" w:rsidRDefault="007C105A" w:rsidP="007C105A">
            <w:pPr>
              <w:contextualSpacing/>
              <w:rPr>
                <w:rFonts w:cs="LatoLatin-Regular"/>
                <w:color w:val="222D35"/>
              </w:rPr>
            </w:pPr>
            <w:r w:rsidRPr="007C105A">
              <w:rPr>
                <w:rFonts w:cs="LatoLatin-Regular"/>
                <w:color w:val="222D35"/>
              </w:rPr>
              <w:t xml:space="preserve">Users swipe right/left. Mutual right swipes create a match, unlocking a messenger feature between matches. </w:t>
            </w:r>
          </w:p>
        </w:tc>
        <w:tc>
          <w:tcPr>
            <w:tcW w:w="1366" w:type="dxa"/>
            <w:hideMark/>
          </w:tcPr>
          <w:p w14:paraId="05B0B796" w14:textId="77777777" w:rsidR="007C105A" w:rsidRPr="007C105A" w:rsidRDefault="007C105A" w:rsidP="007C105A">
            <w:pPr>
              <w:contextualSpacing/>
              <w:rPr>
                <w:rFonts w:cs="LatoLatin-Regular"/>
                <w:color w:val="222D35"/>
              </w:rPr>
            </w:pPr>
            <w:r w:rsidRPr="007C105A">
              <w:rPr>
                <w:rFonts w:cs="LatoLatin-Regular"/>
                <w:color w:val="222D35"/>
              </w:rPr>
              <w:t>Swipe through up to 100 profiles</w:t>
            </w:r>
          </w:p>
        </w:tc>
        <w:tc>
          <w:tcPr>
            <w:tcW w:w="2070" w:type="dxa"/>
            <w:hideMark/>
          </w:tcPr>
          <w:p w14:paraId="677F982F" w14:textId="77777777" w:rsidR="007C105A" w:rsidRPr="007C105A" w:rsidRDefault="007C105A" w:rsidP="007C105A">
            <w:pPr>
              <w:contextualSpacing/>
              <w:rPr>
                <w:rFonts w:cs="LatoLatin-Regular"/>
                <w:color w:val="222D35"/>
              </w:rPr>
            </w:pPr>
            <w:r w:rsidRPr="007C105A">
              <w:rPr>
                <w:rFonts w:cs="LatoLatin-Regular"/>
                <w:color w:val="222D35"/>
              </w:rPr>
              <w:t>Users can "like" or comment on others' profiles. Replies to "likes" or comments open the chat feature</w:t>
            </w:r>
          </w:p>
        </w:tc>
        <w:tc>
          <w:tcPr>
            <w:tcW w:w="1974" w:type="dxa"/>
            <w:hideMark/>
          </w:tcPr>
          <w:p w14:paraId="24FE20BD" w14:textId="77777777" w:rsidR="007C105A" w:rsidRPr="007C105A" w:rsidRDefault="007C105A" w:rsidP="007C105A">
            <w:pPr>
              <w:contextualSpacing/>
              <w:rPr>
                <w:rFonts w:cs="LatoLatin-Regular"/>
                <w:color w:val="222D35"/>
              </w:rPr>
            </w:pPr>
            <w:r w:rsidRPr="007C105A">
              <w:rPr>
                <w:rFonts w:cs="LatoLatin-Regular"/>
                <w:color w:val="222D35"/>
              </w:rPr>
              <w:t>Swiping/ rating peoples profiles</w:t>
            </w:r>
          </w:p>
        </w:tc>
        <w:tc>
          <w:tcPr>
            <w:tcW w:w="1896" w:type="dxa"/>
            <w:hideMark/>
          </w:tcPr>
          <w:p w14:paraId="443AA816" w14:textId="77777777" w:rsidR="007C105A" w:rsidRPr="007C105A" w:rsidRDefault="007C105A" w:rsidP="007C105A">
            <w:pPr>
              <w:contextualSpacing/>
              <w:rPr>
                <w:rFonts w:cs="LatoLatin-Regular"/>
                <w:color w:val="222D35"/>
              </w:rPr>
            </w:pPr>
            <w:r w:rsidRPr="007C105A">
              <w:rPr>
                <w:rFonts w:cs="LatoLatin-Regular"/>
                <w:color w:val="222D35"/>
              </w:rPr>
              <w:t>swipe right and left</w:t>
            </w:r>
          </w:p>
        </w:tc>
      </w:tr>
      <w:tr w:rsidR="007C105A" w:rsidRPr="007C105A" w14:paraId="4BB51F2E" w14:textId="77777777" w:rsidTr="00311B04">
        <w:trPr>
          <w:trHeight w:val="1760"/>
        </w:trPr>
        <w:tc>
          <w:tcPr>
            <w:tcW w:w="1440" w:type="dxa"/>
            <w:noWrap/>
            <w:hideMark/>
          </w:tcPr>
          <w:p w14:paraId="0ACC9684" w14:textId="77777777" w:rsidR="007C105A" w:rsidRPr="007C105A" w:rsidRDefault="007C105A" w:rsidP="007C105A">
            <w:pPr>
              <w:contextualSpacing/>
              <w:rPr>
                <w:rFonts w:cs="LatoLatin-Regular"/>
                <w:b/>
                <w:bCs/>
                <w:color w:val="222D35"/>
              </w:rPr>
            </w:pPr>
            <w:r w:rsidRPr="007C105A">
              <w:rPr>
                <w:rFonts w:cs="LatoLatin-Regular"/>
                <w:b/>
                <w:bCs/>
                <w:color w:val="222D35"/>
              </w:rPr>
              <w:t>Catfish factor</w:t>
            </w:r>
          </w:p>
        </w:tc>
        <w:tc>
          <w:tcPr>
            <w:tcW w:w="1784" w:type="dxa"/>
            <w:hideMark/>
          </w:tcPr>
          <w:p w14:paraId="65B6F78E" w14:textId="77777777" w:rsidR="007C105A" w:rsidRPr="007C105A" w:rsidRDefault="007C105A" w:rsidP="007C105A">
            <w:pPr>
              <w:contextualSpacing/>
              <w:rPr>
                <w:rFonts w:cs="LatoLatin-Regular"/>
                <w:color w:val="222D35"/>
              </w:rPr>
            </w:pPr>
            <w:r w:rsidRPr="007C105A">
              <w:rPr>
                <w:rFonts w:cs="LatoLatin-Regular"/>
                <w:color w:val="222D35"/>
              </w:rPr>
              <w:t>Tinder account is linked to Facebook, adding a layer of security to prevent catfishing</w:t>
            </w:r>
          </w:p>
        </w:tc>
        <w:tc>
          <w:tcPr>
            <w:tcW w:w="1366" w:type="dxa"/>
            <w:hideMark/>
          </w:tcPr>
          <w:p w14:paraId="3743E5DE" w14:textId="77777777" w:rsidR="007C105A" w:rsidRPr="007C105A" w:rsidRDefault="007C105A" w:rsidP="007C105A">
            <w:pPr>
              <w:contextualSpacing/>
              <w:rPr>
                <w:rFonts w:cs="LatoLatin-Regular"/>
                <w:color w:val="222D35"/>
              </w:rPr>
            </w:pPr>
            <w:r w:rsidRPr="007C105A">
              <w:rPr>
                <w:rFonts w:cs="LatoLatin-Regular"/>
                <w:color w:val="222D35"/>
              </w:rPr>
              <w:t>Can message anyone = not as much security</w:t>
            </w:r>
          </w:p>
        </w:tc>
        <w:tc>
          <w:tcPr>
            <w:tcW w:w="2070" w:type="dxa"/>
            <w:hideMark/>
          </w:tcPr>
          <w:p w14:paraId="42D642F9" w14:textId="77777777" w:rsidR="007C105A" w:rsidRPr="007C105A" w:rsidRDefault="007C105A" w:rsidP="007C105A">
            <w:pPr>
              <w:contextualSpacing/>
              <w:rPr>
                <w:rFonts w:cs="LatoLatin-Regular"/>
                <w:color w:val="222D35"/>
              </w:rPr>
            </w:pPr>
            <w:r w:rsidRPr="007C105A">
              <w:rPr>
                <w:rFonts w:cs="LatoLatin-Regular"/>
                <w:color w:val="222D35"/>
              </w:rPr>
              <w:t>Profile contains more pictures/information than a "typical" dating app, adding layer of security</w:t>
            </w:r>
          </w:p>
        </w:tc>
        <w:tc>
          <w:tcPr>
            <w:tcW w:w="1974" w:type="dxa"/>
            <w:hideMark/>
          </w:tcPr>
          <w:p w14:paraId="30D435AE" w14:textId="77777777" w:rsidR="007C105A" w:rsidRPr="007C105A" w:rsidRDefault="007C105A" w:rsidP="007C105A">
            <w:pPr>
              <w:contextualSpacing/>
              <w:rPr>
                <w:rFonts w:cs="LatoLatin-Regular"/>
                <w:color w:val="222D35"/>
              </w:rPr>
            </w:pPr>
            <w:r w:rsidRPr="007C105A">
              <w:rPr>
                <w:rFonts w:cs="LatoLatin-Regular"/>
                <w:color w:val="222D35"/>
              </w:rPr>
              <w:t>profiles contain more information than Tinder - tend to be "busier"</w:t>
            </w:r>
          </w:p>
        </w:tc>
        <w:tc>
          <w:tcPr>
            <w:tcW w:w="1896" w:type="dxa"/>
            <w:hideMark/>
          </w:tcPr>
          <w:p w14:paraId="581C2B47" w14:textId="77777777" w:rsidR="007C105A" w:rsidRPr="007C105A" w:rsidRDefault="007C105A" w:rsidP="007C105A">
            <w:pPr>
              <w:contextualSpacing/>
              <w:rPr>
                <w:rFonts w:cs="LatoLatin-Regular"/>
                <w:color w:val="222D35"/>
              </w:rPr>
            </w:pPr>
            <w:r w:rsidRPr="007C105A">
              <w:rPr>
                <w:rFonts w:cs="LatoLatin-Regular"/>
                <w:color w:val="222D35"/>
              </w:rPr>
              <w:t>Women message first, only one connection allowed per day</w:t>
            </w:r>
          </w:p>
        </w:tc>
      </w:tr>
      <w:tr w:rsidR="007C105A" w:rsidRPr="007C105A" w14:paraId="11E4273C" w14:textId="77777777" w:rsidTr="00311B04">
        <w:trPr>
          <w:trHeight w:val="1440"/>
        </w:trPr>
        <w:tc>
          <w:tcPr>
            <w:tcW w:w="1440" w:type="dxa"/>
            <w:noWrap/>
            <w:hideMark/>
          </w:tcPr>
          <w:p w14:paraId="7E7A001F" w14:textId="77777777" w:rsidR="007C105A" w:rsidRPr="007C105A" w:rsidRDefault="007C105A" w:rsidP="007C105A">
            <w:pPr>
              <w:contextualSpacing/>
              <w:rPr>
                <w:rFonts w:cs="LatoLatin-Regular"/>
                <w:b/>
                <w:bCs/>
                <w:color w:val="222D35"/>
              </w:rPr>
            </w:pPr>
            <w:r w:rsidRPr="007C105A">
              <w:rPr>
                <w:rFonts w:cs="LatoLatin-Regular"/>
                <w:b/>
                <w:bCs/>
                <w:color w:val="222D35"/>
              </w:rPr>
              <w:t>Communication method</w:t>
            </w:r>
          </w:p>
        </w:tc>
        <w:tc>
          <w:tcPr>
            <w:tcW w:w="1784" w:type="dxa"/>
            <w:hideMark/>
          </w:tcPr>
          <w:p w14:paraId="2963B25A" w14:textId="77777777" w:rsidR="007C105A" w:rsidRPr="007C105A" w:rsidRDefault="007C105A" w:rsidP="007C105A">
            <w:pPr>
              <w:contextualSpacing/>
              <w:rPr>
                <w:rFonts w:cs="LatoLatin-Regular"/>
                <w:color w:val="222D35"/>
              </w:rPr>
            </w:pPr>
            <w:r w:rsidRPr="007C105A">
              <w:rPr>
                <w:rFonts w:cs="LatoLatin-Regular"/>
                <w:color w:val="222D35"/>
              </w:rPr>
              <w:t>text (instant messenger) and GIFs</w:t>
            </w:r>
          </w:p>
        </w:tc>
        <w:tc>
          <w:tcPr>
            <w:tcW w:w="1366" w:type="dxa"/>
            <w:hideMark/>
          </w:tcPr>
          <w:p w14:paraId="70BE01BB" w14:textId="77777777" w:rsidR="007C105A" w:rsidRPr="007C105A" w:rsidRDefault="007C105A" w:rsidP="007C105A">
            <w:pPr>
              <w:contextualSpacing/>
              <w:rPr>
                <w:rFonts w:cs="LatoLatin-Regular"/>
                <w:color w:val="222D35"/>
              </w:rPr>
            </w:pPr>
            <w:r w:rsidRPr="007C105A">
              <w:rPr>
                <w:rFonts w:cs="LatoLatin-Regular"/>
                <w:color w:val="222D35"/>
              </w:rPr>
              <w:t>text</w:t>
            </w:r>
          </w:p>
        </w:tc>
        <w:tc>
          <w:tcPr>
            <w:tcW w:w="2070" w:type="dxa"/>
            <w:hideMark/>
          </w:tcPr>
          <w:p w14:paraId="4455575F" w14:textId="77777777" w:rsidR="007C105A" w:rsidRPr="007C105A" w:rsidRDefault="007C105A" w:rsidP="007C105A">
            <w:pPr>
              <w:contextualSpacing/>
              <w:rPr>
                <w:rFonts w:cs="LatoLatin-Regular"/>
                <w:color w:val="222D35"/>
              </w:rPr>
            </w:pPr>
            <w:r w:rsidRPr="007C105A">
              <w:rPr>
                <w:rFonts w:cs="LatoLatin-Regular"/>
                <w:color w:val="222D35"/>
              </w:rPr>
              <w:t>text</w:t>
            </w:r>
          </w:p>
        </w:tc>
        <w:tc>
          <w:tcPr>
            <w:tcW w:w="1974" w:type="dxa"/>
            <w:hideMark/>
          </w:tcPr>
          <w:p w14:paraId="1905BBD8" w14:textId="77777777" w:rsidR="007C105A" w:rsidRPr="007C105A" w:rsidRDefault="007C105A" w:rsidP="007C105A">
            <w:pPr>
              <w:contextualSpacing/>
              <w:rPr>
                <w:rFonts w:cs="LatoLatin-Regular"/>
                <w:color w:val="222D35"/>
              </w:rPr>
            </w:pPr>
            <w:r w:rsidRPr="007C105A">
              <w:rPr>
                <w:rFonts w:cs="LatoLatin-Regular"/>
                <w:color w:val="222D35"/>
              </w:rPr>
              <w:t>text</w:t>
            </w:r>
          </w:p>
        </w:tc>
        <w:tc>
          <w:tcPr>
            <w:tcW w:w="1896" w:type="dxa"/>
            <w:hideMark/>
          </w:tcPr>
          <w:p w14:paraId="0C040944" w14:textId="77777777" w:rsidR="007C105A" w:rsidRPr="007C105A" w:rsidRDefault="007C105A" w:rsidP="007C105A">
            <w:pPr>
              <w:contextualSpacing/>
              <w:rPr>
                <w:rFonts w:cs="LatoLatin-Regular"/>
                <w:color w:val="222D35"/>
              </w:rPr>
            </w:pPr>
            <w:r w:rsidRPr="007C105A">
              <w:rPr>
                <w:rFonts w:cs="LatoLatin-Regular"/>
                <w:color w:val="222D35"/>
              </w:rPr>
              <w:t>text - only women can initiate conversation</w:t>
            </w:r>
          </w:p>
        </w:tc>
      </w:tr>
      <w:tr w:rsidR="007C105A" w:rsidRPr="007C105A" w14:paraId="1666078D" w14:textId="77777777" w:rsidTr="00311B04">
        <w:trPr>
          <w:trHeight w:val="1820"/>
        </w:trPr>
        <w:tc>
          <w:tcPr>
            <w:tcW w:w="1440" w:type="dxa"/>
            <w:noWrap/>
            <w:hideMark/>
          </w:tcPr>
          <w:p w14:paraId="78C1DEBE" w14:textId="77777777" w:rsidR="007C105A" w:rsidRPr="007C105A" w:rsidRDefault="007C105A" w:rsidP="007C105A">
            <w:pPr>
              <w:contextualSpacing/>
              <w:rPr>
                <w:rFonts w:cs="LatoLatin-Regular"/>
                <w:b/>
                <w:bCs/>
                <w:color w:val="222D35"/>
              </w:rPr>
            </w:pPr>
            <w:r w:rsidRPr="007C105A">
              <w:rPr>
                <w:rFonts w:cs="LatoLatin-Regular"/>
                <w:b/>
                <w:bCs/>
                <w:color w:val="222D35"/>
              </w:rPr>
              <w:t>Discovery settings/filters</w:t>
            </w:r>
          </w:p>
        </w:tc>
        <w:tc>
          <w:tcPr>
            <w:tcW w:w="1784" w:type="dxa"/>
            <w:hideMark/>
          </w:tcPr>
          <w:p w14:paraId="408B16D6" w14:textId="77777777" w:rsidR="007C105A" w:rsidRPr="007C105A" w:rsidRDefault="007C105A" w:rsidP="007C105A">
            <w:pPr>
              <w:contextualSpacing/>
              <w:rPr>
                <w:rFonts w:cs="LatoLatin-Regular"/>
                <w:color w:val="222D35"/>
              </w:rPr>
            </w:pPr>
            <w:r w:rsidRPr="007C105A">
              <w:rPr>
                <w:rFonts w:cs="LatoLatin-Regular"/>
                <w:color w:val="222D35"/>
              </w:rPr>
              <w:t>Filters for gender, sexuality, distance (1-100mi radius,) and age (18-55+)</w:t>
            </w:r>
          </w:p>
        </w:tc>
        <w:tc>
          <w:tcPr>
            <w:tcW w:w="1366" w:type="dxa"/>
            <w:hideMark/>
          </w:tcPr>
          <w:p w14:paraId="32F7D44D" w14:textId="77777777" w:rsidR="007C105A" w:rsidRPr="007C105A" w:rsidRDefault="007C105A" w:rsidP="007C105A">
            <w:pPr>
              <w:contextualSpacing/>
              <w:rPr>
                <w:rFonts w:cs="LatoLatin-Regular"/>
                <w:color w:val="222D35"/>
              </w:rPr>
            </w:pPr>
            <w:r w:rsidRPr="007C105A">
              <w:rPr>
                <w:rFonts w:cs="LatoLatin-Regular"/>
                <w:color w:val="222D35"/>
              </w:rPr>
              <w:t>age, height, body type, race, interested in, location</w:t>
            </w:r>
          </w:p>
        </w:tc>
        <w:tc>
          <w:tcPr>
            <w:tcW w:w="2070" w:type="dxa"/>
            <w:hideMark/>
          </w:tcPr>
          <w:p w14:paraId="68986F87" w14:textId="77777777" w:rsidR="007C105A" w:rsidRPr="007C105A" w:rsidRDefault="007C105A" w:rsidP="007C105A">
            <w:pPr>
              <w:contextualSpacing/>
              <w:rPr>
                <w:rFonts w:cs="LatoLatin-Regular"/>
                <w:color w:val="222D35"/>
              </w:rPr>
            </w:pPr>
            <w:r w:rsidRPr="007C105A">
              <w:rPr>
                <w:rFonts w:cs="LatoLatin-Regular"/>
                <w:color w:val="222D35"/>
              </w:rPr>
              <w:t>proximity, height, ethnicity, gender, sexuality</w:t>
            </w:r>
          </w:p>
        </w:tc>
        <w:tc>
          <w:tcPr>
            <w:tcW w:w="1974" w:type="dxa"/>
            <w:hideMark/>
          </w:tcPr>
          <w:p w14:paraId="3AFB7AEA" w14:textId="77777777" w:rsidR="007C105A" w:rsidRPr="007C105A" w:rsidRDefault="007C105A" w:rsidP="007C105A">
            <w:pPr>
              <w:contextualSpacing/>
              <w:rPr>
                <w:rFonts w:cs="LatoLatin-Regular"/>
                <w:color w:val="222D35"/>
              </w:rPr>
            </w:pPr>
            <w:r w:rsidRPr="007C105A">
              <w:rPr>
                <w:rFonts w:cs="LatoLatin-Regular"/>
                <w:color w:val="222D35"/>
              </w:rPr>
              <w:t>Answers to preference/personality questions</w:t>
            </w:r>
          </w:p>
        </w:tc>
        <w:tc>
          <w:tcPr>
            <w:tcW w:w="1896" w:type="dxa"/>
            <w:hideMark/>
          </w:tcPr>
          <w:p w14:paraId="5CA739EC" w14:textId="77777777" w:rsidR="007C105A" w:rsidRPr="007C105A" w:rsidRDefault="007C105A" w:rsidP="007C105A">
            <w:pPr>
              <w:contextualSpacing/>
              <w:rPr>
                <w:rFonts w:cs="LatoLatin-Regular"/>
                <w:color w:val="222D35"/>
              </w:rPr>
            </w:pPr>
            <w:r w:rsidRPr="007C105A">
              <w:rPr>
                <w:rFonts w:cs="LatoLatin-Regular"/>
                <w:color w:val="222D35"/>
              </w:rPr>
              <w:t xml:space="preserve">filters for gender, sexuality, </w:t>
            </w:r>
          </w:p>
        </w:tc>
      </w:tr>
      <w:tr w:rsidR="007C105A" w:rsidRPr="007C105A" w14:paraId="751F88AB" w14:textId="77777777" w:rsidTr="00311B04">
        <w:trPr>
          <w:trHeight w:val="953"/>
        </w:trPr>
        <w:tc>
          <w:tcPr>
            <w:tcW w:w="1440" w:type="dxa"/>
            <w:noWrap/>
            <w:hideMark/>
          </w:tcPr>
          <w:p w14:paraId="633C6684" w14:textId="77777777" w:rsidR="007C105A" w:rsidRPr="007C105A" w:rsidRDefault="007C105A" w:rsidP="007C105A">
            <w:pPr>
              <w:contextualSpacing/>
              <w:rPr>
                <w:rFonts w:cs="LatoLatin-Regular"/>
                <w:b/>
                <w:bCs/>
                <w:color w:val="222D35"/>
              </w:rPr>
            </w:pPr>
            <w:r w:rsidRPr="007C105A">
              <w:rPr>
                <w:rFonts w:cs="LatoLatin-Regular"/>
                <w:b/>
                <w:bCs/>
                <w:color w:val="222D35"/>
              </w:rPr>
              <w:t>group/friends option</w:t>
            </w:r>
          </w:p>
        </w:tc>
        <w:tc>
          <w:tcPr>
            <w:tcW w:w="1784" w:type="dxa"/>
            <w:hideMark/>
          </w:tcPr>
          <w:p w14:paraId="1F35BBEF" w14:textId="77777777" w:rsidR="007C105A" w:rsidRPr="007C105A" w:rsidRDefault="007C105A" w:rsidP="007C105A">
            <w:pPr>
              <w:contextualSpacing/>
              <w:rPr>
                <w:rFonts w:cs="LatoLatin-Regular"/>
                <w:color w:val="222D35"/>
              </w:rPr>
            </w:pPr>
            <w:r w:rsidRPr="007C105A">
              <w:rPr>
                <w:rFonts w:cs="LatoLatin-Regular"/>
                <w:color w:val="222D35"/>
              </w:rPr>
              <w:t>"Swipe with Friends" option</w:t>
            </w:r>
          </w:p>
        </w:tc>
        <w:tc>
          <w:tcPr>
            <w:tcW w:w="1366" w:type="dxa"/>
            <w:hideMark/>
          </w:tcPr>
          <w:p w14:paraId="6B777B77" w14:textId="77777777" w:rsidR="007C105A" w:rsidRPr="007C105A" w:rsidRDefault="007C105A" w:rsidP="007C105A">
            <w:pPr>
              <w:contextualSpacing/>
              <w:rPr>
                <w:rFonts w:cs="LatoLatin-Regular"/>
                <w:color w:val="222D35"/>
              </w:rPr>
            </w:pPr>
            <w:r w:rsidRPr="007C105A">
              <w:rPr>
                <w:rFonts w:cs="LatoLatin-Regular"/>
                <w:color w:val="222D35"/>
              </w:rPr>
              <w:t>no</w:t>
            </w:r>
          </w:p>
        </w:tc>
        <w:tc>
          <w:tcPr>
            <w:tcW w:w="2070" w:type="dxa"/>
            <w:hideMark/>
          </w:tcPr>
          <w:p w14:paraId="61C8748C" w14:textId="77777777" w:rsidR="007C105A" w:rsidRPr="007C105A" w:rsidRDefault="007C105A" w:rsidP="007C105A">
            <w:pPr>
              <w:contextualSpacing/>
              <w:rPr>
                <w:rFonts w:cs="LatoLatin-Regular"/>
                <w:color w:val="222D35"/>
              </w:rPr>
            </w:pPr>
            <w:r w:rsidRPr="007C105A">
              <w:rPr>
                <w:rFonts w:cs="LatoLatin-Regular"/>
                <w:color w:val="222D35"/>
              </w:rPr>
              <w:t>No</w:t>
            </w:r>
          </w:p>
        </w:tc>
        <w:tc>
          <w:tcPr>
            <w:tcW w:w="1974" w:type="dxa"/>
            <w:hideMark/>
          </w:tcPr>
          <w:p w14:paraId="622C037C" w14:textId="77777777" w:rsidR="007C105A" w:rsidRPr="007C105A" w:rsidRDefault="007C105A" w:rsidP="007C105A">
            <w:pPr>
              <w:contextualSpacing/>
              <w:rPr>
                <w:rFonts w:cs="LatoLatin-Regular"/>
                <w:color w:val="222D35"/>
              </w:rPr>
            </w:pPr>
            <w:r w:rsidRPr="007C105A">
              <w:rPr>
                <w:rFonts w:cs="LatoLatin-Regular"/>
                <w:color w:val="222D35"/>
              </w:rPr>
              <w:t>no</w:t>
            </w:r>
          </w:p>
        </w:tc>
        <w:tc>
          <w:tcPr>
            <w:tcW w:w="1896" w:type="dxa"/>
            <w:hideMark/>
          </w:tcPr>
          <w:p w14:paraId="4D8EAA13" w14:textId="77777777" w:rsidR="007C105A" w:rsidRPr="007C105A" w:rsidRDefault="007C105A" w:rsidP="007C105A">
            <w:pPr>
              <w:contextualSpacing/>
              <w:rPr>
                <w:rFonts w:cs="LatoLatin-Regular"/>
                <w:color w:val="222D35"/>
              </w:rPr>
            </w:pPr>
            <w:r w:rsidRPr="007C105A">
              <w:rPr>
                <w:rFonts w:cs="LatoLatin-Regular"/>
                <w:color w:val="222D35"/>
              </w:rPr>
              <w:t>no</w:t>
            </w:r>
          </w:p>
        </w:tc>
      </w:tr>
      <w:tr w:rsidR="007C105A" w:rsidRPr="007C105A" w14:paraId="75D51089" w14:textId="77777777" w:rsidTr="00311B04">
        <w:trPr>
          <w:trHeight w:val="773"/>
        </w:trPr>
        <w:tc>
          <w:tcPr>
            <w:tcW w:w="1440" w:type="dxa"/>
            <w:noWrap/>
            <w:hideMark/>
          </w:tcPr>
          <w:p w14:paraId="55CB0C4B" w14:textId="77777777" w:rsidR="007C105A" w:rsidRPr="007C105A" w:rsidRDefault="007C105A" w:rsidP="007C105A">
            <w:pPr>
              <w:contextualSpacing/>
              <w:rPr>
                <w:rFonts w:cs="LatoLatin-Regular"/>
                <w:b/>
                <w:bCs/>
                <w:color w:val="222D35"/>
              </w:rPr>
            </w:pPr>
            <w:r w:rsidRPr="007C105A">
              <w:rPr>
                <w:rFonts w:cs="LatoLatin-Regular"/>
                <w:b/>
                <w:bCs/>
                <w:color w:val="222D35"/>
              </w:rPr>
              <w:t>blocking/reporting</w:t>
            </w:r>
          </w:p>
        </w:tc>
        <w:tc>
          <w:tcPr>
            <w:tcW w:w="1784" w:type="dxa"/>
            <w:hideMark/>
          </w:tcPr>
          <w:p w14:paraId="69A382F8" w14:textId="77777777" w:rsidR="007C105A" w:rsidRPr="007C105A" w:rsidRDefault="007C105A" w:rsidP="007C105A">
            <w:pPr>
              <w:contextualSpacing/>
              <w:rPr>
                <w:rFonts w:cs="LatoLatin-Regular"/>
                <w:color w:val="222D35"/>
              </w:rPr>
            </w:pPr>
            <w:r w:rsidRPr="007C105A">
              <w:rPr>
                <w:rFonts w:cs="LatoLatin-Regular"/>
                <w:color w:val="222D35"/>
              </w:rPr>
              <w:t>Yes</w:t>
            </w:r>
          </w:p>
        </w:tc>
        <w:tc>
          <w:tcPr>
            <w:tcW w:w="1366" w:type="dxa"/>
            <w:hideMark/>
          </w:tcPr>
          <w:p w14:paraId="40E4493F" w14:textId="77777777" w:rsidR="007C105A" w:rsidRPr="007C105A" w:rsidRDefault="007C105A" w:rsidP="007C105A">
            <w:pPr>
              <w:contextualSpacing/>
              <w:rPr>
                <w:rFonts w:cs="LatoLatin-Regular"/>
                <w:color w:val="222D35"/>
              </w:rPr>
            </w:pPr>
            <w:r w:rsidRPr="007C105A">
              <w:rPr>
                <w:rFonts w:cs="LatoLatin-Regular"/>
                <w:color w:val="222D35"/>
              </w:rPr>
              <w:t>yes</w:t>
            </w:r>
          </w:p>
        </w:tc>
        <w:tc>
          <w:tcPr>
            <w:tcW w:w="2070" w:type="dxa"/>
            <w:hideMark/>
          </w:tcPr>
          <w:p w14:paraId="10DAD7F9" w14:textId="77777777" w:rsidR="007C105A" w:rsidRPr="007C105A" w:rsidRDefault="007C105A" w:rsidP="007C105A">
            <w:pPr>
              <w:contextualSpacing/>
              <w:rPr>
                <w:rFonts w:cs="LatoLatin-Regular"/>
                <w:color w:val="222D35"/>
              </w:rPr>
            </w:pPr>
            <w:r w:rsidRPr="007C105A">
              <w:rPr>
                <w:rFonts w:cs="LatoLatin-Regular"/>
                <w:color w:val="222D35"/>
              </w:rPr>
              <w:t>Yes</w:t>
            </w:r>
          </w:p>
        </w:tc>
        <w:tc>
          <w:tcPr>
            <w:tcW w:w="1974" w:type="dxa"/>
            <w:hideMark/>
          </w:tcPr>
          <w:p w14:paraId="369C1604" w14:textId="77777777" w:rsidR="007C105A" w:rsidRPr="007C105A" w:rsidRDefault="007C105A" w:rsidP="007C105A">
            <w:pPr>
              <w:contextualSpacing/>
              <w:rPr>
                <w:rFonts w:cs="LatoLatin-Regular"/>
                <w:color w:val="222D35"/>
              </w:rPr>
            </w:pPr>
            <w:r w:rsidRPr="007C105A">
              <w:rPr>
                <w:rFonts w:cs="LatoLatin-Regular"/>
                <w:color w:val="222D35"/>
              </w:rPr>
              <w:t>Yes</w:t>
            </w:r>
          </w:p>
        </w:tc>
        <w:tc>
          <w:tcPr>
            <w:tcW w:w="1896" w:type="dxa"/>
            <w:hideMark/>
          </w:tcPr>
          <w:p w14:paraId="1D0577E3" w14:textId="77777777" w:rsidR="007C105A" w:rsidRPr="007C105A" w:rsidRDefault="007C105A" w:rsidP="007C105A">
            <w:pPr>
              <w:contextualSpacing/>
              <w:rPr>
                <w:rFonts w:cs="LatoLatin-Regular"/>
                <w:color w:val="222D35"/>
              </w:rPr>
            </w:pPr>
            <w:r w:rsidRPr="007C105A">
              <w:rPr>
                <w:rFonts w:cs="LatoLatin-Regular"/>
                <w:color w:val="222D35"/>
              </w:rPr>
              <w:t>yes</w:t>
            </w:r>
          </w:p>
        </w:tc>
      </w:tr>
      <w:tr w:rsidR="007C105A" w:rsidRPr="007C105A" w14:paraId="66768DB5" w14:textId="77777777" w:rsidTr="00311B04">
        <w:trPr>
          <w:trHeight w:val="917"/>
        </w:trPr>
        <w:tc>
          <w:tcPr>
            <w:tcW w:w="1440" w:type="dxa"/>
            <w:noWrap/>
            <w:hideMark/>
          </w:tcPr>
          <w:p w14:paraId="09E84624" w14:textId="77777777" w:rsidR="007C105A" w:rsidRPr="007C105A" w:rsidRDefault="007C105A" w:rsidP="007C105A">
            <w:pPr>
              <w:contextualSpacing/>
              <w:rPr>
                <w:rFonts w:cs="LatoLatin-Regular"/>
                <w:b/>
                <w:bCs/>
                <w:color w:val="222D35"/>
              </w:rPr>
            </w:pPr>
            <w:r w:rsidRPr="007C105A">
              <w:rPr>
                <w:rFonts w:cs="LatoLatin-Regular"/>
                <w:b/>
                <w:bCs/>
                <w:color w:val="222D35"/>
              </w:rPr>
              <w:t>location sharing/tracking</w:t>
            </w:r>
          </w:p>
        </w:tc>
        <w:tc>
          <w:tcPr>
            <w:tcW w:w="1784" w:type="dxa"/>
            <w:hideMark/>
          </w:tcPr>
          <w:p w14:paraId="2ED79BFC" w14:textId="77777777" w:rsidR="007C105A" w:rsidRPr="007C105A" w:rsidRDefault="007C105A" w:rsidP="007C105A">
            <w:pPr>
              <w:contextualSpacing/>
              <w:rPr>
                <w:rFonts w:cs="LatoLatin-Regular"/>
                <w:color w:val="222D35"/>
              </w:rPr>
            </w:pPr>
            <w:r w:rsidRPr="007C105A">
              <w:rPr>
                <w:rFonts w:cs="LatoLatin-Regular"/>
                <w:color w:val="222D35"/>
              </w:rPr>
              <w:t>No</w:t>
            </w:r>
          </w:p>
        </w:tc>
        <w:tc>
          <w:tcPr>
            <w:tcW w:w="1366" w:type="dxa"/>
            <w:hideMark/>
          </w:tcPr>
          <w:p w14:paraId="2087E246" w14:textId="77777777" w:rsidR="007C105A" w:rsidRPr="007C105A" w:rsidRDefault="007C105A" w:rsidP="007C105A">
            <w:pPr>
              <w:contextualSpacing/>
              <w:rPr>
                <w:rFonts w:cs="LatoLatin-Regular"/>
                <w:color w:val="222D35"/>
              </w:rPr>
            </w:pPr>
            <w:r w:rsidRPr="007C105A">
              <w:rPr>
                <w:rFonts w:cs="LatoLatin-Regular"/>
                <w:color w:val="222D35"/>
              </w:rPr>
              <w:t>no</w:t>
            </w:r>
          </w:p>
        </w:tc>
        <w:tc>
          <w:tcPr>
            <w:tcW w:w="2070" w:type="dxa"/>
            <w:hideMark/>
          </w:tcPr>
          <w:p w14:paraId="18005519" w14:textId="77777777" w:rsidR="007C105A" w:rsidRPr="007C105A" w:rsidRDefault="007C105A" w:rsidP="007C105A">
            <w:pPr>
              <w:contextualSpacing/>
              <w:rPr>
                <w:rFonts w:cs="LatoLatin-Regular"/>
                <w:color w:val="222D35"/>
              </w:rPr>
            </w:pPr>
            <w:r w:rsidRPr="007C105A">
              <w:rPr>
                <w:rFonts w:cs="LatoLatin-Regular"/>
                <w:color w:val="222D35"/>
              </w:rPr>
              <w:t>No</w:t>
            </w:r>
          </w:p>
        </w:tc>
        <w:tc>
          <w:tcPr>
            <w:tcW w:w="1974" w:type="dxa"/>
            <w:hideMark/>
          </w:tcPr>
          <w:p w14:paraId="5FCD665D" w14:textId="77777777" w:rsidR="007C105A" w:rsidRPr="007C105A" w:rsidRDefault="007C105A" w:rsidP="007C105A">
            <w:pPr>
              <w:contextualSpacing/>
              <w:rPr>
                <w:rFonts w:cs="LatoLatin-Regular"/>
                <w:color w:val="222D35"/>
              </w:rPr>
            </w:pPr>
            <w:r w:rsidRPr="007C105A">
              <w:rPr>
                <w:rFonts w:cs="LatoLatin-Regular"/>
                <w:color w:val="222D35"/>
              </w:rPr>
              <w:t>no</w:t>
            </w:r>
          </w:p>
        </w:tc>
        <w:tc>
          <w:tcPr>
            <w:tcW w:w="1896" w:type="dxa"/>
            <w:hideMark/>
          </w:tcPr>
          <w:p w14:paraId="65DCE629" w14:textId="77777777" w:rsidR="007C105A" w:rsidRPr="007C105A" w:rsidRDefault="007C105A" w:rsidP="007C105A">
            <w:pPr>
              <w:contextualSpacing/>
              <w:rPr>
                <w:rFonts w:cs="LatoLatin-Regular"/>
                <w:color w:val="222D35"/>
              </w:rPr>
            </w:pPr>
            <w:r w:rsidRPr="007C105A">
              <w:rPr>
                <w:rFonts w:cs="LatoLatin-Regular"/>
                <w:color w:val="222D35"/>
              </w:rPr>
              <w:t>no</w:t>
            </w:r>
          </w:p>
        </w:tc>
      </w:tr>
      <w:tr w:rsidR="007C105A" w:rsidRPr="007C105A" w14:paraId="0AB2075A" w14:textId="77777777" w:rsidTr="00311B04">
        <w:trPr>
          <w:trHeight w:val="665"/>
        </w:trPr>
        <w:tc>
          <w:tcPr>
            <w:tcW w:w="1440" w:type="dxa"/>
            <w:noWrap/>
            <w:hideMark/>
          </w:tcPr>
          <w:p w14:paraId="6D273849" w14:textId="77777777" w:rsidR="007C105A" w:rsidRPr="007C105A" w:rsidRDefault="007C105A" w:rsidP="007C105A">
            <w:pPr>
              <w:contextualSpacing/>
              <w:rPr>
                <w:rFonts w:cs="LatoLatin-Regular"/>
                <w:b/>
                <w:bCs/>
                <w:color w:val="222D35"/>
              </w:rPr>
            </w:pPr>
            <w:r w:rsidRPr="007C105A">
              <w:rPr>
                <w:rFonts w:cs="LatoLatin-Regular"/>
                <w:b/>
                <w:bCs/>
                <w:color w:val="222D35"/>
              </w:rPr>
              <w:t>Purpose</w:t>
            </w:r>
          </w:p>
        </w:tc>
        <w:tc>
          <w:tcPr>
            <w:tcW w:w="1784" w:type="dxa"/>
            <w:hideMark/>
          </w:tcPr>
          <w:p w14:paraId="14A73911" w14:textId="77777777" w:rsidR="007C105A" w:rsidRPr="007C105A" w:rsidRDefault="007C105A" w:rsidP="007C105A">
            <w:pPr>
              <w:contextualSpacing/>
              <w:rPr>
                <w:rFonts w:cs="LatoLatin-Regular"/>
                <w:color w:val="222D35"/>
              </w:rPr>
            </w:pPr>
            <w:r w:rsidRPr="007C105A">
              <w:rPr>
                <w:rFonts w:cs="LatoLatin-Regular"/>
                <w:color w:val="222D35"/>
              </w:rPr>
              <w:t>Casual dating</w:t>
            </w:r>
          </w:p>
        </w:tc>
        <w:tc>
          <w:tcPr>
            <w:tcW w:w="1366" w:type="dxa"/>
            <w:hideMark/>
          </w:tcPr>
          <w:p w14:paraId="6E44EE0E" w14:textId="77777777" w:rsidR="007C105A" w:rsidRPr="007C105A" w:rsidRDefault="007C105A" w:rsidP="007C105A">
            <w:pPr>
              <w:contextualSpacing/>
              <w:rPr>
                <w:rFonts w:cs="LatoLatin-Regular"/>
                <w:color w:val="222D35"/>
              </w:rPr>
            </w:pPr>
            <w:r w:rsidRPr="007C105A">
              <w:rPr>
                <w:rFonts w:cs="LatoLatin-Regular"/>
                <w:color w:val="222D35"/>
              </w:rPr>
              <w:t>Casual dating (gay men)</w:t>
            </w:r>
          </w:p>
        </w:tc>
        <w:tc>
          <w:tcPr>
            <w:tcW w:w="2070" w:type="dxa"/>
            <w:hideMark/>
          </w:tcPr>
          <w:p w14:paraId="656D87B8" w14:textId="77777777" w:rsidR="007C105A" w:rsidRPr="007C105A" w:rsidRDefault="007C105A" w:rsidP="007C105A">
            <w:pPr>
              <w:contextualSpacing/>
              <w:rPr>
                <w:rFonts w:cs="LatoLatin-Regular"/>
                <w:color w:val="222D35"/>
              </w:rPr>
            </w:pPr>
            <w:r w:rsidRPr="007C105A">
              <w:rPr>
                <w:rFonts w:cs="LatoLatin-Regular"/>
                <w:color w:val="222D35"/>
              </w:rPr>
              <w:t>Serious dating</w:t>
            </w:r>
          </w:p>
        </w:tc>
        <w:tc>
          <w:tcPr>
            <w:tcW w:w="1974" w:type="dxa"/>
            <w:hideMark/>
          </w:tcPr>
          <w:p w14:paraId="35FC88C4" w14:textId="77777777" w:rsidR="007C105A" w:rsidRPr="007C105A" w:rsidRDefault="007C105A" w:rsidP="007C105A">
            <w:pPr>
              <w:contextualSpacing/>
              <w:rPr>
                <w:rFonts w:cs="LatoLatin-Regular"/>
                <w:color w:val="222D35"/>
              </w:rPr>
            </w:pPr>
            <w:r w:rsidRPr="007C105A">
              <w:rPr>
                <w:rFonts w:cs="LatoLatin-Regular"/>
                <w:color w:val="222D35"/>
              </w:rPr>
              <w:t>Serious dating</w:t>
            </w:r>
          </w:p>
        </w:tc>
        <w:tc>
          <w:tcPr>
            <w:tcW w:w="1896" w:type="dxa"/>
            <w:hideMark/>
          </w:tcPr>
          <w:p w14:paraId="3417A8C3" w14:textId="77777777" w:rsidR="007C105A" w:rsidRPr="007C105A" w:rsidRDefault="007C105A" w:rsidP="007C105A">
            <w:pPr>
              <w:contextualSpacing/>
              <w:rPr>
                <w:rFonts w:cs="LatoLatin-Regular"/>
                <w:color w:val="222D35"/>
              </w:rPr>
            </w:pPr>
            <w:r w:rsidRPr="007C105A">
              <w:rPr>
                <w:rFonts w:cs="LatoLatin-Regular"/>
                <w:color w:val="222D35"/>
              </w:rPr>
              <w:t>Casual dating</w:t>
            </w:r>
          </w:p>
        </w:tc>
      </w:tr>
    </w:tbl>
    <w:p w14:paraId="64393DB3" w14:textId="26E1AB9E" w:rsidR="00C344C3" w:rsidRPr="00C344C3" w:rsidRDefault="00C344C3" w:rsidP="00F7516A">
      <w:pPr>
        <w:rPr>
          <w:rFonts w:ascii="LatoLatin-Regular" w:hAnsi="LatoLatin-Regular" w:cs="LatoLatin-Regular"/>
          <w:b/>
          <w:color w:val="222D35"/>
          <w:sz w:val="28"/>
          <w:szCs w:val="28"/>
          <w:u w:val="single"/>
        </w:rPr>
      </w:pPr>
    </w:p>
    <w:sectPr w:rsidR="00C344C3" w:rsidRPr="00C344C3" w:rsidSect="00F073E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3F45B" w14:textId="77777777" w:rsidR="00FD7556" w:rsidRDefault="00FD7556" w:rsidP="004B3A6C">
      <w:r>
        <w:separator/>
      </w:r>
    </w:p>
  </w:endnote>
  <w:endnote w:type="continuationSeparator" w:id="0">
    <w:p w14:paraId="1E78FDEC" w14:textId="77777777" w:rsidR="00FD7556" w:rsidRDefault="00FD7556" w:rsidP="004B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Latin-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D869F" w14:textId="77777777" w:rsidR="00FD7556" w:rsidRDefault="00FD7556" w:rsidP="004B3A6C">
      <w:r>
        <w:separator/>
      </w:r>
    </w:p>
  </w:footnote>
  <w:footnote w:type="continuationSeparator" w:id="0">
    <w:p w14:paraId="142989D4" w14:textId="77777777" w:rsidR="00FD7556" w:rsidRDefault="00FD7556" w:rsidP="004B3A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82C23" w14:textId="77777777" w:rsidR="004B3A6C" w:rsidRDefault="004B3A6C" w:rsidP="00746E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2E218" w14:textId="77777777" w:rsidR="004B3A6C" w:rsidRDefault="004B3A6C" w:rsidP="004B3A6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10F5" w14:textId="77777777" w:rsidR="004B3A6C" w:rsidRDefault="004B3A6C" w:rsidP="00746E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7556">
      <w:rPr>
        <w:rStyle w:val="PageNumber"/>
        <w:noProof/>
      </w:rPr>
      <w:t>1</w:t>
    </w:r>
    <w:r>
      <w:rPr>
        <w:rStyle w:val="PageNumber"/>
      </w:rPr>
      <w:fldChar w:fldCharType="end"/>
    </w:r>
  </w:p>
  <w:p w14:paraId="2D7696E9" w14:textId="27D16378" w:rsidR="004B3A6C" w:rsidRDefault="004B3A6C" w:rsidP="004B3A6C">
    <w:pPr>
      <w:pStyle w:val="Header"/>
      <w:ind w:right="360"/>
      <w:jc w:val="right"/>
    </w:pPr>
    <w:r>
      <w:t>Desai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04AF2"/>
    <w:multiLevelType w:val="hybridMultilevel"/>
    <w:tmpl w:val="C41C077A"/>
    <w:lvl w:ilvl="0" w:tplc="777EA8C2">
      <w:start w:val="1"/>
      <w:numFmt w:val="bullet"/>
      <w:lvlText w:val="-"/>
      <w:lvlJc w:val="left"/>
      <w:pPr>
        <w:ind w:left="720" w:hanging="360"/>
      </w:pPr>
      <w:rPr>
        <w:rFonts w:ascii="LatoLatin-Regular" w:eastAsiaTheme="minorHAnsi" w:hAnsi="LatoLatin-Regular" w:cs="LatoLatin-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74CC1"/>
    <w:multiLevelType w:val="hybridMultilevel"/>
    <w:tmpl w:val="658C16FC"/>
    <w:lvl w:ilvl="0" w:tplc="06DC894A">
      <w:numFmt w:val="bullet"/>
      <w:lvlText w:val="-"/>
      <w:lvlJc w:val="left"/>
      <w:pPr>
        <w:ind w:left="720" w:hanging="360"/>
      </w:pPr>
      <w:rPr>
        <w:rFonts w:ascii="LatoLatin-Regular" w:eastAsiaTheme="minorHAnsi" w:hAnsi="LatoLatin-Regular" w:cs="LatoLatin-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96198"/>
    <w:multiLevelType w:val="hybridMultilevel"/>
    <w:tmpl w:val="A6ACAD08"/>
    <w:lvl w:ilvl="0" w:tplc="19E49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22A"/>
    <w:rsid w:val="00260155"/>
    <w:rsid w:val="00311B04"/>
    <w:rsid w:val="003224BC"/>
    <w:rsid w:val="003A58AD"/>
    <w:rsid w:val="004B3A6C"/>
    <w:rsid w:val="004E4846"/>
    <w:rsid w:val="00504CEB"/>
    <w:rsid w:val="005A4540"/>
    <w:rsid w:val="005F22CE"/>
    <w:rsid w:val="00744A64"/>
    <w:rsid w:val="007C105A"/>
    <w:rsid w:val="00892BE0"/>
    <w:rsid w:val="00A55444"/>
    <w:rsid w:val="00AF7A14"/>
    <w:rsid w:val="00B9322A"/>
    <w:rsid w:val="00C344C3"/>
    <w:rsid w:val="00D23C95"/>
    <w:rsid w:val="00DD4EA7"/>
    <w:rsid w:val="00E03CAB"/>
    <w:rsid w:val="00F0003E"/>
    <w:rsid w:val="00F073E4"/>
    <w:rsid w:val="00F1411F"/>
    <w:rsid w:val="00F54E22"/>
    <w:rsid w:val="00F7516A"/>
    <w:rsid w:val="00FD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47C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40"/>
    <w:pPr>
      <w:ind w:left="720"/>
      <w:contextualSpacing/>
    </w:pPr>
  </w:style>
  <w:style w:type="table" w:styleId="TableGrid">
    <w:name w:val="Table Grid"/>
    <w:basedOn w:val="TableNormal"/>
    <w:uiPriority w:val="39"/>
    <w:rsid w:val="007C1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3A6C"/>
    <w:pPr>
      <w:tabs>
        <w:tab w:val="center" w:pos="4680"/>
        <w:tab w:val="right" w:pos="9360"/>
      </w:tabs>
    </w:pPr>
  </w:style>
  <w:style w:type="character" w:customStyle="1" w:styleId="HeaderChar">
    <w:name w:val="Header Char"/>
    <w:basedOn w:val="DefaultParagraphFont"/>
    <w:link w:val="Header"/>
    <w:uiPriority w:val="99"/>
    <w:rsid w:val="004B3A6C"/>
  </w:style>
  <w:style w:type="paragraph" w:styleId="Footer">
    <w:name w:val="footer"/>
    <w:basedOn w:val="Normal"/>
    <w:link w:val="FooterChar"/>
    <w:uiPriority w:val="99"/>
    <w:unhideWhenUsed/>
    <w:rsid w:val="004B3A6C"/>
    <w:pPr>
      <w:tabs>
        <w:tab w:val="center" w:pos="4680"/>
        <w:tab w:val="right" w:pos="9360"/>
      </w:tabs>
    </w:pPr>
  </w:style>
  <w:style w:type="character" w:customStyle="1" w:styleId="FooterChar">
    <w:name w:val="Footer Char"/>
    <w:basedOn w:val="DefaultParagraphFont"/>
    <w:link w:val="Footer"/>
    <w:uiPriority w:val="99"/>
    <w:rsid w:val="004B3A6C"/>
  </w:style>
  <w:style w:type="character" w:styleId="PageNumber">
    <w:name w:val="page number"/>
    <w:basedOn w:val="DefaultParagraphFont"/>
    <w:uiPriority w:val="99"/>
    <w:semiHidden/>
    <w:unhideWhenUsed/>
    <w:rsid w:val="004B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81301">
      <w:bodyDiv w:val="1"/>
      <w:marLeft w:val="0"/>
      <w:marRight w:val="0"/>
      <w:marTop w:val="0"/>
      <w:marBottom w:val="0"/>
      <w:divBdr>
        <w:top w:val="none" w:sz="0" w:space="0" w:color="auto"/>
        <w:left w:val="none" w:sz="0" w:space="0" w:color="auto"/>
        <w:bottom w:val="none" w:sz="0" w:space="0" w:color="auto"/>
        <w:right w:val="none" w:sz="0" w:space="0" w:color="auto"/>
      </w:divBdr>
    </w:div>
    <w:div w:id="766461783">
      <w:bodyDiv w:val="1"/>
      <w:marLeft w:val="0"/>
      <w:marRight w:val="0"/>
      <w:marTop w:val="0"/>
      <w:marBottom w:val="0"/>
      <w:divBdr>
        <w:top w:val="none" w:sz="0" w:space="0" w:color="auto"/>
        <w:left w:val="none" w:sz="0" w:space="0" w:color="auto"/>
        <w:bottom w:val="none" w:sz="0" w:space="0" w:color="auto"/>
        <w:right w:val="none" w:sz="0" w:space="0" w:color="auto"/>
      </w:divBdr>
    </w:div>
    <w:div w:id="884605437">
      <w:bodyDiv w:val="1"/>
      <w:marLeft w:val="0"/>
      <w:marRight w:val="0"/>
      <w:marTop w:val="0"/>
      <w:marBottom w:val="0"/>
      <w:divBdr>
        <w:top w:val="none" w:sz="0" w:space="0" w:color="auto"/>
        <w:left w:val="none" w:sz="0" w:space="0" w:color="auto"/>
        <w:bottom w:val="none" w:sz="0" w:space="0" w:color="auto"/>
        <w:right w:val="none" w:sz="0" w:space="0" w:color="auto"/>
      </w:divBdr>
    </w:div>
    <w:div w:id="1893421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705</Words>
  <Characters>4020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Khyatee Desai</dc:creator>
  <cp:keywords/>
  <dc:description/>
  <cp:lastModifiedBy>Khyatee Desai</cp:lastModifiedBy>
  <cp:revision>4</cp:revision>
  <dcterms:created xsi:type="dcterms:W3CDTF">2017-02-17T17:48:00Z</dcterms:created>
  <dcterms:modified xsi:type="dcterms:W3CDTF">2017-02-17T21:53:00Z</dcterms:modified>
</cp:coreProperties>
</file>