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220" w:right="-220" w:firstLine="0"/>
        <w:contextualSpacing w:val="0"/>
      </w:pPr>
      <w:r w:rsidDel="00000000" w:rsidR="00000000" w:rsidRPr="00000000">
        <w:rPr>
          <w:color w:val="333333"/>
          <w:sz w:val="38"/>
          <w:szCs w:val="38"/>
          <w:rtl w:val="0"/>
        </w:rPr>
        <w:t xml:space="preserve">Parenthesis Checker</w:t>
      </w:r>
    </w:p>
    <w:p w:rsidR="00000000" w:rsidDel="00000000" w:rsidP="00000000" w:rsidRDefault="00000000" w:rsidRPr="00000000">
      <w:pPr>
        <w:ind w:left="-220" w:right="-220" w:firstLine="0"/>
        <w:contextualSpacing w:val="0"/>
      </w:pPr>
      <w:hyperlink r:id="rId5">
        <w:r w:rsidDel="00000000" w:rsidR="00000000" w:rsidRPr="00000000">
          <w:rPr>
            <w:color w:val="ffffff"/>
            <w:sz w:val="18"/>
            <w:szCs w:val="18"/>
            <w:shd w:fill="f0ad4e" w:val="clear"/>
            <w:rtl w:val="0"/>
          </w:rPr>
          <w:t xml:space="preserve">stack</w:t>
        </w:r>
      </w:hyperlink>
      <w:hyperlink r:id="rId6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ffffff"/>
            <w:sz w:val="18"/>
            <w:szCs w:val="18"/>
            <w:shd w:fill="f0ad4e" w:val="clear"/>
            <w:rtl w:val="0"/>
          </w:rPr>
          <w:t xml:space="preserve">string</w:t>
        </w:r>
      </w:hyperlink>
      <w:hyperlink r:id="rId8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ind w:left="-220" w:right="-220" w:firstLine="0"/>
        <w:contextualSpacing w:val="0"/>
      </w:pPr>
      <w:hyperlink r:id="rId9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  </w:t>
        </w:r>
      </w:hyperlink>
      <w:hyperlink r:id="rId10">
        <w:r w:rsidDel="00000000" w:rsidR="00000000" w:rsidRPr="00000000">
          <w:rPr>
            <w:color w:val="ffffff"/>
            <w:sz w:val="18"/>
            <w:szCs w:val="18"/>
            <w:shd w:fill="5bc0de" w:val="clear"/>
            <w:rtl w:val="0"/>
          </w:rPr>
          <w:t xml:space="preserve">Amazon</w:t>
        </w:r>
      </w:hyperlink>
      <w:hyperlink r:id="rId11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  </w:t>
        </w:r>
      </w:hyperlink>
      <w:hyperlink r:id="rId12">
        <w:r w:rsidDel="00000000" w:rsidR="00000000" w:rsidRPr="00000000">
          <w:rPr>
            <w:color w:val="ffffff"/>
            <w:sz w:val="18"/>
            <w:szCs w:val="18"/>
            <w:shd w:fill="5bc0de" w:val="clear"/>
            <w:rtl w:val="0"/>
          </w:rPr>
          <w:t xml:space="preserve">Snapdeal</w:t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Given an expression string exp, examine whether the pairs and the orders of “{“,”}”,”(“,”)”,”[“,”]” are correct in exp.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For example, the program should print 'balanced' for exp = “[()]{}{[()()]()}” and 'not balanced' for exp = “[(])”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The first line of input contains an integer T denoting the number of test cases.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Each test case consist of a string of expression, in a separate line.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Print 'balanced' without quotes if pair of parenthesis are balanced else print 'not balanced' in a separate line.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Constraints: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0"/>
          <w:szCs w:val="30"/>
          <w:rtl w:val="0"/>
        </w:rPr>
        <w:t xml:space="preserve">1 ≤ T ≤ 30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0"/>
          <w:szCs w:val="30"/>
          <w:rtl w:val="0"/>
        </w:rPr>
        <w:t xml:space="preserve">1 ≤ |s| ≤ 100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{([])}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()[]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balanced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balanced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balanced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line="264" w:lineRule="auto"/>
        <w:contextualSpacing w:val="0"/>
      </w:pPr>
      <w:bookmarkStart w:colFirst="0" w:colLast="0" w:name="_61ojzvu5hy80" w:id="0"/>
      <w:bookmarkEnd w:id="0"/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u w:val="none"/>
          <w:rtl w:val="0"/>
        </w:rPr>
        <w:t xml:space="preserve">**For More Examples Use Expected Output**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Algorithm: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Declare a character stack 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 Now traverse the expression string exp.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a) If the current character is a starting bracket (‘(‘ or ‘{‘ or ‘[‘) then push it to stack.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b) If the current character is a closing bracket (‘)’ or ‘}’ or ‘]’) then pop from stack and if the popped character is the matching starting bracket then fine else parenthesis are not balanced.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3) After complete traversal, if there is some starting bracket left in stack then “not balanced”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Algorithm: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Rule="auto"/>
        <w:ind w:left="118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i := 0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Find a matching pair from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. If none is found, then the string is not valid. If one is found, let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be the index of the first character.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Remove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[i:i+1]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from the string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is at the end of the string, and the string is not empty, it's a failure.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[i-1:i]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is a matching pair,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i := i-1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and back to 3.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Else, back to 1.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algorithm is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O(n)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in complexity because: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each iteration of the loop removes 2 characters from the string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step 2., which is linear, is naturally bound (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cannot grow indefinitely)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And it's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O(1)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in space because only the index is required.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Of course, if you can't afford to destroy the string, then you'll have to copy it, and that's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O(n)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in space so no real benefit there!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Unless, of course, I am deeply mistaken somewhere... and perhaps someone could use the original idea (there is a pair somewhere) to better effect.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729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42729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ractice.geeksforgeeks.org/tag-page.php?tag=Snapdeal&amp;isCmp=1" TargetMode="External"/><Relationship Id="rId10" Type="http://schemas.openxmlformats.org/officeDocument/2006/relationships/hyperlink" Target="http://www.practice.geeksforgeeks.org/tag-page.php?tag=Amazon&amp;isCmp=1" TargetMode="External"/><Relationship Id="rId13" Type="http://schemas.openxmlformats.org/officeDocument/2006/relationships/hyperlink" Target="http://www.practice.geeksforgeeks.org/tag-page.php?tag=Snapdeal&amp;isCmp=1" TargetMode="External"/><Relationship Id="rId12" Type="http://schemas.openxmlformats.org/officeDocument/2006/relationships/hyperlink" Target="http://www.practice.geeksforgeeks.org/tag-page.php?tag=Snapdeal&amp;isCmp=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stack&amp;isCmp=0" TargetMode="External"/><Relationship Id="rId6" Type="http://schemas.openxmlformats.org/officeDocument/2006/relationships/hyperlink" Target="http://www.practice.geeksforgeeks.org/tag-page.php?tag=stack&amp;isCmp=0" TargetMode="External"/><Relationship Id="rId7" Type="http://schemas.openxmlformats.org/officeDocument/2006/relationships/hyperlink" Target="http://www.practice.geeksforgeeks.org/tag-page.php?tag=string&amp;isCmp=0" TargetMode="External"/><Relationship Id="rId8" Type="http://schemas.openxmlformats.org/officeDocument/2006/relationships/hyperlink" Target="http://www.practice.geeksforgeeks.org/tag-page.php?tag=string&amp;isCmp=0" TargetMode="External"/></Relationships>
</file>