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7E4" w:rsidRPr="00A777E4" w:rsidRDefault="00A777E4" w:rsidP="00A777E4">
      <w:r w:rsidRPr="00A777E4">
        <w:t>Основные стандарты Оформления курсовой работы по ГОСТу:</w:t>
      </w:r>
    </w:p>
    <w:p w:rsidR="00A777E4" w:rsidRPr="00A777E4" w:rsidRDefault="00A777E4" w:rsidP="00A777E4">
      <w:r w:rsidRPr="00A777E4">
        <w:t>Шрифт: </w:t>
      </w:r>
      <w:proofErr w:type="spellStart"/>
      <w:r w:rsidRPr="00A777E4">
        <w:t>Times</w:t>
      </w:r>
      <w:proofErr w:type="spellEnd"/>
      <w:r w:rsidRPr="00A777E4">
        <w:t xml:space="preserve"> </w:t>
      </w:r>
      <w:proofErr w:type="spellStart"/>
      <w:r w:rsidRPr="00A777E4">
        <w:t>New</w:t>
      </w:r>
      <w:proofErr w:type="spellEnd"/>
      <w:r w:rsidRPr="00A777E4">
        <w:t xml:space="preserve"> </w:t>
      </w:r>
      <w:proofErr w:type="spellStart"/>
      <w:r w:rsidRPr="00A777E4">
        <w:t>Roman</w:t>
      </w:r>
      <w:proofErr w:type="spellEnd"/>
      <w:r w:rsidRPr="00A777E4">
        <w:t xml:space="preserve">, цвет — черный, размер (кегль) — 14 </w:t>
      </w:r>
      <w:proofErr w:type="spellStart"/>
      <w:r w:rsidRPr="00A777E4">
        <w:t>пт</w:t>
      </w:r>
      <w:proofErr w:type="spellEnd"/>
      <w:r w:rsidRPr="00A777E4">
        <w:t xml:space="preserve"> (допускается 12 </w:t>
      </w:r>
      <w:proofErr w:type="spellStart"/>
      <w:r w:rsidRPr="00A777E4">
        <w:t>пт</w:t>
      </w:r>
      <w:proofErr w:type="spellEnd"/>
      <w:r w:rsidRPr="00A777E4">
        <w:t>).</w:t>
      </w:r>
    </w:p>
    <w:p w:rsidR="00A777E4" w:rsidRPr="00A777E4" w:rsidRDefault="00A777E4" w:rsidP="00A777E4">
      <w:r w:rsidRPr="00A777E4">
        <w:t>Интервал: полуторный (1,5).</w:t>
      </w:r>
    </w:p>
    <w:p w:rsidR="00A777E4" w:rsidRPr="00A777E4" w:rsidRDefault="00A777E4" w:rsidP="00A777E4">
      <w:r w:rsidRPr="00A777E4">
        <w:t>Выравнивание: по ширине.</w:t>
      </w:r>
    </w:p>
    <w:p w:rsidR="00A777E4" w:rsidRPr="00A777E4" w:rsidRDefault="00A777E4" w:rsidP="00A777E4">
      <w:r w:rsidRPr="00A777E4">
        <w:t>Размер полей: правое не менее 10 мм, верхнее и нижнее — не менее 20 мм, левое — не менее 30 мм. Этим требованиям соответствует стандартный размер полей в </w:t>
      </w:r>
      <w:proofErr w:type="spellStart"/>
      <w:r w:rsidRPr="00A777E4">
        <w:t>Word</w:t>
      </w:r>
      <w:proofErr w:type="spellEnd"/>
      <w:r w:rsidRPr="00A777E4">
        <w:t>, можно ничего не менять.</w:t>
      </w:r>
    </w:p>
    <w:p w:rsidR="00A777E4" w:rsidRPr="00A777E4" w:rsidRDefault="00A777E4" w:rsidP="00A777E4">
      <w:r w:rsidRPr="00A777E4">
        <w:t>Абзацный отступ: 1,25 см (или 1,0–1,5 см в зависимости от конкретного ведомственного норматива).</w:t>
      </w:r>
    </w:p>
    <w:p w:rsidR="00A777E4" w:rsidRPr="00A777E4" w:rsidRDefault="00A777E4" w:rsidP="00A777E4">
      <w:r w:rsidRPr="00A777E4">
        <w:t>Заголовки и таблицы:</w:t>
      </w:r>
    </w:p>
    <w:p w:rsidR="00A777E4" w:rsidRPr="00A777E4" w:rsidRDefault="00A777E4" w:rsidP="00A777E4">
      <w:r w:rsidRPr="00A777E4">
        <w:t>Названия глав оформляются жирным шрифтом, выравниваются по центру страницы (или по левому краю), точка в конце не ставится. Каждую новую главу рекомендуется начинать с нового листа.</w:t>
      </w:r>
    </w:p>
    <w:p w:rsidR="00A777E4" w:rsidRPr="00A777E4" w:rsidRDefault="00A777E4" w:rsidP="00A777E4">
      <w:r w:rsidRPr="00A777E4">
        <w:t xml:space="preserve">В таблицах и подстрочных сносках размер шрифта обычно уменьшают до 10–12 </w:t>
      </w:r>
      <w:proofErr w:type="spellStart"/>
      <w:r w:rsidRPr="00A777E4">
        <w:t>пт</w:t>
      </w:r>
      <w:proofErr w:type="spellEnd"/>
      <w:r w:rsidRPr="00A777E4">
        <w:t>, а межстрочный интервал делают одинарным (1,0). </w:t>
      </w:r>
    </w:p>
    <w:p w:rsidR="00A777E4" w:rsidRDefault="00A777E4">
      <w:pPr>
        <w:spacing w:after="160" w:line="259" w:lineRule="auto"/>
        <w:ind w:firstLine="0"/>
        <w:jc w:val="left"/>
        <w:rPr>
          <w:rFonts w:cs="Times New Roman"/>
          <w:b/>
          <w:sz w:val="36"/>
          <w:szCs w:val="32"/>
        </w:rPr>
      </w:pPr>
    </w:p>
    <w:p w:rsidR="00A777E4" w:rsidRDefault="00A777E4">
      <w:pPr>
        <w:spacing w:after="160" w:line="259" w:lineRule="auto"/>
        <w:ind w:firstLine="0"/>
        <w:jc w:val="left"/>
        <w:rPr>
          <w:rFonts w:cs="Times New Roman"/>
          <w:b/>
          <w:sz w:val="36"/>
          <w:szCs w:val="32"/>
        </w:rPr>
      </w:pPr>
      <w:r>
        <w:rPr>
          <w:rFonts w:cs="Times New Roman"/>
          <w:b/>
          <w:sz w:val="36"/>
          <w:szCs w:val="32"/>
        </w:rPr>
        <w:br w:type="page"/>
      </w:r>
    </w:p>
    <w:p w:rsidR="00B30B53" w:rsidRPr="00B30B53" w:rsidRDefault="00B30B53" w:rsidP="00B30B53">
      <w:pPr>
        <w:spacing w:line="240" w:lineRule="auto"/>
        <w:jc w:val="center"/>
        <w:rPr>
          <w:rFonts w:cs="Times New Roman"/>
          <w:b/>
          <w:sz w:val="36"/>
          <w:szCs w:val="32"/>
        </w:rPr>
      </w:pPr>
      <w:r w:rsidRPr="00B30B53">
        <w:rPr>
          <w:rFonts w:cs="Times New Roman"/>
          <w:b/>
          <w:sz w:val="36"/>
          <w:szCs w:val="32"/>
        </w:rPr>
        <w:lastRenderedPageBreak/>
        <w:t>МИНИСТЕРСТВО ПРОФЕССИОНАЛЬНОГО ОБРАЗОВАНИЯ И ЗАНЯТОСТИ НАСЕЛЕНИЯ</w:t>
      </w:r>
    </w:p>
    <w:p w:rsidR="00B30B53" w:rsidRPr="00B30B53" w:rsidRDefault="00B30B53" w:rsidP="00B30B53">
      <w:pPr>
        <w:spacing w:line="240" w:lineRule="auto"/>
        <w:jc w:val="center"/>
        <w:rPr>
          <w:rFonts w:cs="Times New Roman"/>
          <w:b/>
          <w:sz w:val="36"/>
          <w:szCs w:val="32"/>
        </w:rPr>
      </w:pPr>
      <w:r w:rsidRPr="00B30B53">
        <w:rPr>
          <w:rFonts w:cs="Times New Roman"/>
          <w:b/>
          <w:sz w:val="36"/>
          <w:szCs w:val="32"/>
        </w:rPr>
        <w:t>ПРИМОРСКОГО КРАЯ</w:t>
      </w:r>
    </w:p>
    <w:p w:rsidR="00B30B53" w:rsidRDefault="00B30B53" w:rsidP="00B30B53">
      <w:pPr>
        <w:spacing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краевое государственное автономное </w:t>
      </w:r>
    </w:p>
    <w:p w:rsidR="00B30B53" w:rsidRDefault="00B30B53" w:rsidP="00B30B53">
      <w:pPr>
        <w:spacing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профессиональное образовательное учреждение</w:t>
      </w:r>
    </w:p>
    <w:p w:rsidR="00B30B53" w:rsidRDefault="00B30B53" w:rsidP="00B30B53">
      <w:pPr>
        <w:spacing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«Лесозаводский индустриальный колледж»</w:t>
      </w:r>
    </w:p>
    <w:p w:rsidR="00B30B53" w:rsidRDefault="00B30B53" w:rsidP="00B30B53">
      <w:pPr>
        <w:jc w:val="left"/>
        <w:rPr>
          <w:rFonts w:cs="Times New Roman"/>
          <w:sz w:val="32"/>
          <w:szCs w:val="32"/>
        </w:rPr>
      </w:pPr>
    </w:p>
    <w:p w:rsidR="00B30B53" w:rsidRDefault="00B30B53" w:rsidP="00B30B53">
      <w:pPr>
        <w:jc w:val="center"/>
        <w:rPr>
          <w:rFonts w:cs="Times New Roman"/>
          <w:sz w:val="32"/>
          <w:szCs w:val="32"/>
        </w:rPr>
      </w:pPr>
    </w:p>
    <w:p w:rsidR="00B30B53" w:rsidRDefault="00B30B53" w:rsidP="00B30B53">
      <w:pPr>
        <w:jc w:val="center"/>
        <w:rPr>
          <w:rFonts w:cs="Times New Roman"/>
          <w:sz w:val="32"/>
          <w:szCs w:val="32"/>
        </w:rPr>
      </w:pPr>
    </w:p>
    <w:p w:rsidR="00B30B53" w:rsidRDefault="00B30B53" w:rsidP="00B30B5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УЧЕБНОЙ ПРАКТИКЕ</w:t>
      </w:r>
    </w:p>
    <w:p w:rsidR="00B30B53" w:rsidRDefault="00B30B53" w:rsidP="00B30B53">
      <w:pPr>
        <w:jc w:val="center"/>
        <w:rPr>
          <w:b/>
          <w:bCs/>
          <w:spacing w:val="-2"/>
          <w:szCs w:val="28"/>
        </w:rPr>
      </w:pPr>
      <w:r w:rsidRPr="00AE5814">
        <w:rPr>
          <w:b/>
          <w:bCs/>
          <w:spacing w:val="-2"/>
          <w:szCs w:val="28"/>
        </w:rPr>
        <w:t>ПМ.08 Разработка дизайна веб-приложений</w:t>
      </w:r>
    </w:p>
    <w:p w:rsidR="00B30B53" w:rsidRPr="00AE5814" w:rsidRDefault="00B30B53" w:rsidP="00B30B53">
      <w:pPr>
        <w:jc w:val="center"/>
        <w:rPr>
          <w:b/>
          <w:bCs/>
          <w:spacing w:val="-2"/>
          <w:szCs w:val="28"/>
        </w:rPr>
      </w:pPr>
      <w:r>
        <w:rPr>
          <w:b/>
          <w:bCs/>
          <w:spacing w:val="-2"/>
          <w:szCs w:val="28"/>
        </w:rPr>
        <w:t>Сайт-</w:t>
      </w:r>
      <w:proofErr w:type="spellStart"/>
      <w:r>
        <w:rPr>
          <w:b/>
          <w:bCs/>
          <w:spacing w:val="-2"/>
          <w:szCs w:val="28"/>
        </w:rPr>
        <w:t>лендинг</w:t>
      </w:r>
      <w:proofErr w:type="spellEnd"/>
      <w:r w:rsidRPr="00B30B53">
        <w:rPr>
          <w:b/>
          <w:bCs/>
          <w:spacing w:val="-2"/>
          <w:szCs w:val="28"/>
        </w:rPr>
        <w:t xml:space="preserve"> </w:t>
      </w:r>
      <w:r w:rsidR="00B4761B">
        <w:rPr>
          <w:b/>
          <w:bCs/>
          <w:spacing w:val="-2"/>
          <w:szCs w:val="28"/>
        </w:rPr>
        <w:t>по продаже камней с моря «Мокрый»</w:t>
      </w:r>
    </w:p>
    <w:p w:rsidR="00B30B53" w:rsidRDefault="00B30B53" w:rsidP="00B30B53">
      <w:pPr>
        <w:jc w:val="left"/>
        <w:rPr>
          <w:rFonts w:cs="Times New Roman"/>
          <w:sz w:val="32"/>
          <w:szCs w:val="32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2393"/>
        <w:gridCol w:w="2393"/>
      </w:tblGrid>
      <w:tr w:rsidR="00B30B53" w:rsidTr="00B30B53">
        <w:trPr>
          <w:trHeight w:val="680"/>
        </w:trPr>
        <w:tc>
          <w:tcPr>
            <w:tcW w:w="4785" w:type="dxa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Студент:</w:t>
            </w:r>
          </w:p>
        </w:tc>
        <w:tc>
          <w:tcPr>
            <w:tcW w:w="4786" w:type="dxa"/>
            <w:gridSpan w:val="2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</w:p>
        </w:tc>
      </w:tr>
      <w:tr w:rsidR="00B30B53" w:rsidTr="00B30B53">
        <w:trPr>
          <w:trHeight w:val="680"/>
        </w:trPr>
        <w:tc>
          <w:tcPr>
            <w:tcW w:w="4785" w:type="dxa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Группа </w:t>
            </w:r>
          </w:p>
        </w:tc>
        <w:tc>
          <w:tcPr>
            <w:tcW w:w="4786" w:type="dxa"/>
            <w:gridSpan w:val="2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Cs w:val="32"/>
              </w:rPr>
              <w:t>ИС-2</w:t>
            </w:r>
          </w:p>
        </w:tc>
      </w:tr>
      <w:tr w:rsidR="00B30B53" w:rsidTr="00B30B53">
        <w:trPr>
          <w:trHeight w:val="680"/>
        </w:trPr>
        <w:tc>
          <w:tcPr>
            <w:tcW w:w="4785" w:type="dxa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Специальность:</w:t>
            </w:r>
          </w:p>
        </w:tc>
        <w:tc>
          <w:tcPr>
            <w:tcW w:w="4786" w:type="dxa"/>
            <w:gridSpan w:val="2"/>
          </w:tcPr>
          <w:p w:rsidR="00B30B53" w:rsidRDefault="00B30B53">
            <w:pPr>
              <w:ind w:firstLine="0"/>
              <w:jc w:val="left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09.02.07 Информационные системы и программирование</w:t>
            </w:r>
          </w:p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</w:p>
        </w:tc>
      </w:tr>
      <w:tr w:rsidR="00B30B53" w:rsidTr="00B30B53">
        <w:trPr>
          <w:trHeight w:val="680"/>
        </w:trPr>
        <w:tc>
          <w:tcPr>
            <w:tcW w:w="4785" w:type="dxa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Место прохождение практики:</w:t>
            </w:r>
          </w:p>
        </w:tc>
        <w:tc>
          <w:tcPr>
            <w:tcW w:w="4786" w:type="dxa"/>
            <w:gridSpan w:val="2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  <w:lang w:val="en-US"/>
              </w:rPr>
            </w:pPr>
            <w:r>
              <w:rPr>
                <w:rFonts w:cs="Times New Roman"/>
                <w:szCs w:val="32"/>
              </w:rPr>
              <w:t>КГА ПОУ «ЛИК»</w:t>
            </w:r>
          </w:p>
        </w:tc>
      </w:tr>
      <w:tr w:rsidR="00B30B53" w:rsidTr="00B30B53">
        <w:trPr>
          <w:trHeight w:val="80"/>
        </w:trPr>
        <w:tc>
          <w:tcPr>
            <w:tcW w:w="4785" w:type="dxa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Руководитель на предприятии:</w:t>
            </w:r>
          </w:p>
        </w:tc>
        <w:tc>
          <w:tcPr>
            <w:tcW w:w="4786" w:type="dxa"/>
            <w:gridSpan w:val="2"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Астахова В.К.</w:t>
            </w:r>
          </w:p>
        </w:tc>
      </w:tr>
      <w:tr w:rsidR="00B30B53" w:rsidTr="00B30B53">
        <w:trPr>
          <w:trHeight w:val="680"/>
        </w:trPr>
        <w:tc>
          <w:tcPr>
            <w:tcW w:w="4785" w:type="dxa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Руководитель:</w:t>
            </w:r>
          </w:p>
        </w:tc>
        <w:tc>
          <w:tcPr>
            <w:tcW w:w="4786" w:type="dxa"/>
            <w:gridSpan w:val="2"/>
            <w:hideMark/>
          </w:tcPr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Астахова В.К.</w:t>
            </w:r>
          </w:p>
        </w:tc>
      </w:tr>
      <w:tr w:rsidR="00B30B53" w:rsidTr="00B30B53">
        <w:trPr>
          <w:trHeight w:val="680"/>
        </w:trPr>
        <w:tc>
          <w:tcPr>
            <w:tcW w:w="4785" w:type="dxa"/>
          </w:tcPr>
          <w:p w:rsidR="00B30B53" w:rsidRDefault="00B30B53">
            <w:pPr>
              <w:jc w:val="left"/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2393" w:type="dxa"/>
          </w:tcPr>
          <w:p w:rsidR="00B30B53" w:rsidRDefault="00B30B53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 w:val="32"/>
                <w:szCs w:val="32"/>
              </w:rPr>
            </w:pPr>
          </w:p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(дата)</w:t>
            </w:r>
          </w:p>
        </w:tc>
        <w:tc>
          <w:tcPr>
            <w:tcW w:w="2393" w:type="dxa"/>
          </w:tcPr>
          <w:p w:rsidR="00B30B53" w:rsidRDefault="00B30B53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 w:val="32"/>
                <w:szCs w:val="32"/>
              </w:rPr>
            </w:pPr>
          </w:p>
          <w:p w:rsidR="00B30B53" w:rsidRDefault="00B30B53">
            <w:pPr>
              <w:ind w:firstLine="0"/>
              <w:jc w:val="left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(подпись)</w:t>
            </w:r>
          </w:p>
        </w:tc>
      </w:tr>
    </w:tbl>
    <w:p w:rsidR="00B30B53" w:rsidRDefault="00B30B53" w:rsidP="00B30B53">
      <w:pPr>
        <w:jc w:val="left"/>
        <w:rPr>
          <w:rFonts w:cs="Times New Roman"/>
          <w:sz w:val="32"/>
          <w:szCs w:val="32"/>
        </w:rPr>
      </w:pPr>
    </w:p>
    <w:p w:rsidR="00B30B53" w:rsidRDefault="00B30B53" w:rsidP="00B30B53">
      <w:pPr>
        <w:jc w:val="left"/>
        <w:rPr>
          <w:rFonts w:cs="Times New Roman"/>
          <w:sz w:val="32"/>
          <w:szCs w:val="32"/>
        </w:rPr>
      </w:pPr>
    </w:p>
    <w:p w:rsidR="00B30B53" w:rsidRDefault="00B30B53" w:rsidP="00B30B53">
      <w:pPr>
        <w:ind w:firstLine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Лесозаводск, 2026</w:t>
      </w:r>
    </w:p>
    <w:p w:rsidR="00B4761B" w:rsidRDefault="00B4761B" w:rsidP="00B30B53">
      <w:pPr>
        <w:spacing w:after="160" w:line="259" w:lineRule="auto"/>
        <w:ind w:firstLine="0"/>
        <w:jc w:val="center"/>
        <w:rPr>
          <w:rFonts w:cs="Times New Roman"/>
          <w:sz w:val="32"/>
          <w:szCs w:val="32"/>
        </w:rPr>
      </w:pPr>
    </w:p>
    <w:sdt>
      <w:sdtPr>
        <w:id w:val="-70972445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Cs w:val="22"/>
          <w:lang w:eastAsia="en-US"/>
        </w:rPr>
      </w:sdtEndPr>
      <w:sdtContent>
        <w:p w:rsidR="00B164E9" w:rsidRDefault="00B164E9">
          <w:pPr>
            <w:pStyle w:val="a4"/>
          </w:pPr>
          <w:r>
            <w:t>Оглавление</w:t>
          </w:r>
        </w:p>
        <w:p w:rsidR="00B164E9" w:rsidRDefault="00B164E9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63185" w:history="1">
            <w:r w:rsidRPr="003B7AEB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763186" w:history="1">
            <w:r w:rsidRPr="003B7AEB">
              <w:rPr>
                <w:rStyle w:val="a6"/>
                <w:noProof/>
              </w:rPr>
              <w:t>1. ОБЩИЕ СВЕДЕНИЯ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763187" w:history="1">
            <w:r w:rsidRPr="003B7AEB">
              <w:rPr>
                <w:rStyle w:val="a6"/>
                <w:noProof/>
              </w:rPr>
              <w:t>1.1 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left" w:pos="880"/>
              <w:tab w:val="right" w:leader="dot" w:pos="9628"/>
            </w:tabs>
            <w:rPr>
              <w:noProof/>
            </w:rPr>
          </w:pPr>
          <w:hyperlink w:anchor="_Toc230763188" w:history="1">
            <w:r w:rsidRPr="003B7AEB">
              <w:rPr>
                <w:rStyle w:val="a6"/>
                <w:noProof/>
              </w:rPr>
              <w:t>1.2</w:t>
            </w:r>
            <w:r>
              <w:rPr>
                <w:noProof/>
              </w:rPr>
              <w:tab/>
            </w:r>
            <w:r w:rsidRPr="003B7AEB">
              <w:rPr>
                <w:rStyle w:val="a6"/>
                <w:noProof/>
              </w:rPr>
              <w:t>Наименование Исполнителя и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left" w:pos="880"/>
              <w:tab w:val="right" w:leader="dot" w:pos="9628"/>
            </w:tabs>
            <w:rPr>
              <w:noProof/>
            </w:rPr>
          </w:pPr>
          <w:hyperlink w:anchor="_Toc230763189" w:history="1">
            <w:r w:rsidRPr="003B7AEB">
              <w:rPr>
                <w:rStyle w:val="a6"/>
                <w:noProof/>
              </w:rPr>
              <w:t>1.3</w:t>
            </w:r>
            <w:r>
              <w:rPr>
                <w:noProof/>
              </w:rPr>
              <w:tab/>
            </w:r>
            <w:r w:rsidRPr="003B7AEB">
              <w:rPr>
                <w:rStyle w:val="a6"/>
                <w:noProof/>
              </w:rPr>
              <w:t>Краткие сведения о заказчике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left" w:pos="880"/>
              <w:tab w:val="right" w:leader="dot" w:pos="9628"/>
            </w:tabs>
            <w:rPr>
              <w:noProof/>
            </w:rPr>
          </w:pPr>
          <w:hyperlink w:anchor="_Toc230763190" w:history="1">
            <w:r w:rsidRPr="003B7AEB">
              <w:rPr>
                <w:rStyle w:val="a6"/>
                <w:noProof/>
              </w:rPr>
              <w:t>1.4</w:t>
            </w:r>
            <w:r>
              <w:rPr>
                <w:noProof/>
              </w:rPr>
              <w:tab/>
            </w:r>
            <w:r w:rsidRPr="003B7AEB">
              <w:rPr>
                <w:rStyle w:val="a6"/>
                <w:noProof/>
              </w:rPr>
              <w:t>Основание для разработки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left" w:pos="880"/>
              <w:tab w:val="right" w:leader="dot" w:pos="9628"/>
            </w:tabs>
            <w:rPr>
              <w:noProof/>
            </w:rPr>
          </w:pPr>
          <w:hyperlink w:anchor="_Toc230763191" w:history="1">
            <w:r w:rsidRPr="003B7AEB">
              <w:rPr>
                <w:rStyle w:val="a6"/>
                <w:noProof/>
              </w:rPr>
              <w:t>1.5</w:t>
            </w:r>
            <w:r>
              <w:rPr>
                <w:noProof/>
              </w:rPr>
              <w:tab/>
            </w:r>
            <w:r w:rsidRPr="003B7AEB">
              <w:rPr>
                <w:rStyle w:val="a6"/>
                <w:noProof/>
              </w:rPr>
              <w:t>Плановые сроки начала и окончания работ по созданию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left" w:pos="880"/>
              <w:tab w:val="right" w:leader="dot" w:pos="9628"/>
            </w:tabs>
            <w:rPr>
              <w:noProof/>
            </w:rPr>
          </w:pPr>
          <w:hyperlink w:anchor="_Toc230763192" w:history="1">
            <w:r w:rsidRPr="003B7AEB">
              <w:rPr>
                <w:rStyle w:val="a6"/>
                <w:noProof/>
              </w:rPr>
              <w:t>1.6</w:t>
            </w:r>
            <w:r>
              <w:rPr>
                <w:noProof/>
              </w:rPr>
              <w:tab/>
            </w:r>
            <w:r w:rsidRPr="003B7AEB">
              <w:rPr>
                <w:rStyle w:val="a6"/>
                <w:noProof/>
              </w:rPr>
              <w:t>Порядок оформления и предъявления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763193" w:history="1">
            <w:r w:rsidRPr="003B7AEB">
              <w:rPr>
                <w:rStyle w:val="a6"/>
                <w:noProof/>
              </w:rPr>
              <w:t>2. Назначение и цели создания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0763194" w:history="1">
            <w:r w:rsidRPr="003B7AEB">
              <w:rPr>
                <w:rStyle w:val="a6"/>
                <w:rFonts w:cs="Times New Roman"/>
                <w:b/>
                <w:noProof/>
              </w:rPr>
              <w:t>2.1 Назначение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0763195" w:history="1">
            <w:r w:rsidRPr="003B7AEB">
              <w:rPr>
                <w:rStyle w:val="a6"/>
                <w:rFonts w:cs="Times New Roman"/>
                <w:b/>
                <w:noProof/>
              </w:rPr>
              <w:t>2.2 Цели создания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763196" w:history="1">
            <w:r w:rsidRPr="003B7AEB">
              <w:rPr>
                <w:rStyle w:val="a6"/>
                <w:noProof/>
              </w:rPr>
              <w:t>2.</w:t>
            </w:r>
            <w:r w:rsidRPr="003B7AEB">
              <w:rPr>
                <w:rStyle w:val="a6"/>
                <w:noProof/>
                <w:lang w:val="en-US"/>
              </w:rPr>
              <w:t>4</w:t>
            </w:r>
            <w:r w:rsidRPr="003B7AEB">
              <w:rPr>
                <w:rStyle w:val="a6"/>
                <w:noProof/>
              </w:rPr>
              <w:t xml:space="preserve"> Архитектурные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763197" w:history="1">
            <w:r w:rsidRPr="003B7AEB">
              <w:rPr>
                <w:rStyle w:val="a6"/>
                <w:noProof/>
              </w:rPr>
              <w:t>3. СТРУКТУРА И КАРТА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763198" w:history="1">
            <w:r w:rsidRPr="003B7AEB">
              <w:rPr>
                <w:rStyle w:val="a6"/>
                <w:noProof/>
              </w:rPr>
              <w:t>3.1 Требования к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763199" w:history="1">
            <w:r w:rsidRPr="003B7AEB">
              <w:rPr>
                <w:rStyle w:val="a6"/>
                <w:noProof/>
              </w:rPr>
              <w:t>4. ТЕХНИЧЕСКАЯ СПЕЦИФИКАЦИЯ ДИЗАЙНА 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763200" w:history="1">
            <w:r w:rsidRPr="003B7AEB">
              <w:rPr>
                <w:rStyle w:val="a6"/>
                <w:noProof/>
              </w:rPr>
              <w:t>4.1. Общие параметры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763201" w:history="1">
            <w:r w:rsidRPr="003B7AEB">
              <w:rPr>
                <w:rStyle w:val="a6"/>
                <w:noProof/>
              </w:rPr>
              <w:t>4.2. Детализация блоков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763202" w:history="1">
            <w:r w:rsidRPr="003B7AEB">
              <w:rPr>
                <w:rStyle w:val="a6"/>
                <w:noProof/>
              </w:rPr>
              <w:t>5. ТЕХНИЧЕСКАЯ РЕАЛИЗАЦИЯ И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763203" w:history="1">
            <w:r w:rsidRPr="003B7AEB">
              <w:rPr>
                <w:rStyle w:val="a6"/>
                <w:noProof/>
              </w:rPr>
              <w:t>5.1. Языки и стандарты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763204" w:history="1">
            <w:r w:rsidRPr="003B7AEB">
              <w:rPr>
                <w:rStyle w:val="a6"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4E9" w:rsidRDefault="00B164E9" w:rsidP="00B164E9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:rsidR="00B30B53" w:rsidRPr="00B164E9" w:rsidRDefault="00B30B53" w:rsidP="00B164E9">
      <w:r>
        <w:rPr>
          <w:rFonts w:cs="Times New Roman"/>
          <w:sz w:val="32"/>
          <w:szCs w:val="32"/>
        </w:rPr>
        <w:br w:type="page"/>
      </w:r>
    </w:p>
    <w:p w:rsidR="00B30B53" w:rsidRDefault="00B30B53" w:rsidP="00A777E4">
      <w:pPr>
        <w:pStyle w:val="1"/>
      </w:pPr>
      <w:bookmarkStart w:id="0" w:name="_Toc230763185"/>
      <w:r>
        <w:lastRenderedPageBreak/>
        <w:t>Введение</w:t>
      </w:r>
      <w:bookmarkEnd w:id="0"/>
    </w:p>
    <w:p w:rsidR="00B30B53" w:rsidRPr="00B30B53" w:rsidRDefault="00B30B53" w:rsidP="00B30B53">
      <w:r w:rsidRPr="00B30B53">
        <w:t>В условиях активного развития электронной коммерции создание современных веб-ресурсов становится ключевым инструментом продвижения товаров и услуг. Для узкоспециализированных направлений, таких как продажа натуральных камней с моря, наиболее эффективным форматом выступает одностраничный сайт (</w:t>
      </w:r>
      <w:proofErr w:type="spellStart"/>
      <w:r w:rsidRPr="00B30B53">
        <w:t>лендинг</w:t>
      </w:r>
      <w:proofErr w:type="spellEnd"/>
      <w:r w:rsidRPr="00B30B53">
        <w:t>), позволяющий сосредоточить внимание посетителя на визуальной презентации продукции, ключевых преимуществах и целевых действиях. Качественный интерфейс, продуманная структура блоков и высокая скорость загрузки напрямую влияют на удобство использования и конверсию ресурса.</w:t>
      </w:r>
    </w:p>
    <w:p w:rsidR="00B30B53" w:rsidRPr="00B30B53" w:rsidRDefault="00B30B53" w:rsidP="00B30B53">
      <w:r w:rsidRPr="00B30B53">
        <w:rPr>
          <w:bCs/>
        </w:rPr>
        <w:t>Целью учебной практики</w:t>
      </w:r>
      <w:r w:rsidRPr="00B30B53">
        <w:t xml:space="preserve"> по профессиональному модулю ПМ 08 «Разработка, тестирование и документирование программных модулей информационных систем» является закрепление практических навыков проектирования, вёрстки и тестирования веб-интерфейсов на примере создания </w:t>
      </w:r>
      <w:proofErr w:type="spellStart"/>
      <w:r w:rsidRPr="00B30B53">
        <w:t>лендинга</w:t>
      </w:r>
      <w:proofErr w:type="spellEnd"/>
      <w:r w:rsidRPr="00B30B53">
        <w:t xml:space="preserve"> «Продажа камней с моря».</w:t>
      </w:r>
    </w:p>
    <w:p w:rsidR="00B30B53" w:rsidRPr="00B30B53" w:rsidRDefault="00B30B53" w:rsidP="00B30B53">
      <w:r w:rsidRPr="00B30B53">
        <w:t xml:space="preserve">Для достижения поставленной цели были сформулированы следующие </w:t>
      </w:r>
      <w:r w:rsidRPr="00B30B53">
        <w:rPr>
          <w:bCs/>
        </w:rPr>
        <w:t>задачи</w:t>
      </w:r>
      <w:r w:rsidRPr="00B30B53">
        <w:t>:</w:t>
      </w:r>
    </w:p>
    <w:p w:rsidR="00B30B53" w:rsidRPr="00B30B53" w:rsidRDefault="00B30B53" w:rsidP="00B30B53">
      <w:pPr>
        <w:numPr>
          <w:ilvl w:val="0"/>
          <w:numId w:val="6"/>
        </w:numPr>
        <w:tabs>
          <w:tab w:val="clear" w:pos="720"/>
          <w:tab w:val="num" w:pos="360"/>
        </w:tabs>
        <w:ind w:left="0" w:firstLine="709"/>
      </w:pPr>
      <w:r w:rsidRPr="00B30B53">
        <w:t>Изучить современные требования к структуре, пользовательскому опыту и адаптивности продающих одностраничных сайтов;</w:t>
      </w:r>
    </w:p>
    <w:p w:rsidR="00B30B53" w:rsidRPr="00B30B53" w:rsidRDefault="00B30B53" w:rsidP="00B30B53">
      <w:pPr>
        <w:numPr>
          <w:ilvl w:val="0"/>
          <w:numId w:val="6"/>
        </w:numPr>
        <w:tabs>
          <w:tab w:val="clear" w:pos="720"/>
          <w:tab w:val="num" w:pos="360"/>
        </w:tabs>
        <w:ind w:left="0" w:firstLine="709"/>
      </w:pPr>
      <w:r w:rsidRPr="00B30B53">
        <w:t xml:space="preserve">Разработать подробную спецификацию дизайна, включающую цветовое решение, </w:t>
      </w:r>
      <w:proofErr w:type="spellStart"/>
      <w:r w:rsidRPr="00B30B53">
        <w:t>типографику</w:t>
      </w:r>
      <w:proofErr w:type="spellEnd"/>
      <w:r w:rsidRPr="00B30B53">
        <w:t>, сетку макета и поведение интерактивных элементов;</w:t>
      </w:r>
    </w:p>
    <w:p w:rsidR="00B30B53" w:rsidRPr="00B30B53" w:rsidRDefault="00B30B53" w:rsidP="00B30B53">
      <w:pPr>
        <w:numPr>
          <w:ilvl w:val="0"/>
          <w:numId w:val="6"/>
        </w:numPr>
        <w:tabs>
          <w:tab w:val="clear" w:pos="720"/>
          <w:tab w:val="num" w:pos="360"/>
        </w:tabs>
        <w:ind w:left="0" w:firstLine="709"/>
      </w:pPr>
      <w:r w:rsidRPr="00B30B53">
        <w:t xml:space="preserve">Выполнить семантическую </w:t>
      </w:r>
      <w:proofErr w:type="spellStart"/>
      <w:r w:rsidRPr="00B30B53">
        <w:t>html</w:t>
      </w:r>
      <w:proofErr w:type="spellEnd"/>
      <w:r w:rsidRPr="00B30B53">
        <w:t xml:space="preserve">-разметку и стилизацию с использованием современных </w:t>
      </w:r>
      <w:proofErr w:type="spellStart"/>
      <w:r w:rsidRPr="00B30B53">
        <w:t>css</w:t>
      </w:r>
      <w:proofErr w:type="spellEnd"/>
      <w:r w:rsidRPr="00B30B53">
        <w:t>-технологий;</w:t>
      </w:r>
    </w:p>
    <w:p w:rsidR="00B30B53" w:rsidRPr="00B30B53" w:rsidRDefault="00B30B53" w:rsidP="00B30B53">
      <w:pPr>
        <w:numPr>
          <w:ilvl w:val="0"/>
          <w:numId w:val="6"/>
        </w:numPr>
        <w:tabs>
          <w:tab w:val="clear" w:pos="720"/>
          <w:tab w:val="num" w:pos="360"/>
        </w:tabs>
        <w:ind w:left="0" w:firstLine="709"/>
      </w:pPr>
      <w:r w:rsidRPr="00B30B53">
        <w:t xml:space="preserve">Реализовать клиентскую логику работы сайта (плавную навигацию, обработку заявок, анимационные эффекты и карусель отзывов) средствами </w:t>
      </w:r>
      <w:proofErr w:type="spellStart"/>
      <w:r w:rsidRPr="00B30B53">
        <w:t>браузерного</w:t>
      </w:r>
      <w:proofErr w:type="spellEnd"/>
      <w:r w:rsidRPr="00B30B53">
        <w:t xml:space="preserve"> программирования;</w:t>
      </w:r>
    </w:p>
    <w:p w:rsidR="00B30B53" w:rsidRPr="00B30B53" w:rsidRDefault="00B30B53" w:rsidP="00B30B53">
      <w:pPr>
        <w:numPr>
          <w:ilvl w:val="0"/>
          <w:numId w:val="6"/>
        </w:numPr>
        <w:tabs>
          <w:tab w:val="clear" w:pos="720"/>
          <w:tab w:val="num" w:pos="360"/>
        </w:tabs>
        <w:ind w:left="0" w:firstLine="709"/>
      </w:pPr>
      <w:r w:rsidRPr="00B30B53">
        <w:t xml:space="preserve">Провести тестирование корректности отображения, адаптивности и </w:t>
      </w:r>
      <w:proofErr w:type="spellStart"/>
      <w:r w:rsidRPr="00B30B53">
        <w:t>кроссбраузерной</w:t>
      </w:r>
      <w:proofErr w:type="spellEnd"/>
      <w:r w:rsidRPr="00B30B53">
        <w:t xml:space="preserve"> совместимости разработанного ресурса.</w:t>
      </w:r>
    </w:p>
    <w:p w:rsidR="00B30B53" w:rsidRDefault="00B30B53" w:rsidP="00B30B53">
      <w:r w:rsidRPr="00B30B53">
        <w:rPr>
          <w:bCs/>
        </w:rPr>
        <w:lastRenderedPageBreak/>
        <w:t>Объектом</w:t>
      </w:r>
      <w:r w:rsidRPr="00B30B53">
        <w:t xml:space="preserve"> исследования выступает процесс разработки веб-интерфейсов информационных систем. </w:t>
      </w:r>
    </w:p>
    <w:p w:rsidR="00B30B53" w:rsidRPr="00B30B53" w:rsidRDefault="00B30B53" w:rsidP="00B30B53">
      <w:r w:rsidRPr="00B30B53">
        <w:rPr>
          <w:bCs/>
        </w:rPr>
        <w:t>Предметом</w:t>
      </w:r>
      <w:r w:rsidRPr="00B30B53">
        <w:t xml:space="preserve"> — методология создания статического одностраничного сайта без применения серверной инфраструктуры и систем управления базами данных.</w:t>
      </w:r>
    </w:p>
    <w:p w:rsidR="00B4761B" w:rsidRDefault="00B4761B">
      <w:pPr>
        <w:spacing w:after="160" w:line="259" w:lineRule="auto"/>
        <w:ind w:firstLine="0"/>
        <w:jc w:val="left"/>
      </w:pPr>
      <w:r>
        <w:br w:type="page"/>
      </w:r>
    </w:p>
    <w:p w:rsidR="00B4761B" w:rsidRDefault="00A777E4" w:rsidP="00A777E4">
      <w:pPr>
        <w:pStyle w:val="1"/>
      </w:pPr>
      <w:bookmarkStart w:id="1" w:name="_Toc230763186"/>
      <w:r w:rsidRPr="009B7AB9">
        <w:lastRenderedPageBreak/>
        <w:t xml:space="preserve">1. </w:t>
      </w:r>
      <w:r w:rsidR="00B4761B" w:rsidRPr="00B4761B">
        <w:t>ОБЩИЕ СВЕДЕНИЯ О ПРОЕКТЕ</w:t>
      </w:r>
      <w:bookmarkEnd w:id="1"/>
    </w:p>
    <w:p w:rsidR="00B4761B" w:rsidRPr="00B4761B" w:rsidRDefault="00B4761B" w:rsidP="00B4761B">
      <w:pPr>
        <w:pStyle w:val="2"/>
        <w:numPr>
          <w:ilvl w:val="0"/>
          <w:numId w:val="0"/>
        </w:numPr>
        <w:ind w:firstLine="709"/>
      </w:pPr>
      <w:bookmarkStart w:id="2" w:name="_Toc230763187"/>
      <w:r>
        <w:t>1.1 Назначение документа</w:t>
      </w:r>
      <w:bookmarkEnd w:id="2"/>
    </w:p>
    <w:p w:rsidR="00B4761B" w:rsidRPr="00B4761B" w:rsidRDefault="00B4761B" w:rsidP="00B4761B">
      <w:pPr>
        <w:rPr>
          <w:b/>
          <w:bCs/>
        </w:rPr>
      </w:pPr>
      <w:r w:rsidRPr="00B4761B">
        <w:t xml:space="preserve">Настоящее Техническое задание определяет требования и порядок разработки </w:t>
      </w:r>
      <w:r>
        <w:rPr>
          <w:bCs/>
        </w:rPr>
        <w:t>с</w:t>
      </w:r>
      <w:r w:rsidRPr="00B4761B">
        <w:rPr>
          <w:bCs/>
        </w:rPr>
        <w:t>айта-</w:t>
      </w:r>
      <w:proofErr w:type="spellStart"/>
      <w:r w:rsidRPr="00B4761B">
        <w:rPr>
          <w:bCs/>
        </w:rPr>
        <w:t>лендинга</w:t>
      </w:r>
      <w:proofErr w:type="spellEnd"/>
      <w:r w:rsidRPr="00B4761B">
        <w:rPr>
          <w:bCs/>
        </w:rPr>
        <w:t xml:space="preserve"> по продаже камней с моря «Мокрый».</w:t>
      </w:r>
    </w:p>
    <w:p w:rsidR="00B4761B" w:rsidRPr="00B4761B" w:rsidRDefault="00B4761B" w:rsidP="00B4761B">
      <w:pPr>
        <w:pStyle w:val="2"/>
        <w:ind w:left="0" w:firstLine="709"/>
      </w:pPr>
      <w:bookmarkStart w:id="3" w:name="_bookmark3"/>
      <w:bookmarkStart w:id="4" w:name="_Toc230763188"/>
      <w:bookmarkEnd w:id="3"/>
      <w:r w:rsidRPr="00B4761B">
        <w:t>Наименование Исполнителя и Заказчика</w:t>
      </w:r>
      <w:bookmarkEnd w:id="4"/>
    </w:p>
    <w:tbl>
      <w:tblPr>
        <w:tblW w:w="0" w:type="auto"/>
        <w:tblInd w:w="497" w:type="dxa"/>
        <w:tblLayout w:type="fixed"/>
        <w:tblLook w:val="01E0" w:firstRow="1" w:lastRow="1" w:firstColumn="1" w:lastColumn="1" w:noHBand="0" w:noVBand="0"/>
      </w:tblPr>
      <w:tblGrid>
        <w:gridCol w:w="2338"/>
        <w:gridCol w:w="6435"/>
      </w:tblGrid>
      <w:tr w:rsidR="00B4761B" w:rsidRPr="00B4761B" w:rsidTr="004435C9">
        <w:trPr>
          <w:trHeight w:val="666"/>
        </w:trPr>
        <w:tc>
          <w:tcPr>
            <w:tcW w:w="2338" w:type="dxa"/>
          </w:tcPr>
          <w:p w:rsidR="00B4761B" w:rsidRPr="00B4761B" w:rsidRDefault="00B4761B" w:rsidP="00B4761B">
            <w:pPr>
              <w:ind w:hanging="34"/>
            </w:pPr>
            <w:r w:rsidRPr="00B4761B">
              <w:t>Заказчик:</w:t>
            </w:r>
          </w:p>
        </w:tc>
        <w:tc>
          <w:tcPr>
            <w:tcW w:w="6435" w:type="dxa"/>
          </w:tcPr>
          <w:p w:rsidR="007F631B" w:rsidRPr="007F631B" w:rsidRDefault="007F631B" w:rsidP="007F631B">
            <w:pPr>
              <w:ind w:firstLine="34"/>
            </w:pPr>
            <w:r w:rsidRPr="007F631B">
              <w:rPr>
                <w:bCs/>
              </w:rPr>
              <w:t>ООО «Морс и Море»</w:t>
            </w:r>
            <w:r w:rsidRPr="007F631B">
              <w:t xml:space="preserve"> </w:t>
            </w:r>
          </w:p>
          <w:p w:rsidR="00B4761B" w:rsidRPr="00B4761B" w:rsidRDefault="00B4761B" w:rsidP="007F631B">
            <w:pPr>
              <w:ind w:firstLine="34"/>
            </w:pPr>
            <w:r w:rsidRPr="00B4761B">
              <w:t>Адрес:</w:t>
            </w:r>
            <w:r w:rsidR="007F631B">
              <w:t xml:space="preserve"> </w:t>
            </w:r>
            <w:r w:rsidRPr="00B4761B">
              <w:t>Приморский край, город Лесозаводск, Пушкинская ул., д. 33</w:t>
            </w:r>
          </w:p>
        </w:tc>
      </w:tr>
      <w:tr w:rsidR="00B4761B" w:rsidRPr="00B4761B" w:rsidTr="004435C9">
        <w:trPr>
          <w:trHeight w:val="666"/>
        </w:trPr>
        <w:tc>
          <w:tcPr>
            <w:tcW w:w="2338" w:type="dxa"/>
          </w:tcPr>
          <w:p w:rsidR="00B4761B" w:rsidRPr="00B4761B" w:rsidRDefault="00B4761B" w:rsidP="00B4761B">
            <w:pPr>
              <w:ind w:hanging="34"/>
            </w:pPr>
            <w:r w:rsidRPr="00B4761B">
              <w:t>Исполнитель:</w:t>
            </w:r>
          </w:p>
        </w:tc>
        <w:tc>
          <w:tcPr>
            <w:tcW w:w="6435" w:type="dxa"/>
          </w:tcPr>
          <w:p w:rsidR="00B4761B" w:rsidRPr="00B4761B" w:rsidRDefault="00B4761B" w:rsidP="00B4761B">
            <w:pPr>
              <w:ind w:hanging="34"/>
            </w:pPr>
            <w:r w:rsidRPr="00B4761B">
              <w:t>ИП Иванов Иван Евгеньевич</w:t>
            </w:r>
          </w:p>
          <w:p w:rsidR="00B4761B" w:rsidRPr="00B4761B" w:rsidRDefault="00B4761B" w:rsidP="00B4761B">
            <w:pPr>
              <w:ind w:hanging="34"/>
            </w:pPr>
            <w:r w:rsidRPr="00B4761B">
              <w:t>Адрес: ул. Далёкая, 110, с. Близкое, Приморский край. 348293</w:t>
            </w:r>
          </w:p>
        </w:tc>
      </w:tr>
    </w:tbl>
    <w:p w:rsidR="00B4761B" w:rsidRDefault="007F631B" w:rsidP="007F631B">
      <w:pPr>
        <w:pStyle w:val="2"/>
        <w:ind w:left="0" w:firstLine="709"/>
      </w:pPr>
      <w:bookmarkStart w:id="5" w:name="_bookmark4"/>
      <w:bookmarkEnd w:id="5"/>
      <w:r>
        <w:t xml:space="preserve"> </w:t>
      </w:r>
      <w:bookmarkStart w:id="6" w:name="_Toc230763189"/>
      <w:r w:rsidR="00B4761B" w:rsidRPr="00B4761B">
        <w:t>Краткие сведения о заказчике</w:t>
      </w:r>
      <w:bookmarkEnd w:id="6"/>
    </w:p>
    <w:p w:rsidR="007F631B" w:rsidRPr="007F631B" w:rsidRDefault="007F631B" w:rsidP="007F631B">
      <w:r w:rsidRPr="007F631B">
        <w:rPr>
          <w:bCs/>
        </w:rPr>
        <w:t>ООО «Морс и Море»</w:t>
      </w:r>
      <w:r w:rsidRPr="007F631B">
        <w:t xml:space="preserve"> занимается розничной и оптовой торговлей натуральными морскими камнями, минералами и декоративными изделиями из природных материалов. Компания специализируется на подборе, первичной обработке и доставке образцов для коллекционеров, дизайнеров интерьеров и частных покупателей. До настоящего времени у предприятия не было официального веб-сайта, а продвижение и взаимодействие с клиентами осуществлялись преимущественно через социальные сети и офлайн-формат.</w:t>
      </w:r>
    </w:p>
    <w:p w:rsidR="00B4761B" w:rsidRPr="00B4761B" w:rsidRDefault="00B4761B" w:rsidP="007F631B">
      <w:pPr>
        <w:pStyle w:val="2"/>
        <w:ind w:left="0" w:firstLine="709"/>
      </w:pPr>
      <w:bookmarkStart w:id="7" w:name="_bookmark5"/>
      <w:bookmarkStart w:id="8" w:name="_Toc230763190"/>
      <w:bookmarkEnd w:id="7"/>
      <w:r w:rsidRPr="00B4761B">
        <w:t>Основание для разработки сайта</w:t>
      </w:r>
      <w:bookmarkEnd w:id="8"/>
    </w:p>
    <w:p w:rsidR="00B4761B" w:rsidRPr="00B4761B" w:rsidRDefault="00B4761B" w:rsidP="007F631B">
      <w:r w:rsidRPr="00B4761B">
        <w:t xml:space="preserve">Основанием для разработки сайта является Договор №1 от </w:t>
      </w:r>
      <w:r w:rsidR="007F631B">
        <w:t>18.05.2026</w:t>
      </w:r>
      <w:r w:rsidRPr="00B4761B">
        <w:t xml:space="preserve"> между Исполнителем и Заказчиком.</w:t>
      </w:r>
    </w:p>
    <w:p w:rsidR="00B4761B" w:rsidRPr="00B4761B" w:rsidRDefault="00B4761B" w:rsidP="007F631B">
      <w:pPr>
        <w:pStyle w:val="2"/>
        <w:ind w:left="0" w:firstLine="709"/>
      </w:pPr>
      <w:bookmarkStart w:id="9" w:name="_bookmark6"/>
      <w:bookmarkStart w:id="10" w:name="_Toc230763191"/>
      <w:bookmarkEnd w:id="9"/>
      <w:r w:rsidRPr="00B4761B">
        <w:lastRenderedPageBreak/>
        <w:t>Плановые сроки начала и окончания работ по созданию сайта</w:t>
      </w:r>
      <w:bookmarkEnd w:id="10"/>
    </w:p>
    <w:p w:rsidR="00B4761B" w:rsidRPr="00B4761B" w:rsidRDefault="00B4761B" w:rsidP="007F631B">
      <w:r w:rsidRPr="00B4761B">
        <w:t>Начало работ:</w:t>
      </w:r>
      <w:r w:rsidR="007F631B">
        <w:t xml:space="preserve"> 18.05.2026</w:t>
      </w:r>
    </w:p>
    <w:p w:rsidR="00B4761B" w:rsidRPr="00B4761B" w:rsidRDefault="00B4761B" w:rsidP="007F631B">
      <w:r w:rsidRPr="00B4761B">
        <w:t xml:space="preserve">Окончание работ: </w:t>
      </w:r>
    </w:p>
    <w:p w:rsidR="00B4761B" w:rsidRPr="00B4761B" w:rsidRDefault="00B4761B" w:rsidP="007F631B">
      <w:r w:rsidRPr="00B4761B">
        <w:t xml:space="preserve">Содержание и длительность отдельных этапов работ приведены в разделе </w:t>
      </w:r>
      <w:r w:rsidRPr="007F631B">
        <w:rPr>
          <w:highlight w:val="yellow"/>
        </w:rPr>
        <w:t>5</w:t>
      </w:r>
      <w:r w:rsidRPr="00B4761B"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:rsidR="00B4761B" w:rsidRPr="00B4761B" w:rsidRDefault="00B4761B" w:rsidP="007F631B">
      <w:pPr>
        <w:pStyle w:val="2"/>
        <w:ind w:left="0" w:firstLine="709"/>
      </w:pPr>
      <w:bookmarkStart w:id="11" w:name="_bookmark7"/>
      <w:bookmarkStart w:id="12" w:name="_Toc230763192"/>
      <w:bookmarkEnd w:id="11"/>
      <w:r w:rsidRPr="00B4761B">
        <w:t>Порядок</w:t>
      </w:r>
      <w:r w:rsidRPr="00B4761B">
        <w:tab/>
        <w:t>оформления</w:t>
      </w:r>
      <w:r w:rsidRPr="00B4761B">
        <w:tab/>
        <w:t>и</w:t>
      </w:r>
      <w:r w:rsidRPr="00B4761B">
        <w:tab/>
        <w:t>предъявления</w:t>
      </w:r>
      <w:r w:rsidRPr="00B4761B">
        <w:tab/>
        <w:t>результатов работ</w:t>
      </w:r>
      <w:bookmarkEnd w:id="12"/>
    </w:p>
    <w:p w:rsidR="00B4761B" w:rsidRPr="00B4761B" w:rsidRDefault="00B4761B" w:rsidP="007F631B">
      <w:r w:rsidRPr="00B4761B">
        <w:t>Работы по созданию сайта производятся и принимаются поэтапно.</w:t>
      </w:r>
    </w:p>
    <w:p w:rsidR="00B4761B" w:rsidRPr="00B4761B" w:rsidRDefault="00B4761B" w:rsidP="007F631B">
      <w:r w:rsidRPr="00B4761B">
        <w:t xml:space="preserve">По окончании каждого из этапов работ, перечисленных в разделе </w:t>
      </w:r>
      <w:r w:rsidRPr="007F631B">
        <w:rPr>
          <w:highlight w:val="yellow"/>
        </w:rPr>
        <w:t>5</w:t>
      </w:r>
      <w:r w:rsidRPr="00B4761B"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:rsidR="00B4761B" w:rsidRPr="00A777E4" w:rsidRDefault="00A777E4" w:rsidP="00A777E4">
      <w:pPr>
        <w:pStyle w:val="1"/>
      </w:pPr>
      <w:bookmarkStart w:id="13" w:name="_Toc230763193"/>
      <w:r w:rsidRPr="00A777E4">
        <w:t>2. Назначение и цели создания сайта</w:t>
      </w:r>
      <w:bookmarkEnd w:id="13"/>
    </w:p>
    <w:p w:rsidR="00B4761B" w:rsidRPr="007F631B" w:rsidRDefault="00A777E4" w:rsidP="00A777E4">
      <w:pPr>
        <w:pStyle w:val="3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4" w:name="_bookmark9"/>
      <w:bookmarkStart w:id="15" w:name="_Toc230763194"/>
      <w:bookmarkEnd w:id="14"/>
      <w:r w:rsidRPr="009B7AB9">
        <w:rPr>
          <w:rFonts w:ascii="Times New Roman" w:hAnsi="Times New Roman" w:cs="Times New Roman"/>
          <w:b/>
          <w:color w:val="auto"/>
          <w:sz w:val="28"/>
        </w:rPr>
        <w:t>2.1</w:t>
      </w:r>
      <w:r w:rsidR="007F631B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B4761B" w:rsidRPr="007F631B">
        <w:rPr>
          <w:rFonts w:ascii="Times New Roman" w:hAnsi="Times New Roman" w:cs="Times New Roman"/>
          <w:b/>
          <w:color w:val="auto"/>
          <w:sz w:val="28"/>
        </w:rPr>
        <w:t>Назначение сайта</w:t>
      </w:r>
      <w:bookmarkEnd w:id="15"/>
    </w:p>
    <w:p w:rsidR="007F631B" w:rsidRPr="007F631B" w:rsidRDefault="007F631B" w:rsidP="007F631B">
      <w:pPr>
        <w:rPr>
          <w:b/>
          <w:bCs/>
          <w:i/>
          <w:iCs/>
        </w:rPr>
      </w:pPr>
      <w:bookmarkStart w:id="16" w:name="_bookmark10"/>
      <w:bookmarkEnd w:id="16"/>
      <w:r w:rsidRPr="007F631B">
        <w:t>Ресурс предназначен для визуальной презентации коллекции морских камней, информирования о характеристиках продукции и сбора заявок от потенциальных покупателей.</w:t>
      </w:r>
    </w:p>
    <w:p w:rsidR="00B4761B" w:rsidRPr="007F631B" w:rsidRDefault="00A777E4" w:rsidP="00A777E4">
      <w:pPr>
        <w:pStyle w:val="3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7" w:name="_Toc230763195"/>
      <w:r w:rsidRPr="009B7AB9">
        <w:rPr>
          <w:rFonts w:ascii="Times New Roman" w:hAnsi="Times New Roman" w:cs="Times New Roman"/>
          <w:b/>
          <w:color w:val="auto"/>
          <w:sz w:val="28"/>
        </w:rPr>
        <w:t>2.2</w:t>
      </w:r>
      <w:r w:rsidR="007F631B" w:rsidRPr="007F631B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B4761B" w:rsidRPr="007F631B">
        <w:rPr>
          <w:rFonts w:ascii="Times New Roman" w:hAnsi="Times New Roman" w:cs="Times New Roman"/>
          <w:b/>
          <w:color w:val="auto"/>
          <w:sz w:val="28"/>
        </w:rPr>
        <w:t>Цели создания сайта</w:t>
      </w:r>
      <w:bookmarkEnd w:id="17"/>
    </w:p>
    <w:p w:rsidR="00B4761B" w:rsidRPr="00B4761B" w:rsidRDefault="007F631B" w:rsidP="007F631B">
      <w:bookmarkStart w:id="18" w:name="_bookmark11"/>
      <w:bookmarkEnd w:id="18"/>
      <w:r w:rsidRPr="007F631B">
        <w:rPr>
          <w:bCs/>
        </w:rPr>
        <w:t>Основные цели:</w:t>
      </w:r>
      <w:r w:rsidRPr="007F631B">
        <w:t xml:space="preserve"> формирование доверия к продукту, наглядная демонстрация каталога, минимизация шагов до оформления заявки.</w:t>
      </w:r>
    </w:p>
    <w:p w:rsidR="00B4761B" w:rsidRPr="00B4761B" w:rsidRDefault="00A777E4" w:rsidP="00A777E4">
      <w:pPr>
        <w:spacing w:before="240" w:after="240"/>
        <w:rPr>
          <w:b/>
          <w:bCs/>
        </w:rPr>
      </w:pPr>
      <w:bookmarkStart w:id="19" w:name="_bookmark12"/>
      <w:bookmarkEnd w:id="19"/>
      <w:r w:rsidRPr="009B7AB9">
        <w:rPr>
          <w:b/>
          <w:bCs/>
        </w:rPr>
        <w:t xml:space="preserve">2.3 </w:t>
      </w:r>
      <w:r w:rsidR="00B4761B" w:rsidRPr="00B4761B">
        <w:rPr>
          <w:b/>
          <w:bCs/>
        </w:rPr>
        <w:t>Целевая аудитория</w:t>
      </w:r>
    </w:p>
    <w:p w:rsidR="00B4761B" w:rsidRPr="00B4761B" w:rsidRDefault="00B4761B" w:rsidP="00B4761B">
      <w:pPr>
        <w:ind w:left="709" w:firstLine="0"/>
      </w:pPr>
      <w:r w:rsidRPr="00B4761B">
        <w:t>В целевой аудитории веб-сайта можно выделить следующие группы:</w:t>
      </w:r>
    </w:p>
    <w:p w:rsidR="000C6103" w:rsidRDefault="000C6103" w:rsidP="000C6103">
      <w:pPr>
        <w:pStyle w:val="a5"/>
        <w:numPr>
          <w:ilvl w:val="0"/>
          <w:numId w:val="9"/>
        </w:numPr>
        <w:ind w:left="0" w:firstLine="709"/>
      </w:pPr>
      <w:r w:rsidRPr="000C6103">
        <w:t>Коллекционеры м</w:t>
      </w:r>
      <w:r>
        <w:t>инералов</w:t>
      </w:r>
      <w:r w:rsidRPr="000C6103">
        <w:t xml:space="preserve"> </w:t>
      </w:r>
    </w:p>
    <w:p w:rsidR="000C6103" w:rsidRDefault="000C6103" w:rsidP="000C6103">
      <w:pPr>
        <w:pStyle w:val="a5"/>
        <w:numPr>
          <w:ilvl w:val="0"/>
          <w:numId w:val="9"/>
        </w:numPr>
        <w:ind w:left="0" w:firstLine="709"/>
      </w:pPr>
      <w:r>
        <w:t>Дизайнеры интерьеров</w:t>
      </w:r>
    </w:p>
    <w:p w:rsidR="000C6103" w:rsidRDefault="000C6103" w:rsidP="000C6103">
      <w:pPr>
        <w:pStyle w:val="a5"/>
        <w:numPr>
          <w:ilvl w:val="0"/>
          <w:numId w:val="9"/>
        </w:numPr>
        <w:ind w:left="0" w:firstLine="709"/>
      </w:pPr>
      <w:r>
        <w:t>Сувенирные магазины</w:t>
      </w:r>
    </w:p>
    <w:p w:rsidR="00B4761B" w:rsidRPr="00B4761B" w:rsidRDefault="000C6103" w:rsidP="000C6103">
      <w:pPr>
        <w:pStyle w:val="a5"/>
        <w:numPr>
          <w:ilvl w:val="0"/>
          <w:numId w:val="9"/>
        </w:numPr>
        <w:ind w:left="0" w:firstLine="709"/>
      </w:pPr>
      <w:r w:rsidRPr="000C6103">
        <w:lastRenderedPageBreak/>
        <w:t>Частные покупатели.</w:t>
      </w:r>
    </w:p>
    <w:p w:rsidR="00A777E4" w:rsidRPr="00A777E4" w:rsidRDefault="00A777E4" w:rsidP="00A777E4">
      <w:pPr>
        <w:pStyle w:val="2"/>
        <w:numPr>
          <w:ilvl w:val="0"/>
          <w:numId w:val="0"/>
        </w:numPr>
        <w:ind w:firstLine="709"/>
      </w:pPr>
      <w:bookmarkStart w:id="20" w:name="_Toc230763196"/>
      <w:r w:rsidRPr="00A777E4">
        <w:t>2.</w:t>
      </w:r>
      <w:r>
        <w:rPr>
          <w:lang w:val="en-US"/>
        </w:rPr>
        <w:t>4</w:t>
      </w:r>
      <w:r w:rsidRPr="00A777E4">
        <w:t xml:space="preserve"> Архитектурные ограничения</w:t>
      </w:r>
      <w:bookmarkEnd w:id="20"/>
    </w:p>
    <w:p w:rsidR="00E42E42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 xml:space="preserve">Проект реализован как статический одностраничный сайт. Серверная часть, API и базы данных не применяются. Все данные (товары, отзывы, контакты) фиксируются в HTML-разметке. Взаимодействие с пользователем обеспечивается исключительно средствами </w:t>
      </w:r>
      <w:proofErr w:type="spellStart"/>
      <w:r w:rsidRPr="00A777E4">
        <w:rPr>
          <w:rFonts w:cs="Times New Roman"/>
          <w:szCs w:val="32"/>
        </w:rPr>
        <w:t>браузерного</w:t>
      </w:r>
      <w:proofErr w:type="spellEnd"/>
      <w:r w:rsidRPr="00A777E4">
        <w:rPr>
          <w:rFonts w:cs="Times New Roman"/>
          <w:szCs w:val="32"/>
        </w:rPr>
        <w:t xml:space="preserve"> программирования.</w:t>
      </w:r>
    </w:p>
    <w:p w:rsidR="00A777E4" w:rsidRPr="00A777E4" w:rsidRDefault="00A777E4" w:rsidP="00A777E4">
      <w:pPr>
        <w:pStyle w:val="1"/>
      </w:pPr>
      <w:bookmarkStart w:id="21" w:name="_Toc230763197"/>
      <w:r w:rsidRPr="00A777E4">
        <w:t>3. СТРУКТУРА И КАРТА САЙТА</w:t>
      </w:r>
      <w:bookmarkEnd w:id="21"/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 xml:space="preserve">Сайт имеет линейную одностраничную структуру с последовательным расположением логических блоков. Навигация осуществляется посредством якорных ссылок и плавного </w:t>
      </w:r>
      <w:proofErr w:type="spellStart"/>
      <w:r w:rsidRPr="00A777E4">
        <w:rPr>
          <w:rFonts w:cs="Times New Roman"/>
          <w:szCs w:val="32"/>
        </w:rPr>
        <w:t>скролла</w:t>
      </w:r>
      <w:proofErr w:type="spellEnd"/>
      <w:r w:rsidRPr="00A777E4">
        <w:rPr>
          <w:rFonts w:cs="Times New Roman"/>
          <w:szCs w:val="32"/>
        </w:rPr>
        <w:t>.</w:t>
      </w:r>
    </w:p>
    <w:p w:rsidR="00A777E4" w:rsidRPr="00A777E4" w:rsidRDefault="00A83B99" w:rsidP="00A83B99">
      <w:pPr>
        <w:spacing w:before="240"/>
        <w:ind w:firstLine="0"/>
        <w:rPr>
          <w:rFonts w:cs="Times New Roman"/>
          <w:szCs w:val="32"/>
        </w:rPr>
      </w:pPr>
      <w:r>
        <w:rPr>
          <w:rFonts w:cs="Times New Roman"/>
          <w:szCs w:val="32"/>
        </w:rPr>
        <w:t xml:space="preserve">      </w:t>
      </w:r>
      <w:r w:rsidR="00A777E4" w:rsidRPr="00A777E4">
        <w:rPr>
          <w:rFonts w:cs="Times New Roman"/>
          <w:szCs w:val="32"/>
        </w:rPr>
        <w:t>Главная страница (index.html)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1. Шапка (Меню навигации)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2. Баннер (Приветственный экран)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3. Раздел «О нас»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4. Блок «Интересные предложения»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5. Каталог товаров (12 позиций)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6. Отзывы клиентов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7. Форма заявки</w:t>
      </w:r>
    </w:p>
    <w:p w:rsidR="00A777E4" w:rsidRP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├── 8. Контакты + Интерактивная карта</w:t>
      </w:r>
    </w:p>
    <w:p w:rsidR="00A777E4" w:rsidRDefault="00A777E4" w:rsidP="00A777E4">
      <w:pPr>
        <w:rPr>
          <w:rFonts w:cs="Times New Roman"/>
          <w:szCs w:val="32"/>
        </w:rPr>
      </w:pPr>
      <w:r w:rsidRPr="00A777E4">
        <w:rPr>
          <w:rFonts w:cs="Times New Roman"/>
          <w:szCs w:val="32"/>
        </w:rPr>
        <w:t>└── 9. Подвал (</w:t>
      </w:r>
      <w:proofErr w:type="spellStart"/>
      <w:r w:rsidRPr="00A777E4">
        <w:rPr>
          <w:rFonts w:cs="Times New Roman"/>
          <w:szCs w:val="32"/>
        </w:rPr>
        <w:t>Footer</w:t>
      </w:r>
      <w:proofErr w:type="spellEnd"/>
      <w:r w:rsidRPr="00A777E4">
        <w:rPr>
          <w:rFonts w:cs="Times New Roman"/>
          <w:szCs w:val="32"/>
        </w:rPr>
        <w:t>)</w:t>
      </w:r>
    </w:p>
    <w:p w:rsidR="00A83B99" w:rsidRDefault="00A83B99" w:rsidP="00A83B99">
      <w:pPr>
        <w:pStyle w:val="2"/>
        <w:numPr>
          <w:ilvl w:val="0"/>
          <w:numId w:val="0"/>
        </w:numPr>
        <w:ind w:firstLine="709"/>
      </w:pPr>
      <w:bookmarkStart w:id="22" w:name="_Toc230763198"/>
      <w:r>
        <w:t>3.1 Требования к навигации</w:t>
      </w:r>
      <w:bookmarkEnd w:id="22"/>
    </w:p>
    <w:p w:rsidR="00A777E4" w:rsidRDefault="00A83B99" w:rsidP="00A777E4">
      <w:pPr>
        <w:rPr>
          <w:rFonts w:cs="Times New Roman"/>
          <w:szCs w:val="32"/>
        </w:rPr>
      </w:pPr>
      <w:r>
        <w:rPr>
          <w:rFonts w:cs="Times New Roman"/>
          <w:szCs w:val="32"/>
        </w:rPr>
        <w:t>Ф</w:t>
      </w:r>
      <w:r w:rsidRPr="00A83B99">
        <w:rPr>
          <w:rFonts w:cs="Times New Roman"/>
          <w:szCs w:val="32"/>
        </w:rPr>
        <w:t xml:space="preserve">иксированное положение меню, подсветка активного раздела при </w:t>
      </w:r>
      <w:proofErr w:type="spellStart"/>
      <w:r w:rsidRPr="00A83B99">
        <w:rPr>
          <w:rFonts w:cs="Times New Roman"/>
          <w:szCs w:val="32"/>
        </w:rPr>
        <w:t>скролле</w:t>
      </w:r>
      <w:proofErr w:type="spellEnd"/>
      <w:r w:rsidRPr="00A83B99">
        <w:rPr>
          <w:rFonts w:cs="Times New Roman"/>
          <w:szCs w:val="32"/>
        </w:rPr>
        <w:t>, адаптивное «</w:t>
      </w:r>
      <w:proofErr w:type="spellStart"/>
      <w:r w:rsidRPr="00A83B99">
        <w:rPr>
          <w:rFonts w:cs="Times New Roman"/>
          <w:szCs w:val="32"/>
        </w:rPr>
        <w:t>бургер</w:t>
      </w:r>
      <w:proofErr w:type="spellEnd"/>
      <w:r w:rsidRPr="00A83B99">
        <w:rPr>
          <w:rFonts w:cs="Times New Roman"/>
          <w:szCs w:val="32"/>
        </w:rPr>
        <w:t>-меню» на экранах ≤991px, исключение вложенных подменю для сохранения одностраничной логики.</w:t>
      </w:r>
    </w:p>
    <w:p w:rsidR="00A83B99" w:rsidRPr="00A83B99" w:rsidRDefault="00A83B99" w:rsidP="00A83B99">
      <w:pPr>
        <w:pStyle w:val="1"/>
      </w:pPr>
      <w:bookmarkStart w:id="23" w:name="_Toc230763199"/>
      <w:r w:rsidRPr="00A83B99">
        <w:lastRenderedPageBreak/>
        <w:t>4. ТЕХНИЧЕСКАЯ СПЕЦИФИКАЦИЯ ДИЗАЙНА И ИНТЕРФЕЙСА</w:t>
      </w:r>
      <w:bookmarkEnd w:id="23"/>
    </w:p>
    <w:p w:rsidR="00A83B99" w:rsidRPr="00A83B99" w:rsidRDefault="00A83B99" w:rsidP="00A83B99">
      <w:pPr>
        <w:pStyle w:val="2"/>
        <w:numPr>
          <w:ilvl w:val="0"/>
          <w:numId w:val="0"/>
        </w:numPr>
        <w:ind w:firstLine="709"/>
      </w:pPr>
      <w:bookmarkStart w:id="24" w:name="_Toc230763200"/>
      <w:r w:rsidRPr="00A83B99">
        <w:t>4.1. Общие параметры оформления</w:t>
      </w:r>
      <w:bookmarkEnd w:id="24"/>
    </w:p>
    <w:p w:rsidR="00A83B99" w:rsidRP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Визуальное и структурное оформление веб-ресурса регламентируется единым набором дизайн-переменных, обеспечивающих </w:t>
      </w:r>
      <w:proofErr w:type="spellStart"/>
      <w:r w:rsidRPr="00A83B99">
        <w:rPr>
          <w:rFonts w:cs="Times New Roman"/>
          <w:szCs w:val="32"/>
        </w:rPr>
        <w:t>консистентность</w:t>
      </w:r>
      <w:proofErr w:type="spellEnd"/>
      <w:r w:rsidRPr="00A83B99">
        <w:rPr>
          <w:rFonts w:cs="Times New Roman"/>
          <w:szCs w:val="32"/>
        </w:rPr>
        <w:t xml:space="preserve"> интерфейса, высокую читаемость контента и соответствие современным стандартам веб-доступности. Все параметры зафиксированы в корневых CSS-переменных и применяются ко всем логическим блокам страницы без исключений.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>Цветовое решение ресурса строится на строго определённой палитре, разделённой по функциональным зонам. В качестве основного фона страницы используется чисто белый цвет (#FFFFFF), гарантирующий нейтральную подложку для текстовых блоков, медиа-контента и инт</w:t>
      </w:r>
      <w:r>
        <w:rPr>
          <w:rFonts w:cs="Times New Roman"/>
          <w:szCs w:val="32"/>
        </w:rPr>
        <w:t>ерактивных элементов.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Для визуального ритмического разделения крупных секций применяется светло-серый оттенок (#F5F7FA), который последовательно чередуется между блоками, создавая чёткую иерархию контента без использования дополнительных разделителей. 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Подвал сайта, а также затемняющий оверлей приветственного баннера, выполнены в насыщенном тёмно-морском цвете (#0A2E4D), обеспечивающем устойчивую опору композиции и достаточный контраст для белого текста. 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Акцентный бирюзовый цвет (#4A90A4) зарезервирован исключительно для ключевых элементов взаимодействия: кнопок целевого действия, активных гиперссылок, состояний фокуса при клавиатурной навигации и выделенных иконок преимуществ. 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При наведении курсора акцентные элементы плавно переходят в более тёмный оттенок (#3A7A8E), подтверждая интерактивность и сохраняя цветовую гармонию. </w:t>
      </w:r>
    </w:p>
    <w:p w:rsidR="00A83B99" w:rsidRP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Дополнительные цвета применяются для вспомогательной графики: песочный оттенок (#E8B86D) используется в </w:t>
      </w:r>
      <w:proofErr w:type="spellStart"/>
      <w:r w:rsidRPr="00A83B99">
        <w:rPr>
          <w:rFonts w:cs="Times New Roman"/>
          <w:szCs w:val="32"/>
        </w:rPr>
        <w:t>бейджах</w:t>
      </w:r>
      <w:proofErr w:type="spellEnd"/>
      <w:r w:rsidRPr="00A83B99">
        <w:rPr>
          <w:rFonts w:cs="Times New Roman"/>
          <w:szCs w:val="32"/>
        </w:rPr>
        <w:t xml:space="preserve"> акций, маркерах списков, акцентных рамках и состояниях </w:t>
      </w:r>
      <w:proofErr w:type="spellStart"/>
      <w:r w:rsidRPr="00A83B99">
        <w:rPr>
          <w:rFonts w:cs="Times New Roman"/>
          <w:szCs w:val="32"/>
        </w:rPr>
        <w:t>hover</w:t>
      </w:r>
      <w:proofErr w:type="spellEnd"/>
      <w:r w:rsidRPr="00A83B99">
        <w:rPr>
          <w:rFonts w:cs="Times New Roman"/>
          <w:szCs w:val="32"/>
        </w:rPr>
        <w:t xml:space="preserve"> для карточек; приглушённый серо-голубой </w:t>
      </w:r>
      <w:r w:rsidRPr="00A83B99">
        <w:rPr>
          <w:rFonts w:cs="Times New Roman"/>
          <w:szCs w:val="32"/>
        </w:rPr>
        <w:lastRenderedPageBreak/>
        <w:t xml:space="preserve">цвет (#8A9BA8) применяется исключительно для второстепенного текста, подписей, </w:t>
      </w:r>
      <w:proofErr w:type="spellStart"/>
      <w:r w:rsidRPr="00A83B99">
        <w:rPr>
          <w:rFonts w:cs="Times New Roman"/>
          <w:szCs w:val="32"/>
        </w:rPr>
        <w:t>плейсхолдеров</w:t>
      </w:r>
      <w:proofErr w:type="spellEnd"/>
      <w:r w:rsidRPr="00A83B99">
        <w:rPr>
          <w:rFonts w:cs="Times New Roman"/>
          <w:szCs w:val="32"/>
        </w:rPr>
        <w:t xml:space="preserve"> полей форм, дат публикаций и неактивных элементов, чтобы не создавать визуальный шум. Все сочетания фона и текста проверены на соответствие уровню контрастности WCAG 2.1 AA (не ниже 4.5:1 для основного текста).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Типографическая система базируется на комбинации двух современных гротескных шрифтов, оптимизированных для экранных устройств. Заголовки всех уровней формируются шрифтом </w:t>
      </w:r>
      <w:proofErr w:type="spellStart"/>
      <w:r w:rsidRPr="00A83B99">
        <w:rPr>
          <w:rFonts w:cs="Times New Roman"/>
          <w:szCs w:val="32"/>
        </w:rPr>
        <w:t>Montserrat</w:t>
      </w:r>
      <w:proofErr w:type="spellEnd"/>
      <w:r w:rsidRPr="00A83B99">
        <w:rPr>
          <w:rFonts w:cs="Times New Roman"/>
          <w:szCs w:val="32"/>
        </w:rPr>
        <w:t xml:space="preserve"> с насыщенностью начертания от 600 до 700, межстрочный интервал установлен на уровне 1.2, что обеспечивает компактную, но легко читаемую компоновку. 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Заголовки первого уровня используют максимальный кегль, который адаптируется пропорционально при изменении ширины области просмотра. Основной текстовый контент выводится шрифтом </w:t>
      </w:r>
      <w:proofErr w:type="spellStart"/>
      <w:r w:rsidRPr="00A83B99">
        <w:rPr>
          <w:rFonts w:cs="Times New Roman"/>
          <w:szCs w:val="32"/>
        </w:rPr>
        <w:t>Inter</w:t>
      </w:r>
      <w:proofErr w:type="spellEnd"/>
      <w:r w:rsidRPr="00A83B99">
        <w:rPr>
          <w:rFonts w:cs="Times New Roman"/>
          <w:szCs w:val="32"/>
        </w:rPr>
        <w:t xml:space="preserve"> с нормальным начертанием (400), базовым размером 16 пикселей и межстрочным интервалом 1.6, что гарантирует оптимальную длину строки и комфортное восприятие на любых диагоналях экранов. </w:t>
      </w:r>
    </w:p>
    <w:p w:rsidR="00A83B99" w:rsidRP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Числовые значения, цены и технические метки отображаются </w:t>
      </w:r>
      <w:proofErr w:type="spellStart"/>
      <w:r w:rsidRPr="00A83B99">
        <w:rPr>
          <w:rFonts w:cs="Times New Roman"/>
          <w:szCs w:val="32"/>
        </w:rPr>
        <w:t>моноширинным</w:t>
      </w:r>
      <w:proofErr w:type="spellEnd"/>
      <w:r w:rsidRPr="00A83B99">
        <w:rPr>
          <w:rFonts w:cs="Times New Roman"/>
          <w:szCs w:val="32"/>
        </w:rPr>
        <w:t xml:space="preserve"> вариантом шрифта для строгого вертикального выравнивания. Шрифтовые файлы подключаются локально в современных форматах WOFF2/WOFF с указанием системных резервных семейств (</w:t>
      </w:r>
      <w:proofErr w:type="spellStart"/>
      <w:r w:rsidRPr="00A83B99">
        <w:rPr>
          <w:rFonts w:cs="Times New Roman"/>
          <w:szCs w:val="32"/>
        </w:rPr>
        <w:t>sans-serif</w:t>
      </w:r>
      <w:proofErr w:type="spellEnd"/>
      <w:r w:rsidRPr="00A83B99">
        <w:rPr>
          <w:rFonts w:cs="Times New Roman"/>
          <w:szCs w:val="32"/>
        </w:rPr>
        <w:t xml:space="preserve">) в CSS-цепочке </w:t>
      </w:r>
      <w:proofErr w:type="spellStart"/>
      <w:r w:rsidRPr="00A83B99">
        <w:rPr>
          <w:rFonts w:cs="Times New Roman"/>
          <w:szCs w:val="32"/>
        </w:rPr>
        <w:t>fallback</w:t>
      </w:r>
      <w:proofErr w:type="spellEnd"/>
      <w:r w:rsidRPr="00A83B99">
        <w:rPr>
          <w:rFonts w:cs="Times New Roman"/>
          <w:szCs w:val="32"/>
        </w:rPr>
        <w:t>, обеспечивая корректное отображение при отсутствии сетевого подключения.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Компоновка элементов реализуется на основе гибридной сеточной модели. Для </w:t>
      </w:r>
      <w:proofErr w:type="spellStart"/>
      <w:r w:rsidRPr="00A83B99">
        <w:rPr>
          <w:rFonts w:cs="Times New Roman"/>
          <w:szCs w:val="32"/>
        </w:rPr>
        <w:t>десктопных</w:t>
      </w:r>
      <w:proofErr w:type="spellEnd"/>
      <w:r w:rsidRPr="00A83B99">
        <w:rPr>
          <w:rFonts w:cs="Times New Roman"/>
          <w:szCs w:val="32"/>
        </w:rPr>
        <w:t xml:space="preserve"> разрешений (ширина </w:t>
      </w:r>
      <w:proofErr w:type="spellStart"/>
      <w:r w:rsidRPr="00A83B99">
        <w:rPr>
          <w:rFonts w:cs="Times New Roman"/>
          <w:szCs w:val="32"/>
        </w:rPr>
        <w:t>viewport</w:t>
      </w:r>
      <w:proofErr w:type="spellEnd"/>
      <w:r w:rsidRPr="00A83B99">
        <w:rPr>
          <w:rFonts w:cs="Times New Roman"/>
          <w:szCs w:val="32"/>
        </w:rPr>
        <w:t xml:space="preserve"> ≥ 1024 пикселей) применяется </w:t>
      </w:r>
      <w:proofErr w:type="spellStart"/>
      <w:r w:rsidRPr="00A83B99">
        <w:rPr>
          <w:rFonts w:cs="Times New Roman"/>
          <w:szCs w:val="32"/>
        </w:rPr>
        <w:t>двенадцатиколоночная</w:t>
      </w:r>
      <w:proofErr w:type="spellEnd"/>
      <w:r w:rsidRPr="00A83B99">
        <w:rPr>
          <w:rFonts w:cs="Times New Roman"/>
          <w:szCs w:val="32"/>
        </w:rPr>
        <w:t xml:space="preserve"> CSS </w:t>
      </w:r>
      <w:proofErr w:type="spellStart"/>
      <w:r w:rsidRPr="00A83B99">
        <w:rPr>
          <w:rFonts w:cs="Times New Roman"/>
          <w:szCs w:val="32"/>
        </w:rPr>
        <w:t>Grid</w:t>
      </w:r>
      <w:proofErr w:type="spellEnd"/>
      <w:r w:rsidRPr="00A83B99">
        <w:rPr>
          <w:rFonts w:cs="Times New Roman"/>
          <w:szCs w:val="32"/>
        </w:rPr>
        <w:t xml:space="preserve">-сетка, обеспечивающая гибкое распределение контента, точное выравнивание по направляющим и предсказуемое поведение при масштабировании окна браузера. </w:t>
      </w:r>
    </w:p>
    <w:p w:rsidR="00A83B99" w:rsidRP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Вложенные компоненты, одномерные списки, навигационные панели и карусели верстаются с использованием </w:t>
      </w:r>
      <w:proofErr w:type="spellStart"/>
      <w:r w:rsidRPr="00A83B99">
        <w:rPr>
          <w:rFonts w:cs="Times New Roman"/>
          <w:szCs w:val="32"/>
        </w:rPr>
        <w:t>Flexbox</w:t>
      </w:r>
      <w:proofErr w:type="spellEnd"/>
      <w:r w:rsidRPr="00A83B99">
        <w:rPr>
          <w:rFonts w:cs="Times New Roman"/>
          <w:szCs w:val="32"/>
        </w:rPr>
        <w:t xml:space="preserve">, что позволяет управлять распределением пространства, выравниванием по главной и поперечной осям </w:t>
      </w:r>
      <w:r w:rsidRPr="00A83B99">
        <w:rPr>
          <w:rFonts w:cs="Times New Roman"/>
          <w:szCs w:val="32"/>
        </w:rPr>
        <w:lastRenderedPageBreak/>
        <w:t xml:space="preserve">без избыточного кода. На планшетах и мобильных устройствах сетка автоматически трансформируется в одно- или </w:t>
      </w:r>
      <w:proofErr w:type="spellStart"/>
      <w:r w:rsidRPr="00A83B99">
        <w:rPr>
          <w:rFonts w:cs="Times New Roman"/>
          <w:szCs w:val="32"/>
        </w:rPr>
        <w:t>двухколоночный</w:t>
      </w:r>
      <w:proofErr w:type="spellEnd"/>
      <w:r w:rsidRPr="00A83B99">
        <w:rPr>
          <w:rFonts w:cs="Times New Roman"/>
          <w:szCs w:val="32"/>
        </w:rPr>
        <w:t xml:space="preserve"> макет посредством медиа-запросов, сохраняя логическую последовательность блоков и приоритет информационного наполнения. Все контейнеры контента ограничены максимальной шириной 1200 пикселей на широкоформатных экранах и центрируются с автоматическими боковыми полями.</w:t>
      </w:r>
    </w:p>
    <w:p w:rsidR="00A83B99" w:rsidRP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Крупные логические секции страницы отделяются друг от друга вертикальными полями по 80 пикселей сверху и снизу на </w:t>
      </w:r>
      <w:proofErr w:type="spellStart"/>
      <w:r w:rsidRPr="00A83B99">
        <w:rPr>
          <w:rFonts w:cs="Times New Roman"/>
          <w:szCs w:val="32"/>
        </w:rPr>
        <w:t>десктопных</w:t>
      </w:r>
      <w:proofErr w:type="spellEnd"/>
      <w:r w:rsidRPr="00A83B99">
        <w:rPr>
          <w:rFonts w:cs="Times New Roman"/>
          <w:szCs w:val="32"/>
        </w:rPr>
        <w:t xml:space="preserve"> разрешениях, что создаёт визуальное «дыхание» интерфейса, предотвращает информационную перегрузку и акцентирует внимание на заголовках блоков. 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Динамическое поведение интерфейса реализуется исключительно средствами CSS3 и легковесного клиентского </w:t>
      </w:r>
      <w:proofErr w:type="spellStart"/>
      <w:r w:rsidRPr="00A83B99">
        <w:rPr>
          <w:rFonts w:cs="Times New Roman"/>
          <w:szCs w:val="32"/>
        </w:rPr>
        <w:t>скриптинга</w:t>
      </w:r>
      <w:proofErr w:type="spellEnd"/>
      <w:r w:rsidRPr="00A83B99">
        <w:rPr>
          <w:rFonts w:cs="Times New Roman"/>
          <w:szCs w:val="32"/>
        </w:rPr>
        <w:t xml:space="preserve"> без подключения сторонних библиотек. При вертикальной прокрутке страницы новые блоки плавно появляются в области просмотра с применением комбинированной анимации затухания и смещения по оси Y (</w:t>
      </w:r>
      <w:proofErr w:type="spellStart"/>
      <w:r w:rsidRPr="00A83B99">
        <w:rPr>
          <w:rFonts w:cs="Times New Roman"/>
          <w:szCs w:val="32"/>
        </w:rPr>
        <w:t>fade-in</w:t>
      </w:r>
      <w:proofErr w:type="spellEnd"/>
      <w:r w:rsidRPr="00A83B99">
        <w:rPr>
          <w:rFonts w:cs="Times New Roman"/>
          <w:szCs w:val="32"/>
        </w:rPr>
        <w:t xml:space="preserve"> + </w:t>
      </w:r>
      <w:proofErr w:type="spellStart"/>
      <w:r w:rsidRPr="00A83B99">
        <w:rPr>
          <w:rFonts w:cs="Times New Roman"/>
          <w:szCs w:val="32"/>
        </w:rPr>
        <w:t>translateY</w:t>
      </w:r>
      <w:proofErr w:type="spellEnd"/>
      <w:r w:rsidRPr="00A83B99">
        <w:rPr>
          <w:rFonts w:cs="Times New Roman"/>
          <w:szCs w:val="32"/>
        </w:rPr>
        <w:t xml:space="preserve">), что формирует ощущение последовательной и осмысленной загрузки контента. 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>Все интерактивные состояния элементов (</w:t>
      </w:r>
      <w:proofErr w:type="spellStart"/>
      <w:r w:rsidRPr="00A83B99">
        <w:rPr>
          <w:rFonts w:cs="Times New Roman"/>
          <w:szCs w:val="32"/>
        </w:rPr>
        <w:t>hover</w:t>
      </w:r>
      <w:proofErr w:type="spellEnd"/>
      <w:r w:rsidRPr="00A83B99">
        <w:rPr>
          <w:rFonts w:cs="Times New Roman"/>
          <w:szCs w:val="32"/>
        </w:rPr>
        <w:t xml:space="preserve">, </w:t>
      </w:r>
      <w:proofErr w:type="spellStart"/>
      <w:r w:rsidRPr="00A83B99">
        <w:rPr>
          <w:rFonts w:cs="Times New Roman"/>
          <w:szCs w:val="32"/>
        </w:rPr>
        <w:t>active</w:t>
      </w:r>
      <w:proofErr w:type="spellEnd"/>
      <w:r w:rsidRPr="00A83B99">
        <w:rPr>
          <w:rFonts w:cs="Times New Roman"/>
          <w:szCs w:val="32"/>
        </w:rPr>
        <w:t xml:space="preserve">, </w:t>
      </w:r>
      <w:proofErr w:type="spellStart"/>
      <w:r w:rsidRPr="00A83B99">
        <w:rPr>
          <w:rFonts w:cs="Times New Roman"/>
          <w:szCs w:val="32"/>
        </w:rPr>
        <w:t>focus</w:t>
      </w:r>
      <w:proofErr w:type="spellEnd"/>
      <w:r w:rsidRPr="00A83B99">
        <w:rPr>
          <w:rFonts w:cs="Times New Roman"/>
          <w:szCs w:val="32"/>
        </w:rPr>
        <w:t xml:space="preserve">) сопровождаются плавными переходами длительностью 0.3 секунды с функцией плавности </w:t>
      </w:r>
      <w:proofErr w:type="spellStart"/>
      <w:r w:rsidRPr="00A83B99">
        <w:rPr>
          <w:rFonts w:cs="Times New Roman"/>
          <w:szCs w:val="32"/>
        </w:rPr>
        <w:t>ease</w:t>
      </w:r>
      <w:proofErr w:type="spellEnd"/>
      <w:r w:rsidRPr="00A83B99">
        <w:rPr>
          <w:rFonts w:cs="Times New Roman"/>
          <w:szCs w:val="32"/>
        </w:rPr>
        <w:t xml:space="preserve">, исключающими резкие скачки цвета, размера или положения. Фоновое изображение приветственного баннера фиксируется относительно </w:t>
      </w:r>
      <w:proofErr w:type="spellStart"/>
      <w:r w:rsidRPr="00A83B99">
        <w:rPr>
          <w:rFonts w:cs="Times New Roman"/>
          <w:szCs w:val="32"/>
        </w:rPr>
        <w:t>viewport</w:t>
      </w:r>
      <w:proofErr w:type="spellEnd"/>
      <w:r w:rsidRPr="00A83B99">
        <w:rPr>
          <w:rFonts w:cs="Times New Roman"/>
          <w:szCs w:val="32"/>
        </w:rPr>
        <w:t xml:space="preserve"> с эффектом параллакса при </w:t>
      </w:r>
      <w:proofErr w:type="spellStart"/>
      <w:r w:rsidRPr="00A83B99">
        <w:rPr>
          <w:rFonts w:cs="Times New Roman"/>
          <w:szCs w:val="32"/>
        </w:rPr>
        <w:t>скролле</w:t>
      </w:r>
      <w:proofErr w:type="spellEnd"/>
      <w:r w:rsidRPr="00A83B99">
        <w:rPr>
          <w:rFonts w:cs="Times New Roman"/>
          <w:szCs w:val="32"/>
        </w:rPr>
        <w:t>, создавая визуальную глубину композиции без нагрузки на процессор. Анимации автоматически отключаются или заменяются на статичные состояния для пользователей, активировавших в операционной системе настройку «предпочтение уменьшения движения» (</w:t>
      </w:r>
      <w:proofErr w:type="spellStart"/>
      <w:r w:rsidRPr="00A83B99">
        <w:rPr>
          <w:rFonts w:cs="Times New Roman"/>
          <w:szCs w:val="32"/>
        </w:rPr>
        <w:t>prefers-reduced-motion</w:t>
      </w:r>
      <w:proofErr w:type="spellEnd"/>
      <w:r w:rsidRPr="00A83B99">
        <w:rPr>
          <w:rFonts w:cs="Times New Roman"/>
          <w:szCs w:val="32"/>
        </w:rPr>
        <w:t>), в строгом соответствии с рекомендациями по веб-доступности.</w:t>
      </w:r>
    </w:p>
    <w:p w:rsidR="00A83B99" w:rsidRPr="00A83B99" w:rsidRDefault="00A83B99" w:rsidP="00A83B99">
      <w:pPr>
        <w:pStyle w:val="2"/>
        <w:numPr>
          <w:ilvl w:val="0"/>
          <w:numId w:val="0"/>
        </w:numPr>
        <w:ind w:firstLine="709"/>
      </w:pPr>
      <w:bookmarkStart w:id="25" w:name="_Toc230763201"/>
      <w:r w:rsidRPr="00A83B99">
        <w:t>4.2. Детализация блоков</w:t>
      </w:r>
      <w:bookmarkEnd w:id="25"/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Шапка (Меню навигации)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lastRenderedPageBreak/>
        <w:t xml:space="preserve">Блок представляет собой горизонтальную фиксированную полосу, расположенную в верхней части области просмотра и сохраняющую своё положение при вертикальной прокрутке страницы. В левой части шапки размещён векторный логотип, выполненный в формате SVG и сочетающий стилизованные очертания морской волны и гладкого камня. Центральную часть занимает набор из шести якорных гиперссылок, равномерно распределённых по ширине контейнера. В правой части расположена акцентная кнопка «Оставить заявку», выделенная бирюзовым фоном и белым текстом. При наведении курсора ссылки меняют оттенок, а кнопка слегка увеличивается с сохранением пропорций.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>Рисунок – Шапка сайта</w:t>
      </w:r>
      <w:bookmarkStart w:id="26" w:name="_GoBack"/>
      <w:bookmarkEnd w:id="26"/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Баннер (Приветственный экран)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>Секция занимает сто процентов высоты видимой области браузера и служит визуальной доминантой страницы. В качестве фонового слоя используется высококачественное изображение морского побережья с россыпью природных камней, поверх которого наложен полупрозрачный градиентный оверлей с параметрами прозрачности, обеспечивающий достаточный контраст для текстовых элементов. По центру экрана расположены заголовок первого уровня, выполненный крупным полужирным шрифтом, подзаголовок с кратким описанием ценности предложения и кнопка целевого действия «Перейти в каталог». Все текстовые и интерактивные элементы выровнены по вертикали и горизонтали относительно контейнера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>Рисунок – Баннер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Раздел «О нас»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Блок построен на </w:t>
      </w:r>
      <w:proofErr w:type="spellStart"/>
      <w:r w:rsidRPr="00A83B99">
        <w:rPr>
          <w:rFonts w:cs="Times New Roman"/>
          <w:szCs w:val="32"/>
        </w:rPr>
        <w:t>двухколоночной</w:t>
      </w:r>
      <w:proofErr w:type="spellEnd"/>
      <w:r w:rsidRPr="00A83B99">
        <w:rPr>
          <w:rFonts w:cs="Times New Roman"/>
          <w:szCs w:val="32"/>
        </w:rPr>
        <w:t xml:space="preserve"> сетке и предназначен для формирования доверия к продукту и демонстрации ключевых принципов работы компании. В левой колонке размещён вступительный текстовый абзац, под которым вертикально расположены три блока преимуществ. Каждый блок состоит из векторной иконки и текстовой подписи, иллюстрирующих принципы </w:t>
      </w:r>
      <w:proofErr w:type="spellStart"/>
      <w:r w:rsidRPr="00A83B99">
        <w:rPr>
          <w:rFonts w:cs="Times New Roman"/>
          <w:szCs w:val="32"/>
        </w:rPr>
        <w:t>экологичного</w:t>
      </w:r>
      <w:proofErr w:type="spellEnd"/>
      <w:r w:rsidRPr="00A83B99">
        <w:rPr>
          <w:rFonts w:cs="Times New Roman"/>
          <w:szCs w:val="32"/>
        </w:rPr>
        <w:t xml:space="preserve"> сбора материалов, ручной обработки поверхности и организации </w:t>
      </w:r>
      <w:r w:rsidRPr="00A83B99">
        <w:rPr>
          <w:rFonts w:cs="Times New Roman"/>
          <w:szCs w:val="32"/>
        </w:rPr>
        <w:lastRenderedPageBreak/>
        <w:t xml:space="preserve">доставки по регионам. В правой колонке находится качественное тематическое изображение коллекции камней, приведённое к единому соотношению сторон и обработанное с учётом цветовой палитры сайта. При наведении курсора на иконки преимуществ они незначительно масштабируются, а их цвет плавно меняется на акцентный, что подчёркивает интерактивность элемента. Вся секция плавно проявляется при попадании в область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>Рисунок – О нас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Блок «Интересные предложения»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Секция визуализирует текущие акции и специальные условия покупки в виде трёх равнозначных карточек, выстроенных в горизонтальный ряд. Каждая карточка содержит заголовок промо-предложения, графический </w:t>
      </w:r>
      <w:proofErr w:type="spellStart"/>
      <w:r w:rsidRPr="00A83B99">
        <w:rPr>
          <w:rFonts w:cs="Times New Roman"/>
          <w:szCs w:val="32"/>
        </w:rPr>
        <w:t>бейдж</w:t>
      </w:r>
      <w:proofErr w:type="spellEnd"/>
      <w:r w:rsidRPr="00A83B99">
        <w:rPr>
          <w:rFonts w:cs="Times New Roman"/>
          <w:szCs w:val="32"/>
        </w:rPr>
        <w:t xml:space="preserve"> с указанием размера скидки или пометкой новинки, краткое описание условий, срок действия предложения и кнопку перехода «Подробнее». Карточки имеют одинаковую высоту независимо от объёма текста, белые фоны, тонкие светлые границы и мягкие внутренние тени. </w:t>
      </w:r>
      <w:proofErr w:type="spellStart"/>
      <w:r w:rsidRPr="00A83B99">
        <w:rPr>
          <w:rFonts w:cs="Times New Roman"/>
          <w:szCs w:val="32"/>
        </w:rPr>
        <w:t>Бейджи</w:t>
      </w:r>
      <w:proofErr w:type="spellEnd"/>
      <w:r w:rsidRPr="00A83B99">
        <w:rPr>
          <w:rFonts w:cs="Times New Roman"/>
          <w:szCs w:val="32"/>
        </w:rPr>
        <w:t xml:space="preserve"> выполнены в контрастном песочном оттенке и смещены в верхний правый угол карточки. При наведении курсора карточка плавно приподнимается по вертикальной оси, создавая эффект объёма и глубины, а </w:t>
      </w:r>
      <w:proofErr w:type="spellStart"/>
      <w:r w:rsidRPr="00A83B99">
        <w:rPr>
          <w:rFonts w:cs="Times New Roman"/>
          <w:szCs w:val="32"/>
        </w:rPr>
        <w:t>бейдж</w:t>
      </w:r>
      <w:proofErr w:type="spellEnd"/>
      <w:r w:rsidRPr="00A83B99">
        <w:rPr>
          <w:rFonts w:cs="Times New Roman"/>
          <w:szCs w:val="32"/>
        </w:rPr>
        <w:t xml:space="preserve"> получает циклическую анимацию лёгкого пульсирования для привлечения внимания. Кнопки меняют фоновый цвет при взаимодействии и сохраняют контрастность текста.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>Рисунок – Интересные предложения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Каталог товаров (12 позиций)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Центральный информационный блок страницы, организованный в виде равномерной сетки из двенадцати товарных карточек. Каждая карточка включает изображение товара с соотношением сторон один к одному, название изделия, текстовую метку категории, цену, краткое описание характеристик и кнопку оформления заказа. Изображения приведены к единому формату кадрирования и помещены в контейнеры с фиксированной высотой, что гарантирует строгое выравнивание сетки. Цены выводятся </w:t>
      </w:r>
      <w:proofErr w:type="spellStart"/>
      <w:r w:rsidRPr="00A83B99">
        <w:rPr>
          <w:rFonts w:cs="Times New Roman"/>
          <w:szCs w:val="32"/>
        </w:rPr>
        <w:t>моноширинным</w:t>
      </w:r>
      <w:proofErr w:type="spellEnd"/>
      <w:r w:rsidRPr="00A83B99">
        <w:rPr>
          <w:rFonts w:cs="Times New Roman"/>
          <w:szCs w:val="32"/>
        </w:rPr>
        <w:t xml:space="preserve"> шрифтом для точного вертикального совпадения разрядов и десятичных знаков. Фоны карточек белые, </w:t>
      </w:r>
      <w:r w:rsidRPr="00A83B99">
        <w:rPr>
          <w:rFonts w:cs="Times New Roman"/>
          <w:szCs w:val="32"/>
        </w:rPr>
        <w:lastRenderedPageBreak/>
        <w:t xml:space="preserve">углы скруглены, по периметру присутствует ненавязчивая тень. При наведении курсора фотография плавно увеличивается внутри ограничивающего контейнера, не выходя за его границы, а кнопка заказа меняет цветовое состояние, сигнализируя о готовности к действию. Нажатие на кнопку инициирует плавный переход к форме заявки.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>Рисунок – Каталог товаров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Отзывы клиентов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Секция реализована в формате горизонтальной карусели, предназначенной для демонстрации социального доказательства и укрепления репутации ресурса. В видимой области одновременно отображаются три карточки отзывов, каждая из которых содержит круглый </w:t>
      </w:r>
      <w:proofErr w:type="spellStart"/>
      <w:r w:rsidRPr="00A83B99">
        <w:rPr>
          <w:rFonts w:cs="Times New Roman"/>
          <w:szCs w:val="32"/>
        </w:rPr>
        <w:t>аватар</w:t>
      </w:r>
      <w:proofErr w:type="spellEnd"/>
      <w:r w:rsidRPr="00A83B99">
        <w:rPr>
          <w:rFonts w:cs="Times New Roman"/>
          <w:szCs w:val="32"/>
        </w:rPr>
        <w:t xml:space="preserve"> пользователя, имя, дату публикации, текстовый отзыв и графическое представление рейтинга в виде пяти звёзд. Карточки имеют светлый фон, декоративные элементы в виде стилизованных кавычек в верхнем углу и мягкие тени для визуального отделения от фона. Навигация осуществляется с помощью боковых стрелок, расположенных по краям карусели, и ряда точек-индикаторов в нижней части блока. Карусель автоматически переключает слайды с заданным временным интервалом, а при наведении курсора прокрутка временно приостанавливается для возможности внимательного прочтения.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 xml:space="preserve">Рисунок – Отзывы </w:t>
      </w:r>
      <w:proofErr w:type="spellStart"/>
      <w:r>
        <w:rPr>
          <w:rFonts w:cs="Times New Roman"/>
          <w:szCs w:val="32"/>
        </w:rPr>
        <w:t>киентов</w:t>
      </w:r>
      <w:proofErr w:type="spellEnd"/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Форма заявки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Блок представляет собой центрированный контейнер с максимальной шириной, содержащий элементы для сбора контактных данных и инициации обратной связи. Форма включает поля для ввода имени, номера телефона, адреса электронной почты и текстового комментария, а также обязательный </w:t>
      </w:r>
      <w:proofErr w:type="spellStart"/>
      <w:r w:rsidRPr="00A83B99">
        <w:rPr>
          <w:rFonts w:cs="Times New Roman"/>
          <w:szCs w:val="32"/>
        </w:rPr>
        <w:t>чекбокс</w:t>
      </w:r>
      <w:proofErr w:type="spellEnd"/>
      <w:r w:rsidRPr="00A83B99">
        <w:rPr>
          <w:rFonts w:cs="Times New Roman"/>
          <w:szCs w:val="32"/>
        </w:rPr>
        <w:t xml:space="preserve"> согласия на обработку персональных данных и кнопку отправки. Все поля имеют чёткие границы, внутренние отступы и </w:t>
      </w:r>
      <w:proofErr w:type="spellStart"/>
      <w:r w:rsidRPr="00A83B99">
        <w:rPr>
          <w:rFonts w:cs="Times New Roman"/>
          <w:szCs w:val="32"/>
        </w:rPr>
        <w:t>плейсхолдеры</w:t>
      </w:r>
      <w:proofErr w:type="spellEnd"/>
      <w:r w:rsidRPr="00A83B99">
        <w:rPr>
          <w:rFonts w:cs="Times New Roman"/>
          <w:szCs w:val="32"/>
        </w:rPr>
        <w:t xml:space="preserve">, выполненные в приглушённом серо-голубом оттенке. Кнопка отправки выделена акцентным цветом, имеет скруглённые углы и занимает ширину, равную ширине полей ввода. При взаимодействии с формой осуществляется клиентская проверка </w:t>
      </w:r>
      <w:r w:rsidRPr="00A83B99">
        <w:rPr>
          <w:rFonts w:cs="Times New Roman"/>
          <w:szCs w:val="32"/>
        </w:rPr>
        <w:lastRenderedPageBreak/>
        <w:t xml:space="preserve">данных: контролируется </w:t>
      </w:r>
      <w:proofErr w:type="spellStart"/>
      <w:r w:rsidRPr="00A83B99">
        <w:rPr>
          <w:rFonts w:cs="Times New Roman"/>
          <w:szCs w:val="32"/>
        </w:rPr>
        <w:t>заполненность</w:t>
      </w:r>
      <w:proofErr w:type="spellEnd"/>
      <w:r w:rsidRPr="00A83B99">
        <w:rPr>
          <w:rFonts w:cs="Times New Roman"/>
          <w:szCs w:val="32"/>
        </w:rPr>
        <w:t xml:space="preserve"> обязательных полей, соответствие номера телефона заданной маске и </w:t>
      </w:r>
      <w:proofErr w:type="spellStart"/>
      <w:r w:rsidRPr="00A83B99">
        <w:rPr>
          <w:rFonts w:cs="Times New Roman"/>
          <w:szCs w:val="32"/>
        </w:rPr>
        <w:t>валидность</w:t>
      </w:r>
      <w:proofErr w:type="spellEnd"/>
      <w:r w:rsidRPr="00A83B99">
        <w:rPr>
          <w:rFonts w:cs="Times New Roman"/>
          <w:szCs w:val="32"/>
        </w:rPr>
        <w:t xml:space="preserve"> формата электронной почты. В случае ошибок некорректные поля подсвечиваются красной рамкой, а под ними появляется текстовое пояснение. При успешной проверке форма блокируется, появляется зелёное сообщение об успешной отправке, после чего все поля очищаются.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>Рисунок – Форма заявки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Контакты + Интерактивная карта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 xml:space="preserve">Секция разделена на две функциональные зоны, обеспечивающие предоставление контактной информации и визуализацию физического местоположения. В левой части расположены контактные данные с соответствующими иконками-маркерами: номер телефона, адрес электронной почты, почтовый адрес и график работы. Ниже находятся иконки социальных сетей, оформленные в едином стиле с акцентным контуром. Все ссылки </w:t>
      </w:r>
      <w:proofErr w:type="spellStart"/>
      <w:r w:rsidRPr="00A83B99">
        <w:rPr>
          <w:rFonts w:cs="Times New Roman"/>
          <w:szCs w:val="32"/>
        </w:rPr>
        <w:t>кликабельны</w:t>
      </w:r>
      <w:proofErr w:type="spellEnd"/>
      <w:r w:rsidRPr="00A83B99">
        <w:rPr>
          <w:rFonts w:cs="Times New Roman"/>
          <w:szCs w:val="32"/>
        </w:rPr>
        <w:t xml:space="preserve"> и при взаимодействии инициируют соответствующие системные действия операционного устройства (звонок, открытие почтового клиента или переход во внешнее приложение). В правой части секции встроена интерактивная карта, отображаемая через стандартный </w:t>
      </w:r>
      <w:proofErr w:type="spellStart"/>
      <w:r w:rsidRPr="00A83B99">
        <w:rPr>
          <w:rFonts w:cs="Times New Roman"/>
          <w:szCs w:val="32"/>
        </w:rPr>
        <w:t>iframe</w:t>
      </w:r>
      <w:proofErr w:type="spellEnd"/>
      <w:r w:rsidRPr="00A83B99">
        <w:rPr>
          <w:rFonts w:cs="Times New Roman"/>
          <w:szCs w:val="32"/>
        </w:rPr>
        <w:t xml:space="preserve"> с настроенным масштабом и маркером местоположения.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szCs w:val="32"/>
        </w:rPr>
        <w:t xml:space="preserve">Рисунок – </w:t>
      </w:r>
      <w:r w:rsidRPr="00A83B99">
        <w:rPr>
          <w:rFonts w:cs="Times New Roman"/>
          <w:bCs/>
          <w:szCs w:val="32"/>
        </w:rPr>
        <w:t>Контакты + Интерактивная карта</w:t>
      </w:r>
    </w:p>
    <w:p w:rsidR="000872AF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bCs/>
          <w:szCs w:val="32"/>
        </w:rPr>
        <w:t>Подвал (</w:t>
      </w:r>
      <w:proofErr w:type="spellStart"/>
      <w:r w:rsidRPr="00A83B99">
        <w:rPr>
          <w:rFonts w:cs="Times New Roman"/>
          <w:bCs/>
          <w:szCs w:val="32"/>
        </w:rPr>
        <w:t>Footer</w:t>
      </w:r>
      <w:proofErr w:type="spellEnd"/>
      <w:r w:rsidRPr="00A83B99">
        <w:rPr>
          <w:rFonts w:cs="Times New Roman"/>
          <w:bCs/>
          <w:szCs w:val="32"/>
        </w:rPr>
        <w:t>)</w:t>
      </w:r>
    </w:p>
    <w:p w:rsidR="00A83B99" w:rsidRDefault="00A83B99" w:rsidP="00A83B99">
      <w:pPr>
        <w:rPr>
          <w:rFonts w:cs="Times New Roman"/>
          <w:szCs w:val="32"/>
        </w:rPr>
      </w:pPr>
      <w:r w:rsidRPr="00A83B99">
        <w:rPr>
          <w:rFonts w:cs="Times New Roman"/>
          <w:szCs w:val="32"/>
        </w:rPr>
        <w:t>Завершающий блок страницы, выполненный в тёмных тонах для создания визуальной опоры композиции и чёткого отделения от основного контента. Фон окрашен в насыщенный тёмно-</w:t>
      </w:r>
      <w:proofErr w:type="spellStart"/>
      <w:r w:rsidRPr="00A83B99">
        <w:rPr>
          <w:rFonts w:cs="Times New Roman"/>
          <w:szCs w:val="32"/>
        </w:rPr>
        <w:t>морский</w:t>
      </w:r>
      <w:proofErr w:type="spellEnd"/>
      <w:r w:rsidRPr="00A83B99">
        <w:rPr>
          <w:rFonts w:cs="Times New Roman"/>
          <w:szCs w:val="32"/>
        </w:rPr>
        <w:t xml:space="preserve"> цвет, текст и гиперссылки выводятся светлым оттенком, обеспечивающим высокий коэффициент контрастности. В левой части подвала размещён уменьшенный вариант логотипа и копирайт с указанием текущего года, который генерируется автоматически при загрузке страницы. В центральной части расположены дублирующие якорные ссылки на основные разделы сайта, выстроенные в горизонтальный ряд. В правой части находится ссылка на политику конфиденциальности и краткий дисклеймер о </w:t>
      </w:r>
      <w:r w:rsidRPr="00A83B99">
        <w:rPr>
          <w:rFonts w:cs="Times New Roman"/>
          <w:szCs w:val="32"/>
        </w:rPr>
        <w:lastRenderedPageBreak/>
        <w:t xml:space="preserve">характере ресурса. При наведении курсора все ссылки подчёркиваются и плавно меняют оттенок на акцентный. </w:t>
      </w:r>
    </w:p>
    <w:p w:rsidR="000872AF" w:rsidRDefault="000872AF" w:rsidP="000872AF">
      <w:pPr>
        <w:jc w:val="center"/>
        <w:rPr>
          <w:rFonts w:cs="Times New Roman"/>
          <w:szCs w:val="32"/>
        </w:rPr>
      </w:pPr>
      <w:r>
        <w:rPr>
          <w:rFonts w:cs="Times New Roman"/>
          <w:bCs/>
          <w:szCs w:val="32"/>
        </w:rPr>
        <w:t>Рисунок - подвал сайта</w:t>
      </w:r>
    </w:p>
    <w:p w:rsidR="000872AF" w:rsidRPr="000872AF" w:rsidRDefault="000872AF" w:rsidP="000872AF">
      <w:pPr>
        <w:pStyle w:val="1"/>
      </w:pPr>
      <w:bookmarkStart w:id="27" w:name="_Toc230763202"/>
      <w:r w:rsidRPr="000872AF">
        <w:t>5. ТЕХНИЧЕСКАЯ РЕАЛИЗАЦИЯ И ОБЕСПЕЧЕНИЕ</w:t>
      </w:r>
      <w:bookmarkEnd w:id="27"/>
    </w:p>
    <w:p w:rsidR="000872AF" w:rsidRPr="000872AF" w:rsidRDefault="000872AF" w:rsidP="000872AF">
      <w:pPr>
        <w:pStyle w:val="2"/>
        <w:numPr>
          <w:ilvl w:val="0"/>
          <w:numId w:val="0"/>
        </w:numPr>
        <w:ind w:firstLine="709"/>
      </w:pPr>
      <w:bookmarkStart w:id="28" w:name="_Toc230763203"/>
      <w:r w:rsidRPr="000872AF">
        <w:t>5.1. Языки и стандарты</w:t>
      </w:r>
      <w:bookmarkEnd w:id="28"/>
    </w:p>
    <w:p w:rsidR="000872AF" w:rsidRPr="009B7AB9" w:rsidRDefault="000872AF" w:rsidP="000872AF">
      <w:pPr>
        <w:rPr>
          <w:rFonts w:cs="Times New Roman"/>
          <w:szCs w:val="32"/>
          <w:lang w:val="en-US"/>
        </w:rPr>
      </w:pPr>
      <w:r w:rsidRPr="000872AF">
        <w:rPr>
          <w:rFonts w:cs="Times New Roman"/>
          <w:bCs/>
          <w:szCs w:val="32"/>
        </w:rPr>
        <w:t>Разметка</w:t>
      </w:r>
      <w:r w:rsidRPr="009B7AB9">
        <w:rPr>
          <w:rFonts w:cs="Times New Roman"/>
          <w:bCs/>
          <w:szCs w:val="32"/>
        </w:rPr>
        <w:t>:</w:t>
      </w:r>
      <w:r w:rsidRPr="009B7AB9">
        <w:rPr>
          <w:rFonts w:cs="Times New Roman"/>
          <w:szCs w:val="32"/>
        </w:rPr>
        <w:t xml:space="preserve"> </w:t>
      </w:r>
      <w:r w:rsidRPr="000872AF">
        <w:rPr>
          <w:rFonts w:cs="Times New Roman"/>
          <w:szCs w:val="32"/>
          <w:lang w:val="en-US"/>
        </w:rPr>
        <w:t>HTML</w:t>
      </w:r>
      <w:r w:rsidRPr="009B7AB9">
        <w:rPr>
          <w:rFonts w:cs="Times New Roman"/>
          <w:szCs w:val="32"/>
        </w:rPr>
        <w:t>5 (</w:t>
      </w:r>
      <w:r w:rsidRPr="000872AF">
        <w:rPr>
          <w:rFonts w:cs="Times New Roman"/>
          <w:szCs w:val="32"/>
        </w:rPr>
        <w:t>семантические</w:t>
      </w:r>
      <w:r w:rsidRPr="009B7AB9">
        <w:rPr>
          <w:rFonts w:cs="Times New Roman"/>
          <w:szCs w:val="32"/>
        </w:rPr>
        <w:t xml:space="preserve"> </w:t>
      </w:r>
      <w:r w:rsidRPr="000872AF">
        <w:rPr>
          <w:rFonts w:cs="Times New Roman"/>
          <w:szCs w:val="32"/>
        </w:rPr>
        <w:t>теги</w:t>
      </w:r>
      <w:r w:rsidRPr="009B7AB9">
        <w:rPr>
          <w:rFonts w:cs="Times New Roman"/>
          <w:szCs w:val="32"/>
        </w:rPr>
        <w:t xml:space="preserve"> &lt;</w:t>
      </w:r>
      <w:r w:rsidRPr="000872AF">
        <w:rPr>
          <w:rFonts w:cs="Times New Roman"/>
          <w:szCs w:val="32"/>
          <w:lang w:val="en-US"/>
        </w:rPr>
        <w:t>header</w:t>
      </w:r>
      <w:r w:rsidRPr="009B7AB9">
        <w:rPr>
          <w:rFonts w:cs="Times New Roman"/>
          <w:szCs w:val="32"/>
        </w:rPr>
        <w:t>&gt;, &lt;</w:t>
      </w:r>
      <w:r w:rsidRPr="000872AF">
        <w:rPr>
          <w:rFonts w:cs="Times New Roman"/>
          <w:szCs w:val="32"/>
          <w:lang w:val="en-US"/>
        </w:rPr>
        <w:t>main</w:t>
      </w:r>
      <w:r w:rsidRPr="009B7AB9">
        <w:rPr>
          <w:rFonts w:cs="Times New Roman"/>
          <w:szCs w:val="32"/>
        </w:rPr>
        <w:t>&gt;, &lt;</w:t>
      </w:r>
      <w:r w:rsidRPr="000872AF">
        <w:rPr>
          <w:rFonts w:cs="Times New Roman"/>
          <w:szCs w:val="32"/>
          <w:lang w:val="en-US"/>
        </w:rPr>
        <w:t>section</w:t>
      </w:r>
      <w:r w:rsidRPr="009B7AB9">
        <w:rPr>
          <w:rFonts w:cs="Times New Roman"/>
          <w:szCs w:val="32"/>
        </w:rPr>
        <w:t>&gt;, &lt;</w:t>
      </w:r>
      <w:proofErr w:type="spellStart"/>
      <w:r w:rsidRPr="000872AF">
        <w:rPr>
          <w:rFonts w:cs="Times New Roman"/>
          <w:szCs w:val="32"/>
          <w:lang w:val="en-US"/>
        </w:rPr>
        <w:t>nav</w:t>
      </w:r>
      <w:proofErr w:type="spellEnd"/>
      <w:r w:rsidRPr="009B7AB9">
        <w:rPr>
          <w:rFonts w:cs="Times New Roman"/>
          <w:szCs w:val="32"/>
        </w:rPr>
        <w:t>&gt;, &lt;</w:t>
      </w:r>
      <w:r w:rsidRPr="000872AF">
        <w:rPr>
          <w:rFonts w:cs="Times New Roman"/>
          <w:szCs w:val="32"/>
          <w:lang w:val="en-US"/>
        </w:rPr>
        <w:t>footer</w:t>
      </w:r>
      <w:r w:rsidRPr="009B7AB9">
        <w:rPr>
          <w:rFonts w:cs="Times New Roman"/>
          <w:szCs w:val="32"/>
        </w:rPr>
        <w:t xml:space="preserve">&gt;). </w:t>
      </w:r>
      <w:proofErr w:type="spellStart"/>
      <w:r w:rsidRPr="000872AF">
        <w:rPr>
          <w:rFonts w:cs="Times New Roman"/>
          <w:szCs w:val="32"/>
        </w:rPr>
        <w:t>Валидация</w:t>
      </w:r>
      <w:proofErr w:type="spellEnd"/>
      <w:r w:rsidRPr="009B7AB9">
        <w:rPr>
          <w:rFonts w:cs="Times New Roman"/>
          <w:szCs w:val="32"/>
          <w:lang w:val="en-US"/>
        </w:rPr>
        <w:t xml:space="preserve"> </w:t>
      </w:r>
      <w:r w:rsidRPr="000872AF">
        <w:rPr>
          <w:rFonts w:cs="Times New Roman"/>
          <w:szCs w:val="32"/>
        </w:rPr>
        <w:t>по</w:t>
      </w:r>
      <w:r w:rsidRPr="009B7AB9">
        <w:rPr>
          <w:rFonts w:cs="Times New Roman"/>
          <w:szCs w:val="32"/>
          <w:lang w:val="en-US"/>
        </w:rPr>
        <w:t xml:space="preserve"> </w:t>
      </w:r>
      <w:r w:rsidRPr="000872AF">
        <w:rPr>
          <w:rFonts w:cs="Times New Roman"/>
          <w:szCs w:val="32"/>
        </w:rPr>
        <w:t>спецификации</w:t>
      </w:r>
      <w:r w:rsidRPr="009B7AB9">
        <w:rPr>
          <w:rFonts w:cs="Times New Roman"/>
          <w:szCs w:val="32"/>
          <w:lang w:val="en-US"/>
        </w:rPr>
        <w:t xml:space="preserve"> W3C.</w:t>
      </w:r>
    </w:p>
    <w:p w:rsidR="000872AF" w:rsidRPr="000872AF" w:rsidRDefault="000872AF" w:rsidP="000872AF">
      <w:pPr>
        <w:rPr>
          <w:rFonts w:cs="Times New Roman"/>
          <w:szCs w:val="32"/>
        </w:rPr>
      </w:pPr>
      <w:r w:rsidRPr="000872AF">
        <w:rPr>
          <w:rFonts w:cs="Times New Roman"/>
          <w:bCs/>
          <w:szCs w:val="32"/>
        </w:rPr>
        <w:t>Стили</w:t>
      </w:r>
      <w:r w:rsidRPr="000872AF">
        <w:rPr>
          <w:rFonts w:cs="Times New Roman"/>
          <w:bCs/>
          <w:szCs w:val="32"/>
          <w:lang w:val="en-US"/>
        </w:rPr>
        <w:t>:</w:t>
      </w:r>
      <w:r w:rsidRPr="000872AF">
        <w:rPr>
          <w:rFonts w:cs="Times New Roman"/>
          <w:szCs w:val="32"/>
          <w:lang w:val="en-US"/>
        </w:rPr>
        <w:t xml:space="preserve"> CSS3 (Custom Properties, Flexbox, Grid, Media Queries, @</w:t>
      </w:r>
      <w:proofErr w:type="spellStart"/>
      <w:r w:rsidRPr="000872AF">
        <w:rPr>
          <w:rFonts w:cs="Times New Roman"/>
          <w:szCs w:val="32"/>
          <w:lang w:val="en-US"/>
        </w:rPr>
        <w:t>keyframes</w:t>
      </w:r>
      <w:proofErr w:type="spellEnd"/>
      <w:r w:rsidRPr="000872AF">
        <w:rPr>
          <w:rFonts w:cs="Times New Roman"/>
          <w:szCs w:val="32"/>
          <w:lang w:val="en-US"/>
        </w:rPr>
        <w:t xml:space="preserve">). </w:t>
      </w:r>
      <w:r w:rsidRPr="000872AF">
        <w:rPr>
          <w:rFonts w:cs="Times New Roman"/>
          <w:szCs w:val="32"/>
        </w:rPr>
        <w:t>Отсутствие препроцессоров для обеспечения автономности.</w:t>
      </w:r>
    </w:p>
    <w:p w:rsidR="000872AF" w:rsidRPr="000872AF" w:rsidRDefault="000872AF" w:rsidP="000872AF">
      <w:pPr>
        <w:rPr>
          <w:rFonts w:cs="Times New Roman"/>
          <w:szCs w:val="32"/>
        </w:rPr>
      </w:pPr>
      <w:r w:rsidRPr="000872AF">
        <w:rPr>
          <w:rFonts w:cs="Times New Roman"/>
          <w:bCs/>
          <w:szCs w:val="32"/>
        </w:rPr>
        <w:t>Логика:</w:t>
      </w:r>
      <w:r w:rsidRPr="000872AF">
        <w:rPr>
          <w:rFonts w:cs="Times New Roman"/>
          <w:szCs w:val="32"/>
        </w:rPr>
        <w:t xml:space="preserve"> </w:t>
      </w:r>
      <w:proofErr w:type="spellStart"/>
      <w:r w:rsidRPr="000872AF">
        <w:rPr>
          <w:rFonts w:cs="Times New Roman"/>
          <w:szCs w:val="32"/>
        </w:rPr>
        <w:t>Vanilla</w:t>
      </w:r>
      <w:proofErr w:type="spellEnd"/>
      <w:r w:rsidRPr="000872AF">
        <w:rPr>
          <w:rFonts w:cs="Times New Roman"/>
          <w:szCs w:val="32"/>
        </w:rPr>
        <w:t xml:space="preserve"> </w:t>
      </w:r>
      <w:proofErr w:type="spellStart"/>
      <w:r w:rsidRPr="000872AF">
        <w:rPr>
          <w:rFonts w:cs="Times New Roman"/>
          <w:szCs w:val="32"/>
        </w:rPr>
        <w:t>JavaScript</w:t>
      </w:r>
      <w:proofErr w:type="spellEnd"/>
      <w:r w:rsidRPr="000872AF">
        <w:rPr>
          <w:rFonts w:cs="Times New Roman"/>
          <w:szCs w:val="32"/>
        </w:rPr>
        <w:t xml:space="preserve"> (ES6+). Модульная структура, строгий режим "</w:t>
      </w:r>
      <w:proofErr w:type="spellStart"/>
      <w:r w:rsidRPr="000872AF">
        <w:rPr>
          <w:rFonts w:cs="Times New Roman"/>
          <w:szCs w:val="32"/>
        </w:rPr>
        <w:t>use</w:t>
      </w:r>
      <w:proofErr w:type="spellEnd"/>
      <w:r w:rsidRPr="000872AF">
        <w:rPr>
          <w:rFonts w:cs="Times New Roman"/>
          <w:szCs w:val="32"/>
        </w:rPr>
        <w:t xml:space="preserve"> </w:t>
      </w:r>
      <w:proofErr w:type="spellStart"/>
      <w:r w:rsidRPr="000872AF">
        <w:rPr>
          <w:rFonts w:cs="Times New Roman"/>
          <w:szCs w:val="32"/>
        </w:rPr>
        <w:t>strict</w:t>
      </w:r>
      <w:proofErr w:type="spellEnd"/>
      <w:r w:rsidRPr="000872AF">
        <w:rPr>
          <w:rFonts w:cs="Times New Roman"/>
          <w:szCs w:val="32"/>
        </w:rPr>
        <w:t>".</w:t>
      </w:r>
    </w:p>
    <w:p w:rsidR="000872AF" w:rsidRPr="000872AF" w:rsidRDefault="000872AF" w:rsidP="000872AF">
      <w:pPr>
        <w:rPr>
          <w:rFonts w:cs="Times New Roman"/>
          <w:szCs w:val="32"/>
        </w:rPr>
      </w:pPr>
      <w:r w:rsidRPr="000872AF">
        <w:rPr>
          <w:rFonts w:cs="Times New Roman"/>
          <w:bCs/>
          <w:szCs w:val="32"/>
        </w:rPr>
        <w:t>Язык интерфейса:</w:t>
      </w:r>
      <w:r w:rsidRPr="000872AF">
        <w:rPr>
          <w:rFonts w:cs="Times New Roman"/>
          <w:szCs w:val="32"/>
        </w:rPr>
        <w:t xml:space="preserve"> русский.</w:t>
      </w:r>
    </w:p>
    <w:p w:rsidR="000872AF" w:rsidRPr="000872AF" w:rsidRDefault="000872AF" w:rsidP="000872AF">
      <w:pPr>
        <w:pStyle w:val="1"/>
      </w:pPr>
      <w:bookmarkStart w:id="29" w:name="_Toc230763204"/>
      <w:r>
        <w:t xml:space="preserve">6. </w:t>
      </w:r>
      <w:r w:rsidRPr="000872AF">
        <w:t>ЗАКЛЮЧЕНИЕ</w:t>
      </w:r>
      <w:bookmarkEnd w:id="29"/>
    </w:p>
    <w:p w:rsidR="000872AF" w:rsidRPr="000872AF" w:rsidRDefault="000872AF" w:rsidP="000872AF">
      <w:pPr>
        <w:rPr>
          <w:rFonts w:cs="Times New Roman"/>
          <w:szCs w:val="32"/>
        </w:rPr>
      </w:pPr>
      <w:r w:rsidRPr="000872AF">
        <w:rPr>
          <w:rFonts w:cs="Times New Roman"/>
          <w:szCs w:val="32"/>
        </w:rPr>
        <w:t xml:space="preserve">В ходе учебной практики по ПМ.08 был спроектирован и реализован статический </w:t>
      </w:r>
      <w:proofErr w:type="spellStart"/>
      <w:r w:rsidRPr="000872AF">
        <w:rPr>
          <w:rFonts w:cs="Times New Roman"/>
          <w:szCs w:val="32"/>
        </w:rPr>
        <w:t>лендинг</w:t>
      </w:r>
      <w:proofErr w:type="spellEnd"/>
      <w:r w:rsidRPr="000872AF">
        <w:rPr>
          <w:rFonts w:cs="Times New Roman"/>
          <w:szCs w:val="32"/>
        </w:rPr>
        <w:t xml:space="preserve"> для продажи камней с моря. Работа охватила полный цикл </w:t>
      </w:r>
      <w:proofErr w:type="spellStart"/>
      <w:r w:rsidRPr="000872AF">
        <w:rPr>
          <w:rFonts w:cs="Times New Roman"/>
          <w:szCs w:val="32"/>
        </w:rPr>
        <w:t>frontend</w:t>
      </w:r>
      <w:proofErr w:type="spellEnd"/>
      <w:r w:rsidRPr="000872AF">
        <w:rPr>
          <w:rFonts w:cs="Times New Roman"/>
          <w:szCs w:val="32"/>
        </w:rPr>
        <w:t>-разработки: от составления детальной дизайн-спецификации до адаптивной верстки, клиентской логики и комплексного тестирования.</w:t>
      </w:r>
      <w:r w:rsidRPr="000872AF">
        <w:rPr>
          <w:rFonts w:cs="Times New Roman"/>
          <w:szCs w:val="32"/>
        </w:rPr>
        <w:br/>
        <w:t xml:space="preserve">Ограничение на отсутствие серверной части и баз данных позволило сосредоточиться на качестве интерфейса, оптимизации производительности и соблюдении стандартов клиентской разработки. Проект полностью соответствует требованиям профессионального модуля, демонстрирует навыки проектирования пользовательских сценариев, работы с современными CSS-технологиями и написания чистого </w:t>
      </w:r>
      <w:proofErr w:type="spellStart"/>
      <w:r w:rsidRPr="000872AF">
        <w:rPr>
          <w:rFonts w:cs="Times New Roman"/>
          <w:szCs w:val="32"/>
        </w:rPr>
        <w:t>JavaScript</w:t>
      </w:r>
      <w:proofErr w:type="spellEnd"/>
      <w:r w:rsidRPr="000872AF">
        <w:rPr>
          <w:rFonts w:cs="Times New Roman"/>
          <w:szCs w:val="32"/>
        </w:rPr>
        <w:t xml:space="preserve">-кода. Полученные результаты могут быть использованы как базовый шаблон для дальнейшей интеграции с </w:t>
      </w:r>
      <w:proofErr w:type="spellStart"/>
      <w:r w:rsidRPr="000872AF">
        <w:rPr>
          <w:rFonts w:cs="Times New Roman"/>
          <w:szCs w:val="32"/>
        </w:rPr>
        <w:t>backend</w:t>
      </w:r>
      <w:proofErr w:type="spellEnd"/>
      <w:r w:rsidRPr="000872AF">
        <w:rPr>
          <w:rFonts w:cs="Times New Roman"/>
          <w:szCs w:val="32"/>
        </w:rPr>
        <w:t>-решениями в рамках производственной практики или дипломного проектирования.</w:t>
      </w:r>
    </w:p>
    <w:p w:rsidR="000872AF" w:rsidRPr="00A83B99" w:rsidRDefault="000872AF" w:rsidP="00A83B99">
      <w:pPr>
        <w:rPr>
          <w:rFonts w:cs="Times New Roman"/>
          <w:b/>
          <w:szCs w:val="32"/>
        </w:rPr>
      </w:pPr>
    </w:p>
    <w:sectPr w:rsidR="000872AF" w:rsidRPr="00A83B99" w:rsidSect="00A777E4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96BBE"/>
    <w:multiLevelType w:val="multilevel"/>
    <w:tmpl w:val="4E0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2707"/>
    <w:multiLevelType w:val="multilevel"/>
    <w:tmpl w:val="9336021C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52731FB"/>
    <w:multiLevelType w:val="multilevel"/>
    <w:tmpl w:val="83FC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D06984"/>
    <w:multiLevelType w:val="multilevel"/>
    <w:tmpl w:val="8040B806"/>
    <w:lvl w:ilvl="0">
      <w:start w:val="1"/>
      <w:numFmt w:val="decimal"/>
      <w:lvlText w:val="%1."/>
      <w:lvlJc w:val="left"/>
      <w:pPr>
        <w:ind w:left="93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9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5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7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39" w:hanging="2160"/>
      </w:pPr>
      <w:rPr>
        <w:rFonts w:hint="default"/>
      </w:rPr>
    </w:lvl>
  </w:abstractNum>
  <w:abstractNum w:abstractNumId="4" w15:restartNumberingAfterBreak="0">
    <w:nsid w:val="208C5687"/>
    <w:multiLevelType w:val="multilevel"/>
    <w:tmpl w:val="47B0A31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1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92" w:hanging="2160"/>
      </w:pPr>
      <w:rPr>
        <w:rFonts w:hint="default"/>
      </w:rPr>
    </w:lvl>
  </w:abstractNum>
  <w:abstractNum w:abstractNumId="5" w15:restartNumberingAfterBreak="0">
    <w:nsid w:val="252F45C3"/>
    <w:multiLevelType w:val="multilevel"/>
    <w:tmpl w:val="F63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87DAE"/>
    <w:multiLevelType w:val="hybridMultilevel"/>
    <w:tmpl w:val="B8286814"/>
    <w:lvl w:ilvl="0" w:tplc="5A1ECA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C5739F"/>
    <w:multiLevelType w:val="multilevel"/>
    <w:tmpl w:val="B73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B0B08"/>
    <w:multiLevelType w:val="multilevel"/>
    <w:tmpl w:val="C06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F758A"/>
    <w:multiLevelType w:val="multilevel"/>
    <w:tmpl w:val="172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C1081"/>
    <w:multiLevelType w:val="multilevel"/>
    <w:tmpl w:val="988CA6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2666A"/>
    <w:multiLevelType w:val="hybridMultilevel"/>
    <w:tmpl w:val="5F0E2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7921BE2"/>
    <w:multiLevelType w:val="multilevel"/>
    <w:tmpl w:val="B1C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3"/>
  </w:num>
  <w:num w:numId="8">
    <w:abstractNumId w:val="4"/>
  </w:num>
  <w:num w:numId="9">
    <w:abstractNumId w:val="6"/>
  </w:num>
  <w:num w:numId="10">
    <w:abstractNumId w:val="9"/>
  </w:num>
  <w:num w:numId="11">
    <w:abstractNumId w:val="5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B53"/>
    <w:rsid w:val="000872AF"/>
    <w:rsid w:val="000C6103"/>
    <w:rsid w:val="0023424A"/>
    <w:rsid w:val="00457A24"/>
    <w:rsid w:val="00655209"/>
    <w:rsid w:val="007F631B"/>
    <w:rsid w:val="007F6E8A"/>
    <w:rsid w:val="00897AED"/>
    <w:rsid w:val="009A64F3"/>
    <w:rsid w:val="009B7AB9"/>
    <w:rsid w:val="00A03D93"/>
    <w:rsid w:val="00A777E4"/>
    <w:rsid w:val="00A83B99"/>
    <w:rsid w:val="00B164E9"/>
    <w:rsid w:val="00B30B53"/>
    <w:rsid w:val="00B4761B"/>
    <w:rsid w:val="00E4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3A82"/>
  <w15:chartTrackingRefBased/>
  <w15:docId w15:val="{8BB724C8-DBD6-477A-A320-DE437D61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B5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autoRedefine/>
    <w:uiPriority w:val="9"/>
    <w:qFormat/>
    <w:rsid w:val="00A777E4"/>
    <w:pPr>
      <w:keepNext/>
      <w:keepLines/>
      <w:tabs>
        <w:tab w:val="left" w:pos="1069"/>
      </w:tabs>
      <w:spacing w:before="240" w:after="360"/>
      <w:outlineLvl w:val="0"/>
    </w:pPr>
    <w:rPr>
      <w:rFonts w:eastAsiaTheme="majorEastAsia" w:cstheme="majorBidi"/>
      <w:b/>
      <w:caps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A64F3"/>
    <w:pPr>
      <w:keepNext/>
      <w:keepLines/>
      <w:numPr>
        <w:ilvl w:val="1"/>
        <w:numId w:val="1"/>
      </w:numPr>
      <w:spacing w:before="360" w:after="36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76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64F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777E4"/>
    <w:rPr>
      <w:rFonts w:ascii="Times New Roman" w:eastAsiaTheme="majorEastAsia" w:hAnsi="Times New Roman" w:cstheme="majorBidi"/>
      <w:b/>
      <w:caps/>
      <w:kern w:val="2"/>
      <w:sz w:val="28"/>
      <w:szCs w:val="40"/>
      <w14:ligatures w14:val="standardContextual"/>
    </w:rPr>
  </w:style>
  <w:style w:type="table" w:styleId="a3">
    <w:name w:val="Table Grid"/>
    <w:basedOn w:val="a1"/>
    <w:uiPriority w:val="39"/>
    <w:rsid w:val="00B30B5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B30B53"/>
    <w:pPr>
      <w:tabs>
        <w:tab w:val="clear" w:pos="1069"/>
      </w:tabs>
      <w:spacing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kern w:val="0"/>
      <w:szCs w:val="32"/>
      <w:lang w:eastAsia="ru-RU"/>
      <w14:ligatures w14:val="none"/>
    </w:rPr>
  </w:style>
  <w:style w:type="character" w:customStyle="1" w:styleId="qwen-markdown-text">
    <w:name w:val="qwen-markdown-text"/>
    <w:basedOn w:val="a0"/>
    <w:rsid w:val="00B30B53"/>
  </w:style>
  <w:style w:type="paragraph" w:styleId="a5">
    <w:name w:val="List Paragraph"/>
    <w:basedOn w:val="a"/>
    <w:uiPriority w:val="34"/>
    <w:qFormat/>
    <w:rsid w:val="00B30B5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476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B4761B"/>
    <w:rPr>
      <w:color w:val="0563C1" w:themeColor="hyperlink"/>
      <w:u w:val="single"/>
    </w:rPr>
  </w:style>
  <w:style w:type="character" w:customStyle="1" w:styleId="vkekvd">
    <w:name w:val="vkekvd"/>
    <w:basedOn w:val="a0"/>
    <w:rsid w:val="00A777E4"/>
  </w:style>
  <w:style w:type="character" w:customStyle="1" w:styleId="t286pc">
    <w:name w:val="t286pc"/>
    <w:basedOn w:val="a0"/>
    <w:rsid w:val="00A777E4"/>
  </w:style>
  <w:style w:type="character" w:styleId="a7">
    <w:name w:val="Strong"/>
    <w:basedOn w:val="a0"/>
    <w:uiPriority w:val="22"/>
    <w:qFormat/>
    <w:rsid w:val="00A777E4"/>
    <w:rPr>
      <w:b/>
      <w:bCs/>
    </w:rPr>
  </w:style>
  <w:style w:type="character" w:customStyle="1" w:styleId="ifmvxd">
    <w:name w:val="ifmvxd"/>
    <w:basedOn w:val="a0"/>
    <w:rsid w:val="00A777E4"/>
  </w:style>
  <w:style w:type="character" w:customStyle="1" w:styleId="ijm6od">
    <w:name w:val="ijm6od"/>
    <w:basedOn w:val="a0"/>
    <w:rsid w:val="00A777E4"/>
  </w:style>
  <w:style w:type="paragraph" w:styleId="11">
    <w:name w:val="toc 1"/>
    <w:basedOn w:val="a"/>
    <w:next w:val="a"/>
    <w:autoRedefine/>
    <w:uiPriority w:val="39"/>
    <w:unhideWhenUsed/>
    <w:rsid w:val="00B164E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164E9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164E9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897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495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307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01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254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834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99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57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002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03480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455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4326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2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744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256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954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8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268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996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5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54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9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687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347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031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54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479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810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030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599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570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75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374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632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07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17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339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293341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677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293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340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922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361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79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82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890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00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10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035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5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083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300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940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76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804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978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20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28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853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397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95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609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1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31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995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62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00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4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23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65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4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85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9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12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7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1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566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90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0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125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5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888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185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192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25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1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36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3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086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168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5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11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370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091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4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662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22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711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254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29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E5920-C9E3-4BD1-AE9B-39D4B92E1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3368</Words>
  <Characters>19200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2026-05-21T22:52:00Z</dcterms:created>
  <dcterms:modified xsi:type="dcterms:W3CDTF">2026-05-26T22:42:00Z</dcterms:modified>
</cp:coreProperties>
</file>