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b/>
          <w:bCs/>
          <w:color w:val="1F3864"/>
          <w:sz w:val="52"/>
          <w:szCs w:val="52"/>
        </w:rPr>
        <w:t xml:space="preserve">単価マスター メンテナンスツール</w:t>
      </w:r>
    </w:p>
    <w:p>
      <w:pPr>
        <w:spacing w:after="320"/>
        <w:jc w:val="center"/>
      </w:pPr>
      <w:r>
        <w:rPr>
          <w:b/>
          <w:bCs/>
          <w:color w:val="2E75B6"/>
          <w:sz w:val="36"/>
          <w:szCs w:val="36"/>
        </w:rPr>
        <w:t xml:space="preserve">仕様検討書（ドラフト）</w:t>
      </w:r>
    </w:p>
    <w:p>
      <w:pPr>
        <w:spacing w:after="40"/>
        <w:jc w:val="center"/>
      </w:pPr>
      <w:r>
        <w:rPr>
          <w:sz w:val="22"/>
          <w:szCs w:val="22"/>
        </w:rPr>
        <w:t xml:space="preserve">対象システム：TPiCS-X（2025年9月稼働）／単価マスター（XTANK）</w:t>
      </w:r>
    </w:p>
    <w:p>
      <w:pPr>
        <w:spacing w:after="40"/>
        <w:jc w:val="center"/>
      </w:pPr>
      <w:r>
        <w:rPr>
          <w:sz w:val="22"/>
          <w:szCs w:val="22"/>
        </w:rPr>
        <w:t xml:space="preserve">株式会社タカハタ電子</w:t>
      </w:r>
    </w:p>
    <w:p>
      <w:pPr>
        <w:spacing w:after="600"/>
        <w:jc w:val="center"/>
      </w:pPr>
      <w:r>
        <w:rPr>
          <w:sz w:val="22"/>
          <w:szCs w:val="22"/>
        </w:rPr>
        <w:t xml:space="preserve">作成日：2026年6月26日　／　版：v0.1（協議用）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1"/>
            </w:tcBorders>
            <w:shd w:fill="F2F6FB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本書の位置づけ</w:t>
            </w:r>
          </w:p>
          <w:p>
            <w:pPr>
              <w:spacing w:after="40" w:line="264"/>
            </w:pPr>
            <w:r>
              <w:t xml:space="preserve">本書は、購買Gr様からのツール開発ご依頼メールと、TPiCSマニュアルを基にした仕様案（NotebookLM相談結果）を統合し、単価マスター メンテナンスツールの仕様を協議・決定するためのドラフトです。</w:t>
            </w:r>
          </w:p>
          <w:p>
            <w:pPr>
              <w:spacing w:after="40" w:line="264"/>
            </w:pPr>
            <w:r>
              <w:t xml:space="preserve">TPiCSの項目名・キー仕様・日付形式は、同梱マニュアル（TPiCS51Manual_JP.pdf）の記載を確認のうえ反映しています。最終確認が必要な箇所は第8章・第10章に「要確認」として明記しています。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目的と背景</w:t>
      </w:r>
    </w:p>
    <w:p>
      <w:pPr>
        <w:spacing w:after="120" w:line="276"/>
      </w:pPr>
      <w:r>
        <w:rPr>
          <w:b w:val="false"/>
          <w:bCs w:val="false"/>
        </w:rPr>
        <w:t xml:space="preserve">価格改定・新規登録・転注・終息品の登録に伴う単価マスターの更新作業は日々大量に発生しており、現状は誤登録防止のための事前確認と、髙橋次長による一括読込みに依存しています。本ツール群は、</w:t>
      </w:r>
      <w:r>
        <w:rPr>
          <w:b/>
          <w:bCs/>
        </w:rPr>
        <w:t xml:space="preserve">（1）登録前の現行状況の可視化</w:t>
      </w:r>
      <w:r>
        <w:rPr>
          <w:b w:val="false"/>
          <w:bCs w:val="false"/>
        </w:rPr>
        <w:t xml:space="preserve">、</w:t>
      </w:r>
      <w:r>
        <w:rPr>
          <w:b/>
          <w:bCs/>
        </w:rPr>
        <w:t xml:space="preserve">（2）TPiCSへの一括登録</w:t>
      </w:r>
      <w:r>
        <w:rPr>
          <w:b w:val="false"/>
          <w:bCs w:val="false"/>
        </w:rPr>
        <w:t xml:space="preserve">、</w:t>
      </w:r>
      <w:r>
        <w:rPr>
          <w:b/>
          <w:bCs/>
        </w:rPr>
        <w:t xml:space="preserve">（3）アドオン完成までの簡易一括登録</w:t>
      </w:r>
      <w:r>
        <w:rPr>
          <w:b w:val="false"/>
          <w:bCs w:val="false"/>
        </w:rPr>
        <w:t xml:space="preserve">の3点を実現し、作業時間の短縮と登録ミスの削減を目的とします。</w:t>
      </w:r>
    </w:p>
    <w:p>
      <w:pPr>
        <w:pStyle w:val="Heading2"/>
      </w:pPr>
      <w:r>
        <w:t xml:space="preserve">1.1 解決したい主な課題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価格改定時、現行単価の適用終了日を「99/99/99（無期限）」から改定日前日に変更し損ね、旧単価で注文書が発行される。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LOT単価（適用数量で単価が変わる）の場合、旧単価と改定単価で適用数量が異なると、旧単価行が残存し旧単価で発注される。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アイテムマスターのロットサイズ（MOQ）と単価マスターの最小適用数量が一致せず、発注単価「0」の計画明細が作られ注文書が出ない、または意図しない単価が原価に反映される。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終息品がアイテムマスター登録時に発注単価「0」で自動作成されたまま放置される。</w:t>
      </w:r>
    </w:p>
    <w:p>
      <w:pPr>
        <w:pStyle w:val="Heading2"/>
      </w:pPr>
      <w:r>
        <w:t xml:space="preserve">1.2 本ツールで対応する業務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業務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単価マスター上の操作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単価更新（価格改定）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同一仕入先の現行単価を完了（適用終了日を改定日前日へ変更）し、改定単価を新データ追加。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新規登録（仕入先変更①・新機種②）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新データ追加で新規登録。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終息品の登録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アイテムマスター自動作成で発注単価0となっているため、適切な単価で新データ追加。</w:t>
            </w:r>
          </w:p>
        </w:tc>
      </w:tr>
    </w:tbl>
    <w:p>
      <w:pPr>
        <w:spacing w:after="60"/>
      </w:pPr>
    </w:p>
    <w:p>
      <w:pPr>
        <w:spacing w:after="0" w:line="276"/>
      </w:pPr>
      <w:r>
        <w:rPr>
          <w:b w:val="false"/>
          <w:bCs w:val="false"/>
        </w:rPr>
        <w:t xml:space="preserve">※ 転注・新規部品・終息品は、別途アイテムマスター登録と生産計画表のデータメンテナンスも必要ですが、本ツールは</w:t>
      </w:r>
      <w:r>
        <w:rPr>
          <w:b/>
          <w:bCs/>
        </w:rPr>
        <w:t xml:space="preserve">単価マスターの一括登録</w:t>
      </w:r>
      <w:r>
        <w:rPr>
          <w:b w:val="false"/>
          <w:bCs w:val="false"/>
        </w:rPr>
        <w:t xml:space="preserve">を対象範囲とします。</w:t>
      </w:r>
    </w:p>
    <w:p>
      <w:r>
        <w:br w:type="page"/>
      </w:r>
    </w:p>
    <w:p>
      <w:pPr>
        <w:pStyle w:val="Heading1"/>
      </w:pPr>
      <w:r>
        <w:t xml:space="preserve">2. TPiCS単価マスターの基礎仕様（マニュアル確認結果）</w:t>
      </w:r>
    </w:p>
    <w:p>
      <w:pPr>
        <w:spacing w:after="120" w:line="276"/>
      </w:pPr>
      <w:r>
        <w:rPr>
          <w:b w:val="false"/>
          <w:bCs w:val="false"/>
        </w:rPr>
        <w:t xml:space="preserve">ツール仕様の前提となるTPiCSの仕様を確認しました。以降の設計はこの確認結果に基づきます。</w:t>
      </w:r>
    </w:p>
    <w:p>
      <w:pPr>
        <w:pStyle w:val="Heading2"/>
      </w:pPr>
      <w:r>
        <w:t xml:space="preserve">2.1 単価マスター（テーブル名：XTANK）の主要項目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5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項目（和名）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フィールド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内容・備考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アイテムコード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入力必須キー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発注先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VENDOR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入力必須キー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TID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TID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単価マスター内部ID（一意）。更新を確実に行うための最重要キー。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適用開始日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TDATE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9桁 YYYYMMDDS 形式（後述）。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適用終了日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EDATE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9桁形式。無期限は現行運用値「99/99/99」相当。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適用数量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TVOL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8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その単価が適用される最小数量。LOT別単価の「ロット」。MOQ課題の中心項目。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適用緊急度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TEMA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通常は通常区分。特急/繰上げ単価を使う場合のみ区別。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標準単価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SPRICE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原価計算の基礎単価。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発注単価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PRICE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注文書に出る単価。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消費税率 / 課税区分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TAXRATE / TAXKUBU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税率・課税区分。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費目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HIMOKU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費目区分。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テキスト読込みでの「上書き／新規追加」の判定キー【最重要】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1"/>
            </w:tcBorders>
            <w:shd w:fill="FCE8E6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マニュアル確認（要点）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上書き（更新）される条件のキー項目は「TID」、または（アイテムコード＋発注先＋適用開始日＋適用終了日＋適用数量＋適用緊急度）の複合キー。</w:t>
            </w:r>
          </w:p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新規追加の場合は（アイテムコード＋発注先）以外のキー項目を省略すると初期値で登録される。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→ 複合キーには「適用数量（TVOL）」が含まれるため、改定前後で適用数量が変わると複合キーが一致せず、上書きされずに新規行として追加され、旧単価行が残ってしまう。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→ 確実な更新には、行に既存の TID を指定する方法が最も安全。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 w:val="false"/>
          <w:bCs w:val="false"/>
        </w:rPr>
        <w:t xml:space="preserve">この仕様が、課題「LOT単価で適用数量が相違すると旧単価で発注される」の技術的な原因です。本ツールは、更新行に必ず現行TIDを持たせる設計とします。</w:t>
      </w:r>
    </w:p>
    <w:p>
      <w:pPr>
        <w:spacing w:after="40"/>
      </w:pPr>
    </w:p>
    <w:p>
      <w:pPr>
        <w:pStyle w:val="Heading2"/>
      </w:pPr>
      <w:r>
        <w:t xml:space="preserve">2.3 日付項目の形式（YYYYMMDDS／9桁）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TPiCSの日付は「YYYY(年4桁)＋MM(月2桁)＋DD(日2桁)＋S(シフト1桁)」の9桁構造。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シフトを使用しない通常運用では末尾は「1」。例：2026年7月1日 → 202607011。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8桁データを読込むと、シフト番号「1」が自動補完される（＝末尾省略でも可だが、ツールは9桁明示で出力する）。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適用開始日＝改定日</w:t>
      </w:r>
      <w:r>
        <w:rPr>
          <w:b w:val="false"/>
          <w:bCs w:val="false"/>
        </w:rPr>
        <w:t xml:space="preserve">、</w:t>
      </w:r>
      <w:r>
        <w:rPr>
          <w:b/>
          <w:bCs/>
        </w:rPr>
        <w:t xml:space="preserve">（旧単価の）適用終了日＝改定日の前日</w:t>
      </w:r>
      <w:r>
        <w:rPr>
          <w:b w:val="false"/>
          <w:bCs w:val="false"/>
        </w:rPr>
        <w:t xml:space="preserve"> を9桁でセット。</w:t>
      </w:r>
    </w:p>
    <w:p>
      <w:pPr>
        <w:spacing w:after="40"/>
      </w:pPr>
    </w:p>
    <w:p>
      <w:pPr>
        <w:pStyle w:val="Heading2"/>
      </w:pPr>
      <w:r>
        <w:t xml:space="preserve">2.4 アイテムマスターのロットサイズ（LOTS）＝MOQ／発注まるめ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アイテムマスターの「ロットサイズ（LOTS）」は、手配単位・購買単位・まるめ。注文書はこのロットサイズ以上の数量で自動発注される。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原価は、</w:t>
      </w:r>
      <w:r>
        <w:rPr>
          <w:b/>
          <w:bCs/>
        </w:rPr>
        <w:t xml:space="preserve">ロットサイズ（LOTS）と同じ適用数量（TVOL）の単価マスター単価</w:t>
      </w:r>
      <w:r>
        <w:rPr>
          <w:b w:val="false"/>
          <w:bCs w:val="false"/>
        </w:rPr>
        <w:t xml:space="preserve">が適用される、というのが購買Grの認識（第10章で要確認）。</w:t>
      </w:r>
    </w:p>
    <w:p>
      <w:pPr>
        <w:spacing w:after="40"/>
      </w:pPr>
    </w:p>
    <w:p>
      <w:pPr>
        <w:pStyle w:val="Heading2"/>
      </w:pPr>
      <w:r>
        <w:t xml:space="preserve">2.5 終息品が「0円」になる理由</w:t>
      </w:r>
    </w:p>
    <w:p>
      <w:pPr>
        <w:spacing w:after="120" w:line="276"/>
      </w:pPr>
      <w:r>
        <w:rPr>
          <w:b w:val="false"/>
          <w:bCs w:val="false"/>
        </w:rPr>
        <w:t xml:space="preserve">単価マスターの右クリック［単価マスター作成］は、アイテムマスターにあって単価マスターに存在しないデータを初期値（発注単価0）で追加します。アイテムマスター登録時の自動作成で終息品が0円になるのはこのためで、本ツールの「新データ追加」で適切な単価に置き換えます。</w:t>
      </w:r>
    </w:p>
    <w:p>
      <w:pPr>
        <w:spacing w:after="40"/>
      </w:pPr>
    </w:p>
    <w:p>
      <w:pPr>
        <w:pStyle w:val="Heading2"/>
      </w:pPr>
      <w:r>
        <w:t xml:space="preserve">2.6 仕様案（NotebookLM）からの補正点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1"/>
            </w:tcBorders>
            <w:shd w:fill="F2F6FB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補正</w:t>
            </w:r>
          </w:p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当初案では「データ区分（DKUBU）に Mod / New を入れて上書き・追加を制御」とされていましたが、単価マスターのテキスト読込みでは </w:t>
            </w:r>
            <w:r>
              <w:rPr>
                <w:b/>
                <w:bCs/>
              </w:rPr>
              <w:t xml:space="preserve">データ区分フィールドではなく、上記キー（TID／複合キー）の一致で上書き・新規が自動判定</w:t>
            </w:r>
            <w:r>
              <w:rPr>
                <w:b w:val="false"/>
                <w:bCs w:val="false"/>
              </w:rPr>
              <w:t xml:space="preserve">されます（New/Mod/Del 区分は図面構成変換など一部テーブルの仕様）。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→ 本書では、更新行＝「TIDを指定した行」、新規行＝「TIDを空欄にした行」とし、読込み時に『同じキーのデータがあれば上書きする』オプションを使用する設計に統一します。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全体フローと3ツールの関係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TPiCSから現行の単価マスターを「テキストファイル書出し」でCSVエクスポートし、ツールに取り込む。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ツール(1) 閲覧ツール</w:t>
      </w:r>
      <w:r>
        <w:rPr>
          <w:b w:val="false"/>
          <w:bCs w:val="false"/>
        </w:rPr>
        <w:t xml:space="preserve">：現行登録単価・TID・アイテムマスターのMOQ（LOTS）を一元表示し、登録前に現状を確認。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改定単価と適用開始日を入力する。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ツール(2)/(3) 一括登録</w:t>
      </w:r>
      <w:r>
        <w:rPr>
          <w:b w:val="false"/>
          <w:bCs w:val="false"/>
        </w:rPr>
        <w:t xml:space="preserve">：1アイテムにつき『現行単価の更新行（終了日変更）』と『新単価の追加行』を生成し、TPiCSの「テキストファイル読込み」で取り込む（『同じキーがあれば上書きする』をオン）。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ツール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役割と優先度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(1) 閲覧ツール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現行登録単価（適用終了99/99/99）・TID・MOQ(LOTS)を一元視認。誤登録防止の事前確認。コード情報検索ツールと一体化。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(2) 一括登録アドオン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TPiCS単価マスターへ正式に一括登録するアドオン（本開発）。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(3) 簡易一括登録ツール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アドオン完成までのつなぎ。髙橋次長の読込フォーマットに改定単価を転記し、そのまま読込めるExcel/CSV雛形。最優先で着手。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ツール(1)　現行登録状況 閲覧ツール</w:t>
      </w:r>
    </w:p>
    <w:p>
      <w:pPr>
        <w:pStyle w:val="Heading2"/>
      </w:pPr>
      <w:r>
        <w:t xml:space="preserve">4.1 目的</w:t>
      </w:r>
    </w:p>
    <w:p>
      <w:pPr>
        <w:spacing w:after="120" w:line="276"/>
      </w:pPr>
      <w:r>
        <w:rPr>
          <w:b w:val="false"/>
          <w:bCs w:val="false"/>
        </w:rPr>
        <w:t xml:space="preserve">価格改定の展開や単価登録の前に、現行の登録状況を誤りなく確認するためのビューア。コード情報検索ツールと一体化し、アイテム単位で単価マスターとアイテムマスターを突き合わせて表示する。</w:t>
      </w:r>
    </w:p>
    <w:p>
      <w:pPr>
        <w:pStyle w:val="Heading2"/>
      </w:pPr>
      <w:r>
        <w:t xml:space="preserve">4.2 表示項目（1行＝単価マスターの1適用数量行）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表示項目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出所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アイテムコード / 品名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XTANK/XHEAD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検索キー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発注先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XTANK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仕入先別の確認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TID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XTANK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更新行に転記する必須キー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適用開始日／適用終了日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XTANK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現行単価の有効期間。終了日99/99/99（無期限）を強調表示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適用数量(TVOL)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XTANK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LOT別単価のロット。複数行を全件表示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発注単価／標準単価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XTANK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現行単価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ロットサイズ MOQ(LOTS)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XHEAD/XITEM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アイテムマスターのMOQ。TVOLとの一致/不一致を判定</w:t>
            </w:r>
          </w:p>
        </w:tc>
      </w:tr>
    </w:tbl>
    <w:p>
      <w:pPr>
        <w:pStyle w:val="Heading2"/>
      </w:pPr>
      <w:r>
        <w:t xml:space="preserve">4.3 主な警告表示（誤登録防止）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MOQ不一致警告：</w:t>
      </w:r>
      <w:r>
        <w:rPr>
          <w:b w:val="false"/>
          <w:bCs w:val="false"/>
        </w:rPr>
        <w:t xml:space="preserve">ロットサイズ(LOTS)に一致する適用数量(TVOL)の単価行が存在しない → 0円明細・旧単価発注のリスクとして強調。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無期限終了日の残存：</w:t>
      </w:r>
      <w:r>
        <w:rPr>
          <w:b w:val="false"/>
          <w:bCs w:val="false"/>
        </w:rPr>
        <w:t xml:space="preserve">同一アイテム・発注先で適用終了日が99/99/99の行を一覧化（改定時の終了処理漏れ防止）。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0円単価：</w:t>
      </w:r>
      <w:r>
        <w:rPr>
          <w:b w:val="false"/>
          <w:bCs w:val="false"/>
        </w:rPr>
        <w:t xml:space="preserve">発注単価が0の行（終息品の自動作成など）を抽出。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LOT単価の全件確認：</w:t>
      </w:r>
      <w:r>
        <w:rPr>
          <w:b w:val="false"/>
          <w:bCs w:val="false"/>
        </w:rPr>
        <w:t xml:space="preserve">同一アイテム・発注先のTVOL行を全て並べ、改定時に全旧単価を完了できるよう支援。</w:t>
      </w:r>
    </w:p>
    <w:p>
      <w:pPr>
        <w:spacing w:after="80"/>
      </w:pPr>
    </w:p>
    <w:p>
      <w:pPr>
        <w:pStyle w:val="Heading1"/>
      </w:pPr>
      <w:r>
        <w:t xml:space="preserve">5. ツール(2)　TPiCS単価マスター 一括登録アドオン</w:t>
      </w:r>
    </w:p>
    <w:p>
      <w:pPr>
        <w:pStyle w:val="Heading2"/>
      </w:pPr>
      <w:r>
        <w:t xml:space="preserve">5.1 目的</w:t>
      </w:r>
    </w:p>
    <w:p>
      <w:pPr>
        <w:spacing w:after="120" w:line="276"/>
      </w:pPr>
      <w:r>
        <w:rPr>
          <w:b w:val="false"/>
          <w:bCs w:val="false"/>
        </w:rPr>
        <w:t xml:space="preserve">TPiCS単価マスターへ、更新行・新規行を一括生成して正式に取り込むアドオン。ツール(1)の閲覧結果から改定単価・適用開始日を入力するだけで、第7章のCSVレイアウトに沿った読込ファイルを自動生成する。</w:t>
      </w:r>
    </w:p>
    <w:p>
      <w:pPr>
        <w:pStyle w:val="Heading2"/>
      </w:pPr>
      <w:r>
        <w:t xml:space="preserve">5.2 主な機能要件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ツール(1)の表示（現行行＋TID＋MOQ）から、対象アイテム・発注先を選択して改定単価・適用開始日を入力。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1アイテム・1適用数量につき、</w:t>
      </w:r>
      <w:r>
        <w:rPr>
          <w:b/>
          <w:bCs/>
        </w:rPr>
        <w:t xml:space="preserve">更新行（現行TID＋終了日＝改定日前日）</w:t>
      </w:r>
      <w:r>
        <w:rPr>
          <w:b w:val="false"/>
          <w:bCs w:val="false"/>
        </w:rPr>
        <w:t xml:space="preserve">と</w:t>
      </w:r>
      <w:r>
        <w:rPr>
          <w:b/>
          <w:bCs/>
        </w:rPr>
        <w:t xml:space="preserve">新規行（TID空欄＋新単価＋適用開始日＝改定日）</w:t>
      </w:r>
      <w:r>
        <w:rPr>
          <w:b w:val="false"/>
          <w:bCs w:val="false"/>
        </w:rPr>
        <w:t xml:space="preserve">の2行を自動生成。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同一アイテム・発注先に複数のTVOL行（LOT単価）がある場合、全行を漏れなく更新行に展開（旧単価の取り残し防止）。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登録前バリデーション：MOQ(LOTS)と一致するTVOL行の有無、日付9桁形式、必須項目（CODE/VENDOR）、税率・課税区分の整合をチェック。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業務区分（更新／新規／終息品）を選んでテンプレート適用。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出力後、TPiCSの「テキストファイル読込み」で </w:t>
      </w:r>
      <w:r>
        <w:rPr>
          <w:b/>
          <w:bCs/>
        </w:rPr>
        <w:t xml:space="preserve">『同じキーのデータがあれば上書きする』をオン</w:t>
      </w:r>
      <w:r>
        <w:rPr>
          <w:b w:val="false"/>
          <w:bCs w:val="false"/>
        </w:rPr>
        <w:t xml:space="preserve"> で取込む前提。</w:t>
      </w:r>
    </w:p>
    <w:p>
      <w:r>
        <w:br w:type="page"/>
      </w:r>
    </w:p>
    <w:p>
      <w:pPr>
        <w:pStyle w:val="Heading1"/>
      </w:pPr>
      <w:r>
        <w:t xml:space="preserve">6. ツール(3)　簡易一括登録ツール（最優先）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1"/>
            </w:tcBorders>
            <w:shd w:fill="F2F6FB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位置づけ</w:t>
            </w:r>
          </w:p>
          <w:p>
            <w:pPr>
              <w:spacing w:after="40" w:line="264"/>
            </w:pPr>
            <w:r>
              <w:t xml:space="preserve">アドオン(2)の開発完了を待てないため、日々の一括登録を回すための簡易ツール。髙橋次長が現在読み込んでいるフォーマットに、改定単価を転記すればそのまま読込めるExcel雛形＋CSV書出しとする。</w:t>
            </w:r>
          </w:p>
        </w:tc>
      </w:tr>
    </w:tbl>
    <w:p>
      <w:pPr>
        <w:pStyle w:val="Heading2"/>
      </w:pPr>
      <w:r>
        <w:t xml:space="preserve">6.1 想定する形（Excel雛形）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1シート目「入力」：閲覧ツール(1)からコピーした現行行（アイテムコード・発注先・TID・適用開始日・適用終了日・適用数量・現行単価・MOQ）を貼り付け、改定単価と改定日（適用開始日）を入力する列を用意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2シート目「TPiCS読込用」：入力内容から、更新行＋新規行を数式/マクロで自動生成（第7章レイアウト）。日付は9桁（末尾1）で自動整形。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「CSV書出し」ボタン（またはシートをCSV保存）で、髙橋次長がそのまま読込めるファイルを出力。</w:t>
      </w:r>
    </w:p>
    <w:p>
      <w:pPr>
        <w:pStyle w:val="Heading2"/>
      </w:pPr>
      <w:r>
        <w:t xml:space="preserve">6.2 制約・運用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マスタ自動作成・キー一致の仕様はアドオンと共通。読込みは『同じキーがあれば上書きする』をオン。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バリデーションは簡易（必須項目・日付桁・MOQ一致の色付け警告）に留める。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確認事項：</w:t>
      </w:r>
      <w:r>
        <w:rPr>
          <w:b w:val="false"/>
          <w:bCs w:val="false"/>
        </w:rPr>
        <w:t xml:space="preserve">髙橋次長が現在使用している読込フォーマット（列順・項目・文字コード・区切り）を提供いただければ、それに完全準拠した雛形にします（第10章）。</w:t>
      </w:r>
    </w:p>
    <w:p>
      <w:r>
        <w:br w:type="page"/>
      </w:r>
    </w:p>
    <w:p>
      <w:pPr>
        <w:pStyle w:val="Heading1"/>
      </w:pPr>
      <w:r>
        <w:t xml:space="preserve">7. 出力CSV（テキストファイル読込み）レイアウト仕様</w:t>
      </w:r>
    </w:p>
    <w:p>
      <w:pPr>
        <w:spacing w:after="120" w:line="276"/>
      </w:pPr>
      <w:r>
        <w:rPr>
          <w:b w:val="false"/>
          <w:bCs w:val="false"/>
        </w:rPr>
        <w:t xml:space="preserve">TPiCSの「テキストファイル読込み（単価マスター）」で取込む共通レイアウト。1アイテム・1適用数量につき、原則2行（更新行＋新規行）を出力します。</w:t>
      </w:r>
    </w:p>
    <w:p>
      <w:pPr>
        <w:pStyle w:val="Heading2"/>
      </w:pPr>
      <w:r>
        <w:t xml:space="preserve">7.1 列構成（最小例）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59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列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TID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TID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更新行＝現行TID／新規行＝空欄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アイテムコード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必須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VENDOR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発注先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必須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TDATE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適用開始日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9桁 YYYYMMDDS（例 202607011）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EDATE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適用終了日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9桁。新規行は無期限値（現行99/99/99相当）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TVOL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適用数量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LOT別単価のロット。MOQ運用ルールに従う（第8章）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PRICE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発注単価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改定単価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SPRICE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標準単価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必要に応じて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TAXRATE / TAXKUBU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消費税率/課税区分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現行を踏襲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行パターン（価格改定の例：改定日 2026/07/01）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5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TID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TDATE(開始)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EDATE(終了)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PRICE / 備考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①更新行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現行TID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（現行のまま）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202606301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現行単価のまま。終了日を改定日前日へ＝現行単価を完了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②新規行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空欄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202607011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無期限値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改定単価。適用数量(TVOL)はMOQルールに従う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1"/>
            </w:tcBorders>
            <w:shd w:fill="F2F6FB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LOT単価のときの必須対応</w:t>
            </w:r>
          </w:p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同一アイテム・発注先に適用数量(TVOL)違いの単価が複数ある場合、</w:t>
            </w:r>
            <w:r>
              <w:rPr>
                <w:b/>
                <w:bCs/>
              </w:rPr>
              <w:t xml:space="preserve">全ての現行行に①更新行（終了日変更）を出力</w:t>
            </w:r>
            <w:r>
              <w:rPr>
                <w:b w:val="false"/>
                <w:bCs w:val="false"/>
              </w:rPr>
              <w:t xml:space="preserve">し、改定見積のロット別数量・単価で②新規行を出力する。1行でも取り残すと、その適用数量帯で旧単価の注文書が出る恐れがある。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LOT単価・MOQ登録の運用ルール（複数案の比較）</w:t>
      </w:r>
    </w:p>
    <w:p>
      <w:pPr>
        <w:spacing w:after="120" w:line="276"/>
      </w:pPr>
      <w:r>
        <w:rPr>
          <w:b w:val="false"/>
          <w:bCs w:val="false"/>
        </w:rPr>
        <w:t xml:space="preserve">鈑金・梱包材・成形品・一部の受動部品（MOLEX、ヒロセ電機等）は、生産に合わせた標準LOTで登録しないと個別原価が上がる懸念があります。一方、アイテムマスターのロットサイズ(LOTS)と単価マスターの最小適用数量(TVOL)の関係により、発注可否・適用単価・原価が変わります。以下の3案を比較します。</w:t>
      </w:r>
    </w:p>
    <w:p>
      <w:pPr>
        <w:pStyle w:val="Heading2"/>
      </w:pPr>
      <w:r>
        <w:t xml:space="preserve">8.1 前提（仕様上の効き方）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LOTS ＜ 単価マスターの最小TVOL</w:t>
      </w:r>
      <w:r>
        <w:rPr>
          <w:b w:val="false"/>
          <w:bCs w:val="false"/>
        </w:rPr>
        <w:t xml:space="preserve">：ロットサイズ未満では一致する単価が無く、発注単価0の計画明細が作られ注文書が出ない恐れ。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LOTS ＞ 単価マスターの最小TVOL</w:t>
      </w:r>
      <w:r>
        <w:rPr>
          <w:b w:val="false"/>
          <w:bCs w:val="false"/>
        </w:rPr>
        <w:t xml:space="preserve">：最小TVOLの単価が適用され注文書は出る。ただし最小TVOL行が旧単価のままだと旧単価で発注。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原価認識</w:t>
      </w:r>
      <w:r>
        <w:rPr>
          <w:b w:val="false"/>
          <w:bCs w:val="false"/>
        </w:rPr>
        <w:t xml:space="preserve">：ロットサイズ(LOTS)と同じ適用数量(TVOL)の単価が原価として適用される（要確認・第10章）。</w:t>
      </w:r>
    </w:p>
    <w:p>
      <w:pPr>
        <w:pStyle w:val="Heading2"/>
      </w:pPr>
      <w:r>
        <w:t xml:space="preserve">8.2 案の比較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案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評価（メリット／注意点）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案A</w:t>
            </w:r>
          </w:p>
          <w:p>
            <w:pPr>
              <w:spacing w:after="0" w:line="256"/>
            </w:pPr>
            <w:r>
              <w:rPr>
                <w:b/>
                <w:bCs/>
              </w:rPr>
              <w:t xml:space="preserve">標準LOT＋メーカーMOQ併記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アイテムマスターMOQ(LOTS)は標準生産ロットで登録。単価マスターにメーカーMOQからのLOT別単価(TVOL)を登録し、メーカーMOQを可視化（購買Gr原案）。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＋ メーカーMOQが単価マスターで分かる／まとめ発注で個別原価が上がりにくい。</w:t>
            </w:r>
          </w:p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－ LOTSに一致するTVOL単価行が無いと0円・旧単価リスク。行の整備が必須。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案B</w:t>
            </w:r>
          </w:p>
          <w:p>
            <w:pPr>
              <w:spacing w:after="0" w:line="256"/>
            </w:pPr>
            <w:r>
              <w:rPr>
                <w:b/>
                <w:bCs/>
              </w:rPr>
              <w:t xml:space="preserve">原則一致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アイテムマスターのLOTSと単価マスターの最小適用数量(TVOL)を一致させる（鈑金等を除く通常部品）。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＋ 原価認識のズレが起きにくく運用がシンプル。</w:t>
            </w:r>
          </w:p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－ メーカーMOQが単価マスター上で見えない。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案C（推奨）</w:t>
            </w:r>
          </w:p>
          <w:p>
            <w:pPr>
              <w:spacing w:after="0" w:line="256"/>
            </w:pPr>
            <w:r>
              <w:rPr>
                <w:b/>
                <w:bCs/>
              </w:rPr>
              <w:t xml:space="preserve">ハイブリッド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通常部品は案B（一致）。鈑金・梱包材・成形品・特定受動部品は案A。案Aの製品群では『LOTSと一致するTVOLの単価行』を必ず登録し、メーカーMOQ行は別TVOLで併記。生産LOT引下げ時は生管GrのアナウンスでLOTSとTVOL行を同時メンテ。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＋ 原価ズレを防ぎつつメーカーMOQも可視化。購買Grの方針に整合。</w:t>
            </w:r>
          </w:p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－ 製品群の線引きと、LOTS変更時の同時メンテ運用の徹底が必要（ツール(1)で差異警告）。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1"/>
            </w:tcBorders>
            <w:shd w:fill="E6F4EA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推奨案（案C）を成立させる要件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(a) 案Aの製品群でも、必ず「LOTS＝標準ロットに一致する適用数量(TVOL)」の単価行を1本用意する</w:t>
            </w:r>
          </w:p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（これが原価＝発注単価として効くため）。メーカーMOQ行はそれより小さい/大きいTVOLで併記し可視化用とする。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(b) ツール(1)でLOTSと各TVOLを並べ、一致行が無い場合は警告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(c) 生産LOT引下げ時：生管Grのアナウンス→LOTS変更と同時に、対応するTVOL単価行を追加/更新する運用ルールを明文化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業務パターン別の処理仕様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パターン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単価マスターの処理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単価更新（価格改定）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現行の全TVOL行に更新行（TID指定／終了日＝改定日前日）を出力し現行を完了。改定見積のロット別数量・単価で新規行を追加。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新規登録（仕入先変更）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新規行のみ（TID空欄）。CODE＋VENDOR＋TDATE＋TVOL＋単価。旧仕入先の単価は別途終了処理。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新規登録（新機種・新規部品）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新規行のみ。アイテムマスター登録（別途）とセットで運用。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</w:rPr>
              <w:t xml:space="preserve">終息品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自動作成された0円行を、新データ追加（新規行）で適切な単価に置換。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9.1 課題への対応まとめ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旧単価で注文が出る（課題1）：</w:t>
      </w:r>
      <w:r>
        <w:rPr>
          <w:b w:val="false"/>
          <w:bCs w:val="false"/>
        </w:rPr>
        <w:t xml:space="preserve">更新行に現行TIDを必ず付与し、同一アイテム・発注先の全TVOL行を漏れなく終了処理。ツール(1)で未完了の無期限行を警告。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MOQ相違（課題2）：</w:t>
      </w:r>
      <w:r>
        <w:rPr>
          <w:b w:val="false"/>
          <w:bCs w:val="false"/>
        </w:rPr>
        <w:t xml:space="preserve">第8章 案Cを採用し、LOTSと一致するTVOL単価行を必須化。ツールが不一致を警告。</w:t>
      </w:r>
    </w:p>
    <w:p>
      <w:pPr>
        <w:spacing w:after="80"/>
      </w:pPr>
    </w:p>
    <w:p>
      <w:pPr>
        <w:pStyle w:val="Heading1"/>
      </w:pPr>
      <w:r>
        <w:t xml:space="preserve">10. 確認事項・残論点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原価認識の確定：原価として効くのは「LOTSと同一の適用数量(TVOL)の単価」か、計画明細作成時に発注数量から取得される単価か。経理／NSYSへ確認（第8.1）。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適用終了日「無期限」の内部値（99/99/99 表示に対するTPiCS格納9桁値）を、現行エクスポートCSVで確認し、新規行のEDATEに踏襲する。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髙橋次長の現行読込フォーマット（列順・項目・文字コード・区切り・必須列）の提供。ツール(3)の雛形を完全準拠させる。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テキストファイル書出し／読込みの対象項目設定（書出しレイアウトに必要列が含まれるか）。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適用緊急度(TEMA)の運用：特急/繰上げ単価を使うアイテムの有無。複合キーに含まれるため要確認。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案C採用時の対象製品群（鈑金・梱包材・成形品・MOLEX・ヒロセ等）の確定リスト化。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6"/>
            </w:pPr>
            <w:r>
              <w:rPr>
                <w:b w:val="false"/>
                <w:bCs w:val="false"/>
              </w:rPr>
              <w:t xml:space="preserve">読込み時に『マスタ自動作成』が有効な現状を踏まえ、未承認マスタ混入防止（初期登録依頼書による事前承認）との整合。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次のステップ（ご提案）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本書の方針（特に第8章 案C、第2.2 TIDキー運用）について購買Gr・髙橋次長と合意。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髙橋次長の現行読込フォーマットを入手し、ツール(3)簡易雛形（Excel＋CSV書出し）を先行作成。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TPiCSから単価マスターのサンプルCSVをエクスポートいただき、項目名・無期限終了日値・文字コードを実データで確定。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ツール(1)閲覧ツールの項目・警告を確定し、(2)アドオンの要件定義へ展開。</w:t>
      </w:r>
    </w:p>
    <w:p>
      <w:pPr>
        <w:spacing w:after="120"/>
      </w:pPr>
    </w:p>
    <w:p>
      <w:pPr>
        <w:spacing w:after="0" w:line="276"/>
      </w:pPr>
      <w:r>
        <w:rPr>
          <w:b w:val="false"/>
          <w:bCs w:val="false"/>
        </w:rPr>
        <w:t xml:space="preserve">本書はドラフト（v0.1）です。第10章の確認事項を埋め次第、v1.0として確定します。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株式会社タカハタ電子　／　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88888"/>
        <w:sz w:val="16"/>
        <w:szCs w:val="16"/>
      </w:rPr>
      <w:t xml:space="preserve">単価マスター メンテナンスツール 仕様検討書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280"/>
      <w:outlineLvl w:val="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Yu Gothic" w:cs="Yu Gothic" w:eastAsia="Yu Gothic" w:hAnsi="Yu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2026-06-26T00:57:36.287Z</dcterms:created>
  <dcterms:modified xsi:type="dcterms:W3CDTF">2026-06-26T00:57:36.287Z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