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議事録</w:t>
      </w:r>
    </w:p>
    <w:tbl>
      <w:tblPr>
        <w:tblStyle w:val="TableGrid"/>
        <w:tblW w:type="auto" w:w="0"/>
        <w:tblLayout w:type="fixed"/>
        <w:tblLook w:firstColumn="1" w:firstRow="1" w:lastColumn="0" w:lastRow="0" w:noHBand="0" w:noVBand="1" w:val="04A0"/>
      </w:tblPr>
      <w:tblGrid>
        <w:gridCol w:w="4320"/>
        <w:gridCol w:w="4320"/>
      </w:tblGrid>
      <w:tr>
        <w:tc>
          <w:tcPr>
            <w:tcW w:type="dxa" w:w="1701"/>
            <w:shd w:val="clear" w:color="auto" w:fill="F2F2F2"/>
          </w:tcPr>
          <w:p>
            <w:r>
              <w:rPr>
                <w:b/>
              </w:rPr>
              <w:t>日時</w:t>
            </w:r>
          </w:p>
        </w:tc>
        <w:tc>
          <w:tcPr>
            <w:tcW w:type="dxa" w:w="7654"/>
          </w:tcPr>
          <w:p>
            <w:r>
              <w:t>2026年7月29日(水) 10:15〜11:30</w:t>
            </w:r>
          </w:p>
        </w:tc>
      </w:tr>
      <w:tr>
        <w:tc>
          <w:tcPr>
            <w:tcW w:type="dxa" w:w="1701"/>
            <w:shd w:val="clear" w:color="auto" w:fill="F2F2F2"/>
          </w:tcPr>
          <w:p>
            <w:r>
              <w:rPr>
                <w:b/>
              </w:rPr>
              <w:t>場所</w:t>
            </w:r>
          </w:p>
        </w:tc>
        <w:tc>
          <w:tcPr>
            <w:tcW w:type="dxa" w:w="7654"/>
          </w:tcPr>
          <w:p>
            <w:r>
              <w:t>第2会議室</w:t>
            </w:r>
          </w:p>
        </w:tc>
      </w:tr>
      <w:tr>
        <w:tc>
          <w:tcPr>
            <w:tcW w:type="dxa" w:w="1701"/>
            <w:shd w:val="clear" w:color="auto" w:fill="F2F2F2"/>
          </w:tcPr>
          <w:p>
            <w:r>
              <w:rPr>
                <w:b/>
              </w:rPr>
              <w:t>出席者</w:t>
            </w:r>
          </w:p>
        </w:tc>
        <w:tc>
          <w:tcPr>
            <w:tcW w:type="dxa" w:w="7654"/>
          </w:tcPr>
          <w:p>
            <w:r>
              <w:t>越後TL、佐藤瑞L、我妻優花、髙橋清(記)</w:t>
            </w:r>
          </w:p>
        </w:tc>
      </w:tr>
      <w:tr>
        <w:tc>
          <w:tcPr>
            <w:tcW w:type="dxa" w:w="1701"/>
            <w:shd w:val="clear" w:color="auto" w:fill="F2F2F2"/>
          </w:tcPr>
          <w:p>
            <w:r>
              <w:rPr>
                <w:b/>
              </w:rPr>
              <w:t>議題</w:t>
            </w:r>
          </w:p>
        </w:tc>
        <w:tc>
          <w:tcPr>
            <w:tcW w:type="dxa" w:w="7654"/>
          </w:tcPr>
          <w:p>
            <w:r>
              <w:t>1. 納期遵守率の集計について</w:t>
            </w:r>
          </w:p>
          <w:p>
            <w:r>
              <w:t>2. コストダウン集計について</w:t>
            </w:r>
          </w:p>
          <w:p>
            <w:r>
              <w:t>3. 単価検索ツールの紹介</w:t>
            </w:r>
          </w:p>
          <w:p>
            <w:r>
              <w:t>4. 単価メンテナンスツールの進捗と仕様確認について</w:t>
            </w:r>
          </w:p>
        </w:tc>
      </w:tr>
      <w:tr>
        <w:tc>
          <w:tcPr>
            <w:tcW w:type="dxa" w:w="1701"/>
            <w:shd w:val="clear" w:color="auto" w:fill="F2F2F2"/>
          </w:tcPr>
          <w:p>
            <w:r>
              <w:rPr>
                <w:b/>
              </w:rPr>
              <w:t>備考</w:t>
            </w:r>
          </w:p>
        </w:tc>
        <w:tc>
          <w:tcPr>
            <w:tcW w:type="dxa" w:w="7654"/>
          </w:tcPr>
          <w:p>
            <w:r>
              <w:t>本議事録は打合せ音声をAIで自動文字起こしし作成しています。専門用語・製品コード・数値等に誤認識の可能性がありますので、重要な箇所は原音・原資料でご確認ください。</w:t>
            </w:r>
          </w:p>
        </w:tc>
      </w:tr>
    </w:tbl>
    <w:p/>
    <w:p>
      <w:pPr>
        <w:pStyle w:val="Heading1"/>
      </w:pPr>
      <w:r>
        <w:t>1. 納期遵守率の集計について</w:t>
      </w:r>
    </w:p>
    <w:p>
      <w:pPr>
        <w:pStyle w:val="Heading2"/>
      </w:pPr>
      <w:r>
        <w:t>現状の課題</w:t>
      </w:r>
    </w:p>
    <w:p>
      <w:pPr>
        <w:pStyle w:val="ListBullet"/>
      </w:pPr>
      <w:r>
        <w:t>旧生産管理システムではマクロで自動生成できていた納期遵守率の月次集計(委託先別・事業部別集計)が、新システム(TPiCS)移行後は同様の形で作成できていない。</w:t>
      </w:r>
    </w:p>
    <w:p>
      <w:pPr>
        <w:pStyle w:val="ListBullet"/>
      </w:pPr>
      <w:r>
        <w:t>原因は「事業部」を自動判定するロジックが確立していないこと。部品コードやメーカーコードだけでは、日本電子・アルバック・産業機器・モニター関連などが混在しており、事業部を一意に判定できない。</w:t>
      </w:r>
    </w:p>
    <w:p>
      <w:pPr>
        <w:pStyle w:val="ListBullet"/>
      </w:pPr>
      <w:r>
        <w:t>保管場所マスターについても、物流専用の保管場所と実運用の保管場所が混在しており、整理ができていない。</w:t>
      </w:r>
    </w:p>
    <w:p>
      <w:pPr>
        <w:pStyle w:val="ListBullet"/>
      </w:pPr>
      <w:r>
        <w:t>対象件数は月あたり数千件規模(会話中では3,000件〜7,000件程度の言及あり)で、現状は人手による判断に頼っている部分が大きい。</w:t>
      </w:r>
    </w:p>
    <w:p>
      <w:pPr>
        <w:pStyle w:val="Heading2"/>
      </w:pPr>
      <w:r>
        <w:t>検討した対応方針</w:t>
      </w:r>
    </w:p>
    <w:p>
      <w:pPr>
        <w:pStyle w:val="ListBullet"/>
      </w:pPr>
      <w:r>
        <w:t>品目マスターの組立工程情報(工程コード)を参照し、そこから事業部を判定してマスター化する案が有力。</w:t>
      </w:r>
    </w:p>
    <w:p>
      <w:pPr>
        <w:pStyle w:val="ListBullet"/>
      </w:pPr>
      <w:r>
        <w:t>まずは部門コードから事業部列を自動生成するマクロを作成することで合意。対応者が「まず作ってみる」と回答。</w:t>
      </w:r>
    </w:p>
    <w:p>
      <w:pPr>
        <w:pStyle w:val="ListBullet"/>
      </w:pPr>
      <w:r>
        <w:t>完全自動化は難易度が高いため、一度にまとめて自動化するのではなく、数か月かけて段階的に精度を上げていく方針。</w:t>
      </w:r>
    </w:p>
    <w:p>
      <w:pPr>
        <w:pStyle w:val="ListBullet"/>
      </w:pPr>
      <w:r>
        <w:t>既存のExcel手作業(値貼り付け、範囲変更、コピー&amp;ペースト等)についても、可能な範囲から順次マクロ化していく。</w:t>
      </w:r>
    </w:p>
    <w:p>
      <w:pPr>
        <w:pStyle w:val="Heading2"/>
      </w:pPr>
      <w:r>
        <w:t>Next Action</w:t>
      </w:r>
    </w:p>
    <w:p>
      <w:pPr>
        <w:pStyle w:val="ListBullet"/>
      </w:pPr>
      <w:r>
        <w:t>① 部門コードから事業部列を自動生成するマクロを作成する。</w:t>
      </w:r>
    </w:p>
    <w:p>
      <w:pPr>
        <w:pStyle w:val="ListBullet"/>
      </w:pPr>
      <w:r>
        <w:t>② 事業部自動判定の精度を見ながら、段階的に自動化範囲を拡大する。</w:t>
      </w:r>
    </w:p>
    <w:p>
      <w:pPr>
        <w:pStyle w:val="Heading1"/>
      </w:pPr>
      <w:r>
        <w:t>2. コストダウン集計について</w:t>
      </w:r>
    </w:p>
    <w:p>
      <w:pPr>
        <w:pStyle w:val="Heading2"/>
      </w:pPr>
      <w:r>
        <w:t>討議内容</w:t>
      </w:r>
    </w:p>
    <w:p>
      <w:pPr>
        <w:pStyle w:val="ListBullet"/>
      </w:pPr>
      <w:r>
        <w:t>コストダウン金額集計のロジック(マイナス値のみを集計する列、比率計算式など)について、現行の計算式の考え方を確認した。</w:t>
      </w:r>
    </w:p>
    <w:p>
      <w:pPr>
        <w:pStyle w:val="ListBullet"/>
      </w:pPr>
      <w:r>
        <w:t>集計のベースとなる基準単価(標準単価)について、品目マスターに正しい値が登録されていないケースがあり、その場合は実績単価を基準単価として代用する運用になっている。</w:t>
      </w:r>
    </w:p>
    <w:p>
      <w:pPr>
        <w:pStyle w:val="ListBullet"/>
      </w:pPr>
      <w:r>
        <w:t>これは旧生産管理システムからTPiCSへの移行時に発生したイレギュラー対応に起因するもので、今後は解消されていく見込み。</w:t>
      </w:r>
    </w:p>
    <w:p>
      <w:pPr>
        <w:pStyle w:val="ListBullet"/>
      </w:pPr>
      <w:r>
        <w:t>理想形としては、月初にTPiCSへ登録された単価をそのまま基準単価として使用すること。ただしメンテナンスが遅れるほど、基準単価と実績のズレ(見かけ上のコスト増減)が発生しやすくなる点が課題として共有された。</w:t>
      </w:r>
    </w:p>
    <w:p>
      <w:pPr>
        <w:pStyle w:val="Heading2"/>
      </w:pPr>
      <w:r>
        <w:t>Next Action</w:t>
      </w:r>
    </w:p>
    <w:p>
      <w:pPr>
        <w:pStyle w:val="ListBullet"/>
      </w:pPr>
      <w:r>
        <w:t>① 基準単価マスターの整備を並行して段階的に進める。</w:t>
      </w:r>
    </w:p>
    <w:p>
      <w:pPr>
        <w:pStyle w:val="ListBullet"/>
      </w:pPr>
      <w:r>
        <w:t>② 納期遵守率集計(議題1)の自動化の状況を見ながら、コストダウン集計側の見直しも順次検討する。</w:t>
      </w:r>
    </w:p>
    <w:p>
      <w:pPr>
        <w:pStyle w:val="Heading1"/>
      </w:pPr>
      <w:r>
        <w:t>3. 単価検索ツールの紹介</w:t>
      </w:r>
    </w:p>
    <w:p>
      <w:pPr>
        <w:pStyle w:val="Heading2"/>
      </w:pPr>
      <w:r>
        <w:t>紹介内容</w:t>
      </w:r>
    </w:p>
    <w:p>
      <w:pPr>
        <w:pStyle w:val="ListBullet"/>
      </w:pPr>
      <w:r>
        <w:t>在庫検索システム(社内アドーン)をリニューアルし、マスター検索機能を追加。</w:t>
      </w:r>
    </w:p>
    <w:p>
      <w:pPr>
        <w:pStyle w:val="ListBullet"/>
      </w:pPr>
      <w:r>
        <w:t>現場で「現在の発注単価がいくらか」をすぐに確認できるように改善。</w:t>
      </w:r>
    </w:p>
    <w:p>
      <w:pPr>
        <w:pStyle w:val="ListBullet"/>
      </w:pPr>
      <w:r>
        <w:t>検索・集計結果をExcel(XLS)に出力する機能を搭載。</w:t>
      </w:r>
    </w:p>
    <w:p>
      <w:pPr>
        <w:pStyle w:val="ListBullet"/>
      </w:pPr>
      <w:r>
        <w:t>表示面の改善として、適用数量ゼロの行を非表示にする機能、適用期間の表示/非表示切り替えなどを予定。</w:t>
      </w:r>
    </w:p>
    <w:p>
      <w:pPr>
        <w:pStyle w:val="Heading1"/>
      </w:pPr>
      <w:r>
        <w:t>4. 単価メンテナンスツールの進捗と仕様確認について</w:t>
      </w:r>
    </w:p>
    <w:p>
      <w:pPr>
        <w:pStyle w:val="Heading2"/>
      </w:pPr>
      <w:r>
        <w:t>メーカー品番コード変換ツールの進捗</w:t>
      </w:r>
    </w:p>
    <w:p>
      <w:pPr>
        <w:pStyle w:val="ListBullet"/>
      </w:pPr>
      <w:r>
        <w:t>水尾さんから共有されたメール(処理フロー案)を参考に試作。</w:t>
      </w:r>
    </w:p>
    <w:p>
      <w:pPr>
        <w:pStyle w:val="ListBullet"/>
      </w:pPr>
      <w:r>
        <w:t>想定フロー:メーカー品番コードを入力 → 変換処理 → 次のシートで対応するアイテムコード等の情報を出力。</w:t>
      </w:r>
    </w:p>
    <w:p>
      <w:pPr>
        <w:pStyle w:val="ListBullet"/>
      </w:pPr>
      <w:r>
        <w:t>課題1:試作段階では、既に転注済み・日本電子側の指示で対応済みなど「本来登録不要」なデータも結果に出力されてしまう。最終的には登録が必要なものだけに絞り込むフィルタが必要という認識で一致。</w:t>
      </w:r>
    </w:p>
    <w:p>
      <w:pPr>
        <w:pStyle w:val="ListBullet"/>
      </w:pPr>
      <w:r>
        <w:t>課題2:適用数量がゼロの行が出力される件について、旧システムのみに存在し新システムでは未使用の品目である可能性が高いと推測。原因の切り分けは別途確認予定。</w:t>
      </w:r>
    </w:p>
    <w:p>
      <w:pPr>
        <w:pStyle w:val="Heading2"/>
      </w:pPr>
      <w:r>
        <w:t>想定する一括登録フローの仕様確認</w:t>
      </w:r>
    </w:p>
    <w:p>
      <w:pPr>
        <w:pStyle w:val="ListBullet"/>
      </w:pPr>
      <w:r>
        <w:t>抽出結果から不要データを除外し、必要なものだけをスプレッドシートに貼り付け。</w:t>
      </w:r>
    </w:p>
    <w:p>
      <w:pPr>
        <w:pStyle w:val="ListBullet"/>
      </w:pPr>
      <w:r>
        <w:t>結果は「回転(既存品の単価更新)」と「新規登録」の2種類に自動的に振り分けられる想定。</w:t>
      </w:r>
    </w:p>
    <w:p>
      <w:pPr>
        <w:pStyle w:val="ListBullet"/>
      </w:pPr>
      <w:r>
        <w:t>定期取り込み専用データと、新しい単価列を追加したデータの2種類のCSVを作成し、一括登録にそのまま利用できる形を目指す。</w:t>
      </w:r>
    </w:p>
    <w:p>
      <w:pPr>
        <w:pStyle w:val="ListBullet"/>
      </w:pPr>
      <w:r>
        <w:t>運用面の論点:各担当者が個別に一括登録を行うか、アドーン側に機能を組み込んで自社で完結させるか。外部委託(都度依頼)よりも自社内製で対応する方向性が望ましいとの意見が出た。</w:t>
      </w:r>
    </w:p>
    <w:p>
      <w:pPr>
        <w:pStyle w:val="Heading2"/>
      </w:pPr>
      <w:r>
        <w:t>Next Action</w:t>
      </w:r>
    </w:p>
    <w:p>
      <w:pPr>
        <w:pStyle w:val="ListBullet"/>
      </w:pPr>
      <w:r>
        <w:t>① 登録要否のフィルタリングロジックを詰める(転注済み・対応済みデータの除外条件を明確化)。</w:t>
      </w:r>
    </w:p>
    <w:p>
      <w:pPr>
        <w:pStyle w:val="ListBullet"/>
      </w:pPr>
      <w:r>
        <w:t>② 適用数量ゼロの原因を確認する。</w:t>
      </w:r>
    </w:p>
    <w:p>
      <w:pPr>
        <w:pStyle w:val="ListBullet"/>
      </w:pPr>
      <w:r>
        <w:t>③ 「回転」「新規登録」を分けて出力するCSV仕様を固め、一括登録シートへの貼り付けまでを一連の流れとして整備する。</w:t>
      </w:r>
    </w:p>
    <w:p>
      <w:pPr>
        <w:pStyle w:val="ListBullet"/>
      </w:pPr>
      <w:r>
        <w:t>④ 当面は従来運用を継続しつつ、細かい部分から順次改善していく(現状合意事項)。</w:t>
      </w:r>
    </w:p>
    <w:p>
      <w:pPr>
        <w:pStyle w:val="Heading1"/>
      </w:pPr>
      <w:r>
        <w:t>5. 全体まとめ</w:t>
      </w:r>
    </w:p>
    <w:p>
      <w:pPr>
        <w:pStyle w:val="ListBullet"/>
      </w:pPr>
      <w:r>
        <w:t>いずれの議題も最終的な理想は「システムからの自動抽出・自動判定」だが、事業部区分・基準単価・登録要否判定などマスターデータ側の整備が前提となるため、いきなりの全自動化ではなく段階的に進めることで合意。</w:t>
      </w:r>
    </w:p>
    <w:p>
      <w:pPr>
        <w:pStyle w:val="ListBullet"/>
      </w:pPr>
      <w:r>
        <w:t>直近の共通タスクは、事業部の自動判定マクロの作成、および単価メンテナンスツールのフィルタリングロジックの確立。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