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FBA" w:rsidRPr="00C07FBA" w:rsidRDefault="00C07FBA" w:rsidP="00C07FBA">
      <w:pPr>
        <w:rPr>
          <w:rFonts w:cs="Arial"/>
          <w:bCs/>
          <w:color w:val="000000"/>
          <w:sz w:val="36"/>
          <w:szCs w:val="36"/>
        </w:rPr>
      </w:pPr>
      <w:r w:rsidRPr="00C07FBA">
        <w:rPr>
          <w:rFonts w:cs="Arial"/>
          <w:b/>
          <w:sz w:val="36"/>
          <w:szCs w:val="36"/>
        </w:rPr>
        <w:t>Secondary Ion Mass Spectrometer</w:t>
      </w:r>
      <w:r w:rsidRPr="00C07FBA">
        <w:rPr>
          <w:rFonts w:cs="Arial"/>
          <w:b/>
          <w:bCs/>
          <w:color w:val="000000"/>
          <w:sz w:val="36"/>
          <w:szCs w:val="36"/>
        </w:rPr>
        <w:t xml:space="preserve"> SIMS</w:t>
      </w:r>
      <w:r w:rsidRPr="00C07FBA">
        <w:rPr>
          <w:rFonts w:cs="Arial"/>
          <w:bCs/>
          <w:color w:val="000000"/>
          <w:sz w:val="36"/>
          <w:szCs w:val="36"/>
        </w:rPr>
        <w:t xml:space="preserve"> </w:t>
      </w:r>
    </w:p>
    <w:p w:rsidR="00C07FBA" w:rsidRPr="00D824C2" w:rsidRDefault="00C07FBA">
      <w:pPr>
        <w:rPr>
          <w:b/>
        </w:rPr>
      </w:pPr>
    </w:p>
    <w:p w:rsidR="00951788" w:rsidRPr="00D824C2" w:rsidRDefault="00F23193">
      <w:pPr>
        <w:rPr>
          <w:b/>
        </w:rPr>
      </w:pPr>
      <w:r w:rsidRPr="00D824C2">
        <w:rPr>
          <w:b/>
        </w:rPr>
        <w:t>Equipment</w:t>
      </w:r>
      <w:bookmarkStart w:id="0" w:name="_GoBack"/>
      <w:bookmarkEnd w:id="0"/>
      <w:r w:rsidRPr="00D824C2">
        <w:rPr>
          <w:b/>
        </w:rPr>
        <w:t>: SIMS Atomika ADIDA 3000</w:t>
      </w:r>
    </w:p>
    <w:p w:rsidR="00951788" w:rsidRDefault="00F23193">
      <w:pPr>
        <w:rPr>
          <w:b/>
        </w:rPr>
      </w:pPr>
      <w:r>
        <w:rPr>
          <w:b/>
        </w:rPr>
        <w:t xml:space="preserve">No. of Equipment: </w:t>
      </w:r>
      <w:r w:rsidR="00D23141">
        <w:rPr>
          <w:b/>
        </w:rPr>
        <w:t>UJEP4</w:t>
      </w:r>
    </w:p>
    <w:p w:rsidR="00951788" w:rsidRPr="00D824C2" w:rsidRDefault="00F23193">
      <w:r w:rsidRPr="00D824C2">
        <w:rPr>
          <w:b/>
        </w:rPr>
        <w:t xml:space="preserve">Responsible coordinator:  </w:t>
      </w:r>
      <w:r w:rsidRPr="00D824C2">
        <w:t>Mgr. Jindrich Matousek, Ph.D.</w:t>
      </w:r>
    </w:p>
    <w:p w:rsidR="00951788" w:rsidRPr="00D824C2" w:rsidRDefault="00F23193">
      <w:r w:rsidRPr="00D824C2">
        <w:rPr>
          <w:b/>
        </w:rPr>
        <w:t xml:space="preserve">Name of Institution: </w:t>
      </w:r>
      <w:r w:rsidR="00A0139A" w:rsidRPr="00D824C2">
        <w:t>J. E. Purkyně University in Ústí nad Labem</w:t>
      </w:r>
      <w:r w:rsidRPr="00D824C2">
        <w:t>, Faculty of Science, Department of</w:t>
      </w:r>
      <w:r w:rsidRPr="00D824C2">
        <w:rPr>
          <w:b/>
        </w:rPr>
        <w:t xml:space="preserve"> </w:t>
      </w:r>
      <w:r w:rsidRPr="00D824C2">
        <w:t>Physics</w:t>
      </w:r>
    </w:p>
    <w:p w:rsidR="00951788" w:rsidRPr="00D824C2" w:rsidRDefault="00F23193" w:rsidP="00D824C2">
      <w:r>
        <w:rPr>
          <w:b/>
        </w:rPr>
        <w:t xml:space="preserve">Address of Institution: </w:t>
      </w:r>
      <w:r w:rsidRPr="00D824C2">
        <w:t>České mládeže 8, 400 96, Ústí nad Labem Czech Republic</w:t>
      </w:r>
    </w:p>
    <w:p w:rsidR="00951788" w:rsidRPr="00D824C2" w:rsidRDefault="00F23193" w:rsidP="00D824C2">
      <w:r>
        <w:rPr>
          <w:b/>
        </w:rPr>
        <w:t>E-mail</w:t>
      </w:r>
      <w:r w:rsidRPr="00D824C2">
        <w:t xml:space="preserve">: </w:t>
      </w:r>
      <w:hyperlink r:id="rId6">
        <w:r w:rsidRPr="00D824C2">
          <w:t>j</w:t>
        </w:r>
      </w:hyperlink>
      <w:r w:rsidRPr="00D824C2">
        <w:t>indrich.matousek@ujep.cz</w:t>
      </w:r>
    </w:p>
    <w:p w:rsidR="00951788" w:rsidRPr="00D824C2" w:rsidRDefault="00F23193">
      <w:r>
        <w:rPr>
          <w:b/>
        </w:rPr>
        <w:t xml:space="preserve">Telephone: </w:t>
      </w:r>
      <w:r w:rsidRPr="00D824C2">
        <w:t>+420 475283 145</w:t>
      </w:r>
    </w:p>
    <w:p w:rsidR="00951788" w:rsidRPr="00D824C2" w:rsidRDefault="00F23193" w:rsidP="00D824C2">
      <w:r>
        <w:rPr>
          <w:b/>
        </w:rPr>
        <w:t>Homepage</w:t>
      </w:r>
      <w:r w:rsidRPr="00D824C2">
        <w:t>: http://www.sci.ujep.cz/</w:t>
      </w:r>
    </w:p>
    <w:p w:rsidR="00951788" w:rsidRDefault="00951788">
      <w:pPr>
        <w:rPr>
          <w:b/>
        </w:rPr>
      </w:pPr>
    </w:p>
    <w:p w:rsidR="00951788" w:rsidRPr="00D824C2" w:rsidRDefault="00F23193">
      <w:r w:rsidRPr="00D824C2">
        <w:rPr>
          <w:b/>
        </w:rPr>
        <w:t xml:space="preserve">Contact person: </w:t>
      </w:r>
      <w:r w:rsidRPr="00D824C2">
        <w:t>Mgr. Jindrich Matousek, Ph.D.</w:t>
      </w:r>
    </w:p>
    <w:p w:rsidR="00951788" w:rsidRDefault="00F23193">
      <w:pPr>
        <w:spacing w:before="120" w:after="120"/>
        <w:rPr>
          <w:lang w:val="cs-CZ"/>
        </w:rPr>
      </w:pPr>
      <w:r>
        <w:rPr>
          <w:b/>
        </w:rPr>
        <w:t xml:space="preserve">E-mail: </w:t>
      </w:r>
      <w:hyperlink r:id="rId7">
        <w:r>
          <w:rPr>
            <w:rStyle w:val="Internetovodkaz"/>
            <w:lang w:val="cs-CZ"/>
          </w:rPr>
          <w:t>j</w:t>
        </w:r>
      </w:hyperlink>
      <w:r>
        <w:rPr>
          <w:lang w:val="cs-CZ"/>
        </w:rPr>
        <w:t>indrich.matousek@ujep.cz</w:t>
      </w:r>
    </w:p>
    <w:p w:rsidR="00951788" w:rsidRDefault="00F23193">
      <w:pPr>
        <w:rPr>
          <w:lang w:val="cs-CZ"/>
        </w:rPr>
      </w:pPr>
      <w:r>
        <w:rPr>
          <w:b/>
        </w:rPr>
        <w:t xml:space="preserve">Telephone: </w:t>
      </w:r>
      <w:r>
        <w:rPr>
          <w:b/>
          <w:lang w:val="en-GB"/>
        </w:rPr>
        <w:t>+42</w:t>
      </w:r>
      <w:r>
        <w:rPr>
          <w:lang w:val="en-GB"/>
        </w:rPr>
        <w:t xml:space="preserve">0 </w:t>
      </w:r>
      <w:r>
        <w:rPr>
          <w:lang w:val="cs-CZ"/>
        </w:rPr>
        <w:t>475283 145</w:t>
      </w:r>
    </w:p>
    <w:p w:rsidR="00D824C2" w:rsidRDefault="00D824C2">
      <w:pPr>
        <w:rPr>
          <w:b/>
          <w:sz w:val="32"/>
          <w:szCs w:val="32"/>
        </w:rPr>
      </w:pPr>
    </w:p>
    <w:p w:rsidR="00951788" w:rsidRDefault="00F23193">
      <w:pPr>
        <w:rPr>
          <w:b/>
          <w:sz w:val="32"/>
          <w:szCs w:val="32"/>
        </w:rPr>
      </w:pPr>
      <w:r>
        <w:rPr>
          <w:b/>
          <w:sz w:val="32"/>
          <w:szCs w:val="32"/>
        </w:rPr>
        <w:t>Equipment Description</w:t>
      </w:r>
    </w:p>
    <w:p w:rsidR="00951788" w:rsidRDefault="00F23193">
      <w:pPr>
        <w:rPr>
          <w:b/>
        </w:rPr>
      </w:pPr>
      <w:r>
        <w:rPr>
          <w:b/>
        </w:rPr>
        <w:t>Description of equipment:</w:t>
      </w:r>
    </w:p>
    <w:p w:rsidR="00951788" w:rsidRDefault="00F23193">
      <w:pPr>
        <w:spacing w:before="120" w:after="120"/>
        <w:rPr>
          <w:lang w:val="cs-CZ"/>
        </w:rPr>
      </w:pPr>
      <w:r>
        <w:rPr>
          <w:lang w:val="cs-CZ"/>
        </w:rPr>
        <w:t>Analytical equipment for surface analysis. - Secondary Ion Mass Spectrometer</w:t>
      </w:r>
    </w:p>
    <w:p w:rsidR="00951788" w:rsidRDefault="00F23193">
      <w:pPr>
        <w:spacing w:before="120" w:after="120"/>
        <w:rPr>
          <w:lang w:val="cs-CZ"/>
        </w:rPr>
      </w:pPr>
      <w:r>
        <w:rPr>
          <w:lang w:val="en-GB"/>
        </w:rPr>
        <w:t>E</w:t>
      </w:r>
      <w:r>
        <w:rPr>
          <w:lang w:val="cs-CZ"/>
        </w:rPr>
        <w:t>quipped with two sources of ions. Cs ion gun and O2 ion gun (possible to switch to Ar)</w:t>
      </w:r>
    </w:p>
    <w:p w:rsidR="00951788" w:rsidRDefault="00951788">
      <w:pPr>
        <w:spacing w:before="120" w:after="120"/>
        <w:contextualSpacing/>
      </w:pPr>
    </w:p>
    <w:p w:rsidR="00951788" w:rsidRDefault="00F23193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>
        <w:rPr>
          <w:rStyle w:val="hps"/>
          <w:rFonts w:cs="Arial"/>
          <w:color w:val="222222"/>
          <w:lang w:val="en-GB"/>
        </w:rPr>
        <w:t>Specifications and</w:t>
      </w:r>
      <w:r>
        <w:rPr>
          <w:rStyle w:val="shorttext"/>
          <w:rFonts w:cs="Arial"/>
          <w:color w:val="222222"/>
          <w:lang w:val="en-GB"/>
        </w:rPr>
        <w:t xml:space="preserve"> </w:t>
      </w:r>
      <w:r>
        <w:rPr>
          <w:rStyle w:val="hps"/>
          <w:rFonts w:cs="Arial"/>
          <w:color w:val="222222"/>
          <w:lang w:val="en-GB"/>
        </w:rPr>
        <w:t>technical features:</w:t>
      </w:r>
    </w:p>
    <w:p w:rsidR="00951788" w:rsidRDefault="00951788">
      <w:pPr>
        <w:spacing w:before="120" w:after="120"/>
        <w:contextualSpacing/>
      </w:pPr>
    </w:p>
    <w:p w:rsidR="00951788" w:rsidRDefault="00F23193">
      <w:pPr>
        <w:spacing w:before="120" w:after="120"/>
        <w:contextualSpacing/>
        <w:rPr>
          <w:rStyle w:val="hps"/>
          <w:rFonts w:cs="Arial"/>
          <w:color w:val="222222"/>
          <w:lang w:val="cs-CZ"/>
        </w:rPr>
      </w:pPr>
      <w:r>
        <w:rPr>
          <w:rStyle w:val="hps"/>
          <w:rFonts w:cs="Arial"/>
          <w:color w:val="222222"/>
          <w:lang w:val="cs-CZ"/>
        </w:rPr>
        <w:t>Cs primary beam:</w:t>
      </w:r>
    </w:p>
    <w:p w:rsidR="00951788" w:rsidRDefault="00F23193">
      <w:pPr>
        <w:spacing w:before="120" w:after="120"/>
        <w:contextualSpacing/>
        <w:rPr>
          <w:rStyle w:val="hps"/>
          <w:rFonts w:cs="Arial"/>
          <w:color w:val="222222"/>
          <w:lang w:val="cs-CZ"/>
        </w:rPr>
      </w:pPr>
      <w:r>
        <w:rPr>
          <w:rStyle w:val="hps"/>
          <w:rFonts w:cs="Arial"/>
          <w:color w:val="222222"/>
          <w:lang w:val="cs-CZ"/>
        </w:rPr>
        <w:t>ion energy: 3keV – 15 keV</w:t>
      </w:r>
    </w:p>
    <w:p w:rsidR="00951788" w:rsidRDefault="00F23193">
      <w:pPr>
        <w:spacing w:before="120" w:after="120"/>
        <w:contextualSpacing/>
        <w:rPr>
          <w:rStyle w:val="hps"/>
          <w:rFonts w:cs="Arial"/>
          <w:color w:val="222222"/>
          <w:lang w:val="cs-CZ"/>
        </w:rPr>
      </w:pPr>
      <w:r>
        <w:rPr>
          <w:rStyle w:val="hps"/>
          <w:rFonts w:cs="Arial"/>
          <w:color w:val="222222"/>
          <w:lang w:val="cs-CZ"/>
        </w:rPr>
        <w:t>maximum ion current: 400 nA (at 15 keV), 20 nA (at 3 keV)</w:t>
      </w:r>
    </w:p>
    <w:p w:rsidR="00951788" w:rsidRDefault="00F23193">
      <w:pPr>
        <w:spacing w:before="120" w:after="120"/>
        <w:contextualSpacing/>
        <w:rPr>
          <w:rStyle w:val="hps"/>
          <w:rFonts w:cs="Arial"/>
          <w:color w:val="222222"/>
          <w:lang w:val="cs-CZ"/>
        </w:rPr>
      </w:pPr>
      <w:r>
        <w:rPr>
          <w:rStyle w:val="hps"/>
          <w:rFonts w:cs="Arial"/>
          <w:color w:val="222222"/>
          <w:lang w:val="cs-CZ"/>
        </w:rPr>
        <w:t>maximum current density: 30 mA/cm2 (15 keV)</w:t>
      </w:r>
    </w:p>
    <w:p w:rsidR="00951788" w:rsidRDefault="00F23193">
      <w:pPr>
        <w:spacing w:before="120" w:after="120"/>
        <w:contextualSpacing/>
        <w:rPr>
          <w:rStyle w:val="hps"/>
          <w:rFonts w:cs="Arial"/>
          <w:color w:val="222222"/>
          <w:lang w:val="cs-CZ"/>
        </w:rPr>
      </w:pPr>
      <w:r>
        <w:rPr>
          <w:rStyle w:val="hps"/>
          <w:rFonts w:cs="Arial"/>
          <w:color w:val="222222"/>
          <w:lang w:val="cs-CZ"/>
        </w:rPr>
        <w:t xml:space="preserve">minimal spot diameter: 30 </w:t>
      </w:r>
      <w:r>
        <w:rPr>
          <w:rStyle w:val="hps"/>
          <w:rFonts w:cs="Arial"/>
          <w:color w:val="555555"/>
          <w:lang w:val="cs-CZ"/>
        </w:rPr>
        <w:t>µ</w:t>
      </w:r>
      <w:r>
        <w:rPr>
          <w:rStyle w:val="hps"/>
          <w:rFonts w:cs="Arial"/>
          <w:color w:val="222222"/>
          <w:lang w:val="cs-CZ"/>
        </w:rPr>
        <w:t>m (at 15 keV)</w:t>
      </w:r>
    </w:p>
    <w:p w:rsidR="00951788" w:rsidRDefault="00951788">
      <w:pPr>
        <w:spacing w:before="120" w:after="120"/>
        <w:contextualSpacing/>
      </w:pPr>
    </w:p>
    <w:p w:rsidR="00951788" w:rsidRDefault="00F23193">
      <w:pPr>
        <w:spacing w:before="120" w:after="120"/>
        <w:contextualSpacing/>
        <w:rPr>
          <w:rStyle w:val="hps"/>
          <w:rFonts w:cs="Arial"/>
          <w:color w:val="222222"/>
          <w:lang w:val="cs-CZ"/>
        </w:rPr>
      </w:pPr>
      <w:r>
        <w:rPr>
          <w:rStyle w:val="hps"/>
          <w:rFonts w:cs="Arial"/>
          <w:color w:val="222222"/>
          <w:lang w:val="cs-CZ"/>
        </w:rPr>
        <w:lastRenderedPageBreak/>
        <w:t>O2 or Ar primary beam</w:t>
      </w:r>
    </w:p>
    <w:p w:rsidR="00951788" w:rsidRDefault="00F23193">
      <w:pPr>
        <w:spacing w:before="120" w:after="120"/>
        <w:contextualSpacing/>
        <w:rPr>
          <w:rStyle w:val="hps"/>
          <w:rFonts w:cs="Arial"/>
          <w:color w:val="222222"/>
          <w:lang w:val="cs-CZ"/>
        </w:rPr>
      </w:pPr>
      <w:r>
        <w:rPr>
          <w:rStyle w:val="hps"/>
          <w:rFonts w:cs="Arial"/>
          <w:color w:val="222222"/>
          <w:lang w:val="cs-CZ"/>
        </w:rPr>
        <w:t>ion energy: 3keV – 15 keV</w:t>
      </w:r>
    </w:p>
    <w:p w:rsidR="00951788" w:rsidRDefault="00F23193">
      <w:pPr>
        <w:spacing w:before="120" w:after="120"/>
        <w:contextualSpacing/>
        <w:rPr>
          <w:rStyle w:val="hps"/>
          <w:rFonts w:cs="Arial"/>
          <w:color w:val="555555"/>
          <w:lang w:val="cs-CZ"/>
        </w:rPr>
      </w:pPr>
      <w:r>
        <w:rPr>
          <w:rStyle w:val="hps"/>
          <w:rFonts w:cs="Arial"/>
          <w:color w:val="222222"/>
          <w:lang w:val="cs-CZ"/>
        </w:rPr>
        <w:t xml:space="preserve">maximum ion current: 2 </w:t>
      </w:r>
      <w:r>
        <w:rPr>
          <w:rStyle w:val="hps"/>
          <w:rFonts w:cs="Arial"/>
          <w:color w:val="555555"/>
          <w:lang w:val="cs-CZ"/>
        </w:rPr>
        <w:t>µA</w:t>
      </w:r>
    </w:p>
    <w:p w:rsidR="00951788" w:rsidRDefault="00F23193">
      <w:pPr>
        <w:spacing w:before="120" w:after="120"/>
        <w:contextualSpacing/>
        <w:rPr>
          <w:rStyle w:val="hps"/>
          <w:rFonts w:cs="Arial"/>
          <w:color w:val="222222"/>
          <w:lang w:val="cs-CZ"/>
        </w:rPr>
      </w:pPr>
      <w:r>
        <w:rPr>
          <w:rStyle w:val="hps"/>
          <w:rFonts w:cs="Arial"/>
          <w:color w:val="222222"/>
          <w:lang w:val="cs-CZ"/>
        </w:rPr>
        <w:t xml:space="preserve">minimal spot diameter: 15 </w:t>
      </w:r>
      <w:bookmarkStart w:id="1" w:name="__DdeLink__4013_2017036527"/>
      <w:r>
        <w:rPr>
          <w:rStyle w:val="hps"/>
          <w:rFonts w:cs="Arial"/>
          <w:color w:val="555555"/>
          <w:lang w:val="cs-CZ"/>
        </w:rPr>
        <w:t>µ</w:t>
      </w:r>
      <w:bookmarkEnd w:id="1"/>
      <w:r>
        <w:rPr>
          <w:rStyle w:val="hps"/>
          <w:rFonts w:cs="Arial"/>
          <w:color w:val="222222"/>
          <w:lang w:val="cs-CZ"/>
        </w:rPr>
        <w:t>m</w:t>
      </w:r>
    </w:p>
    <w:p w:rsidR="00951788" w:rsidRDefault="00951788">
      <w:pPr>
        <w:spacing w:before="120" w:after="120"/>
        <w:contextualSpacing/>
      </w:pPr>
    </w:p>
    <w:p w:rsidR="00951788" w:rsidRDefault="00F23193">
      <w:pPr>
        <w:spacing w:before="120" w:after="120"/>
        <w:contextualSpacing/>
        <w:rPr>
          <w:lang w:val="cs-CZ"/>
        </w:rPr>
      </w:pPr>
      <w:r>
        <w:rPr>
          <w:lang w:val="cs-CZ"/>
        </w:rPr>
        <w:t>Vacuum system</w:t>
      </w:r>
    </w:p>
    <w:p w:rsidR="00951788" w:rsidRDefault="00F23193">
      <w:pPr>
        <w:spacing w:before="120" w:after="120"/>
        <w:contextualSpacing/>
        <w:rPr>
          <w:lang w:val="cs-CZ"/>
        </w:rPr>
      </w:pPr>
      <w:r>
        <w:rPr>
          <w:lang w:val="cs-CZ"/>
        </w:rPr>
        <w:t>analysis chamber pressure: 10-9 Torr</w:t>
      </w:r>
    </w:p>
    <w:p w:rsidR="00951788" w:rsidRDefault="00F23193">
      <w:pPr>
        <w:spacing w:before="120" w:after="120"/>
        <w:contextualSpacing/>
        <w:rPr>
          <w:lang w:val="cs-CZ"/>
        </w:rPr>
      </w:pPr>
      <w:r>
        <w:rPr>
          <w:lang w:val="cs-CZ"/>
        </w:rPr>
        <w:t>loading chamber pressure:  10-7 Torr</w:t>
      </w:r>
    </w:p>
    <w:p w:rsidR="00951788" w:rsidRDefault="00951788">
      <w:pPr>
        <w:spacing w:before="120" w:after="120"/>
        <w:contextualSpacing/>
      </w:pPr>
    </w:p>
    <w:p w:rsidR="00951788" w:rsidRDefault="00F23193">
      <w:pPr>
        <w:spacing w:before="120" w:after="120"/>
        <w:contextualSpacing/>
        <w:rPr>
          <w:lang w:val="cs-CZ"/>
        </w:rPr>
      </w:pPr>
      <w:r>
        <w:rPr>
          <w:lang w:val="cs-CZ"/>
        </w:rPr>
        <w:t>Quadrupole mass spectrometer</w:t>
      </w:r>
    </w:p>
    <w:p w:rsidR="00951788" w:rsidRDefault="00F23193">
      <w:pPr>
        <w:spacing w:before="120" w:after="120"/>
        <w:contextualSpacing/>
        <w:rPr>
          <w:lang w:val="cs-CZ"/>
        </w:rPr>
      </w:pPr>
      <w:r>
        <w:rPr>
          <w:lang w:val="cs-CZ"/>
        </w:rPr>
        <w:t>maximum detectable mass: higher than 350 amu (positive or negative ions)</w:t>
      </w:r>
    </w:p>
    <w:p w:rsidR="00D824C2" w:rsidRDefault="00D824C2" w:rsidP="00D824C2">
      <w:pPr>
        <w:suppressAutoHyphens w:val="0"/>
        <w:rPr>
          <w:b/>
          <w:sz w:val="32"/>
          <w:szCs w:val="32"/>
        </w:rPr>
      </w:pPr>
    </w:p>
    <w:p w:rsidR="00061C73" w:rsidRPr="00D824C2" w:rsidRDefault="00061C73" w:rsidP="00D824C2">
      <w:pPr>
        <w:spacing w:before="120" w:after="120"/>
        <w:contextualSpacing/>
        <w:rPr>
          <w:b/>
          <w:sz w:val="32"/>
          <w:szCs w:val="32"/>
          <w:lang w:val="cs-CZ"/>
        </w:rPr>
      </w:pPr>
      <w:r w:rsidRPr="00D824C2">
        <w:rPr>
          <w:b/>
          <w:sz w:val="32"/>
          <w:szCs w:val="32"/>
          <w:lang w:val="cs-CZ"/>
        </w:rPr>
        <w:t>Specification of expertise relevant to NanoEnviCz workpackages:</w:t>
      </w:r>
    </w:p>
    <w:p w:rsidR="00C07FBA" w:rsidRPr="00C07FBA" w:rsidRDefault="00C07FBA" w:rsidP="00061C73">
      <w:pPr>
        <w:spacing w:after="100" w:afterAutospacing="1"/>
        <w:rPr>
          <w:b/>
        </w:rPr>
      </w:pPr>
      <w:r w:rsidRPr="00C07FBA">
        <w:rPr>
          <w:rFonts w:cs="Arial"/>
          <w:b/>
          <w:lang w:val="de-DE"/>
        </w:rPr>
        <w:t>WP4</w:t>
      </w:r>
      <w:r w:rsidRPr="00C07FBA">
        <w:rPr>
          <w:rFonts w:cs="Arial"/>
          <w:lang w:val="de-DE"/>
        </w:rPr>
        <w:t xml:space="preserve">a,c </w:t>
      </w:r>
      <w:r w:rsidRPr="00C07FBA">
        <w:rPr>
          <w:rFonts w:cs="Arial"/>
          <w:b/>
          <w:lang w:val="de-DE"/>
        </w:rPr>
        <w:t>WP6</w:t>
      </w:r>
      <w:r w:rsidRPr="00C07FBA">
        <w:rPr>
          <w:rFonts w:cs="Arial"/>
          <w:lang w:val="de-DE"/>
        </w:rPr>
        <w:t>a,b,d-f,</w:t>
      </w:r>
      <w:r w:rsidRPr="00C07FBA">
        <w:rPr>
          <w:rFonts w:cs="Arial"/>
          <w:b/>
          <w:lang w:val="de-DE"/>
        </w:rPr>
        <w:t xml:space="preserve"> WP7</w:t>
      </w:r>
      <w:r w:rsidRPr="00C07FBA">
        <w:rPr>
          <w:rFonts w:cs="Arial"/>
          <w:lang w:val="de-DE"/>
        </w:rPr>
        <w:t>a,b,c</w:t>
      </w:r>
    </w:p>
    <w:p w:rsidR="00D824C2" w:rsidRDefault="00C07FBA" w:rsidP="00D824C2">
      <w:pPr>
        <w:spacing w:after="100" w:afterAutospacing="1"/>
        <w:rPr>
          <w:rFonts w:asciiTheme="minorHAnsi" w:hAnsiTheme="minorHAnsi" w:cstheme="minorBidi"/>
          <w:sz w:val="36"/>
          <w:szCs w:val="36"/>
        </w:rPr>
      </w:pPr>
      <w:r>
        <w:rPr>
          <w:rFonts w:asciiTheme="minorHAnsi" w:hAnsiTheme="minorHAnsi" w:cstheme="minorBidi"/>
          <w:sz w:val="36"/>
          <w:szCs w:val="36"/>
        </w:rPr>
        <w:t xml:space="preserve"> </w:t>
      </w:r>
    </w:p>
    <w:p w:rsidR="00951788" w:rsidRPr="00D824C2" w:rsidRDefault="00061C73" w:rsidP="00D824C2">
      <w:pPr>
        <w:spacing w:after="100" w:afterAutospacing="1"/>
        <w:rPr>
          <w:rFonts w:asciiTheme="minorHAnsi" w:hAnsiTheme="minorHAnsi" w:cstheme="minorBidi"/>
          <w:sz w:val="36"/>
          <w:szCs w:val="36"/>
        </w:rPr>
      </w:pPr>
      <w:r>
        <w:rPr>
          <w:b/>
          <w:sz w:val="32"/>
          <w:szCs w:val="32"/>
        </w:rPr>
        <w:t>D</w:t>
      </w:r>
      <w:r w:rsidR="00F23193">
        <w:rPr>
          <w:b/>
          <w:sz w:val="32"/>
          <w:szCs w:val="32"/>
        </w:rPr>
        <w:t xml:space="preserve">etailed description of expertise </w:t>
      </w:r>
    </w:p>
    <w:p w:rsidR="00951788" w:rsidRDefault="00F23193">
      <w:r>
        <w:rPr>
          <w:b/>
        </w:rPr>
        <w:t>Please, specify the main research topics connected with equipment</w:t>
      </w:r>
      <w:r>
        <w:t>:</w:t>
      </w:r>
    </w:p>
    <w:p w:rsidR="00951788" w:rsidRDefault="00F23193">
      <w:pPr>
        <w:spacing w:after="0" w:line="100" w:lineRule="atLeast"/>
        <w:rPr>
          <w:rFonts w:eastAsia="Calibri"/>
          <w:b/>
          <w:bCs/>
          <w:iCs/>
          <w:lang w:val="cs-CZ"/>
        </w:rPr>
      </w:pPr>
      <w:r>
        <w:rPr>
          <w:rFonts w:eastAsia="Calibri"/>
          <w:b/>
          <w:bCs/>
          <w:iCs/>
          <w:lang w:val="cs-CZ"/>
        </w:rPr>
        <w:t>Analysis of thin films</w:t>
      </w:r>
    </w:p>
    <w:p w:rsidR="00951788" w:rsidRDefault="00951788">
      <w:pPr>
        <w:spacing w:after="0" w:line="100" w:lineRule="atLeast"/>
        <w:rPr>
          <w:lang w:val="cs-CZ"/>
        </w:rPr>
      </w:pPr>
    </w:p>
    <w:p w:rsidR="00951788" w:rsidRDefault="00F23193">
      <w:pPr>
        <w:spacing w:after="0" w:line="100" w:lineRule="atLeast"/>
        <w:rPr>
          <w:rFonts w:eastAsia="Calibri"/>
          <w:iCs/>
          <w:lang w:val="cs-CZ"/>
        </w:rPr>
      </w:pPr>
      <w:r>
        <w:rPr>
          <w:rFonts w:eastAsia="Calibri"/>
          <w:iCs/>
          <w:lang w:val="cs-CZ"/>
        </w:rPr>
        <w:t xml:space="preserve">Wide range of materials in solid state is possible to analyse. Metals, metal oxides, nitrides,  … The SIMS gives chemical composition of the sample. Possible to resolve isotopes. The method was developed for detection of dopants in Si for Si industry. </w:t>
      </w:r>
    </w:p>
    <w:p w:rsidR="00951788" w:rsidRDefault="00951788">
      <w:pPr>
        <w:spacing w:after="0" w:line="100" w:lineRule="atLeast"/>
      </w:pPr>
    </w:p>
    <w:p w:rsidR="00951788" w:rsidRDefault="00F23193">
      <w:pPr>
        <w:rPr>
          <w:b/>
        </w:rPr>
      </w:pPr>
      <w:r>
        <w:rPr>
          <w:b/>
        </w:rPr>
        <w:t>Keywords describing research area:</w:t>
      </w:r>
    </w:p>
    <w:p w:rsidR="00951788" w:rsidRDefault="00F23193">
      <w:pPr>
        <w:rPr>
          <w:rFonts w:eastAsia="Calibri"/>
          <w:iCs/>
          <w:lang w:val="cs-CZ"/>
        </w:rPr>
      </w:pPr>
      <w:r>
        <w:rPr>
          <w:rFonts w:eastAsia="Calibri"/>
          <w:iCs/>
          <w:lang w:val="cs-CZ"/>
        </w:rPr>
        <w:t>Analysis of thin films</w:t>
      </w:r>
    </w:p>
    <w:p w:rsidR="00D824C2" w:rsidRDefault="00D824C2">
      <w:pPr>
        <w:rPr>
          <w:b/>
          <w:sz w:val="32"/>
          <w:szCs w:val="32"/>
        </w:rPr>
      </w:pPr>
    </w:p>
    <w:p w:rsidR="00951788" w:rsidRDefault="00F23193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Competence</w:t>
      </w:r>
    </w:p>
    <w:p w:rsidR="00951788" w:rsidRDefault="00F23193">
      <w:pPr>
        <w:rPr>
          <w:b/>
        </w:rPr>
      </w:pPr>
      <w:r>
        <w:rPr>
          <w:b/>
        </w:rPr>
        <w:t>Relevance for applied and industrial research:</w:t>
      </w:r>
    </w:p>
    <w:p w:rsidR="00951788" w:rsidRDefault="00F23193">
      <w:pPr>
        <w:spacing w:before="120" w:after="120"/>
        <w:rPr>
          <w:lang w:val="cs-CZ"/>
        </w:rPr>
      </w:pPr>
      <w:r>
        <w:rPr>
          <w:lang w:val="cs-CZ"/>
        </w:rPr>
        <w:t>Sensitive analysis of thin film chemical composition, not very often accesible.</w:t>
      </w:r>
    </w:p>
    <w:p w:rsidR="00951788" w:rsidRDefault="00951788">
      <w:pPr>
        <w:spacing w:before="120" w:after="120"/>
        <w:rPr>
          <w:b/>
        </w:rPr>
      </w:pPr>
    </w:p>
    <w:p w:rsidR="00D824C2" w:rsidRDefault="00D824C2">
      <w:pPr>
        <w:rPr>
          <w:b/>
        </w:rPr>
      </w:pPr>
    </w:p>
    <w:p w:rsidR="00951788" w:rsidRDefault="00F23193">
      <w:pPr>
        <w:rPr>
          <w:b/>
        </w:rPr>
      </w:pPr>
      <w:r>
        <w:rPr>
          <w:b/>
        </w:rPr>
        <w:lastRenderedPageBreak/>
        <w:t>Relevance for fundamental studies:</w:t>
      </w:r>
    </w:p>
    <w:p w:rsidR="00951788" w:rsidRDefault="00F23193">
      <w:pPr>
        <w:spacing w:before="120" w:after="120" w:line="256" w:lineRule="auto"/>
        <w:rPr>
          <w:rFonts w:eastAsia="MS PGothic"/>
          <w:lang w:val="cs-CZ"/>
        </w:rPr>
      </w:pPr>
      <w:r>
        <w:rPr>
          <w:rFonts w:eastAsia="MS PGothic"/>
          <w:lang w:val="en-GB"/>
        </w:rPr>
        <w:t>A</w:t>
      </w:r>
      <w:r>
        <w:rPr>
          <w:rFonts w:eastAsia="MS PGothic"/>
          <w:lang w:val="cs-CZ"/>
        </w:rPr>
        <w:t>nalysis of new materials</w:t>
      </w:r>
    </w:p>
    <w:p w:rsidR="00951788" w:rsidRDefault="00951788">
      <w:pPr>
        <w:rPr>
          <w:b/>
          <w:sz w:val="36"/>
          <w:szCs w:val="36"/>
        </w:rPr>
      </w:pPr>
    </w:p>
    <w:p w:rsidR="00951788" w:rsidRDefault="00951788">
      <w:pPr>
        <w:rPr>
          <w:sz w:val="36"/>
          <w:szCs w:val="36"/>
        </w:rPr>
      </w:pPr>
    </w:p>
    <w:p w:rsidR="00951788" w:rsidRDefault="00951788">
      <w:pPr>
        <w:rPr>
          <w:sz w:val="36"/>
          <w:szCs w:val="36"/>
        </w:rPr>
      </w:pPr>
    </w:p>
    <w:p w:rsidR="00951788" w:rsidRDefault="00951788"/>
    <w:sectPr w:rsidR="0095178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38B" w:rsidRDefault="00B3038B" w:rsidP="00C07FBA">
      <w:pPr>
        <w:spacing w:after="0" w:line="240" w:lineRule="auto"/>
      </w:pPr>
      <w:r>
        <w:separator/>
      </w:r>
    </w:p>
  </w:endnote>
  <w:endnote w:type="continuationSeparator" w:id="0">
    <w:p w:rsidR="00B3038B" w:rsidRDefault="00B3038B" w:rsidP="00C07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38B" w:rsidRDefault="00B3038B" w:rsidP="00C07FBA">
      <w:pPr>
        <w:spacing w:after="0" w:line="240" w:lineRule="auto"/>
      </w:pPr>
      <w:r>
        <w:separator/>
      </w:r>
    </w:p>
  </w:footnote>
  <w:footnote w:type="continuationSeparator" w:id="0">
    <w:p w:rsidR="00B3038B" w:rsidRDefault="00B3038B" w:rsidP="00C07F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88"/>
    <w:rsid w:val="00012D3E"/>
    <w:rsid w:val="00045498"/>
    <w:rsid w:val="00061C73"/>
    <w:rsid w:val="00951788"/>
    <w:rsid w:val="00A0139A"/>
    <w:rsid w:val="00B3038B"/>
    <w:rsid w:val="00C07FBA"/>
    <w:rsid w:val="00D23141"/>
    <w:rsid w:val="00D824C2"/>
    <w:rsid w:val="00EA2DEF"/>
    <w:rsid w:val="00F2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2B63"/>
  <w15:docId w15:val="{F6CB9394-DA69-4E08-8F8E-5E61D3D2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pPr>
      <w:suppressAutoHyphens/>
    </w:pPr>
    <w:rPr>
      <w:rFonts w:ascii="Calibri" w:eastAsia="SimSun" w:hAnsi="Calibri" w:cs="Calibri"/>
      <w:lang w:val="en-US"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alloonTextChar">
    <w:name w:val="Balloon Text Char"/>
    <w:basedOn w:val="Standardnpsmoodstavce"/>
    <w:rPr>
      <w:rFonts w:ascii="Tahoma" w:hAnsi="Tahoma" w:cs="Tahoma"/>
      <w:sz w:val="16"/>
      <w:szCs w:val="16"/>
    </w:rPr>
  </w:style>
  <w:style w:type="character" w:customStyle="1" w:styleId="Internetovodkaz">
    <w:name w:val="Internetový odkaz"/>
    <w:basedOn w:val="Standardnpsmoodstavce"/>
    <w:rPr>
      <w:color w:val="0000FF"/>
      <w:u w:val="single"/>
    </w:rPr>
  </w:style>
  <w:style w:type="character" w:customStyle="1" w:styleId="shorttext">
    <w:name w:val="short_text"/>
    <w:basedOn w:val="Standardnpsmoodstavce"/>
  </w:style>
  <w:style w:type="character" w:customStyle="1" w:styleId="hps">
    <w:name w:val="hps"/>
    <w:basedOn w:val="Standardnpsmoodstavce"/>
  </w:style>
  <w:style w:type="character" w:customStyle="1" w:styleId="Silnzdraznn">
    <w:name w:val="Silné zdůraznění"/>
    <w:basedOn w:val="Standardnpsmoodstavce"/>
    <w:rPr>
      <w:b/>
      <w:bCs/>
      <w:color w:val="005983"/>
    </w:rPr>
  </w:style>
  <w:style w:type="paragraph" w:customStyle="1" w:styleId="Nadpis">
    <w:name w:val="Nadpis"/>
    <w:basedOn w:val="Normln"/>
    <w:next w:val="Tlotextu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lotextu">
    <w:name w:val="Tělo textu"/>
    <w:basedOn w:val="Normln"/>
    <w:pPr>
      <w:spacing w:after="120"/>
    </w:pPr>
  </w:style>
  <w:style w:type="paragraph" w:styleId="Seznam">
    <w:name w:val="List"/>
    <w:basedOn w:val="Tlotextu"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Textbubliny">
    <w:name w:val="Balloon Text"/>
    <w:basedOn w:val="Normln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pPr>
      <w:spacing w:after="160" w:line="256" w:lineRule="auto"/>
      <w:ind w:left="720"/>
      <w:contextualSpacing/>
    </w:pPr>
    <w:rPr>
      <w:lang w:val="cs-CZ"/>
    </w:rPr>
  </w:style>
  <w:style w:type="paragraph" w:styleId="Normlnweb">
    <w:name w:val="Normal (Web)"/>
    <w:basedOn w:val="Normln"/>
    <w:pPr>
      <w:spacing w:before="280" w:after="280" w:line="100" w:lineRule="atLeast"/>
    </w:pPr>
    <w:rPr>
      <w:rFonts w:ascii="Times New Roman" w:hAnsi="Times New Roman"/>
      <w:sz w:val="24"/>
      <w:szCs w:val="24"/>
      <w:lang w:val="cs-CZ" w:eastAsia="cs-CZ"/>
    </w:rPr>
  </w:style>
  <w:style w:type="paragraph" w:customStyle="1" w:styleId="Obsahrmce">
    <w:name w:val="Obsah rámce"/>
    <w:basedOn w:val="Normln"/>
  </w:style>
  <w:style w:type="table" w:styleId="Mkatabulky">
    <w:name w:val="Table Grid"/>
    <w:basedOn w:val="Normlntabulka"/>
    <w:uiPriority w:val="39"/>
    <w:rsid w:val="00061C73"/>
    <w:pPr>
      <w:spacing w:after="0" w:line="240" w:lineRule="auto"/>
    </w:pPr>
    <w:rPr>
      <w:rFonts w:eastAsiaTheme="minorHAnsi"/>
      <w:lang w:val="cs-CZ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C07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07FBA"/>
    <w:rPr>
      <w:rFonts w:ascii="Calibri" w:eastAsia="SimSun" w:hAnsi="Calibri" w:cs="Calibri"/>
      <w:lang w:val="en-US" w:eastAsia="en-US"/>
    </w:rPr>
  </w:style>
  <w:style w:type="paragraph" w:styleId="Zpat">
    <w:name w:val="footer"/>
    <w:basedOn w:val="Normln"/>
    <w:link w:val="ZpatChar"/>
    <w:uiPriority w:val="99"/>
    <w:unhideWhenUsed/>
    <w:rsid w:val="00C07F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07FBA"/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1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etr.sazama@jh-inst.cas.c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tr.sazama@jh-inst.cas.cz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307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Miloslav Netušil</cp:lastModifiedBy>
  <cp:revision>6</cp:revision>
  <cp:lastPrinted>2016-02-04T12:24:00Z</cp:lastPrinted>
  <dcterms:created xsi:type="dcterms:W3CDTF">2016-03-13T23:40:00Z</dcterms:created>
  <dcterms:modified xsi:type="dcterms:W3CDTF">2016-07-01T12:40:00Z</dcterms:modified>
</cp:coreProperties>
</file>