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29" w:rsidRPr="00D70E29" w:rsidRDefault="00D70E29" w:rsidP="00D70E29">
      <w:pPr>
        <w:spacing w:before="120" w:after="120"/>
        <w:contextualSpacing/>
        <w:rPr>
          <w:rFonts w:cs="Arial"/>
          <w:sz w:val="36"/>
          <w:szCs w:val="36"/>
          <w:lang w:val="en-GB"/>
        </w:rPr>
      </w:pPr>
      <w:bookmarkStart w:id="0" w:name="_GoBack"/>
      <w:bookmarkEnd w:id="0"/>
      <w:r w:rsidRPr="00D70E29">
        <w:rPr>
          <w:rFonts w:cs="Arial"/>
          <w:b/>
          <w:sz w:val="36"/>
          <w:szCs w:val="36"/>
          <w:lang w:val="en-GB"/>
        </w:rPr>
        <w:t>UV/Vis spectrophotometer CINTRA with an integrating sphere</w:t>
      </w:r>
      <w:r w:rsidRPr="00D70E29">
        <w:rPr>
          <w:rFonts w:cs="Arial"/>
          <w:sz w:val="36"/>
          <w:szCs w:val="36"/>
          <w:lang w:val="en-GB"/>
        </w:rPr>
        <w:t xml:space="preserve"> </w:t>
      </w:r>
    </w:p>
    <w:p w:rsidR="00D70E29" w:rsidRDefault="00D70E29" w:rsidP="00D70E29">
      <w:pPr>
        <w:spacing w:before="120" w:after="120" w:line="240" w:lineRule="auto"/>
        <w:contextualSpacing/>
        <w:rPr>
          <w:rFonts w:cs="Arial"/>
          <w:sz w:val="20"/>
          <w:szCs w:val="20"/>
          <w:lang w:val="en-GB"/>
        </w:rPr>
      </w:pPr>
    </w:p>
    <w:p w:rsidR="007D4606" w:rsidRPr="00D70E29" w:rsidRDefault="00D70E29" w:rsidP="00D70E29">
      <w:pPr>
        <w:spacing w:before="120" w:after="120" w:line="240" w:lineRule="auto"/>
        <w:contextualSpacing/>
        <w:rPr>
          <w:lang w:val="en-GB"/>
        </w:rPr>
      </w:pPr>
      <w:r>
        <w:rPr>
          <w:b/>
          <w:lang w:val="cs-CZ"/>
        </w:rPr>
        <w:t xml:space="preserve">Equipment: </w:t>
      </w:r>
      <w:r w:rsidR="005A5151" w:rsidRPr="005A5151">
        <w:rPr>
          <w:b/>
          <w:lang w:val="en-GB"/>
        </w:rPr>
        <w:t>UV/Vis spectrophotometer CINTRA with an integrating sphere</w:t>
      </w:r>
      <w:r w:rsidR="005A5151" w:rsidRPr="005A5151">
        <w:rPr>
          <w:lang w:val="en-GB"/>
        </w:rPr>
        <w:t xml:space="preserve"> </w:t>
      </w:r>
      <w:r w:rsidR="007D4606">
        <w:rPr>
          <w:b/>
          <w:lang w:val="en-GB"/>
        </w:rPr>
        <w:t>(included in the Laboratory of Photochemistry)</w:t>
      </w:r>
    </w:p>
    <w:p w:rsidR="00DF04E9" w:rsidRDefault="00DF04E9" w:rsidP="00DF04E9">
      <w:pPr>
        <w:rPr>
          <w:b/>
        </w:rPr>
      </w:pP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1102B1">
        <w:rPr>
          <w:b/>
        </w:rPr>
        <w:t>UJEP10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2B326D">
        <w:rPr>
          <w:b/>
        </w:rPr>
        <w:t>Contact person:</w:t>
      </w:r>
      <w:r w:rsidR="0009683E" w:rsidRPr="002B326D">
        <w:rPr>
          <w:b/>
        </w:rPr>
        <w:t xml:space="preserve"> </w:t>
      </w:r>
      <w:r w:rsidR="00C035A1" w:rsidRPr="002B326D">
        <w:t>prof</w:t>
      </w:r>
      <w:r w:rsidR="0009683E" w:rsidRPr="002B326D">
        <w:t>. P</w:t>
      </w:r>
      <w:r w:rsidR="00C035A1" w:rsidRPr="002B326D">
        <w:t>avel</w:t>
      </w:r>
      <w:r w:rsidR="0009683E" w:rsidRPr="002B326D">
        <w:t xml:space="preserve"> </w:t>
      </w:r>
      <w:proofErr w:type="spellStart"/>
      <w:r w:rsidR="00C035A1" w:rsidRPr="002B326D">
        <w:t>Janoš</w:t>
      </w:r>
      <w:proofErr w:type="spellEnd"/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854CDF" w:rsidRPr="00991DAF">
          <w:rPr>
            <w:rStyle w:val="Hypertextovodkaz"/>
            <w:lang w:val="en-GB"/>
          </w:rPr>
          <w:t>pavel.janos@ujep.cz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1A1618">
        <w:rPr>
          <w:lang w:val="en-GB"/>
        </w:rPr>
        <w:t>475</w:t>
      </w:r>
      <w:r w:rsidR="0009683E" w:rsidRPr="004A6762">
        <w:rPr>
          <w:lang w:val="en-GB"/>
        </w:rPr>
        <w:t xml:space="preserve"> </w:t>
      </w:r>
      <w:r w:rsidR="00854CDF">
        <w:rPr>
          <w:lang w:val="en-GB"/>
        </w:rPr>
        <w:t>284</w:t>
      </w:r>
      <w:r w:rsidR="002B326D">
        <w:rPr>
          <w:lang w:val="en-GB"/>
        </w:rPr>
        <w:t> </w:t>
      </w:r>
      <w:r w:rsidR="00DF04E9">
        <w:rPr>
          <w:lang w:val="en-GB"/>
        </w:rPr>
        <w:t>148</w:t>
      </w:r>
    </w:p>
    <w:p w:rsidR="002B326D" w:rsidRDefault="002B326D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90667B" w:rsidRDefault="001B3C81" w:rsidP="0090667B">
      <w:pPr>
        <w:pStyle w:val="Odstavecseseznamem"/>
        <w:spacing w:before="120" w:after="120"/>
        <w:rPr>
          <w:lang w:val="en-GB"/>
        </w:rPr>
      </w:pPr>
      <w:r w:rsidRPr="008E4BA2">
        <w:rPr>
          <w:b/>
          <w:lang w:val="en-GB"/>
        </w:rPr>
        <w:t>UV/Vis spectrophotometer CINTRA with an integrating sphere</w:t>
      </w:r>
      <w:r>
        <w:rPr>
          <w:lang w:val="en-GB"/>
        </w:rPr>
        <w:t xml:space="preserve"> </w:t>
      </w:r>
    </w:p>
    <w:p w:rsidR="00B0119C" w:rsidRDefault="00D61B52" w:rsidP="0090667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>Photometric system: d</w:t>
      </w:r>
      <w:r w:rsidR="00B0119C">
        <w:rPr>
          <w:lang w:val="en-GB"/>
        </w:rPr>
        <w:t>ouble beam, direct ratio recording system</w:t>
      </w:r>
    </w:p>
    <w:p w:rsidR="00B0119C" w:rsidRDefault="0000314A" w:rsidP="00B0119C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US"/>
        </w:rPr>
        <w:t>Wavelength</w:t>
      </w:r>
      <w:r>
        <w:rPr>
          <w:lang w:val="en-GB"/>
        </w:rPr>
        <w:t xml:space="preserve"> range: 190 – 1200 nm</w:t>
      </w:r>
    </w:p>
    <w:p w:rsidR="0000314A" w:rsidRPr="0000314A" w:rsidRDefault="0000314A" w:rsidP="00B0119C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US"/>
        </w:rPr>
        <w:t>Wavelength</w:t>
      </w:r>
      <w:r>
        <w:rPr>
          <w:lang w:val="en-GB"/>
        </w:rPr>
        <w:t xml:space="preserve"> accuracy: </w:t>
      </w:r>
      <w:r w:rsidRPr="0000314A">
        <w:rPr>
          <w:lang w:val="en-US"/>
        </w:rPr>
        <w:t>±</w:t>
      </w:r>
      <w:r>
        <w:rPr>
          <w:lang w:val="en-US"/>
        </w:rPr>
        <w:t xml:space="preserve"> 0,01 nm</w:t>
      </w:r>
    </w:p>
    <w:p w:rsidR="0000314A" w:rsidRPr="0000314A" w:rsidRDefault="0000314A" w:rsidP="00B0119C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US"/>
        </w:rPr>
        <w:t xml:space="preserve">Measuring modes: </w:t>
      </w:r>
      <w:r w:rsidR="00D61B52">
        <w:rPr>
          <w:lang w:val="en-US"/>
        </w:rPr>
        <w:t>w</w:t>
      </w:r>
      <w:r>
        <w:rPr>
          <w:lang w:val="en-US"/>
        </w:rPr>
        <w:t>avelength scan, Time scan, Fixed wavelength reading</w:t>
      </w:r>
    </w:p>
    <w:p w:rsidR="0000314A" w:rsidRPr="0000314A" w:rsidRDefault="0000314A" w:rsidP="00B0119C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US"/>
        </w:rPr>
        <w:t>Photometric linearity: &lt;0.6</w:t>
      </w:r>
      <w:r>
        <w:t>%@3Abs</w:t>
      </w:r>
    </w:p>
    <w:p w:rsidR="0000314A" w:rsidRPr="0000314A" w:rsidRDefault="0000314A" w:rsidP="00B0119C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t>Photometric accuracy</w:t>
      </w:r>
      <w:r w:rsidR="0090667B">
        <w:t>:</w:t>
      </w:r>
      <w:r>
        <w:t xml:space="preserve"> (NIST 930D standard filter, 0 to 0,5 A): </w:t>
      </w:r>
      <w:r>
        <w:rPr>
          <w:lang w:val="en-US"/>
        </w:rPr>
        <w:t xml:space="preserve"> </w:t>
      </w:r>
      <w:r w:rsidRPr="0000314A">
        <w:rPr>
          <w:lang w:val="en-US"/>
        </w:rPr>
        <w:t>±</w:t>
      </w:r>
      <w:r>
        <w:rPr>
          <w:lang w:val="en-US"/>
        </w:rPr>
        <w:t xml:space="preserve"> 0,0004 A</w:t>
      </w:r>
    </w:p>
    <w:p w:rsidR="0000314A" w:rsidRDefault="0000314A" w:rsidP="00B0119C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US"/>
        </w:rPr>
        <w:t xml:space="preserve">Photometric noise (500 nm, 2 nm SBW, 1 sec smoothing): </w:t>
      </w:r>
      <w:r w:rsidRPr="0000314A">
        <w:rPr>
          <w:lang w:val="en-US"/>
        </w:rPr>
        <w:t>&lt;</w:t>
      </w:r>
      <w:r w:rsidR="00D61B52">
        <w:rPr>
          <w:lang w:val="en-US"/>
        </w:rPr>
        <w:t xml:space="preserve"> </w:t>
      </w:r>
      <w:r w:rsidRPr="0000314A">
        <w:rPr>
          <w:lang w:val="en-US"/>
        </w:rPr>
        <w:t>0.00002A@0A</w:t>
      </w:r>
      <w:r>
        <w:t xml:space="preserve">; </w:t>
      </w:r>
      <w:r w:rsidRPr="0000314A">
        <w:rPr>
          <w:lang w:val="en-US"/>
        </w:rPr>
        <w:t>&lt;</w:t>
      </w:r>
      <w:r w:rsidR="00D61B52">
        <w:rPr>
          <w:lang w:val="en-US"/>
        </w:rPr>
        <w:t xml:space="preserve"> </w:t>
      </w:r>
      <w:r w:rsidRPr="0000314A">
        <w:rPr>
          <w:lang w:val="en-US"/>
        </w:rPr>
        <w:t>0.00004A@1A</w:t>
      </w:r>
      <w:r>
        <w:rPr>
          <w:lang w:val="en-US"/>
        </w:rPr>
        <w:t xml:space="preserve">; </w:t>
      </w:r>
      <w:r w:rsidRPr="0000314A">
        <w:rPr>
          <w:lang w:val="en-US"/>
        </w:rPr>
        <w:t>&lt;</w:t>
      </w:r>
      <w:r w:rsidR="00D61B52">
        <w:rPr>
          <w:lang w:val="en-US"/>
        </w:rPr>
        <w:t xml:space="preserve"> </w:t>
      </w:r>
      <w:r w:rsidRPr="0000314A">
        <w:rPr>
          <w:lang w:val="en-US"/>
        </w:rPr>
        <w:t>0.00029A@2A</w:t>
      </w:r>
    </w:p>
    <w:p w:rsidR="001B3C81" w:rsidRDefault="001B3C81" w:rsidP="0009683E">
      <w:pPr>
        <w:pStyle w:val="Odstavecseseznamem"/>
        <w:spacing w:before="120" w:after="120"/>
        <w:rPr>
          <w:lang w:val="en-GB"/>
        </w:rPr>
      </w:pP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D70E29" w:rsidRDefault="00D70E29" w:rsidP="0069705D">
      <w:pPr>
        <w:spacing w:after="100" w:afterAutospacing="1"/>
        <w:rPr>
          <w:b/>
          <w:sz w:val="32"/>
          <w:szCs w:val="32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2B326D">
        <w:rPr>
          <w:b/>
          <w:sz w:val="32"/>
          <w:szCs w:val="32"/>
        </w:rPr>
        <w:lastRenderedPageBreak/>
        <w:t>Specification of expertise rele</w:t>
      </w:r>
      <w:r w:rsidR="009124E8" w:rsidRPr="002B326D">
        <w:rPr>
          <w:b/>
          <w:sz w:val="32"/>
          <w:szCs w:val="32"/>
        </w:rPr>
        <w:t xml:space="preserve">vant to </w:t>
      </w:r>
      <w:proofErr w:type="spellStart"/>
      <w:r w:rsidR="009124E8" w:rsidRPr="002B326D">
        <w:rPr>
          <w:b/>
          <w:sz w:val="32"/>
          <w:szCs w:val="32"/>
        </w:rPr>
        <w:t>NanoEnviCz</w:t>
      </w:r>
      <w:proofErr w:type="spellEnd"/>
      <w:r w:rsidR="009124E8" w:rsidRPr="002B326D">
        <w:rPr>
          <w:b/>
          <w:sz w:val="32"/>
          <w:szCs w:val="32"/>
        </w:rPr>
        <w:t xml:space="preserve"> </w:t>
      </w:r>
      <w:proofErr w:type="spellStart"/>
      <w:r w:rsidR="009124E8" w:rsidRPr="002B326D">
        <w:rPr>
          <w:b/>
          <w:sz w:val="32"/>
          <w:szCs w:val="32"/>
        </w:rPr>
        <w:t>workpackages</w:t>
      </w:r>
      <w:proofErr w:type="spellEnd"/>
      <w:r w:rsidR="009124E8" w:rsidRPr="002B326D">
        <w:rPr>
          <w:b/>
          <w:sz w:val="32"/>
          <w:szCs w:val="32"/>
        </w:rPr>
        <w:t>:</w:t>
      </w:r>
    </w:p>
    <w:p w:rsidR="00D70E29" w:rsidRPr="00D70E29" w:rsidRDefault="00D70E29" w:rsidP="00D70E29">
      <w:pPr>
        <w:rPr>
          <w:rFonts w:cs="Arial"/>
        </w:rPr>
      </w:pPr>
      <w:r w:rsidRPr="00D70E29">
        <w:rPr>
          <w:rFonts w:cs="Arial"/>
          <w:b/>
          <w:lang w:val="de-DE"/>
        </w:rPr>
        <w:t>WP4</w:t>
      </w:r>
      <w:r w:rsidRPr="00D70E29">
        <w:rPr>
          <w:rFonts w:cs="Arial"/>
          <w:lang w:val="de-DE"/>
        </w:rPr>
        <w:t xml:space="preserve">a,b,c </w:t>
      </w:r>
      <w:r w:rsidRPr="00D70E29">
        <w:rPr>
          <w:rFonts w:cs="Arial"/>
          <w:b/>
          <w:lang w:val="de-DE"/>
        </w:rPr>
        <w:t>WP6</w:t>
      </w:r>
      <w:r w:rsidRPr="00D70E29">
        <w:rPr>
          <w:rFonts w:cs="Arial"/>
          <w:lang w:val="de-DE"/>
        </w:rPr>
        <w:t>a,b,e,</w:t>
      </w:r>
      <w:r w:rsidRPr="00D70E29">
        <w:rPr>
          <w:rFonts w:cs="Arial"/>
          <w:b/>
          <w:lang w:val="de-DE"/>
        </w:rPr>
        <w:t xml:space="preserve"> WP7</w:t>
      </w:r>
      <w:r w:rsidRPr="00D70E29">
        <w:rPr>
          <w:rFonts w:cs="Arial"/>
          <w:lang w:val="de-DE"/>
        </w:rPr>
        <w:t>a</w:t>
      </w:r>
    </w:p>
    <w:p w:rsidR="00D70E29" w:rsidRDefault="00D70E29" w:rsidP="0069705D">
      <w:pPr>
        <w:spacing w:after="100" w:afterAutospacing="1"/>
        <w:rPr>
          <w:b/>
          <w:sz w:val="32"/>
          <w:szCs w:val="32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09683E" w:rsidRPr="00880726" w:rsidRDefault="00191C99" w:rsidP="0009683E">
      <w:pPr>
        <w:spacing w:after="0" w:line="240" w:lineRule="auto"/>
        <w:rPr>
          <w:lang w:val="cs-CZ"/>
        </w:rPr>
      </w:pPr>
      <w:r>
        <w:rPr>
          <w:rFonts w:eastAsia="Calibri"/>
          <w:b/>
          <w:bCs/>
          <w:iCs/>
          <w:kern w:val="24"/>
          <w:lang w:val="en-GB"/>
        </w:rPr>
        <w:t xml:space="preserve">Testing of the photo-degradation efficiency of </w:t>
      </w:r>
      <w:proofErr w:type="spellStart"/>
      <w:r w:rsidR="00495451">
        <w:rPr>
          <w:rFonts w:eastAsia="Calibri"/>
          <w:b/>
          <w:bCs/>
          <w:iCs/>
          <w:kern w:val="24"/>
          <w:lang w:val="en-GB"/>
        </w:rPr>
        <w:t>nanocrystalline</w:t>
      </w:r>
      <w:proofErr w:type="spellEnd"/>
      <w:r w:rsidR="00495451">
        <w:rPr>
          <w:rFonts w:eastAsia="Calibri"/>
          <w:b/>
          <w:bCs/>
          <w:iCs/>
          <w:kern w:val="24"/>
          <w:lang w:val="en-GB"/>
        </w:rPr>
        <w:t xml:space="preserve"> metal oxides and other (</w:t>
      </w:r>
      <w:proofErr w:type="spellStart"/>
      <w:r w:rsidR="00495451">
        <w:rPr>
          <w:rFonts w:eastAsia="Calibri"/>
          <w:b/>
          <w:bCs/>
          <w:iCs/>
          <w:kern w:val="24"/>
          <w:lang w:val="en-GB"/>
        </w:rPr>
        <w:t>nano</w:t>
      </w:r>
      <w:proofErr w:type="spellEnd"/>
      <w:r w:rsidR="00495451">
        <w:rPr>
          <w:rFonts w:eastAsia="Calibri"/>
          <w:b/>
          <w:bCs/>
          <w:iCs/>
          <w:kern w:val="24"/>
          <w:lang w:val="en-GB"/>
        </w:rPr>
        <w:t xml:space="preserve">)materials  </w:t>
      </w:r>
    </w:p>
    <w:p w:rsidR="005A1001" w:rsidRDefault="005A1001" w:rsidP="00A66F2F"/>
    <w:p w:rsidR="002C5CA7" w:rsidRPr="00671C85" w:rsidRDefault="002C5CA7" w:rsidP="002C5CA7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Photo-catalytic activity of nanomaterials towards selected model compounds (dyes, pesticides, 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chlorophenols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…) or other contaminants</w:t>
      </w:r>
    </w:p>
    <w:p w:rsidR="002C5CA7" w:rsidRPr="0069705D" w:rsidRDefault="002C5CA7" w:rsidP="00A66F2F"/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09683E" w:rsidRPr="00671C85" w:rsidRDefault="002C5CA7" w:rsidP="0009683E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>Homogeneous photo-catalytic processes</w:t>
      </w:r>
    </w:p>
    <w:p w:rsidR="0009683E" w:rsidRPr="00671C85" w:rsidRDefault="002C5CA7" w:rsidP="0009683E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Mechanisms and kinetics of the photo-catalytic reactions, identification of reaction products</w:t>
      </w:r>
      <w:r w:rsidR="006A0901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and reaction pathways </w:t>
      </w:r>
    </w:p>
    <w:p w:rsidR="00625EAE" w:rsidRPr="00671C85" w:rsidRDefault="00625EAE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6A0901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Photocatalytic activity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, 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Heterogeneous </w:t>
      </w:r>
      <w:proofErr w:type="spellStart"/>
      <w:r>
        <w:rPr>
          <w:rFonts w:eastAsia="Calibri" w:cs="Times New Roman"/>
          <w:bCs/>
          <w:iCs/>
          <w:kern w:val="24"/>
          <w:lang w:val="en-GB"/>
        </w:rPr>
        <w:t>photocatalysis</w:t>
      </w:r>
      <w:proofErr w:type="spellEnd"/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, </w:t>
      </w:r>
      <w:r>
        <w:rPr>
          <w:rFonts w:eastAsia="Calibri"/>
          <w:bCs/>
          <w:iCs/>
          <w:kern w:val="24"/>
          <w:lang w:val="en-GB"/>
        </w:rPr>
        <w:t>Homogeneous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proofErr w:type="spellStart"/>
      <w:r>
        <w:rPr>
          <w:rFonts w:eastAsia="Calibri"/>
          <w:bCs/>
          <w:iCs/>
          <w:kern w:val="24"/>
          <w:lang w:val="en-GB"/>
        </w:rPr>
        <w:t>photocatalysis</w:t>
      </w:r>
      <w:proofErr w:type="spellEnd"/>
    </w:p>
    <w:p w:rsidR="00FB6B3F" w:rsidRDefault="00FB6B3F" w:rsidP="00A66F2F">
      <w:pPr>
        <w:rPr>
          <w:b/>
          <w:sz w:val="32"/>
          <w:szCs w:val="32"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6A0901" w:rsidRDefault="006A0901" w:rsidP="0009683E">
      <w:pPr>
        <w:spacing w:before="120" w:after="120"/>
        <w:rPr>
          <w:lang w:val="en-GB"/>
        </w:rPr>
      </w:pPr>
      <w:r>
        <w:rPr>
          <w:lang w:val="en-GB"/>
        </w:rPr>
        <w:t xml:space="preserve">Modular testing equipment that allows to measure a photocatalytic activity </w:t>
      </w:r>
      <w:r w:rsidR="00F35765">
        <w:rPr>
          <w:lang w:val="en-GB"/>
        </w:rPr>
        <w:t xml:space="preserve">of </w:t>
      </w:r>
      <w:r>
        <w:rPr>
          <w:lang w:val="en-GB"/>
        </w:rPr>
        <w:t xml:space="preserve">various </w:t>
      </w:r>
      <w:proofErr w:type="spellStart"/>
      <w:r>
        <w:rPr>
          <w:lang w:val="en-GB"/>
        </w:rPr>
        <w:t>nano</w:t>
      </w:r>
      <w:proofErr w:type="spellEnd"/>
      <w:r>
        <w:rPr>
          <w:lang w:val="en-GB"/>
        </w:rPr>
        <w:t>(materials) under highly reproducible conditions</w:t>
      </w:r>
      <w:r w:rsidR="00F35765">
        <w:rPr>
          <w:lang w:val="en-GB"/>
        </w:rPr>
        <w:t xml:space="preserve"> with </w:t>
      </w:r>
      <w:r w:rsidR="00F35765" w:rsidRPr="00F35765">
        <w:rPr>
          <w:lang w:val="en-GB"/>
        </w:rPr>
        <w:t xml:space="preserve">pre-determined model </w:t>
      </w:r>
      <w:r w:rsidR="00F35765">
        <w:rPr>
          <w:lang w:val="en-GB"/>
        </w:rPr>
        <w:t xml:space="preserve">contaminants (dyes, pesticides, </w:t>
      </w:r>
      <w:proofErr w:type="spellStart"/>
      <w:r w:rsidR="00F35765">
        <w:rPr>
          <w:lang w:val="en-GB"/>
        </w:rPr>
        <w:t>chlorophenols</w:t>
      </w:r>
      <w:proofErr w:type="spellEnd"/>
      <w:r w:rsidR="00F35765">
        <w:rPr>
          <w:lang w:val="en-GB"/>
        </w:rPr>
        <w:t>, …)</w:t>
      </w:r>
      <w:r w:rsidR="00F35765" w:rsidRPr="00F35765">
        <w:rPr>
          <w:lang w:val="en-GB"/>
        </w:rPr>
        <w:t xml:space="preserve"> or customer-specified target compounds</w:t>
      </w:r>
      <w:r w:rsidR="00F35765">
        <w:rPr>
          <w:lang w:val="en-GB"/>
        </w:rPr>
        <w:t>.</w:t>
      </w:r>
    </w:p>
    <w:p w:rsidR="0009683E" w:rsidRDefault="00F35765" w:rsidP="0009683E">
      <w:pPr>
        <w:spacing w:before="120" w:after="120" w:line="259" w:lineRule="auto"/>
        <w:rPr>
          <w:lang w:val="en-GB"/>
        </w:rPr>
      </w:pPr>
      <w:r>
        <w:rPr>
          <w:lang w:val="en-GB"/>
        </w:rPr>
        <w:t>K</w:t>
      </w:r>
      <w:r w:rsidR="0009683E" w:rsidRPr="00671C85">
        <w:rPr>
          <w:lang w:val="en-GB"/>
        </w:rPr>
        <w:t xml:space="preserve">inetic measurements </w:t>
      </w:r>
      <w:r>
        <w:rPr>
          <w:lang w:val="en-GB"/>
        </w:rPr>
        <w:t xml:space="preserve">under strictly specified conditions, optimization of the photo-catalytic process, estimation of degradation efficiency and other performance characteristics. </w:t>
      </w:r>
    </w:p>
    <w:p w:rsidR="00E41C71" w:rsidRPr="00671C85" w:rsidRDefault="00E41C71" w:rsidP="0009683E">
      <w:pPr>
        <w:spacing w:before="120" w:after="120" w:line="259" w:lineRule="auto"/>
        <w:rPr>
          <w:lang w:val="en-GB"/>
        </w:rPr>
      </w:pPr>
    </w:p>
    <w:p w:rsidR="0009683E" w:rsidRPr="00671C85" w:rsidRDefault="0009683E" w:rsidP="0009683E">
      <w:pPr>
        <w:spacing w:before="120" w:after="120"/>
        <w:rPr>
          <w:lang w:val="en-GB"/>
        </w:rPr>
      </w:pPr>
      <w:r w:rsidRPr="00671C85">
        <w:rPr>
          <w:lang w:val="en-GB"/>
        </w:rPr>
        <w:t>Exploitation of f</w:t>
      </w:r>
      <w:r w:rsidRPr="00671C85">
        <w:rPr>
          <w:rStyle w:val="Siln"/>
          <w:b w:val="0"/>
          <w:color w:val="auto"/>
          <w:lang w:val="en-GB"/>
        </w:rPr>
        <w:t>undamental understanding</w:t>
      </w:r>
      <w:r w:rsidRPr="00671C85">
        <w:rPr>
          <w:rStyle w:val="Siln"/>
          <w:color w:val="auto"/>
          <w:lang w:val="en-GB"/>
        </w:rPr>
        <w:t xml:space="preserve"> </w:t>
      </w:r>
      <w:r w:rsidRPr="00671C85">
        <w:rPr>
          <w:lang w:val="en-GB"/>
        </w:rPr>
        <w:t xml:space="preserve">of materials structure/activity for </w:t>
      </w:r>
      <w:r w:rsidR="00E41C71">
        <w:rPr>
          <w:lang w:val="en-GB"/>
        </w:rPr>
        <w:t>new kinds of photo-catalysts.</w:t>
      </w: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lastRenderedPageBreak/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heterogeneous </w:t>
      </w:r>
      <w:r>
        <w:rPr>
          <w:lang w:val="en-GB"/>
        </w:rPr>
        <w:t>photo-catalytic reactions</w:t>
      </w:r>
    </w:p>
    <w:p w:rsidR="00647884" w:rsidRPr="002A071C" w:rsidRDefault="00647884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1B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3B70"/>
    <w:multiLevelType w:val="hybridMultilevel"/>
    <w:tmpl w:val="07D61FC6"/>
    <w:lvl w:ilvl="0" w:tplc="7578E7C4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5D986429"/>
    <w:multiLevelType w:val="hybridMultilevel"/>
    <w:tmpl w:val="1BA86C7A"/>
    <w:lvl w:ilvl="0" w:tplc="A13285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0E008C"/>
    <w:multiLevelType w:val="hybridMultilevel"/>
    <w:tmpl w:val="7D220938"/>
    <w:lvl w:ilvl="0" w:tplc="0A523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0314A"/>
    <w:rsid w:val="000163BD"/>
    <w:rsid w:val="000279C6"/>
    <w:rsid w:val="0009683E"/>
    <w:rsid w:val="000D3361"/>
    <w:rsid w:val="001102B1"/>
    <w:rsid w:val="00141189"/>
    <w:rsid w:val="00144F6C"/>
    <w:rsid w:val="00191C99"/>
    <w:rsid w:val="001A1618"/>
    <w:rsid w:val="001A6509"/>
    <w:rsid w:val="001B3C81"/>
    <w:rsid w:val="001B7147"/>
    <w:rsid w:val="00200425"/>
    <w:rsid w:val="00200954"/>
    <w:rsid w:val="00250847"/>
    <w:rsid w:val="00295F86"/>
    <w:rsid w:val="002A071C"/>
    <w:rsid w:val="002B326D"/>
    <w:rsid w:val="002C5CA7"/>
    <w:rsid w:val="002D34CF"/>
    <w:rsid w:val="002F1652"/>
    <w:rsid w:val="00302A0B"/>
    <w:rsid w:val="00396353"/>
    <w:rsid w:val="003C2D77"/>
    <w:rsid w:val="00412FAE"/>
    <w:rsid w:val="00435C81"/>
    <w:rsid w:val="00495451"/>
    <w:rsid w:val="004C6F37"/>
    <w:rsid w:val="005305F6"/>
    <w:rsid w:val="005A1001"/>
    <w:rsid w:val="005A5151"/>
    <w:rsid w:val="00625EAE"/>
    <w:rsid w:val="00647884"/>
    <w:rsid w:val="00671C85"/>
    <w:rsid w:val="0069705D"/>
    <w:rsid w:val="006A0901"/>
    <w:rsid w:val="006B1602"/>
    <w:rsid w:val="007162EF"/>
    <w:rsid w:val="007B4790"/>
    <w:rsid w:val="007D4606"/>
    <w:rsid w:val="007F5F97"/>
    <w:rsid w:val="00854CDF"/>
    <w:rsid w:val="0086289B"/>
    <w:rsid w:val="008D683A"/>
    <w:rsid w:val="008E32CC"/>
    <w:rsid w:val="008E4BA2"/>
    <w:rsid w:val="0090667B"/>
    <w:rsid w:val="009124E8"/>
    <w:rsid w:val="00926634"/>
    <w:rsid w:val="009C2AFC"/>
    <w:rsid w:val="00A66F2F"/>
    <w:rsid w:val="00AC6FBB"/>
    <w:rsid w:val="00B0119C"/>
    <w:rsid w:val="00B5358E"/>
    <w:rsid w:val="00BB7686"/>
    <w:rsid w:val="00BE1E3C"/>
    <w:rsid w:val="00C035A1"/>
    <w:rsid w:val="00D50BDB"/>
    <w:rsid w:val="00D61B52"/>
    <w:rsid w:val="00D70E29"/>
    <w:rsid w:val="00DB265E"/>
    <w:rsid w:val="00DF04E9"/>
    <w:rsid w:val="00E41C71"/>
    <w:rsid w:val="00E75BAE"/>
    <w:rsid w:val="00F01C9F"/>
    <w:rsid w:val="00F35765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18C8"/>
  <w15:docId w15:val="{DF8FA204-3CF8-46F9-8119-10357257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janos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788AE-B000-49C0-BDB0-486E51F2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7</cp:revision>
  <cp:lastPrinted>2016-02-04T12:24:00Z</cp:lastPrinted>
  <dcterms:created xsi:type="dcterms:W3CDTF">2016-03-13T23:49:00Z</dcterms:created>
  <dcterms:modified xsi:type="dcterms:W3CDTF">2016-07-01T12:48:00Z</dcterms:modified>
</cp:coreProperties>
</file>