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95E" w:rsidRPr="009A3540" w:rsidRDefault="00F5095E" w:rsidP="00F5095E">
      <w:pPr>
        <w:rPr>
          <w:rFonts w:cs="Arial"/>
          <w:sz w:val="36"/>
          <w:szCs w:val="36"/>
        </w:rPr>
      </w:pPr>
      <w:proofErr w:type="spellStart"/>
      <w:r w:rsidRPr="009A3540">
        <w:rPr>
          <w:rFonts w:cs="Arial"/>
          <w:b/>
          <w:sz w:val="36"/>
          <w:szCs w:val="36"/>
        </w:rPr>
        <w:t>Zetasizer</w:t>
      </w:r>
      <w:proofErr w:type="spellEnd"/>
      <w:r w:rsidRPr="009A3540">
        <w:rPr>
          <w:rFonts w:cs="Arial"/>
          <w:b/>
          <w:sz w:val="36"/>
          <w:szCs w:val="36"/>
        </w:rPr>
        <w:t xml:space="preserve"> </w:t>
      </w:r>
      <w:proofErr w:type="spellStart"/>
      <w:r w:rsidRPr="009A3540">
        <w:rPr>
          <w:rFonts w:cs="Arial"/>
          <w:b/>
          <w:sz w:val="36"/>
          <w:szCs w:val="36"/>
        </w:rPr>
        <w:t>nano</w:t>
      </w:r>
      <w:proofErr w:type="spellEnd"/>
      <w:r w:rsidRPr="009A3540">
        <w:rPr>
          <w:rFonts w:cs="Arial"/>
          <w:b/>
          <w:sz w:val="36"/>
          <w:szCs w:val="36"/>
        </w:rPr>
        <w:t xml:space="preserve"> ZS</w:t>
      </w:r>
      <w:r w:rsidRPr="009A3540">
        <w:rPr>
          <w:rFonts w:cs="Arial"/>
          <w:sz w:val="36"/>
          <w:szCs w:val="36"/>
        </w:rPr>
        <w:t xml:space="preserve">  </w:t>
      </w:r>
    </w:p>
    <w:p w:rsidR="00F5095E" w:rsidRPr="009A3540" w:rsidRDefault="00F5095E" w:rsidP="00A66F2F">
      <w:pPr>
        <w:rPr>
          <w:b/>
          <w:lang w:val="cs-CZ"/>
        </w:rPr>
      </w:pPr>
    </w:p>
    <w:p w:rsidR="00A66F2F" w:rsidRPr="009A3540" w:rsidRDefault="00A66F2F" w:rsidP="00A66F2F">
      <w:pPr>
        <w:rPr>
          <w:b/>
          <w:lang w:val="cs-CZ"/>
        </w:rPr>
      </w:pPr>
      <w:r w:rsidRPr="009A3540">
        <w:rPr>
          <w:b/>
          <w:lang w:val="cs-CZ"/>
        </w:rPr>
        <w:t>Equipment:</w:t>
      </w:r>
      <w:r w:rsidR="00141189" w:rsidRPr="009A3540">
        <w:rPr>
          <w:b/>
          <w:lang w:val="cs-CZ"/>
        </w:rPr>
        <w:t xml:space="preserve"> </w:t>
      </w:r>
      <w:r w:rsidR="00E327F3" w:rsidRPr="009A3540">
        <w:rPr>
          <w:lang w:val="cs-CZ"/>
        </w:rPr>
        <w:t xml:space="preserve">Zetasizer nano ZS  </w:t>
      </w:r>
      <w:r w:rsidR="005103E0" w:rsidRPr="009A3540">
        <w:rPr>
          <w:lang w:val="cs-CZ"/>
        </w:rPr>
        <w:t>(DLS, Malvern)</w:t>
      </w:r>
      <w:r w:rsidR="00687B44" w:rsidRPr="009A3540">
        <w:rPr>
          <w:lang w:val="cs-CZ"/>
        </w:rPr>
        <w:t xml:space="preserve"> </w:t>
      </w:r>
    </w:p>
    <w:p w:rsidR="00A66F2F" w:rsidRPr="009A3540" w:rsidRDefault="00A66F2F" w:rsidP="00A66F2F">
      <w:pPr>
        <w:rPr>
          <w:b/>
        </w:rPr>
      </w:pPr>
      <w:r w:rsidRPr="009A3540">
        <w:rPr>
          <w:b/>
        </w:rPr>
        <w:t xml:space="preserve">No. of Equipment: </w:t>
      </w:r>
      <w:r w:rsidR="00B64159" w:rsidRPr="009A3540">
        <w:rPr>
          <w:b/>
        </w:rPr>
        <w:t>UJEP23</w:t>
      </w:r>
    </w:p>
    <w:p w:rsidR="00A66F2F" w:rsidRPr="009A3540" w:rsidRDefault="00A66F2F" w:rsidP="00A66F2F">
      <w:pPr>
        <w:rPr>
          <w:b/>
        </w:rPr>
      </w:pPr>
      <w:r w:rsidRPr="009A3540">
        <w:rPr>
          <w:b/>
        </w:rPr>
        <w:t>Responsible coordinator:</w:t>
      </w:r>
      <w:r w:rsidR="00141189" w:rsidRPr="009A3540">
        <w:rPr>
          <w:b/>
        </w:rPr>
        <w:t xml:space="preserve"> </w:t>
      </w:r>
      <w:r w:rsidR="00141189" w:rsidRPr="009A3540">
        <w:t xml:space="preserve">Dr. </w:t>
      </w:r>
      <w:r w:rsidR="00687B44" w:rsidRPr="009A3540">
        <w:t xml:space="preserve">Dominika </w:t>
      </w:r>
      <w:proofErr w:type="spellStart"/>
      <w:r w:rsidR="00687B44" w:rsidRPr="009A3540">
        <w:t>Wróbel</w:t>
      </w:r>
      <w:proofErr w:type="spellEnd"/>
      <w:r w:rsidR="00C81BBC" w:rsidRPr="009A3540">
        <w:t xml:space="preserve">, Mgr. Jan </w:t>
      </w:r>
      <w:proofErr w:type="spellStart"/>
      <w:r w:rsidR="00C81BBC" w:rsidRPr="009A3540">
        <w:t>Malý</w:t>
      </w:r>
      <w:proofErr w:type="spellEnd"/>
      <w:r w:rsidR="00C81BBC" w:rsidRPr="009A3540">
        <w:t>, Ph.D.</w:t>
      </w:r>
    </w:p>
    <w:p w:rsidR="00A66F2F" w:rsidRPr="009A3540" w:rsidRDefault="002A071C" w:rsidP="00A66F2F">
      <w:pPr>
        <w:rPr>
          <w:b/>
        </w:rPr>
      </w:pPr>
      <w:r w:rsidRPr="009A3540">
        <w:rPr>
          <w:b/>
        </w:rPr>
        <w:t xml:space="preserve">Name of </w:t>
      </w:r>
      <w:r w:rsidR="00A66F2F" w:rsidRPr="009A3540">
        <w:rPr>
          <w:b/>
        </w:rPr>
        <w:t>Institution:</w:t>
      </w:r>
      <w:r w:rsidR="00141189" w:rsidRPr="009A3540">
        <w:rPr>
          <w:b/>
        </w:rPr>
        <w:t xml:space="preserve"> </w:t>
      </w:r>
      <w:r w:rsidR="00AD28A8" w:rsidRPr="009A3540">
        <w:t xml:space="preserve">J. E. </w:t>
      </w:r>
      <w:proofErr w:type="spellStart"/>
      <w:r w:rsidR="00AD28A8" w:rsidRPr="009A3540">
        <w:t>Purkyně</w:t>
      </w:r>
      <w:proofErr w:type="spellEnd"/>
      <w:r w:rsidR="00AD28A8" w:rsidRPr="009A3540">
        <w:t xml:space="preserve"> University</w:t>
      </w:r>
      <w:r w:rsidR="00AD28A8" w:rsidRPr="009A3540">
        <w:rPr>
          <w:bCs/>
          <w:lang w:val="en-GB"/>
        </w:rPr>
        <w:t xml:space="preserve"> in </w:t>
      </w:r>
      <w:proofErr w:type="spellStart"/>
      <w:r w:rsidR="00AD28A8" w:rsidRPr="009A3540">
        <w:rPr>
          <w:bCs/>
          <w:lang w:val="en-GB"/>
        </w:rPr>
        <w:t>Ústí</w:t>
      </w:r>
      <w:proofErr w:type="spellEnd"/>
      <w:r w:rsidR="00AD28A8" w:rsidRPr="009A3540">
        <w:rPr>
          <w:bCs/>
          <w:lang w:val="en-GB"/>
        </w:rPr>
        <w:t xml:space="preserve"> </w:t>
      </w:r>
      <w:proofErr w:type="spellStart"/>
      <w:r w:rsidR="00AD28A8" w:rsidRPr="009A3540">
        <w:rPr>
          <w:bCs/>
          <w:lang w:val="en-GB"/>
        </w:rPr>
        <w:t>nad</w:t>
      </w:r>
      <w:proofErr w:type="spellEnd"/>
      <w:r w:rsidR="00AD28A8" w:rsidRPr="009A3540">
        <w:rPr>
          <w:bCs/>
          <w:lang w:val="en-GB"/>
        </w:rPr>
        <w:t xml:space="preserve"> Labem</w:t>
      </w:r>
      <w:r w:rsidR="00687B44" w:rsidRPr="009A3540">
        <w:rPr>
          <w:bCs/>
          <w:lang w:val="en-GB"/>
        </w:rPr>
        <w:t>, Faculty of Science, Department of Biology</w:t>
      </w:r>
    </w:p>
    <w:p w:rsidR="0009683E" w:rsidRPr="009A3540" w:rsidRDefault="002A071C" w:rsidP="0009683E">
      <w:pPr>
        <w:spacing w:before="120" w:after="120"/>
        <w:rPr>
          <w:rFonts w:cs="Arial"/>
          <w:lang w:val="en-GB"/>
        </w:rPr>
      </w:pPr>
      <w:r w:rsidRPr="009A3540">
        <w:rPr>
          <w:b/>
        </w:rPr>
        <w:t>Address of Institution:</w:t>
      </w:r>
      <w:r w:rsidR="0009683E" w:rsidRPr="009A3540">
        <w:rPr>
          <w:b/>
        </w:rPr>
        <w:t xml:space="preserve"> </w:t>
      </w:r>
      <w:proofErr w:type="spellStart"/>
      <w:r w:rsidR="00C81BBC" w:rsidRPr="009A3540">
        <w:rPr>
          <w:rFonts w:cs="Arial"/>
          <w:lang w:val="en-GB"/>
        </w:rPr>
        <w:t>České</w:t>
      </w:r>
      <w:proofErr w:type="spellEnd"/>
      <w:r w:rsidR="00C81BBC" w:rsidRPr="009A3540">
        <w:rPr>
          <w:rFonts w:cs="Arial"/>
          <w:lang w:val="en-GB"/>
        </w:rPr>
        <w:t xml:space="preserve"> </w:t>
      </w:r>
      <w:proofErr w:type="spellStart"/>
      <w:r w:rsidR="00C81BBC" w:rsidRPr="009A3540">
        <w:rPr>
          <w:rFonts w:cs="Arial"/>
          <w:lang w:val="en-GB"/>
        </w:rPr>
        <w:t>mládeže</w:t>
      </w:r>
      <w:proofErr w:type="spellEnd"/>
      <w:r w:rsidR="00C81BBC" w:rsidRPr="009A3540">
        <w:rPr>
          <w:rFonts w:cs="Arial"/>
          <w:lang w:val="en-GB"/>
        </w:rPr>
        <w:t xml:space="preserve"> 8, 40096 </w:t>
      </w:r>
      <w:proofErr w:type="spellStart"/>
      <w:r w:rsidR="00C81BBC" w:rsidRPr="009A3540">
        <w:rPr>
          <w:rFonts w:cs="Arial"/>
          <w:lang w:val="en-GB"/>
        </w:rPr>
        <w:t>Ústí</w:t>
      </w:r>
      <w:proofErr w:type="spellEnd"/>
      <w:r w:rsidR="00C81BBC" w:rsidRPr="009A3540">
        <w:rPr>
          <w:rFonts w:cs="Arial"/>
          <w:lang w:val="en-GB"/>
        </w:rPr>
        <w:t xml:space="preserve"> </w:t>
      </w:r>
      <w:proofErr w:type="spellStart"/>
      <w:r w:rsidR="00C81BBC" w:rsidRPr="009A3540">
        <w:rPr>
          <w:rFonts w:cs="Arial"/>
          <w:lang w:val="en-GB"/>
        </w:rPr>
        <w:t>nad</w:t>
      </w:r>
      <w:proofErr w:type="spellEnd"/>
      <w:r w:rsidR="00C81BBC" w:rsidRPr="009A3540">
        <w:rPr>
          <w:rFonts w:cs="Arial"/>
          <w:lang w:val="en-GB"/>
        </w:rPr>
        <w:t xml:space="preserve"> Labem</w:t>
      </w:r>
    </w:p>
    <w:p w:rsidR="0009683E" w:rsidRPr="009A3540" w:rsidRDefault="002A071C" w:rsidP="0009683E">
      <w:pPr>
        <w:spacing w:before="120" w:after="120"/>
        <w:rPr>
          <w:lang w:val="en-GB"/>
        </w:rPr>
      </w:pPr>
      <w:r w:rsidRPr="009A3540">
        <w:rPr>
          <w:b/>
        </w:rPr>
        <w:t>E-mail:</w:t>
      </w:r>
      <w:r w:rsidR="0009683E" w:rsidRPr="009A3540">
        <w:rPr>
          <w:b/>
        </w:rPr>
        <w:t xml:space="preserve"> </w:t>
      </w:r>
      <w:hyperlink r:id="rId6" w:history="1">
        <w:r w:rsidR="00C81BBC" w:rsidRPr="009A3540">
          <w:rPr>
            <w:rStyle w:val="Hypertextovodkaz"/>
            <w:lang w:val="en-GB"/>
          </w:rPr>
          <w:t>dominika_wrobel@o2.pl</w:t>
        </w:r>
      </w:hyperlink>
      <w:r w:rsidR="00C81BBC" w:rsidRPr="009A3540">
        <w:rPr>
          <w:lang w:val="en-GB"/>
        </w:rPr>
        <w:t>, malyjalga@seznam.cz</w:t>
      </w:r>
    </w:p>
    <w:p w:rsidR="00A66F2F" w:rsidRPr="009A3540" w:rsidRDefault="00A66F2F" w:rsidP="00A66F2F">
      <w:pPr>
        <w:rPr>
          <w:b/>
        </w:rPr>
      </w:pPr>
      <w:r w:rsidRPr="009A3540">
        <w:rPr>
          <w:b/>
        </w:rPr>
        <w:t>Telephone:</w:t>
      </w:r>
      <w:r w:rsidR="0009683E" w:rsidRPr="009A3540">
        <w:rPr>
          <w:b/>
        </w:rPr>
        <w:t xml:space="preserve"> </w:t>
      </w:r>
      <w:r w:rsidR="0009683E" w:rsidRPr="009A3540">
        <w:rPr>
          <w:lang w:val="en-GB"/>
        </w:rPr>
        <w:t xml:space="preserve">+420 </w:t>
      </w:r>
      <w:r w:rsidR="00687B44" w:rsidRPr="009A3540">
        <w:rPr>
          <w:lang w:val="en-GB"/>
        </w:rPr>
        <w:t>475283376</w:t>
      </w:r>
    </w:p>
    <w:p w:rsidR="0009683E" w:rsidRPr="009A3540" w:rsidRDefault="005A1001" w:rsidP="0009683E">
      <w:pPr>
        <w:spacing w:before="120" w:after="120"/>
        <w:rPr>
          <w:lang w:val="en-GB"/>
        </w:rPr>
      </w:pPr>
      <w:r w:rsidRPr="009A3540">
        <w:rPr>
          <w:b/>
        </w:rPr>
        <w:t>Homepage:</w:t>
      </w:r>
      <w:r w:rsidR="0009683E" w:rsidRPr="009A3540">
        <w:rPr>
          <w:b/>
        </w:rPr>
        <w:t xml:space="preserve"> </w:t>
      </w:r>
      <w:r w:rsidR="0009683E" w:rsidRPr="009A3540">
        <w:rPr>
          <w:lang w:val="en-GB"/>
        </w:rPr>
        <w:t>http://www.</w:t>
      </w:r>
      <w:r w:rsidR="00687B44" w:rsidRPr="009A3540">
        <w:rPr>
          <w:lang w:val="en-GB"/>
        </w:rPr>
        <w:t>ujep.cz</w:t>
      </w:r>
    </w:p>
    <w:p w:rsidR="00671C85" w:rsidRPr="009A3540" w:rsidRDefault="00671C85" w:rsidP="00A66F2F">
      <w:pPr>
        <w:rPr>
          <w:b/>
        </w:rPr>
      </w:pPr>
    </w:p>
    <w:p w:rsidR="0086289B" w:rsidRPr="009A3540" w:rsidRDefault="0086289B" w:rsidP="00A66F2F">
      <w:pPr>
        <w:rPr>
          <w:b/>
        </w:rPr>
      </w:pPr>
      <w:r w:rsidRPr="009A3540">
        <w:rPr>
          <w:b/>
        </w:rPr>
        <w:t>Contact person:</w:t>
      </w:r>
      <w:r w:rsidR="0009683E" w:rsidRPr="009A3540">
        <w:rPr>
          <w:b/>
        </w:rPr>
        <w:t xml:space="preserve"> </w:t>
      </w:r>
      <w:r w:rsidR="0009683E" w:rsidRPr="009A3540">
        <w:t xml:space="preserve">Dr. </w:t>
      </w:r>
      <w:r w:rsidR="00687B44" w:rsidRPr="009A3540">
        <w:t xml:space="preserve">Dominika </w:t>
      </w:r>
      <w:proofErr w:type="spellStart"/>
      <w:r w:rsidR="00687B44" w:rsidRPr="009A3540">
        <w:t>Wróbel</w:t>
      </w:r>
      <w:proofErr w:type="spellEnd"/>
    </w:p>
    <w:p w:rsidR="0086289B" w:rsidRPr="009A3540" w:rsidRDefault="0086289B" w:rsidP="0009683E">
      <w:pPr>
        <w:spacing w:before="120" w:after="120"/>
        <w:rPr>
          <w:lang w:val="en-GB"/>
        </w:rPr>
      </w:pPr>
      <w:r w:rsidRPr="009A3540">
        <w:rPr>
          <w:b/>
        </w:rPr>
        <w:t>E-mail:</w:t>
      </w:r>
      <w:r w:rsidR="0009683E" w:rsidRPr="009A3540">
        <w:rPr>
          <w:b/>
        </w:rPr>
        <w:t xml:space="preserve"> </w:t>
      </w:r>
      <w:r w:rsidR="00687B44" w:rsidRPr="009A3540">
        <w:rPr>
          <w:lang w:val="en-GB"/>
        </w:rPr>
        <w:t>dominika_wrobel@o2.pl</w:t>
      </w:r>
    </w:p>
    <w:p w:rsidR="0009683E" w:rsidRPr="009A3540" w:rsidRDefault="0086289B" w:rsidP="0009683E">
      <w:pPr>
        <w:rPr>
          <w:b/>
        </w:rPr>
      </w:pPr>
      <w:r w:rsidRPr="009A3540">
        <w:rPr>
          <w:b/>
        </w:rPr>
        <w:t>Telephon</w:t>
      </w:r>
      <w:r w:rsidR="00250847" w:rsidRPr="009A3540">
        <w:rPr>
          <w:b/>
        </w:rPr>
        <w:t>e</w:t>
      </w:r>
      <w:r w:rsidRPr="009A3540">
        <w:rPr>
          <w:b/>
        </w:rPr>
        <w:t>:</w:t>
      </w:r>
      <w:r w:rsidR="0009683E" w:rsidRPr="009A3540">
        <w:rPr>
          <w:b/>
        </w:rPr>
        <w:t xml:space="preserve"> </w:t>
      </w:r>
      <w:r w:rsidR="00687B44" w:rsidRPr="009A3540">
        <w:rPr>
          <w:lang w:val="en-GB"/>
        </w:rPr>
        <w:t>+420 475283376</w:t>
      </w:r>
    </w:p>
    <w:p w:rsidR="00F817BC" w:rsidRPr="009A3540" w:rsidRDefault="00F817BC" w:rsidP="00A66F2F">
      <w:pPr>
        <w:rPr>
          <w:b/>
          <w:sz w:val="32"/>
          <w:szCs w:val="32"/>
        </w:rPr>
      </w:pPr>
    </w:p>
    <w:p w:rsidR="00A66F2F" w:rsidRPr="009A3540" w:rsidRDefault="009C2AFC" w:rsidP="00A66F2F">
      <w:pPr>
        <w:rPr>
          <w:b/>
          <w:sz w:val="32"/>
          <w:szCs w:val="32"/>
        </w:rPr>
      </w:pPr>
      <w:r w:rsidRPr="009A3540">
        <w:rPr>
          <w:b/>
          <w:sz w:val="32"/>
          <w:szCs w:val="32"/>
        </w:rPr>
        <w:t>Equipment Description</w:t>
      </w:r>
    </w:p>
    <w:p w:rsidR="009C2AFC" w:rsidRPr="009A3540" w:rsidRDefault="009C2AFC" w:rsidP="00A66F2F">
      <w:pPr>
        <w:rPr>
          <w:b/>
        </w:rPr>
      </w:pPr>
      <w:r w:rsidRPr="009A3540">
        <w:rPr>
          <w:b/>
        </w:rPr>
        <w:t>Description of equipment:</w:t>
      </w:r>
    </w:p>
    <w:p w:rsidR="00A17313" w:rsidRPr="009A3540" w:rsidRDefault="00A17313" w:rsidP="00B14094">
      <w:pPr>
        <w:spacing w:before="120" w:after="120"/>
        <w:contextualSpacing/>
        <w:rPr>
          <w:i/>
          <w:lang w:val="en-GB"/>
        </w:rPr>
      </w:pPr>
      <w:proofErr w:type="spellStart"/>
      <w:r w:rsidRPr="009A3540">
        <w:rPr>
          <w:i/>
          <w:lang w:val="en-GB"/>
        </w:rPr>
        <w:t>Zetasizer</w:t>
      </w:r>
      <w:proofErr w:type="spellEnd"/>
      <w:r w:rsidRPr="009A3540">
        <w:rPr>
          <w:i/>
          <w:lang w:val="en-GB"/>
        </w:rPr>
        <w:t xml:space="preserve"> </w:t>
      </w:r>
      <w:proofErr w:type="spellStart"/>
      <w:r w:rsidRPr="009A3540">
        <w:rPr>
          <w:i/>
          <w:lang w:val="en-GB"/>
        </w:rPr>
        <w:t>nano</w:t>
      </w:r>
      <w:proofErr w:type="spellEnd"/>
      <w:r w:rsidRPr="009A3540">
        <w:rPr>
          <w:i/>
          <w:lang w:val="en-GB"/>
        </w:rPr>
        <w:t xml:space="preserve"> </w:t>
      </w:r>
      <w:proofErr w:type="gramStart"/>
      <w:r w:rsidRPr="009A3540">
        <w:rPr>
          <w:i/>
          <w:lang w:val="en-GB"/>
        </w:rPr>
        <w:t>ZS  (</w:t>
      </w:r>
      <w:proofErr w:type="gramEnd"/>
      <w:r w:rsidRPr="009A3540">
        <w:rPr>
          <w:i/>
          <w:lang w:val="en-GB"/>
        </w:rPr>
        <w:t>Malvern)</w:t>
      </w:r>
    </w:p>
    <w:p w:rsidR="00A17313" w:rsidRPr="009A3540" w:rsidRDefault="00A17313" w:rsidP="00B14094">
      <w:pPr>
        <w:spacing w:before="120" w:after="120"/>
        <w:contextualSpacing/>
        <w:rPr>
          <w:lang w:val="en-GB"/>
        </w:rPr>
      </w:pPr>
    </w:p>
    <w:p w:rsidR="003C2910" w:rsidRPr="009A3540" w:rsidRDefault="003C2910" w:rsidP="00A17313">
      <w:pPr>
        <w:spacing w:before="120" w:after="120"/>
        <w:contextualSpacing/>
        <w:jc w:val="both"/>
        <w:rPr>
          <w:lang w:val="en-GB"/>
        </w:rPr>
      </w:pPr>
      <w:r w:rsidRPr="009A3540">
        <w:rPr>
          <w:lang w:val="en-GB"/>
        </w:rPr>
        <w:t>Description of principle and use:</w:t>
      </w:r>
    </w:p>
    <w:p w:rsidR="003C2910" w:rsidRPr="009A3540" w:rsidRDefault="003C2910" w:rsidP="00A17313">
      <w:pPr>
        <w:spacing w:before="120" w:after="120"/>
        <w:contextualSpacing/>
        <w:jc w:val="both"/>
        <w:rPr>
          <w:lang w:val="en-GB"/>
        </w:rPr>
      </w:pPr>
    </w:p>
    <w:p w:rsidR="00B14094" w:rsidRPr="009A3540" w:rsidRDefault="00A17313" w:rsidP="00A17313">
      <w:pPr>
        <w:spacing w:before="120" w:after="120"/>
        <w:contextualSpacing/>
        <w:jc w:val="both"/>
        <w:rPr>
          <w:lang w:val="en-GB"/>
        </w:rPr>
      </w:pPr>
      <w:r w:rsidRPr="009A3540">
        <w:rPr>
          <w:lang w:val="en-GB"/>
        </w:rPr>
        <w:t xml:space="preserve">Dynamic light scattering (DLS) </w:t>
      </w:r>
      <w:r w:rsidR="00B14094" w:rsidRPr="009A3540">
        <w:rPr>
          <w:lang w:val="en-GB"/>
        </w:rPr>
        <w:t>is a non-invasive, well-established technique for measuring the size and size distribution of molecules and particles typically in the submicron region</w:t>
      </w:r>
      <w:r w:rsidRPr="009A3540">
        <w:rPr>
          <w:lang w:val="en-GB"/>
        </w:rPr>
        <w:t xml:space="preserve">. </w:t>
      </w:r>
      <w:r w:rsidR="00B14094" w:rsidRPr="009A3540">
        <w:rPr>
          <w:lang w:val="en-GB"/>
        </w:rPr>
        <w:t>Typical applications of dynamic light scattering are the characterization of particles, emulsions or molecules, which have been dispersed or dissolved in a liquid. The Brownian motion of particles or molecules in suspension causes laser light to be scattered at different intensities. Analysis of these intensity fluctuations yields the velocity of the Brownian motion and hence the particle size using the Stokes-Einstein relationship.</w:t>
      </w:r>
    </w:p>
    <w:p w:rsidR="00B14094" w:rsidRPr="009A3540" w:rsidRDefault="00B14094" w:rsidP="00B14094">
      <w:pPr>
        <w:spacing w:before="120" w:after="120"/>
        <w:contextualSpacing/>
        <w:rPr>
          <w:lang w:val="en-GB"/>
        </w:rPr>
      </w:pPr>
    </w:p>
    <w:p w:rsidR="0009683E" w:rsidRPr="009A3540" w:rsidRDefault="0009683E" w:rsidP="0009683E">
      <w:pPr>
        <w:spacing w:before="120" w:after="120"/>
        <w:contextualSpacing/>
        <w:rPr>
          <w:rStyle w:val="hps"/>
          <w:lang w:val="en-GB"/>
        </w:rPr>
      </w:pPr>
      <w:r w:rsidRPr="009A3540">
        <w:rPr>
          <w:rStyle w:val="hps"/>
          <w:rFonts w:cs="Arial"/>
          <w:color w:val="222222"/>
          <w:lang w:val="en-GB"/>
        </w:rPr>
        <w:t>Specifications and</w:t>
      </w:r>
      <w:r w:rsidRPr="009A3540">
        <w:rPr>
          <w:rStyle w:val="shorttext"/>
          <w:rFonts w:cs="Arial"/>
          <w:color w:val="222222"/>
          <w:lang w:val="en-GB"/>
        </w:rPr>
        <w:t xml:space="preserve"> </w:t>
      </w:r>
      <w:r w:rsidRPr="009A3540">
        <w:rPr>
          <w:rStyle w:val="hps"/>
          <w:rFonts w:cs="Arial"/>
          <w:color w:val="222222"/>
          <w:lang w:val="en-GB"/>
        </w:rPr>
        <w:t>technical features:</w:t>
      </w:r>
    </w:p>
    <w:p w:rsidR="00A17313" w:rsidRPr="009A3540" w:rsidRDefault="00A17313" w:rsidP="00A17313">
      <w:pPr>
        <w:spacing w:before="120" w:after="120"/>
        <w:contextualSpacing/>
        <w:rPr>
          <w:rStyle w:val="hps"/>
          <w:rFonts w:cs="Arial"/>
          <w:color w:val="222222"/>
          <w:lang w:val="en-GB"/>
        </w:rPr>
      </w:pP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Temperature control range:</w:t>
      </w:r>
      <w:r w:rsidRPr="009A3540">
        <w:rPr>
          <w:rStyle w:val="hps"/>
          <w:rFonts w:cs="Arial"/>
          <w:color w:val="222222"/>
          <w:lang w:val="en-GB"/>
        </w:rPr>
        <w:tab/>
      </w:r>
      <w:r w:rsidRPr="009A3540">
        <w:rPr>
          <w:rStyle w:val="hps"/>
          <w:rFonts w:cs="Arial"/>
          <w:color w:val="222222"/>
          <w:lang w:val="en-GB"/>
        </w:rPr>
        <w:tab/>
        <w:t>0°C - 90°C +/-0.1</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Light source:</w:t>
      </w:r>
      <w:r w:rsidRPr="009A3540">
        <w:rPr>
          <w:rStyle w:val="hps"/>
          <w:rFonts w:cs="Arial"/>
          <w:color w:val="222222"/>
          <w:lang w:val="en-GB"/>
        </w:rPr>
        <w:tab/>
      </w:r>
      <w:r w:rsidRPr="009A3540">
        <w:rPr>
          <w:rStyle w:val="hps"/>
          <w:rFonts w:cs="Arial"/>
          <w:color w:val="222222"/>
          <w:lang w:val="en-GB"/>
        </w:rPr>
        <w:tab/>
      </w:r>
      <w:r w:rsidRPr="009A3540">
        <w:rPr>
          <w:rStyle w:val="hps"/>
          <w:rFonts w:cs="Arial"/>
          <w:color w:val="222222"/>
          <w:lang w:val="en-GB"/>
        </w:rPr>
        <w:tab/>
      </w:r>
      <w:r w:rsidRPr="009A3540">
        <w:rPr>
          <w:rStyle w:val="hps"/>
          <w:rFonts w:cs="Arial"/>
          <w:color w:val="222222"/>
          <w:lang w:val="en-GB"/>
        </w:rPr>
        <w:tab/>
        <w:t>He-Ne laser 633nm, Max 4mW.</w:t>
      </w:r>
    </w:p>
    <w:p w:rsidR="00A17313" w:rsidRPr="009A3540" w:rsidRDefault="00A17313" w:rsidP="00A17313">
      <w:pPr>
        <w:spacing w:before="120" w:after="120"/>
        <w:contextualSpacing/>
        <w:rPr>
          <w:lang w:val="en-GB"/>
        </w:rPr>
      </w:pPr>
      <w:r w:rsidRPr="009A3540">
        <w:rPr>
          <w:lang w:val="en-GB"/>
        </w:rPr>
        <w:t>Compliance with regulatory standards:</w:t>
      </w:r>
      <w:r w:rsidRPr="009A3540">
        <w:rPr>
          <w:lang w:val="en-GB"/>
        </w:rPr>
        <w:tab/>
        <w:t>ISO 13321, ISO 22412, 21 CFR Part 11.</w:t>
      </w:r>
    </w:p>
    <w:p w:rsidR="00A17313" w:rsidRPr="009A3540" w:rsidRDefault="00A17313" w:rsidP="0009683E">
      <w:pPr>
        <w:spacing w:before="120" w:after="120"/>
        <w:contextualSpacing/>
        <w:rPr>
          <w:rStyle w:val="hps"/>
          <w:rFonts w:cs="Arial"/>
          <w:b/>
          <w:color w:val="222222"/>
          <w:lang w:val="en-GB"/>
        </w:rPr>
      </w:pPr>
    </w:p>
    <w:p w:rsidR="00A17313" w:rsidRPr="009A3540" w:rsidRDefault="00A600F7" w:rsidP="0009683E">
      <w:pPr>
        <w:spacing w:before="120" w:after="120"/>
        <w:contextualSpacing/>
        <w:rPr>
          <w:rStyle w:val="hps"/>
          <w:rFonts w:cs="Arial"/>
          <w:b/>
          <w:color w:val="222222"/>
          <w:lang w:val="en-GB"/>
        </w:rPr>
      </w:pPr>
      <w:r w:rsidRPr="009A3540">
        <w:rPr>
          <w:rStyle w:val="hps"/>
          <w:rFonts w:cs="Arial"/>
          <w:b/>
          <w:color w:val="222222"/>
          <w:lang w:val="en-GB"/>
        </w:rPr>
        <w:t>Size by d</w:t>
      </w:r>
      <w:r w:rsidR="00A17313" w:rsidRPr="009A3540">
        <w:rPr>
          <w:rStyle w:val="hps"/>
          <w:rFonts w:cs="Arial"/>
          <w:b/>
          <w:color w:val="222222"/>
          <w:lang w:val="en-GB"/>
        </w:rPr>
        <w:t>ynamic light scattering</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Measurement range:</w:t>
      </w:r>
      <w:r w:rsidRPr="009A3540">
        <w:rPr>
          <w:rStyle w:val="hps"/>
          <w:rFonts w:cs="Arial"/>
          <w:color w:val="222222"/>
          <w:lang w:val="en-GB"/>
        </w:rPr>
        <w:tab/>
      </w:r>
      <w:r w:rsidRPr="009A3540">
        <w:rPr>
          <w:rStyle w:val="hps"/>
          <w:rFonts w:cs="Arial"/>
          <w:color w:val="222222"/>
          <w:lang w:val="en-GB"/>
        </w:rPr>
        <w:tab/>
      </w:r>
      <w:r w:rsidR="00A600F7" w:rsidRPr="009A3540">
        <w:rPr>
          <w:rStyle w:val="hps"/>
          <w:rFonts w:cs="Arial"/>
          <w:color w:val="222222"/>
          <w:lang w:val="en-GB"/>
        </w:rPr>
        <w:t xml:space="preserve">0.3nm – 10.0 microns </w:t>
      </w:r>
      <w:r w:rsidRPr="009A3540">
        <w:rPr>
          <w:rStyle w:val="hps"/>
          <w:rFonts w:cs="Arial"/>
          <w:color w:val="222222"/>
          <w:lang w:val="en-GB"/>
        </w:rPr>
        <w:t>(diameter).</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Measurement principle:</w:t>
      </w:r>
      <w:r w:rsidRPr="009A3540">
        <w:rPr>
          <w:rStyle w:val="hps"/>
          <w:rFonts w:cs="Arial"/>
          <w:color w:val="222222"/>
          <w:lang w:val="en-GB"/>
        </w:rPr>
        <w:tab/>
      </w:r>
      <w:r w:rsidRPr="009A3540">
        <w:rPr>
          <w:rStyle w:val="hps"/>
          <w:rFonts w:cs="Arial"/>
          <w:color w:val="222222"/>
          <w:lang w:val="en-GB"/>
        </w:rPr>
        <w:tab/>
        <w:t>Dynamic Light Scattering</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Minimum sample volume:</w:t>
      </w:r>
      <w:r w:rsidRPr="009A3540">
        <w:rPr>
          <w:rStyle w:val="hps"/>
          <w:rFonts w:cs="Arial"/>
          <w:color w:val="222222"/>
          <w:lang w:val="en-GB"/>
        </w:rPr>
        <w:tab/>
        <w:t>12µL</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Accuracy:</w:t>
      </w:r>
      <w:r w:rsidRPr="009A3540">
        <w:rPr>
          <w:rStyle w:val="hps"/>
          <w:rFonts w:cs="Arial"/>
          <w:color w:val="222222"/>
          <w:lang w:val="en-GB"/>
        </w:rPr>
        <w:tab/>
      </w:r>
      <w:r w:rsidRPr="009A3540">
        <w:rPr>
          <w:rStyle w:val="hps"/>
          <w:rFonts w:cs="Arial"/>
          <w:color w:val="222222"/>
          <w:lang w:val="en-GB"/>
        </w:rPr>
        <w:tab/>
      </w:r>
      <w:r w:rsidRPr="009A3540">
        <w:rPr>
          <w:rStyle w:val="hps"/>
          <w:rFonts w:cs="Arial"/>
          <w:color w:val="222222"/>
          <w:lang w:val="en-GB"/>
        </w:rPr>
        <w:tab/>
        <w:t>Better than +/-2% on NIST traceable latex standards</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Precision / Repeatability:</w:t>
      </w:r>
      <w:r w:rsidRPr="009A3540">
        <w:rPr>
          <w:rStyle w:val="hps"/>
          <w:rFonts w:cs="Arial"/>
          <w:color w:val="222222"/>
          <w:lang w:val="en-GB"/>
        </w:rPr>
        <w:tab/>
        <w:t>Better than +/-2% on NIST traceable latex standards</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Sensitivity:</w:t>
      </w:r>
      <w:r w:rsidRPr="009A3540">
        <w:rPr>
          <w:rStyle w:val="hps"/>
          <w:rFonts w:cs="Arial"/>
          <w:color w:val="222222"/>
          <w:lang w:val="en-GB"/>
        </w:rPr>
        <w:tab/>
      </w:r>
      <w:r w:rsidRPr="009A3540">
        <w:rPr>
          <w:rStyle w:val="hps"/>
          <w:rFonts w:cs="Arial"/>
          <w:color w:val="222222"/>
          <w:lang w:val="en-GB"/>
        </w:rPr>
        <w:tab/>
      </w:r>
      <w:r w:rsidRPr="009A3540">
        <w:rPr>
          <w:rStyle w:val="hps"/>
          <w:rFonts w:cs="Arial"/>
          <w:color w:val="222222"/>
          <w:lang w:val="en-GB"/>
        </w:rPr>
        <w:tab/>
        <w:t>0.1mg/mL (Lysozyme)</w:t>
      </w:r>
    </w:p>
    <w:p w:rsidR="00A17313" w:rsidRPr="009A3540" w:rsidRDefault="00A17313" w:rsidP="00A17313">
      <w:pPr>
        <w:spacing w:before="120" w:after="120"/>
        <w:contextualSpacing/>
        <w:rPr>
          <w:rStyle w:val="hps"/>
          <w:rFonts w:cs="Arial"/>
          <w:color w:val="222222"/>
          <w:lang w:val="en-GB"/>
        </w:rPr>
      </w:pPr>
    </w:p>
    <w:p w:rsidR="00A17313" w:rsidRPr="009A3540" w:rsidRDefault="00A17313" w:rsidP="00A17313">
      <w:pPr>
        <w:spacing w:before="120" w:after="120"/>
        <w:contextualSpacing/>
        <w:rPr>
          <w:rStyle w:val="hps"/>
          <w:rFonts w:cs="Arial"/>
          <w:b/>
          <w:color w:val="222222"/>
          <w:lang w:val="en-GB"/>
        </w:rPr>
      </w:pPr>
      <w:r w:rsidRPr="009A3540">
        <w:rPr>
          <w:rStyle w:val="hps"/>
          <w:rFonts w:cs="Arial"/>
          <w:b/>
          <w:color w:val="222222"/>
          <w:lang w:val="en-GB"/>
        </w:rPr>
        <w:t xml:space="preserve">Zeta potential </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Measurement range:</w:t>
      </w:r>
      <w:r w:rsidRPr="009A3540">
        <w:rPr>
          <w:rStyle w:val="hps"/>
          <w:rFonts w:cs="Arial"/>
          <w:color w:val="222222"/>
          <w:lang w:val="en-GB"/>
        </w:rPr>
        <w:tab/>
      </w:r>
      <w:r w:rsidRPr="009A3540">
        <w:rPr>
          <w:rStyle w:val="hps"/>
          <w:rFonts w:cs="Arial"/>
          <w:color w:val="222222"/>
          <w:lang w:val="en-GB"/>
        </w:rPr>
        <w:tab/>
        <w:t>3.8nm – 100 microns (diameter</w:t>
      </w:r>
      <w:r w:rsidR="00A600F7" w:rsidRPr="009A3540">
        <w:rPr>
          <w:rStyle w:val="hps"/>
          <w:rFonts w:cs="Arial"/>
          <w:color w:val="222222"/>
          <w:lang w:val="en-GB"/>
        </w:rPr>
        <w:t>)</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Measurement principle:</w:t>
      </w:r>
      <w:r w:rsidRPr="009A3540">
        <w:rPr>
          <w:rStyle w:val="hps"/>
          <w:rFonts w:cs="Arial"/>
          <w:color w:val="222222"/>
          <w:lang w:val="en-GB"/>
        </w:rPr>
        <w:tab/>
      </w:r>
      <w:r w:rsidRPr="009A3540">
        <w:rPr>
          <w:rStyle w:val="hps"/>
          <w:rFonts w:cs="Arial"/>
          <w:color w:val="222222"/>
          <w:lang w:val="en-GB"/>
        </w:rPr>
        <w:tab/>
        <w:t>Electrophoretic Light Scattering</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Minimum sample volume:</w:t>
      </w:r>
      <w:r w:rsidRPr="009A3540">
        <w:rPr>
          <w:rStyle w:val="hps"/>
          <w:rFonts w:cs="Arial"/>
          <w:color w:val="222222"/>
          <w:lang w:val="en-GB"/>
        </w:rPr>
        <w:tab/>
        <w:t>150µL (20µL using diffusion barrier method)</w:t>
      </w:r>
    </w:p>
    <w:p w:rsidR="00A17313" w:rsidRPr="009A3540" w:rsidRDefault="00A17313" w:rsidP="00A17313">
      <w:pPr>
        <w:spacing w:before="120" w:after="120"/>
        <w:ind w:left="2880" w:hanging="2880"/>
        <w:contextualSpacing/>
        <w:rPr>
          <w:rStyle w:val="hps"/>
          <w:rFonts w:cs="Arial"/>
          <w:color w:val="222222"/>
          <w:lang w:val="en-GB"/>
        </w:rPr>
      </w:pPr>
      <w:r w:rsidRPr="009A3540">
        <w:rPr>
          <w:rStyle w:val="hps"/>
          <w:rFonts w:cs="Arial"/>
          <w:color w:val="222222"/>
          <w:lang w:val="en-GB"/>
        </w:rPr>
        <w:t>Accuracy:</w:t>
      </w:r>
      <w:r w:rsidRPr="009A3540">
        <w:rPr>
          <w:rStyle w:val="hps"/>
          <w:rFonts w:cs="Arial"/>
          <w:color w:val="222222"/>
          <w:lang w:val="en-GB"/>
        </w:rPr>
        <w:tab/>
        <w:t>0.12µm.cm/V.s for aqueous systems using NIST SRM1980 standard reference material</w:t>
      </w:r>
    </w:p>
    <w:p w:rsidR="00A17313" w:rsidRPr="009A3540" w:rsidRDefault="00A17313" w:rsidP="00A17313">
      <w:pPr>
        <w:spacing w:before="120" w:after="120"/>
        <w:ind w:left="2880" w:hanging="2880"/>
        <w:contextualSpacing/>
        <w:rPr>
          <w:rStyle w:val="hps"/>
          <w:rFonts w:cs="Arial"/>
          <w:color w:val="222222"/>
          <w:lang w:val="en-GB"/>
        </w:rPr>
      </w:pPr>
      <w:r w:rsidRPr="009A3540">
        <w:rPr>
          <w:rStyle w:val="hps"/>
          <w:rFonts w:cs="Arial"/>
          <w:color w:val="222222"/>
          <w:lang w:val="en-GB"/>
        </w:rPr>
        <w:t>Sensitivity:</w:t>
      </w:r>
      <w:r w:rsidRPr="009A3540">
        <w:rPr>
          <w:rStyle w:val="hps"/>
          <w:rFonts w:cs="Arial"/>
          <w:color w:val="222222"/>
          <w:lang w:val="en-GB"/>
        </w:rPr>
        <w:tab/>
        <w:t>10mg/mL (BSA)</w:t>
      </w:r>
    </w:p>
    <w:p w:rsidR="00A17313" w:rsidRPr="009A3540" w:rsidRDefault="00A17313" w:rsidP="00A17313">
      <w:pPr>
        <w:spacing w:before="120" w:after="120"/>
        <w:contextualSpacing/>
        <w:rPr>
          <w:rStyle w:val="hps"/>
          <w:rFonts w:cs="Arial"/>
          <w:color w:val="222222"/>
          <w:lang w:val="en-GB"/>
        </w:rPr>
      </w:pPr>
    </w:p>
    <w:p w:rsidR="00A17313" w:rsidRPr="009A3540" w:rsidRDefault="00A17313" w:rsidP="00A17313">
      <w:pPr>
        <w:spacing w:before="120" w:after="120"/>
        <w:contextualSpacing/>
        <w:rPr>
          <w:rStyle w:val="hps"/>
          <w:rFonts w:cs="Arial"/>
          <w:b/>
          <w:color w:val="222222"/>
          <w:lang w:val="en-GB"/>
        </w:rPr>
      </w:pPr>
      <w:r w:rsidRPr="009A3540">
        <w:rPr>
          <w:rStyle w:val="hps"/>
          <w:rFonts w:cs="Arial"/>
          <w:b/>
          <w:color w:val="222222"/>
          <w:lang w:val="en-GB"/>
        </w:rPr>
        <w:t>Molecular weight</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Measurement range:</w:t>
      </w:r>
      <w:r w:rsidRPr="009A3540">
        <w:rPr>
          <w:rStyle w:val="hps"/>
          <w:rFonts w:cs="Arial"/>
          <w:color w:val="222222"/>
          <w:lang w:val="en-GB"/>
        </w:rPr>
        <w:tab/>
      </w:r>
      <w:r w:rsidRPr="009A3540">
        <w:rPr>
          <w:rStyle w:val="hps"/>
          <w:rFonts w:cs="Arial"/>
          <w:color w:val="222222"/>
          <w:lang w:val="en-GB"/>
        </w:rPr>
        <w:tab/>
        <w:t>980Da – 20MDa</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Measurement principle:</w:t>
      </w:r>
      <w:r w:rsidRPr="009A3540">
        <w:rPr>
          <w:rStyle w:val="hps"/>
          <w:rFonts w:cs="Arial"/>
          <w:color w:val="222222"/>
          <w:lang w:val="en-GB"/>
        </w:rPr>
        <w:tab/>
      </w:r>
      <w:r w:rsidRPr="009A3540">
        <w:rPr>
          <w:rStyle w:val="hps"/>
          <w:rFonts w:cs="Arial"/>
          <w:color w:val="222222"/>
          <w:lang w:val="en-GB"/>
        </w:rPr>
        <w:tab/>
        <w:t>Static Light Scattering using Debye plot</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Minimum sample volume:</w:t>
      </w:r>
      <w:r w:rsidRPr="009A3540">
        <w:rPr>
          <w:rStyle w:val="hps"/>
          <w:rFonts w:cs="Arial"/>
          <w:color w:val="222222"/>
          <w:lang w:val="en-GB"/>
        </w:rPr>
        <w:tab/>
        <w:t>12µL (3-5 sample concentrations required)</w:t>
      </w:r>
    </w:p>
    <w:p w:rsidR="00A17313" w:rsidRPr="009A3540" w:rsidRDefault="00A17313" w:rsidP="00A17313">
      <w:pPr>
        <w:spacing w:before="120" w:after="120"/>
        <w:contextualSpacing/>
        <w:rPr>
          <w:rStyle w:val="hps"/>
          <w:rFonts w:cs="Arial"/>
          <w:color w:val="222222"/>
          <w:lang w:val="en-GB"/>
        </w:rPr>
      </w:pPr>
      <w:r w:rsidRPr="009A3540">
        <w:rPr>
          <w:rStyle w:val="hps"/>
          <w:rFonts w:cs="Arial"/>
          <w:color w:val="222222"/>
          <w:lang w:val="en-GB"/>
        </w:rPr>
        <w:t>Accuracy:</w:t>
      </w:r>
      <w:r w:rsidRPr="009A3540">
        <w:rPr>
          <w:rStyle w:val="hps"/>
          <w:rFonts w:cs="Arial"/>
          <w:color w:val="222222"/>
          <w:lang w:val="en-GB"/>
        </w:rPr>
        <w:tab/>
      </w:r>
      <w:r w:rsidRPr="009A3540">
        <w:rPr>
          <w:rStyle w:val="hps"/>
          <w:rFonts w:cs="Arial"/>
          <w:color w:val="222222"/>
          <w:lang w:val="en-GB"/>
        </w:rPr>
        <w:tab/>
      </w:r>
      <w:r w:rsidRPr="009A3540">
        <w:rPr>
          <w:rStyle w:val="hps"/>
          <w:rFonts w:cs="Arial"/>
          <w:color w:val="222222"/>
          <w:lang w:val="en-GB"/>
        </w:rPr>
        <w:tab/>
        <w:t>+/- 10% typical</w:t>
      </w:r>
    </w:p>
    <w:p w:rsidR="00A17313" w:rsidRPr="009A3540" w:rsidRDefault="00A17313" w:rsidP="00A17313">
      <w:pPr>
        <w:spacing w:before="120" w:after="120"/>
        <w:contextualSpacing/>
        <w:rPr>
          <w:rStyle w:val="hps"/>
          <w:rFonts w:cs="Arial"/>
          <w:color w:val="222222"/>
          <w:lang w:val="en-GB"/>
        </w:rPr>
      </w:pPr>
    </w:p>
    <w:p w:rsidR="00A17313" w:rsidRPr="009A3540" w:rsidRDefault="00A17313" w:rsidP="0009683E">
      <w:pPr>
        <w:spacing w:before="120" w:after="120"/>
        <w:contextualSpacing/>
        <w:rPr>
          <w:rStyle w:val="hps"/>
          <w:rFonts w:cs="Arial"/>
          <w:color w:val="222222"/>
          <w:lang w:val="en-GB"/>
        </w:rPr>
      </w:pPr>
    </w:p>
    <w:p w:rsidR="00F5095E" w:rsidRPr="009A3540" w:rsidRDefault="00F5095E" w:rsidP="0069705D">
      <w:pPr>
        <w:spacing w:after="100" w:afterAutospacing="1"/>
        <w:rPr>
          <w:b/>
          <w:sz w:val="32"/>
          <w:szCs w:val="32"/>
        </w:rPr>
      </w:pPr>
    </w:p>
    <w:p w:rsidR="00A66F2F" w:rsidRPr="009A3540" w:rsidRDefault="00A66F2F" w:rsidP="0069705D">
      <w:pPr>
        <w:spacing w:after="100" w:afterAutospacing="1"/>
        <w:rPr>
          <w:b/>
          <w:sz w:val="32"/>
          <w:szCs w:val="32"/>
        </w:rPr>
      </w:pPr>
      <w:r w:rsidRPr="009A3540">
        <w:rPr>
          <w:b/>
          <w:sz w:val="32"/>
          <w:szCs w:val="32"/>
        </w:rPr>
        <w:t>Specification of expertise rele</w:t>
      </w:r>
      <w:r w:rsidR="009124E8" w:rsidRPr="009A3540">
        <w:rPr>
          <w:b/>
          <w:sz w:val="32"/>
          <w:szCs w:val="32"/>
        </w:rPr>
        <w:t xml:space="preserve">vant to </w:t>
      </w:r>
      <w:proofErr w:type="spellStart"/>
      <w:r w:rsidR="009124E8" w:rsidRPr="009A3540">
        <w:rPr>
          <w:b/>
          <w:sz w:val="32"/>
          <w:szCs w:val="32"/>
        </w:rPr>
        <w:t>NanoEnviCz</w:t>
      </w:r>
      <w:proofErr w:type="spellEnd"/>
      <w:r w:rsidR="009124E8" w:rsidRPr="009A3540">
        <w:rPr>
          <w:b/>
          <w:sz w:val="32"/>
          <w:szCs w:val="32"/>
        </w:rPr>
        <w:t xml:space="preserve"> </w:t>
      </w:r>
      <w:proofErr w:type="spellStart"/>
      <w:r w:rsidR="009124E8" w:rsidRPr="009A3540">
        <w:rPr>
          <w:b/>
          <w:sz w:val="32"/>
          <w:szCs w:val="32"/>
        </w:rPr>
        <w:t>workpackages</w:t>
      </w:r>
      <w:proofErr w:type="spellEnd"/>
      <w:r w:rsidR="009124E8" w:rsidRPr="009A3540">
        <w:rPr>
          <w:b/>
          <w:sz w:val="32"/>
          <w:szCs w:val="32"/>
        </w:rPr>
        <w:t>:</w:t>
      </w:r>
    </w:p>
    <w:p w:rsidR="00C121B6" w:rsidRPr="009A3540" w:rsidRDefault="00C121B6" w:rsidP="0069705D">
      <w:pPr>
        <w:spacing w:after="100" w:afterAutospacing="1"/>
        <w:rPr>
          <w:b/>
        </w:rPr>
      </w:pPr>
      <w:r w:rsidRPr="009A3540">
        <w:rPr>
          <w:rFonts w:cs="Arial"/>
          <w:b/>
          <w:lang w:val="de-DE"/>
        </w:rPr>
        <w:t>WP3</w:t>
      </w:r>
      <w:r w:rsidRPr="009A3540">
        <w:rPr>
          <w:rFonts w:cs="Arial"/>
          <w:lang w:val="de-DE"/>
        </w:rPr>
        <w:t xml:space="preserve">a,c,e,f,h </w:t>
      </w:r>
      <w:r w:rsidRPr="009A3540">
        <w:rPr>
          <w:rFonts w:cs="Arial"/>
          <w:b/>
          <w:lang w:val="de-DE"/>
        </w:rPr>
        <w:t>WP4</w:t>
      </w:r>
      <w:r w:rsidRPr="009A3540">
        <w:rPr>
          <w:rFonts w:cs="Arial"/>
          <w:lang w:val="de-DE"/>
        </w:rPr>
        <w:t xml:space="preserve">a, </w:t>
      </w:r>
      <w:r w:rsidRPr="009A3540">
        <w:rPr>
          <w:rFonts w:cs="Arial"/>
          <w:b/>
          <w:lang w:val="de-DE"/>
        </w:rPr>
        <w:t>WP5</w:t>
      </w:r>
      <w:r w:rsidRPr="009A3540">
        <w:rPr>
          <w:rFonts w:cs="Arial"/>
          <w:lang w:val="de-DE"/>
        </w:rPr>
        <w:t>c,</w:t>
      </w:r>
      <w:r w:rsidRPr="009A3540">
        <w:rPr>
          <w:rFonts w:cs="Arial"/>
          <w:b/>
          <w:lang w:val="de-DE"/>
        </w:rPr>
        <w:t xml:space="preserve"> WP6</w:t>
      </w:r>
      <w:r w:rsidRPr="009A3540">
        <w:rPr>
          <w:rFonts w:cs="Arial"/>
          <w:lang w:val="de-DE"/>
        </w:rPr>
        <w:t xml:space="preserve">a, </w:t>
      </w:r>
      <w:r w:rsidRPr="009A3540">
        <w:rPr>
          <w:rFonts w:cs="Arial"/>
          <w:b/>
          <w:lang w:val="de-DE"/>
        </w:rPr>
        <w:t>WP7</w:t>
      </w:r>
      <w:r w:rsidRPr="009A3540">
        <w:rPr>
          <w:rFonts w:cs="Arial"/>
          <w:lang w:val="de-DE"/>
        </w:rPr>
        <w:t>a,h</w:t>
      </w:r>
    </w:p>
    <w:p w:rsidR="00647884" w:rsidRPr="009A3540" w:rsidRDefault="00647884" w:rsidP="0069705D">
      <w:pPr>
        <w:spacing w:after="100" w:afterAutospacing="1"/>
      </w:pPr>
    </w:p>
    <w:p w:rsidR="00A66F2F" w:rsidRPr="009A3540" w:rsidRDefault="00A66F2F" w:rsidP="00A66F2F">
      <w:pPr>
        <w:rPr>
          <w:sz w:val="36"/>
          <w:szCs w:val="36"/>
        </w:rPr>
      </w:pPr>
    </w:p>
    <w:p w:rsidR="009A3540" w:rsidRDefault="009A3540" w:rsidP="00A66F2F">
      <w:pPr>
        <w:rPr>
          <w:b/>
          <w:sz w:val="32"/>
          <w:szCs w:val="32"/>
        </w:rPr>
      </w:pPr>
    </w:p>
    <w:p w:rsidR="00A66F2F" w:rsidRPr="009A3540" w:rsidRDefault="00A66F2F" w:rsidP="00A66F2F">
      <w:pPr>
        <w:rPr>
          <w:b/>
          <w:sz w:val="32"/>
          <w:szCs w:val="32"/>
        </w:rPr>
      </w:pPr>
      <w:r w:rsidRPr="009A3540">
        <w:rPr>
          <w:b/>
          <w:sz w:val="32"/>
          <w:szCs w:val="32"/>
        </w:rPr>
        <w:lastRenderedPageBreak/>
        <w:t>Detailed description of expertise</w:t>
      </w:r>
      <w:r w:rsidR="009124E8" w:rsidRPr="009A3540">
        <w:rPr>
          <w:b/>
          <w:sz w:val="32"/>
          <w:szCs w:val="32"/>
        </w:rPr>
        <w:t xml:space="preserve"> </w:t>
      </w:r>
    </w:p>
    <w:p w:rsidR="00625EAE" w:rsidRPr="009A3540" w:rsidRDefault="00625EAE" w:rsidP="00A66F2F">
      <w:r w:rsidRPr="009A3540">
        <w:rPr>
          <w:b/>
        </w:rPr>
        <w:t>Please, specify</w:t>
      </w:r>
      <w:r w:rsidR="002A071C" w:rsidRPr="009A3540">
        <w:rPr>
          <w:b/>
        </w:rPr>
        <w:t xml:space="preserve"> the</w:t>
      </w:r>
      <w:r w:rsidRPr="009A3540">
        <w:rPr>
          <w:b/>
        </w:rPr>
        <w:t xml:space="preserve"> main research topics</w:t>
      </w:r>
      <w:r w:rsidR="00B5358E" w:rsidRPr="009A3540">
        <w:rPr>
          <w:b/>
        </w:rPr>
        <w:t xml:space="preserve"> connected with equipment</w:t>
      </w:r>
      <w:r w:rsidRPr="009A3540">
        <w:t>:</w:t>
      </w:r>
    </w:p>
    <w:p w:rsidR="0009683E" w:rsidRPr="009A3540" w:rsidRDefault="007C4177" w:rsidP="0009683E">
      <w:pPr>
        <w:spacing w:after="0" w:line="240" w:lineRule="auto"/>
        <w:rPr>
          <w:lang w:val="cs-CZ"/>
        </w:rPr>
      </w:pPr>
      <w:r w:rsidRPr="009A3540">
        <w:rPr>
          <w:rFonts w:eastAsia="Calibri"/>
          <w:b/>
          <w:bCs/>
          <w:iCs/>
          <w:kern w:val="24"/>
          <w:lang w:val="en-GB"/>
        </w:rPr>
        <w:t>Nanomaterials for biomedical applications</w:t>
      </w:r>
    </w:p>
    <w:p w:rsidR="0009683E" w:rsidRPr="009A3540" w:rsidRDefault="007C4177" w:rsidP="0009683E">
      <w:pPr>
        <w:spacing w:before="120" w:after="120"/>
        <w:rPr>
          <w:rFonts w:cs="Times New Roman"/>
          <w:bCs/>
          <w:lang w:val="en-GB"/>
        </w:rPr>
      </w:pPr>
      <w:r w:rsidRPr="009A3540">
        <w:rPr>
          <w:rFonts w:cs="Times New Roman"/>
          <w:bCs/>
          <w:lang w:val="en-GB"/>
        </w:rPr>
        <w:t>Dendrimers (</w:t>
      </w:r>
      <w:proofErr w:type="spellStart"/>
      <w:r w:rsidRPr="009A3540">
        <w:rPr>
          <w:rFonts w:cs="Times New Roman"/>
          <w:bCs/>
          <w:lang w:val="en-GB"/>
        </w:rPr>
        <w:t>carbosilane</w:t>
      </w:r>
      <w:proofErr w:type="spellEnd"/>
      <w:r w:rsidRPr="009A3540">
        <w:rPr>
          <w:rFonts w:cs="Times New Roman"/>
          <w:bCs/>
          <w:lang w:val="en-GB"/>
        </w:rPr>
        <w:t>, PEI, PAMAM, dendrimer-protein hybrid nanoparticles, dendrimer-nucleic acid complexes (</w:t>
      </w:r>
      <w:proofErr w:type="spellStart"/>
      <w:r w:rsidRPr="009A3540">
        <w:rPr>
          <w:rFonts w:cs="Times New Roman"/>
          <w:bCs/>
          <w:lang w:val="en-GB"/>
        </w:rPr>
        <w:t>dendriplexes</w:t>
      </w:r>
      <w:proofErr w:type="spellEnd"/>
      <w:r w:rsidRPr="009A3540">
        <w:rPr>
          <w:rFonts w:cs="Times New Roman"/>
          <w:bCs/>
          <w:lang w:val="en-GB"/>
        </w:rPr>
        <w:t>))</w:t>
      </w:r>
    </w:p>
    <w:p w:rsidR="002560C4" w:rsidRPr="009A3540" w:rsidRDefault="0056171B" w:rsidP="00A66F2F">
      <w:r w:rsidRPr="009A3540">
        <w:t>Properties of colloidal</w:t>
      </w:r>
      <w:r w:rsidR="00F6447C" w:rsidRPr="009A3540">
        <w:t xml:space="preserve"> nanoparticles </w:t>
      </w:r>
    </w:p>
    <w:p w:rsidR="0056171B" w:rsidRPr="009A3540" w:rsidRDefault="0056171B" w:rsidP="00A66F2F">
      <w:pPr>
        <w:rPr>
          <w:b/>
        </w:rPr>
      </w:pPr>
      <w:r w:rsidRPr="009A3540">
        <w:t xml:space="preserve">Properties of </w:t>
      </w:r>
      <w:proofErr w:type="spellStart"/>
      <w:r w:rsidRPr="009A3540">
        <w:t>biomacromolecules</w:t>
      </w:r>
      <w:proofErr w:type="spellEnd"/>
      <w:r w:rsidRPr="009A3540">
        <w:t xml:space="preserve"> and their conjugates with nanoparticles</w:t>
      </w:r>
    </w:p>
    <w:p w:rsidR="00625EAE" w:rsidRPr="009A3540" w:rsidRDefault="00625EAE" w:rsidP="00A66F2F">
      <w:r w:rsidRPr="009A3540">
        <w:rPr>
          <w:b/>
        </w:rPr>
        <w:t xml:space="preserve">Please, specify </w:t>
      </w:r>
      <w:r w:rsidR="002A071C" w:rsidRPr="009A3540">
        <w:rPr>
          <w:b/>
        </w:rPr>
        <w:t xml:space="preserve">the </w:t>
      </w:r>
      <w:r w:rsidRPr="009A3540">
        <w:rPr>
          <w:b/>
        </w:rPr>
        <w:t>secondary research topics</w:t>
      </w:r>
      <w:r w:rsidR="00B5358E" w:rsidRPr="009A3540">
        <w:rPr>
          <w:b/>
        </w:rPr>
        <w:t xml:space="preserve"> connected with equipment</w:t>
      </w:r>
      <w:r w:rsidRPr="009A3540">
        <w:t xml:space="preserve">: </w:t>
      </w:r>
    </w:p>
    <w:p w:rsidR="00F6447C" w:rsidRPr="009A3540" w:rsidRDefault="004F41D9" w:rsidP="0009683E">
      <w:pPr>
        <w:pStyle w:val="Normlnweb"/>
        <w:spacing w:before="120" w:beforeAutospacing="0" w:after="120" w:afterAutospacing="0"/>
        <w:textAlignment w:val="baseline"/>
        <w:rPr>
          <w:rFonts w:asciiTheme="minorHAnsi" w:hAnsiTheme="minorHAnsi" w:cstheme="minorBidi"/>
          <w:bCs/>
          <w:kern w:val="24"/>
          <w:sz w:val="22"/>
          <w:szCs w:val="22"/>
          <w:lang w:val="en-GB"/>
        </w:rPr>
      </w:pPr>
      <w:r w:rsidRPr="009A3540">
        <w:rPr>
          <w:rFonts w:asciiTheme="minorHAnsi" w:hAnsiTheme="minorHAnsi" w:cstheme="minorBidi"/>
          <w:bCs/>
          <w:kern w:val="24"/>
          <w:sz w:val="22"/>
          <w:szCs w:val="22"/>
          <w:lang w:val="en-GB"/>
        </w:rPr>
        <w:t>Nanomaterials for industrial applications</w:t>
      </w:r>
    </w:p>
    <w:p w:rsidR="004F41D9" w:rsidRPr="009A3540" w:rsidRDefault="004F41D9" w:rsidP="0009683E">
      <w:pPr>
        <w:pStyle w:val="Normlnweb"/>
        <w:spacing w:before="120" w:beforeAutospacing="0" w:after="120" w:afterAutospacing="0"/>
        <w:textAlignment w:val="baseline"/>
        <w:rPr>
          <w:rFonts w:asciiTheme="minorHAnsi" w:hAnsiTheme="minorHAnsi" w:cstheme="minorBidi"/>
          <w:b/>
          <w:bCs/>
          <w:kern w:val="24"/>
          <w:sz w:val="22"/>
          <w:szCs w:val="22"/>
          <w:lang w:val="en-GB"/>
        </w:rPr>
      </w:pPr>
    </w:p>
    <w:p w:rsidR="009124E8" w:rsidRPr="009A3540" w:rsidRDefault="009124E8" w:rsidP="00A66F2F">
      <w:pPr>
        <w:rPr>
          <w:b/>
        </w:rPr>
      </w:pPr>
      <w:r w:rsidRPr="009A3540">
        <w:rPr>
          <w:b/>
        </w:rPr>
        <w:t>Keywords describing research area:</w:t>
      </w:r>
    </w:p>
    <w:p w:rsidR="00A01B8C" w:rsidRPr="009A3540" w:rsidRDefault="00F6447C" w:rsidP="00A66F2F">
      <w:pPr>
        <w:rPr>
          <w:rFonts w:eastAsia="Calibri"/>
          <w:bCs/>
          <w:iCs/>
          <w:kern w:val="24"/>
          <w:lang w:val="en-GB"/>
        </w:rPr>
      </w:pPr>
      <w:r w:rsidRPr="009A3540">
        <w:rPr>
          <w:rFonts w:eastAsia="Calibri"/>
          <w:bCs/>
          <w:iCs/>
          <w:kern w:val="24"/>
          <w:lang w:val="en-GB"/>
        </w:rPr>
        <w:t>Hydrodynamic diameter, zeta-potential, dynamic light scattering, nanoparticles</w:t>
      </w:r>
    </w:p>
    <w:p w:rsidR="00A01B8C" w:rsidRPr="009A3540" w:rsidRDefault="00A01B8C" w:rsidP="00A66F2F">
      <w:pPr>
        <w:rPr>
          <w:rFonts w:eastAsia="Calibri"/>
          <w:bCs/>
          <w:iCs/>
          <w:kern w:val="24"/>
          <w:lang w:val="en-GB"/>
        </w:rPr>
      </w:pPr>
    </w:p>
    <w:p w:rsidR="009A3540" w:rsidRDefault="009A3540" w:rsidP="00A66F2F">
      <w:pPr>
        <w:rPr>
          <w:b/>
          <w:sz w:val="32"/>
          <w:szCs w:val="32"/>
        </w:rPr>
      </w:pPr>
    </w:p>
    <w:p w:rsidR="009124E8" w:rsidRPr="009A3540" w:rsidRDefault="009124E8" w:rsidP="00A66F2F">
      <w:pPr>
        <w:rPr>
          <w:b/>
          <w:sz w:val="32"/>
          <w:szCs w:val="32"/>
        </w:rPr>
      </w:pPr>
      <w:bookmarkStart w:id="0" w:name="_GoBack"/>
      <w:bookmarkEnd w:id="0"/>
      <w:r w:rsidRPr="009A3540">
        <w:rPr>
          <w:b/>
          <w:sz w:val="32"/>
          <w:szCs w:val="32"/>
        </w:rPr>
        <w:t>Competence</w:t>
      </w:r>
    </w:p>
    <w:p w:rsidR="00A66F2F" w:rsidRPr="009A3540" w:rsidRDefault="009124E8" w:rsidP="00A66F2F">
      <w:pPr>
        <w:rPr>
          <w:b/>
        </w:rPr>
      </w:pPr>
      <w:r w:rsidRPr="009A3540">
        <w:rPr>
          <w:b/>
        </w:rPr>
        <w:t>Relevance for applied and industrial research:</w:t>
      </w:r>
    </w:p>
    <w:p w:rsidR="00EA0554" w:rsidRPr="009A3540" w:rsidRDefault="00EA0554" w:rsidP="0009683E">
      <w:pPr>
        <w:spacing w:before="120" w:after="120"/>
        <w:rPr>
          <w:lang w:val="en-GB"/>
        </w:rPr>
      </w:pPr>
      <w:r w:rsidRPr="009A3540">
        <w:rPr>
          <w:lang w:val="en-GB"/>
        </w:rPr>
        <w:t xml:space="preserve">Studying the </w:t>
      </w:r>
      <w:r w:rsidR="0056171B" w:rsidRPr="009A3540">
        <w:rPr>
          <w:lang w:val="en-GB"/>
        </w:rPr>
        <w:t>hydrodynamic size of nanoparticles in colloidal suspensions, quality control</w:t>
      </w:r>
      <w:r w:rsidR="00BF2F98" w:rsidRPr="009A3540">
        <w:rPr>
          <w:lang w:val="en-GB"/>
        </w:rPr>
        <w:t xml:space="preserve"> </w:t>
      </w:r>
    </w:p>
    <w:p w:rsidR="00BF2F98" w:rsidRPr="009A3540" w:rsidRDefault="00BF2F98" w:rsidP="00A66F2F">
      <w:pPr>
        <w:rPr>
          <w:lang w:val="en-GB"/>
        </w:rPr>
      </w:pPr>
    </w:p>
    <w:p w:rsidR="009124E8" w:rsidRPr="009A3540" w:rsidRDefault="009124E8" w:rsidP="00A66F2F">
      <w:pPr>
        <w:rPr>
          <w:b/>
        </w:rPr>
      </w:pPr>
      <w:r w:rsidRPr="009A3540">
        <w:rPr>
          <w:b/>
        </w:rPr>
        <w:t>Relevance for fundamental studies:</w:t>
      </w:r>
    </w:p>
    <w:p w:rsidR="00EA0554" w:rsidRDefault="0056171B" w:rsidP="000D3361">
      <w:pPr>
        <w:spacing w:before="120" w:after="120" w:line="259" w:lineRule="auto"/>
        <w:rPr>
          <w:lang w:val="en-GB"/>
        </w:rPr>
      </w:pPr>
      <w:r w:rsidRPr="009A3540">
        <w:rPr>
          <w:lang w:val="en-GB"/>
        </w:rPr>
        <w:t xml:space="preserve">Characterization of size and properties of novel types of nanoparticles and </w:t>
      </w:r>
      <w:proofErr w:type="spellStart"/>
      <w:r w:rsidRPr="009A3540">
        <w:rPr>
          <w:lang w:val="en-GB"/>
        </w:rPr>
        <w:t>biomacromolecules</w:t>
      </w:r>
      <w:proofErr w:type="spellEnd"/>
    </w:p>
    <w:p w:rsidR="00671C85" w:rsidRDefault="00671C85" w:rsidP="00A66F2F">
      <w:pPr>
        <w:rPr>
          <w:b/>
          <w:sz w:val="36"/>
          <w:szCs w:val="36"/>
        </w:rPr>
      </w:pPr>
    </w:p>
    <w:p w:rsidR="00A66F2F" w:rsidRPr="00A66F2F" w:rsidRDefault="00A66F2F" w:rsidP="00A66F2F">
      <w:pPr>
        <w:rPr>
          <w:sz w:val="36"/>
          <w:szCs w:val="36"/>
        </w:rPr>
      </w:pPr>
    </w:p>
    <w:p w:rsidR="00A66F2F" w:rsidRPr="00A66F2F" w:rsidRDefault="00A66F2F" w:rsidP="00A66F2F">
      <w:pPr>
        <w:rPr>
          <w:sz w:val="36"/>
          <w:szCs w:val="36"/>
        </w:rPr>
      </w:pPr>
    </w:p>
    <w:p w:rsidR="00A66F2F" w:rsidRPr="00A66F2F" w:rsidRDefault="00A66F2F" w:rsidP="00A66F2F">
      <w:pPr>
        <w:rPr>
          <w:sz w:val="36"/>
          <w:szCs w:val="36"/>
        </w:rPr>
      </w:pPr>
    </w:p>
    <w:sectPr w:rsidR="00A66F2F" w:rsidRPr="00A6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470ED"/>
    <w:multiLevelType w:val="multilevel"/>
    <w:tmpl w:val="09C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001E9"/>
    <w:multiLevelType w:val="multilevel"/>
    <w:tmpl w:val="CDD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B7365"/>
    <w:multiLevelType w:val="multilevel"/>
    <w:tmpl w:val="5D54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D35EE"/>
    <w:multiLevelType w:val="multilevel"/>
    <w:tmpl w:val="2E3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A6F37"/>
    <w:multiLevelType w:val="multilevel"/>
    <w:tmpl w:val="CEB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2F"/>
    <w:rsid w:val="000163BD"/>
    <w:rsid w:val="0009683E"/>
    <w:rsid w:val="000D3361"/>
    <w:rsid w:val="00141189"/>
    <w:rsid w:val="00144F6C"/>
    <w:rsid w:val="001A5EF0"/>
    <w:rsid w:val="001E1289"/>
    <w:rsid w:val="00200954"/>
    <w:rsid w:val="002011FD"/>
    <w:rsid w:val="00250847"/>
    <w:rsid w:val="002560C4"/>
    <w:rsid w:val="002A071C"/>
    <w:rsid w:val="002D34CF"/>
    <w:rsid w:val="003171A0"/>
    <w:rsid w:val="00396353"/>
    <w:rsid w:val="003C2910"/>
    <w:rsid w:val="003C2D77"/>
    <w:rsid w:val="00412FAE"/>
    <w:rsid w:val="004C3F67"/>
    <w:rsid w:val="004C6F37"/>
    <w:rsid w:val="004F41D9"/>
    <w:rsid w:val="005103E0"/>
    <w:rsid w:val="005305F6"/>
    <w:rsid w:val="0056171B"/>
    <w:rsid w:val="005A1001"/>
    <w:rsid w:val="00625EAE"/>
    <w:rsid w:val="00641C65"/>
    <w:rsid w:val="00647884"/>
    <w:rsid w:val="00671C85"/>
    <w:rsid w:val="00671EC4"/>
    <w:rsid w:val="00687B44"/>
    <w:rsid w:val="0069705D"/>
    <w:rsid w:val="0079583D"/>
    <w:rsid w:val="007B4790"/>
    <w:rsid w:val="007C4177"/>
    <w:rsid w:val="007F5F97"/>
    <w:rsid w:val="00822D00"/>
    <w:rsid w:val="0086289B"/>
    <w:rsid w:val="008E32CC"/>
    <w:rsid w:val="009124E8"/>
    <w:rsid w:val="0093689C"/>
    <w:rsid w:val="009A3540"/>
    <w:rsid w:val="009C2AFC"/>
    <w:rsid w:val="00A01B8C"/>
    <w:rsid w:val="00A17313"/>
    <w:rsid w:val="00A600F7"/>
    <w:rsid w:val="00A66F2F"/>
    <w:rsid w:val="00A73AB5"/>
    <w:rsid w:val="00AC6FBB"/>
    <w:rsid w:val="00AD28A8"/>
    <w:rsid w:val="00B14094"/>
    <w:rsid w:val="00B5358E"/>
    <w:rsid w:val="00B64159"/>
    <w:rsid w:val="00BF2F98"/>
    <w:rsid w:val="00BF40A5"/>
    <w:rsid w:val="00C121B6"/>
    <w:rsid w:val="00C81BBC"/>
    <w:rsid w:val="00D0431F"/>
    <w:rsid w:val="00D50BDB"/>
    <w:rsid w:val="00E327F3"/>
    <w:rsid w:val="00E678DE"/>
    <w:rsid w:val="00EA0554"/>
    <w:rsid w:val="00EB72D9"/>
    <w:rsid w:val="00F01C9F"/>
    <w:rsid w:val="00F16468"/>
    <w:rsid w:val="00F5095E"/>
    <w:rsid w:val="00F6447C"/>
    <w:rsid w:val="00F81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79BC"/>
  <w15:docId w15:val="{B84A57E9-CC76-4356-8824-0A2E2BE9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A66F2F"/>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rsid w:val="005305F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305F6"/>
    <w:rPr>
      <w:rFonts w:ascii="Tahoma" w:hAnsi="Tahoma" w:cs="Tahoma"/>
      <w:sz w:val="16"/>
      <w:szCs w:val="16"/>
    </w:rPr>
  </w:style>
  <w:style w:type="character" w:styleId="Hypertextovodkaz">
    <w:name w:val="Hyperlink"/>
    <w:basedOn w:val="Standardnpsmoodstavce"/>
    <w:uiPriority w:val="99"/>
    <w:unhideWhenUsed/>
    <w:rsid w:val="0009683E"/>
    <w:rPr>
      <w:color w:val="0000FF" w:themeColor="hyperlink"/>
      <w:u w:val="single"/>
    </w:rPr>
  </w:style>
  <w:style w:type="character" w:customStyle="1" w:styleId="shorttext">
    <w:name w:val="short_text"/>
    <w:basedOn w:val="Standardnpsmoodstavce"/>
    <w:rsid w:val="0009683E"/>
  </w:style>
  <w:style w:type="character" w:customStyle="1" w:styleId="hps">
    <w:name w:val="hps"/>
    <w:basedOn w:val="Standardnpsmoodstavce"/>
    <w:rsid w:val="0009683E"/>
  </w:style>
  <w:style w:type="paragraph" w:styleId="Odstavecseseznamem">
    <w:name w:val="List Paragraph"/>
    <w:basedOn w:val="Normln"/>
    <w:uiPriority w:val="34"/>
    <w:qFormat/>
    <w:rsid w:val="0009683E"/>
    <w:pPr>
      <w:spacing w:after="160" w:line="259" w:lineRule="auto"/>
      <w:ind w:left="720"/>
      <w:contextualSpacing/>
    </w:pPr>
    <w:rPr>
      <w:lang w:val="cs-CZ"/>
    </w:rPr>
  </w:style>
  <w:style w:type="paragraph" w:styleId="Normlnweb">
    <w:name w:val="Normal (Web)"/>
    <w:basedOn w:val="Normln"/>
    <w:uiPriority w:val="99"/>
    <w:semiHidden/>
    <w:unhideWhenUsed/>
    <w:rsid w:val="0009683E"/>
    <w:pPr>
      <w:spacing w:before="100" w:beforeAutospacing="1" w:after="100" w:afterAutospacing="1" w:line="240" w:lineRule="auto"/>
    </w:pPr>
    <w:rPr>
      <w:rFonts w:ascii="Times New Roman" w:eastAsiaTheme="minorEastAsia" w:hAnsi="Times New Roman" w:cs="Times New Roman"/>
      <w:sz w:val="24"/>
      <w:szCs w:val="24"/>
      <w:lang w:val="cs-CZ" w:eastAsia="cs-CZ"/>
    </w:rPr>
  </w:style>
  <w:style w:type="character" w:styleId="Siln">
    <w:name w:val="Strong"/>
    <w:basedOn w:val="Standardnpsmoodstavce"/>
    <w:uiPriority w:val="22"/>
    <w:qFormat/>
    <w:rsid w:val="0009683E"/>
    <w:rPr>
      <w:b/>
      <w:bCs/>
      <w:color w:val="0059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710820">
      <w:bodyDiv w:val="1"/>
      <w:marLeft w:val="0"/>
      <w:marRight w:val="0"/>
      <w:marTop w:val="0"/>
      <w:marBottom w:val="0"/>
      <w:divBdr>
        <w:top w:val="none" w:sz="0" w:space="0" w:color="auto"/>
        <w:left w:val="none" w:sz="0" w:space="0" w:color="auto"/>
        <w:bottom w:val="none" w:sz="0" w:space="0" w:color="auto"/>
        <w:right w:val="none" w:sz="0" w:space="0" w:color="auto"/>
      </w:divBdr>
    </w:div>
    <w:div w:id="1660227816">
      <w:bodyDiv w:val="1"/>
      <w:marLeft w:val="0"/>
      <w:marRight w:val="0"/>
      <w:marTop w:val="0"/>
      <w:marBottom w:val="0"/>
      <w:divBdr>
        <w:top w:val="none" w:sz="0" w:space="0" w:color="auto"/>
        <w:left w:val="none" w:sz="0" w:space="0" w:color="auto"/>
        <w:bottom w:val="none" w:sz="0" w:space="0" w:color="auto"/>
        <w:right w:val="none" w:sz="0" w:space="0" w:color="auto"/>
      </w:divBdr>
      <w:divsChild>
        <w:div w:id="1213233041">
          <w:marLeft w:val="0"/>
          <w:marRight w:val="0"/>
          <w:marTop w:val="0"/>
          <w:marBottom w:val="0"/>
          <w:divBdr>
            <w:top w:val="none" w:sz="0" w:space="0" w:color="auto"/>
            <w:left w:val="none" w:sz="0" w:space="0" w:color="auto"/>
            <w:bottom w:val="none" w:sz="0" w:space="0" w:color="auto"/>
            <w:right w:val="none" w:sz="0" w:space="0" w:color="auto"/>
          </w:divBdr>
          <w:divsChild>
            <w:div w:id="1312566177">
              <w:marLeft w:val="0"/>
              <w:marRight w:val="0"/>
              <w:marTop w:val="0"/>
              <w:marBottom w:val="0"/>
              <w:divBdr>
                <w:top w:val="none" w:sz="0" w:space="0" w:color="auto"/>
                <w:left w:val="none" w:sz="0" w:space="0" w:color="auto"/>
                <w:bottom w:val="none" w:sz="0" w:space="0" w:color="auto"/>
                <w:right w:val="none" w:sz="0" w:space="0" w:color="auto"/>
              </w:divBdr>
            </w:div>
          </w:divsChild>
        </w:div>
        <w:div w:id="1723554954">
          <w:marLeft w:val="0"/>
          <w:marRight w:val="0"/>
          <w:marTop w:val="0"/>
          <w:marBottom w:val="0"/>
          <w:divBdr>
            <w:top w:val="none" w:sz="0" w:space="0" w:color="auto"/>
            <w:left w:val="none" w:sz="0" w:space="0" w:color="auto"/>
            <w:bottom w:val="none" w:sz="0" w:space="0" w:color="auto"/>
            <w:right w:val="none" w:sz="0" w:space="0" w:color="auto"/>
          </w:divBdr>
          <w:divsChild>
            <w:div w:id="331615409">
              <w:marLeft w:val="0"/>
              <w:marRight w:val="0"/>
              <w:marTop w:val="0"/>
              <w:marBottom w:val="0"/>
              <w:divBdr>
                <w:top w:val="none" w:sz="0" w:space="0" w:color="auto"/>
                <w:left w:val="none" w:sz="0" w:space="0" w:color="auto"/>
                <w:bottom w:val="none" w:sz="0" w:space="0" w:color="auto"/>
                <w:right w:val="none" w:sz="0" w:space="0" w:color="auto"/>
              </w:divBdr>
            </w:div>
          </w:divsChild>
        </w:div>
        <w:div w:id="1247575847">
          <w:marLeft w:val="0"/>
          <w:marRight w:val="0"/>
          <w:marTop w:val="0"/>
          <w:marBottom w:val="0"/>
          <w:divBdr>
            <w:top w:val="none" w:sz="0" w:space="0" w:color="auto"/>
            <w:left w:val="none" w:sz="0" w:space="0" w:color="auto"/>
            <w:bottom w:val="none" w:sz="0" w:space="0" w:color="auto"/>
            <w:right w:val="none" w:sz="0" w:space="0" w:color="auto"/>
          </w:divBdr>
        </w:div>
        <w:div w:id="70525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minika_wrobel@o2.p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FD798-D622-4B46-BFF6-1286BAFC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490</Words>
  <Characters>2891</Characters>
  <Application>Microsoft Office Word</Application>
  <DocSecurity>0</DocSecurity>
  <Lines>24</Lines>
  <Paragraphs>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Minhova Macounova</dc:creator>
  <cp:lastModifiedBy>Miloslav Netušil</cp:lastModifiedBy>
  <cp:revision>6</cp:revision>
  <cp:lastPrinted>2016-02-04T12:24:00Z</cp:lastPrinted>
  <dcterms:created xsi:type="dcterms:W3CDTF">2016-03-14T00:17:00Z</dcterms:created>
  <dcterms:modified xsi:type="dcterms:W3CDTF">2016-07-01T13:02:00Z</dcterms:modified>
</cp:coreProperties>
</file>