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EAB" w:rsidRPr="00354EAB" w:rsidRDefault="00354EAB" w:rsidP="00354EAB">
      <w:pPr>
        <w:rPr>
          <w:rFonts w:cs="Arial"/>
          <w:bCs/>
          <w:color w:val="000000"/>
          <w:sz w:val="36"/>
          <w:szCs w:val="36"/>
        </w:rPr>
      </w:pPr>
      <w:r w:rsidRPr="00354EAB">
        <w:rPr>
          <w:rFonts w:cs="Arial"/>
          <w:b/>
          <w:bCs/>
          <w:color w:val="000000"/>
          <w:sz w:val="36"/>
          <w:szCs w:val="36"/>
        </w:rPr>
        <w:t>Fluidized Bed Reactor</w:t>
      </w:r>
    </w:p>
    <w:p w:rsidR="00354EAB" w:rsidRDefault="00354EAB">
      <w:pPr>
        <w:rPr>
          <w:b/>
          <w:shd w:val="clear" w:color="auto" w:fill="FFFF00"/>
          <w:lang w:val="cs-CZ"/>
        </w:rPr>
      </w:pPr>
    </w:p>
    <w:p w:rsidR="00A56AC3" w:rsidRPr="00CD35B5" w:rsidRDefault="000B2F38">
      <w:r w:rsidRPr="00CD35B5">
        <w:rPr>
          <w:b/>
        </w:rPr>
        <w:t xml:space="preserve">Equipment: </w:t>
      </w:r>
      <w:r w:rsidRPr="00CD35B5">
        <w:t>Fluidized bed reactor</w:t>
      </w:r>
    </w:p>
    <w:p w:rsidR="00A56AC3" w:rsidRPr="00CD35B5" w:rsidRDefault="000B2F38">
      <w:pPr>
        <w:rPr>
          <w:b/>
        </w:rPr>
      </w:pPr>
      <w:r w:rsidRPr="00CD35B5">
        <w:rPr>
          <w:b/>
        </w:rPr>
        <w:t xml:space="preserve">No. of Equipment: </w:t>
      </w:r>
      <w:r w:rsidR="00116587" w:rsidRPr="00CD35B5">
        <w:rPr>
          <w:b/>
        </w:rPr>
        <w:t>UJEP2</w:t>
      </w:r>
    </w:p>
    <w:p w:rsidR="00A56AC3" w:rsidRPr="00CD35B5" w:rsidRDefault="000B2F38" w:rsidP="00CD35B5">
      <w:pPr>
        <w:spacing w:before="120" w:after="120"/>
      </w:pPr>
      <w:r w:rsidRPr="00CD35B5">
        <w:rPr>
          <w:b/>
        </w:rPr>
        <w:t xml:space="preserve">Responsible coordinator:  </w:t>
      </w:r>
      <w:r w:rsidRPr="00CD35B5">
        <w:t>Mgr. Jindrich Matousek, Ph.D.</w:t>
      </w:r>
    </w:p>
    <w:p w:rsidR="00A56AC3" w:rsidRPr="00CD35B5" w:rsidRDefault="000B2F38">
      <w:r w:rsidRPr="00CD35B5">
        <w:rPr>
          <w:b/>
        </w:rPr>
        <w:t xml:space="preserve">Name of Institution: </w:t>
      </w:r>
      <w:r w:rsidR="00EC1206" w:rsidRPr="00CD35B5">
        <w:rPr>
          <w:b/>
        </w:rPr>
        <w:t>J</w:t>
      </w:r>
      <w:r w:rsidR="00EC1206" w:rsidRPr="00CD35B5">
        <w:t>. E. Purkyně University in Ústí nad Labem</w:t>
      </w:r>
      <w:r w:rsidRPr="00CD35B5">
        <w:t>, Faculty of Science, Department of</w:t>
      </w:r>
      <w:r w:rsidRPr="00CD35B5">
        <w:rPr>
          <w:shd w:val="clear" w:color="auto" w:fill="FFFF00"/>
          <w:lang w:val="cs-CZ"/>
        </w:rPr>
        <w:t xml:space="preserve"> </w:t>
      </w:r>
      <w:r w:rsidRPr="00CD35B5">
        <w:t>Physics</w:t>
      </w:r>
    </w:p>
    <w:p w:rsidR="00A56AC3" w:rsidRPr="00CD35B5" w:rsidRDefault="000B2F38">
      <w:pPr>
        <w:spacing w:before="120" w:after="120"/>
        <w:rPr>
          <w:rFonts w:cs="Arial"/>
          <w:lang w:val="en-GB"/>
        </w:rPr>
      </w:pPr>
      <w:r w:rsidRPr="00CD35B5">
        <w:rPr>
          <w:b/>
        </w:rPr>
        <w:t xml:space="preserve">Address of Institution: </w:t>
      </w:r>
      <w:r w:rsidRPr="00CD35B5">
        <w:rPr>
          <w:lang w:val="cs-CZ"/>
        </w:rPr>
        <w:t>České mládeže 8, 400 96, Ústí nad Labem</w:t>
      </w:r>
      <w:r w:rsidRPr="00CD35B5">
        <w:rPr>
          <w:rFonts w:cs="Arial"/>
          <w:lang w:val="en-GB"/>
        </w:rPr>
        <w:t xml:space="preserve"> Czech Republic</w:t>
      </w:r>
    </w:p>
    <w:p w:rsidR="00A56AC3" w:rsidRPr="00CD35B5" w:rsidRDefault="000B2F38">
      <w:pPr>
        <w:spacing w:before="120" w:after="120"/>
        <w:rPr>
          <w:lang w:val="cs-CZ"/>
        </w:rPr>
      </w:pPr>
      <w:r w:rsidRPr="00CD35B5">
        <w:rPr>
          <w:b/>
        </w:rPr>
        <w:t xml:space="preserve">E-mail: </w:t>
      </w:r>
      <w:hyperlink r:id="rId6">
        <w:r w:rsidRPr="00CD35B5">
          <w:rPr>
            <w:rStyle w:val="Internetovodkaz"/>
            <w:lang w:val="cs-CZ"/>
          </w:rPr>
          <w:t>j</w:t>
        </w:r>
      </w:hyperlink>
      <w:r w:rsidRPr="00CD35B5">
        <w:rPr>
          <w:lang w:val="cs-CZ"/>
        </w:rPr>
        <w:t>indrich.matousek@ujep.cz</w:t>
      </w:r>
    </w:p>
    <w:p w:rsidR="00A56AC3" w:rsidRPr="00CD35B5" w:rsidRDefault="000B2F38">
      <w:pPr>
        <w:rPr>
          <w:lang w:val="cs-CZ"/>
        </w:rPr>
      </w:pPr>
      <w:r w:rsidRPr="00CD35B5">
        <w:rPr>
          <w:b/>
        </w:rPr>
        <w:t xml:space="preserve">Telephone: </w:t>
      </w:r>
      <w:r w:rsidRPr="00CD35B5">
        <w:rPr>
          <w:lang w:val="en-GB"/>
        </w:rPr>
        <w:t xml:space="preserve">+420 </w:t>
      </w:r>
      <w:r w:rsidRPr="00CD35B5">
        <w:rPr>
          <w:lang w:val="cs-CZ"/>
        </w:rPr>
        <w:t>475283 145</w:t>
      </w:r>
    </w:p>
    <w:p w:rsidR="00A56AC3" w:rsidRPr="00CD35B5" w:rsidRDefault="000B2F38">
      <w:pPr>
        <w:spacing w:before="120" w:after="120"/>
        <w:rPr>
          <w:lang w:val="en-GB"/>
        </w:rPr>
      </w:pPr>
      <w:r w:rsidRPr="00CD35B5">
        <w:rPr>
          <w:b/>
        </w:rPr>
        <w:t xml:space="preserve">Homepage: </w:t>
      </w:r>
      <w:r w:rsidRPr="00CD35B5">
        <w:rPr>
          <w:lang w:val="en-GB"/>
        </w:rPr>
        <w:t>http://www.sci.ujep.cz/</w:t>
      </w:r>
    </w:p>
    <w:p w:rsidR="00A56AC3" w:rsidRPr="00CD35B5" w:rsidRDefault="00A56AC3">
      <w:pPr>
        <w:rPr>
          <w:b/>
        </w:rPr>
      </w:pPr>
    </w:p>
    <w:p w:rsidR="00A56AC3" w:rsidRPr="00CD35B5" w:rsidRDefault="000B2F38" w:rsidP="00CD35B5">
      <w:pPr>
        <w:spacing w:before="120" w:after="120"/>
      </w:pPr>
      <w:r w:rsidRPr="00CD35B5">
        <w:rPr>
          <w:b/>
        </w:rPr>
        <w:t xml:space="preserve">Contact person: </w:t>
      </w:r>
      <w:r w:rsidRPr="00CD35B5">
        <w:t>Mgr. Jindrich Matousek, Ph.D.</w:t>
      </w:r>
    </w:p>
    <w:p w:rsidR="00A56AC3" w:rsidRPr="00CD35B5" w:rsidRDefault="000B2F38">
      <w:pPr>
        <w:spacing w:before="120" w:after="120"/>
        <w:rPr>
          <w:lang w:val="cs-CZ"/>
        </w:rPr>
      </w:pPr>
      <w:r w:rsidRPr="00CD35B5">
        <w:rPr>
          <w:b/>
        </w:rPr>
        <w:t xml:space="preserve">E-mail: </w:t>
      </w:r>
      <w:hyperlink r:id="rId7">
        <w:r w:rsidRPr="00CD35B5">
          <w:rPr>
            <w:rStyle w:val="Internetovodkaz"/>
            <w:lang w:val="cs-CZ"/>
          </w:rPr>
          <w:t>j</w:t>
        </w:r>
      </w:hyperlink>
      <w:r w:rsidRPr="00CD35B5">
        <w:rPr>
          <w:lang w:val="cs-CZ"/>
        </w:rPr>
        <w:t>indrich.matousek@ujep.cz</w:t>
      </w:r>
    </w:p>
    <w:p w:rsidR="00A56AC3" w:rsidRPr="00CD35B5" w:rsidRDefault="000B2F38">
      <w:pPr>
        <w:rPr>
          <w:lang w:val="cs-CZ"/>
        </w:rPr>
      </w:pPr>
      <w:r w:rsidRPr="00CD35B5">
        <w:rPr>
          <w:b/>
        </w:rPr>
        <w:t xml:space="preserve">Telephone: </w:t>
      </w:r>
      <w:r w:rsidRPr="00CD35B5">
        <w:rPr>
          <w:b/>
          <w:lang w:val="en-GB"/>
        </w:rPr>
        <w:t>+42</w:t>
      </w:r>
      <w:r w:rsidRPr="00CD35B5">
        <w:rPr>
          <w:lang w:val="en-GB"/>
        </w:rPr>
        <w:t xml:space="preserve">0 </w:t>
      </w:r>
      <w:r w:rsidRPr="00CD35B5">
        <w:rPr>
          <w:lang w:val="cs-CZ"/>
        </w:rPr>
        <w:t>475283 145</w:t>
      </w:r>
    </w:p>
    <w:p w:rsidR="00CD35B5" w:rsidRDefault="00CD35B5">
      <w:pPr>
        <w:rPr>
          <w:b/>
          <w:sz w:val="32"/>
          <w:szCs w:val="32"/>
        </w:rPr>
      </w:pPr>
    </w:p>
    <w:p w:rsidR="00A56AC3" w:rsidRPr="00CD35B5" w:rsidRDefault="000B2F38">
      <w:pPr>
        <w:rPr>
          <w:b/>
          <w:sz w:val="32"/>
          <w:szCs w:val="32"/>
        </w:rPr>
      </w:pPr>
      <w:r w:rsidRPr="00CD35B5">
        <w:rPr>
          <w:b/>
          <w:sz w:val="32"/>
          <w:szCs w:val="32"/>
        </w:rPr>
        <w:t>Eq</w:t>
      </w:r>
      <w:bookmarkStart w:id="0" w:name="_GoBack"/>
      <w:bookmarkEnd w:id="0"/>
      <w:r w:rsidRPr="00CD35B5">
        <w:rPr>
          <w:b/>
          <w:sz w:val="32"/>
          <w:szCs w:val="32"/>
        </w:rPr>
        <w:t>uipment Description</w:t>
      </w:r>
    </w:p>
    <w:p w:rsidR="00A56AC3" w:rsidRPr="00CD35B5" w:rsidRDefault="000B2F38">
      <w:pPr>
        <w:rPr>
          <w:b/>
        </w:rPr>
      </w:pPr>
      <w:r w:rsidRPr="00CD35B5">
        <w:rPr>
          <w:b/>
        </w:rPr>
        <w:t>Description of equipment:</w:t>
      </w:r>
    </w:p>
    <w:p w:rsidR="00A56AC3" w:rsidRPr="00CD35B5" w:rsidRDefault="000B2F38">
      <w:pPr>
        <w:spacing w:before="120" w:after="120"/>
        <w:rPr>
          <w:lang w:val="cs-CZ"/>
        </w:rPr>
      </w:pPr>
      <w:r w:rsidRPr="00CD35B5">
        <w:rPr>
          <w:lang w:val="cs-CZ"/>
        </w:rPr>
        <w:t>Equipment for plasma treatment of powder materials</w:t>
      </w:r>
    </w:p>
    <w:p w:rsidR="00A56AC3" w:rsidRPr="00CD35B5" w:rsidRDefault="000B2F38">
      <w:pPr>
        <w:spacing w:before="120" w:after="120"/>
        <w:rPr>
          <w:lang w:val="cs-CZ"/>
        </w:rPr>
      </w:pPr>
      <w:r w:rsidRPr="00CD35B5">
        <w:rPr>
          <w:lang w:val="cs-CZ"/>
        </w:rPr>
        <w:t>Analytical equipment for surface analysis. - Secondary</w:t>
      </w:r>
    </w:p>
    <w:p w:rsidR="00A56AC3" w:rsidRPr="00CD35B5" w:rsidRDefault="00A56AC3">
      <w:pPr>
        <w:spacing w:before="120" w:after="120"/>
        <w:contextualSpacing/>
      </w:pPr>
    </w:p>
    <w:p w:rsidR="00A56AC3" w:rsidRPr="00CD35B5" w:rsidRDefault="000B2F38">
      <w:pPr>
        <w:spacing w:before="120" w:after="120"/>
        <w:contextualSpacing/>
        <w:rPr>
          <w:rStyle w:val="hps"/>
          <w:rFonts w:cs="Arial"/>
          <w:color w:val="222222"/>
          <w:lang w:val="en-GB"/>
        </w:rPr>
      </w:pPr>
      <w:r w:rsidRPr="00CD35B5">
        <w:rPr>
          <w:rStyle w:val="hps"/>
          <w:rFonts w:cs="Arial"/>
          <w:color w:val="222222"/>
          <w:lang w:val="en-GB"/>
        </w:rPr>
        <w:t>Specifications and</w:t>
      </w:r>
      <w:r w:rsidRPr="00CD35B5">
        <w:rPr>
          <w:rStyle w:val="shorttext"/>
          <w:rFonts w:cs="Arial"/>
          <w:color w:val="222222"/>
          <w:lang w:val="en-GB"/>
        </w:rPr>
        <w:t xml:space="preserve"> </w:t>
      </w:r>
      <w:r w:rsidRPr="00CD35B5">
        <w:rPr>
          <w:rStyle w:val="hps"/>
          <w:rFonts w:cs="Arial"/>
          <w:color w:val="222222"/>
          <w:lang w:val="en-GB"/>
        </w:rPr>
        <w:t>technical features:</w:t>
      </w:r>
    </w:p>
    <w:p w:rsidR="00A56AC3" w:rsidRPr="00CD35B5" w:rsidRDefault="00A56AC3">
      <w:pPr>
        <w:spacing w:before="120" w:after="120"/>
        <w:contextualSpacing/>
      </w:pPr>
    </w:p>
    <w:p w:rsidR="00A56AC3" w:rsidRPr="00CD35B5" w:rsidRDefault="000B2F38">
      <w:pPr>
        <w:spacing w:before="120" w:after="120"/>
        <w:contextualSpacing/>
        <w:rPr>
          <w:rStyle w:val="hps"/>
          <w:rFonts w:cs="Arial"/>
          <w:color w:val="222222"/>
          <w:lang w:val="cs-CZ"/>
        </w:rPr>
      </w:pPr>
      <w:r w:rsidRPr="00CD35B5">
        <w:rPr>
          <w:rStyle w:val="hps"/>
          <w:rFonts w:cs="Arial"/>
          <w:color w:val="222222"/>
          <w:lang w:val="cs-CZ"/>
        </w:rPr>
        <w:t>Lower amounts of powder treatable (it is research reactor) – at the moment hundreds of mg to units g. The reactor is being developed to increase the capacity.</w:t>
      </w:r>
    </w:p>
    <w:p w:rsidR="00A56AC3" w:rsidRPr="00CD35B5" w:rsidRDefault="00A56AC3">
      <w:pPr>
        <w:spacing w:before="120" w:after="120"/>
        <w:contextualSpacing/>
      </w:pPr>
    </w:p>
    <w:p w:rsidR="00A56AC3" w:rsidRPr="00CD35B5" w:rsidRDefault="000B2F38">
      <w:pPr>
        <w:spacing w:before="120" w:after="120"/>
        <w:contextualSpacing/>
        <w:rPr>
          <w:rStyle w:val="hps"/>
          <w:rFonts w:cs="Arial"/>
          <w:color w:val="222222"/>
          <w:lang w:val="cs-CZ"/>
        </w:rPr>
      </w:pPr>
      <w:r w:rsidRPr="00CD35B5">
        <w:rPr>
          <w:rStyle w:val="hps"/>
          <w:rFonts w:cs="Arial"/>
          <w:color w:val="222222"/>
          <w:lang w:val="cs-CZ"/>
        </w:rPr>
        <w:t xml:space="preserve">Working gases: Ar, O2, H2, N2, … </w:t>
      </w:r>
    </w:p>
    <w:p w:rsidR="00A56AC3" w:rsidRPr="00CD35B5" w:rsidRDefault="000B2F38">
      <w:pPr>
        <w:spacing w:before="120" w:after="120"/>
        <w:contextualSpacing/>
        <w:rPr>
          <w:rStyle w:val="hps"/>
          <w:rFonts w:cs="Arial"/>
          <w:color w:val="222222"/>
          <w:lang w:val="cs-CZ"/>
        </w:rPr>
      </w:pPr>
      <w:r w:rsidRPr="00CD35B5">
        <w:rPr>
          <w:rStyle w:val="hps"/>
          <w:rFonts w:cs="Arial"/>
          <w:color w:val="222222"/>
          <w:lang w:val="cs-CZ"/>
        </w:rPr>
        <w:t>Working gas pressure: hundreds of Pa</w:t>
      </w:r>
    </w:p>
    <w:p w:rsidR="00A56AC3" w:rsidRPr="00CD35B5" w:rsidRDefault="000B2F38">
      <w:pPr>
        <w:spacing w:before="120" w:after="120"/>
        <w:contextualSpacing/>
        <w:rPr>
          <w:rStyle w:val="hps"/>
          <w:rFonts w:cs="Arial"/>
          <w:color w:val="222222"/>
          <w:lang w:val="cs-CZ"/>
        </w:rPr>
      </w:pPr>
      <w:r w:rsidRPr="00CD35B5">
        <w:rPr>
          <w:rStyle w:val="hps"/>
          <w:rFonts w:cs="Arial"/>
          <w:color w:val="222222"/>
          <w:lang w:val="cs-CZ"/>
        </w:rPr>
        <w:t>RF Power: up to 200W</w:t>
      </w:r>
    </w:p>
    <w:p w:rsidR="00A56AC3" w:rsidRPr="00CD35B5" w:rsidRDefault="00A56AC3">
      <w:pPr>
        <w:spacing w:before="120" w:after="120"/>
        <w:contextualSpacing/>
      </w:pPr>
    </w:p>
    <w:p w:rsidR="00D22B46" w:rsidRDefault="000B2F38" w:rsidP="00D22B46">
      <w:pPr>
        <w:spacing w:after="100" w:afterAutospacing="1"/>
        <w:rPr>
          <w:b/>
          <w:sz w:val="32"/>
          <w:szCs w:val="32"/>
        </w:rPr>
      </w:pPr>
      <w:r w:rsidRPr="00CD35B5">
        <w:rPr>
          <w:b/>
          <w:sz w:val="32"/>
          <w:szCs w:val="32"/>
        </w:rPr>
        <w:lastRenderedPageBreak/>
        <w:t>Specification of expertise relevant to NanoEnviCz workpackages:</w:t>
      </w:r>
    </w:p>
    <w:p w:rsidR="000B2F38" w:rsidRPr="00D22B46" w:rsidRDefault="00D22B46" w:rsidP="00D22B46">
      <w:pPr>
        <w:spacing w:after="100" w:afterAutospacing="1"/>
        <w:rPr>
          <w:b/>
          <w:sz w:val="32"/>
          <w:szCs w:val="32"/>
        </w:rPr>
      </w:pPr>
      <w:r w:rsidRPr="005F60FE">
        <w:rPr>
          <w:rFonts w:cs="Arial"/>
          <w:b/>
          <w:sz w:val="20"/>
          <w:szCs w:val="20"/>
          <w:lang w:val="de-DE"/>
        </w:rPr>
        <w:t>WP3</w:t>
      </w:r>
      <w:r w:rsidRPr="005F60FE">
        <w:rPr>
          <w:rFonts w:cs="Arial"/>
          <w:sz w:val="20"/>
          <w:szCs w:val="20"/>
          <w:lang w:val="de-DE"/>
        </w:rPr>
        <w:t xml:space="preserve">a,g, </w:t>
      </w:r>
      <w:r w:rsidRPr="005F60FE">
        <w:rPr>
          <w:rFonts w:cs="Arial"/>
          <w:b/>
          <w:sz w:val="20"/>
          <w:szCs w:val="20"/>
          <w:lang w:val="de-DE"/>
        </w:rPr>
        <w:t>WP4</w:t>
      </w:r>
      <w:r w:rsidRPr="005F60FE">
        <w:rPr>
          <w:rFonts w:cs="Arial"/>
          <w:sz w:val="20"/>
          <w:szCs w:val="20"/>
          <w:lang w:val="de-DE"/>
        </w:rPr>
        <w:t xml:space="preserve">a,c, </w:t>
      </w:r>
      <w:r w:rsidRPr="005F60FE">
        <w:rPr>
          <w:rFonts w:cs="Arial"/>
          <w:b/>
          <w:sz w:val="20"/>
          <w:szCs w:val="20"/>
          <w:lang w:val="de-DE"/>
        </w:rPr>
        <w:t>WP5</w:t>
      </w:r>
      <w:r w:rsidRPr="005F60FE">
        <w:rPr>
          <w:rFonts w:cs="Arial"/>
          <w:sz w:val="20"/>
          <w:szCs w:val="20"/>
          <w:lang w:val="de-DE"/>
        </w:rPr>
        <w:t xml:space="preserve">a, </w:t>
      </w:r>
      <w:r w:rsidRPr="005F60FE">
        <w:rPr>
          <w:rFonts w:cs="Arial"/>
          <w:b/>
          <w:sz w:val="20"/>
          <w:szCs w:val="20"/>
          <w:lang w:val="de-DE"/>
        </w:rPr>
        <w:t>WP6</w:t>
      </w:r>
      <w:r w:rsidRPr="005F60FE">
        <w:rPr>
          <w:rFonts w:cs="Arial"/>
          <w:sz w:val="20"/>
          <w:szCs w:val="20"/>
          <w:lang w:val="de-DE"/>
        </w:rPr>
        <w:t>a-e,</w:t>
      </w:r>
      <w:r w:rsidRPr="005F60FE">
        <w:rPr>
          <w:rFonts w:cs="Arial"/>
          <w:b/>
          <w:sz w:val="20"/>
          <w:szCs w:val="20"/>
          <w:lang w:val="de-DE"/>
        </w:rPr>
        <w:t xml:space="preserve"> WP7</w:t>
      </w:r>
      <w:r w:rsidRPr="005F60FE">
        <w:rPr>
          <w:rFonts w:cs="Arial"/>
          <w:sz w:val="20"/>
          <w:szCs w:val="20"/>
          <w:lang w:val="de-DE"/>
        </w:rPr>
        <w:t>a,d,</w:t>
      </w:r>
      <w:r w:rsidRPr="005F60FE">
        <w:rPr>
          <w:rFonts w:cs="Arial"/>
          <w:b/>
          <w:sz w:val="20"/>
          <w:szCs w:val="20"/>
          <w:lang w:val="de-DE"/>
        </w:rPr>
        <w:t xml:space="preserve"> </w:t>
      </w:r>
      <w:r>
        <w:rPr>
          <w:rFonts w:asciiTheme="minorHAnsi" w:hAnsiTheme="minorHAnsi" w:cstheme="minorBidi"/>
          <w:sz w:val="36"/>
          <w:szCs w:val="36"/>
        </w:rPr>
        <w:t xml:space="preserve"> </w:t>
      </w:r>
    </w:p>
    <w:p w:rsidR="00D22B46" w:rsidRDefault="00D22B46" w:rsidP="000B2F38">
      <w:pPr>
        <w:rPr>
          <w:b/>
          <w:sz w:val="32"/>
          <w:szCs w:val="32"/>
        </w:rPr>
      </w:pPr>
    </w:p>
    <w:p w:rsidR="00A56AC3" w:rsidRDefault="000B2F38" w:rsidP="000B2F38">
      <w:pPr>
        <w:rPr>
          <w:b/>
          <w:sz w:val="32"/>
          <w:szCs w:val="32"/>
        </w:rPr>
      </w:pPr>
      <w:r>
        <w:rPr>
          <w:b/>
          <w:sz w:val="32"/>
          <w:szCs w:val="32"/>
        </w:rPr>
        <w:t xml:space="preserve">Detailed description of expertise </w:t>
      </w:r>
    </w:p>
    <w:p w:rsidR="00A56AC3" w:rsidRDefault="000B2F38">
      <w:r>
        <w:rPr>
          <w:b/>
        </w:rPr>
        <w:t>Please, specify the main research topics connected with equipment</w:t>
      </w:r>
      <w:r>
        <w:t>:</w:t>
      </w:r>
    </w:p>
    <w:p w:rsidR="00A56AC3" w:rsidRPr="00CD35B5" w:rsidRDefault="000B2F38">
      <w:pPr>
        <w:spacing w:after="0" w:line="100" w:lineRule="atLeast"/>
        <w:rPr>
          <w:rFonts w:eastAsia="Calibri"/>
          <w:bCs/>
          <w:iCs/>
          <w:lang w:val="cs-CZ"/>
        </w:rPr>
      </w:pPr>
      <w:r w:rsidRPr="00CD35B5">
        <w:rPr>
          <w:rFonts w:eastAsia="Calibri"/>
          <w:bCs/>
          <w:iCs/>
          <w:lang w:val="cs-CZ"/>
        </w:rPr>
        <w:t>Plasma treatment of powder materials</w:t>
      </w:r>
    </w:p>
    <w:p w:rsidR="00A56AC3" w:rsidRDefault="00A56AC3">
      <w:pPr>
        <w:spacing w:after="0" w:line="100" w:lineRule="atLeast"/>
        <w:rPr>
          <w:lang w:val="cs-CZ"/>
        </w:rPr>
      </w:pPr>
    </w:p>
    <w:p w:rsidR="00A56AC3" w:rsidRDefault="000B2F38">
      <w:pPr>
        <w:spacing w:after="0" w:line="100" w:lineRule="atLeast"/>
        <w:rPr>
          <w:rFonts w:eastAsia="Calibri"/>
          <w:iCs/>
          <w:lang w:val="cs-CZ"/>
        </w:rPr>
      </w:pPr>
      <w:r>
        <w:rPr>
          <w:rFonts w:eastAsia="Calibri"/>
          <w:iCs/>
          <w:lang w:val="cs-CZ"/>
        </w:rPr>
        <w:t>Any material in powder form can be plasma treated in the reactor. Until now, polymer powders (PE, PP) for oxygen containing groups creation and montmorilonite powder (catalysis, biomediacal applications) were investigated.</w:t>
      </w:r>
    </w:p>
    <w:p w:rsidR="00A56AC3" w:rsidRDefault="00A56AC3">
      <w:pPr>
        <w:spacing w:after="0" w:line="100" w:lineRule="atLeast"/>
      </w:pPr>
    </w:p>
    <w:p w:rsidR="00A56AC3" w:rsidRDefault="000B2F38">
      <w:pPr>
        <w:rPr>
          <w:b/>
        </w:rPr>
      </w:pPr>
      <w:r>
        <w:rPr>
          <w:b/>
        </w:rPr>
        <w:t>Keywords describing research area:</w:t>
      </w:r>
    </w:p>
    <w:p w:rsidR="00A56AC3" w:rsidRDefault="000B2F38">
      <w:pPr>
        <w:rPr>
          <w:rFonts w:eastAsia="Calibri"/>
          <w:iCs/>
          <w:lang w:val="cs-CZ"/>
        </w:rPr>
      </w:pPr>
      <w:r>
        <w:rPr>
          <w:rFonts w:eastAsia="Calibri"/>
          <w:iCs/>
          <w:lang w:val="cs-CZ"/>
        </w:rPr>
        <w:t>Plasma treatment of powders</w:t>
      </w:r>
    </w:p>
    <w:p w:rsidR="00CD35B5" w:rsidRDefault="00CD35B5">
      <w:pPr>
        <w:rPr>
          <w:b/>
          <w:sz w:val="32"/>
          <w:szCs w:val="32"/>
        </w:rPr>
      </w:pPr>
    </w:p>
    <w:p w:rsidR="00A56AC3" w:rsidRDefault="000B2F38">
      <w:pPr>
        <w:rPr>
          <w:b/>
          <w:sz w:val="32"/>
          <w:szCs w:val="32"/>
        </w:rPr>
      </w:pPr>
      <w:r>
        <w:rPr>
          <w:b/>
          <w:sz w:val="32"/>
          <w:szCs w:val="32"/>
        </w:rPr>
        <w:t>Competence</w:t>
      </w:r>
    </w:p>
    <w:p w:rsidR="00A56AC3" w:rsidRDefault="000B2F38">
      <w:pPr>
        <w:rPr>
          <w:b/>
        </w:rPr>
      </w:pPr>
      <w:r>
        <w:rPr>
          <w:b/>
        </w:rPr>
        <w:t>Relevance for applied and industrial research:</w:t>
      </w:r>
    </w:p>
    <w:p w:rsidR="00A56AC3" w:rsidRDefault="000B2F38">
      <w:pPr>
        <w:spacing w:before="120" w:after="120"/>
        <w:rPr>
          <w:lang w:val="cs-CZ"/>
        </w:rPr>
      </w:pPr>
      <w:r>
        <w:rPr>
          <w:lang w:val="cs-CZ"/>
        </w:rPr>
        <w:t>Suitable as testing plant for powder treatment.</w:t>
      </w:r>
    </w:p>
    <w:p w:rsidR="00CD35B5" w:rsidRDefault="00CD35B5">
      <w:pPr>
        <w:rPr>
          <w:b/>
        </w:rPr>
      </w:pPr>
    </w:p>
    <w:p w:rsidR="00A56AC3" w:rsidRDefault="000B2F38">
      <w:pPr>
        <w:rPr>
          <w:b/>
        </w:rPr>
      </w:pPr>
      <w:r>
        <w:rPr>
          <w:b/>
        </w:rPr>
        <w:t>Relevance for fundamental studies:</w:t>
      </w:r>
    </w:p>
    <w:p w:rsidR="00A56AC3" w:rsidRDefault="000B2F38">
      <w:pPr>
        <w:spacing w:before="120" w:after="120" w:line="254" w:lineRule="auto"/>
        <w:rPr>
          <w:rFonts w:eastAsia="MS PGothic"/>
          <w:lang w:val="cs-CZ"/>
        </w:rPr>
      </w:pPr>
      <w:r>
        <w:rPr>
          <w:rFonts w:eastAsia="MS PGothic"/>
          <w:lang w:val="cs-CZ"/>
        </w:rPr>
        <w:t>Investigation of new powder materials</w:t>
      </w:r>
    </w:p>
    <w:p w:rsidR="00A56AC3" w:rsidRDefault="00A56AC3">
      <w:pPr>
        <w:rPr>
          <w:b/>
          <w:sz w:val="36"/>
          <w:szCs w:val="36"/>
        </w:rPr>
      </w:pPr>
    </w:p>
    <w:p w:rsidR="00A56AC3" w:rsidRDefault="00A56AC3">
      <w:pPr>
        <w:rPr>
          <w:sz w:val="36"/>
          <w:szCs w:val="36"/>
        </w:rPr>
      </w:pPr>
    </w:p>
    <w:p w:rsidR="00A56AC3" w:rsidRDefault="00A56AC3">
      <w:pPr>
        <w:rPr>
          <w:sz w:val="36"/>
          <w:szCs w:val="36"/>
        </w:rPr>
      </w:pPr>
    </w:p>
    <w:p w:rsidR="00A56AC3" w:rsidRDefault="00A56AC3"/>
    <w:sectPr w:rsidR="00A56AC3">
      <w:pgSz w:w="12240" w:h="15840"/>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24D" w:rsidRDefault="002C324D" w:rsidP="00354EAB">
      <w:pPr>
        <w:spacing w:after="0" w:line="240" w:lineRule="auto"/>
      </w:pPr>
      <w:r>
        <w:separator/>
      </w:r>
    </w:p>
  </w:endnote>
  <w:endnote w:type="continuationSeparator" w:id="0">
    <w:p w:rsidR="002C324D" w:rsidRDefault="002C324D" w:rsidP="00354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24D" w:rsidRDefault="002C324D" w:rsidP="00354EAB">
      <w:pPr>
        <w:spacing w:after="0" w:line="240" w:lineRule="auto"/>
      </w:pPr>
      <w:r>
        <w:separator/>
      </w:r>
    </w:p>
  </w:footnote>
  <w:footnote w:type="continuationSeparator" w:id="0">
    <w:p w:rsidR="002C324D" w:rsidRDefault="002C324D" w:rsidP="00354E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AC3"/>
    <w:rsid w:val="000B2F38"/>
    <w:rsid w:val="00116587"/>
    <w:rsid w:val="002C324D"/>
    <w:rsid w:val="00354EAB"/>
    <w:rsid w:val="00875B8E"/>
    <w:rsid w:val="00A56AC3"/>
    <w:rsid w:val="00CD35B5"/>
    <w:rsid w:val="00D22B46"/>
    <w:rsid w:val="00E32EE2"/>
    <w:rsid w:val="00E53A8F"/>
    <w:rsid w:val="00EC120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6909B"/>
  <w15:docId w15:val="{8A1761DA-8123-4D8C-81B5-99D833F1F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pPr>
      <w:suppressAutoHyphens/>
    </w:pPr>
    <w:rPr>
      <w:rFonts w:ascii="Calibri" w:eastAsia="SimSun" w:hAnsi="Calibri" w:cs="Calibri"/>
      <w:color w:val="00000A"/>
      <w:lang w:val="en-US"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BalloonTextChar">
    <w:name w:val="Balloon Text Char"/>
    <w:basedOn w:val="Standardnpsmoodstavce"/>
    <w:rPr>
      <w:rFonts w:ascii="Tahoma" w:hAnsi="Tahoma" w:cs="Tahoma"/>
      <w:sz w:val="16"/>
      <w:szCs w:val="16"/>
    </w:rPr>
  </w:style>
  <w:style w:type="character" w:customStyle="1" w:styleId="Internetovodkaz">
    <w:name w:val="Internetový odkaz"/>
    <w:basedOn w:val="Standardnpsmoodstavce"/>
    <w:rPr>
      <w:color w:val="0000FF"/>
      <w:u w:val="single"/>
    </w:rPr>
  </w:style>
  <w:style w:type="character" w:customStyle="1" w:styleId="shorttext">
    <w:name w:val="short_text"/>
    <w:basedOn w:val="Standardnpsmoodstavce"/>
  </w:style>
  <w:style w:type="character" w:customStyle="1" w:styleId="hps">
    <w:name w:val="hps"/>
    <w:basedOn w:val="Standardnpsmoodstavce"/>
  </w:style>
  <w:style w:type="character" w:customStyle="1" w:styleId="Silnzdraznn">
    <w:name w:val="Silné zdůraznění"/>
    <w:basedOn w:val="Standardnpsmoodstavce"/>
    <w:rPr>
      <w:b/>
      <w:bCs/>
      <w:color w:val="005983"/>
    </w:rPr>
  </w:style>
  <w:style w:type="paragraph" w:customStyle="1" w:styleId="Nadpis">
    <w:name w:val="Nadpis"/>
    <w:basedOn w:val="Normln"/>
    <w:next w:val="Tlotextu"/>
    <w:pPr>
      <w:keepNext/>
      <w:spacing w:before="240" w:after="120"/>
    </w:pPr>
    <w:rPr>
      <w:rFonts w:ascii="Arial" w:eastAsia="Microsoft YaHei" w:hAnsi="Arial" w:cs="Mangal"/>
      <w:sz w:val="28"/>
      <w:szCs w:val="28"/>
    </w:rPr>
  </w:style>
  <w:style w:type="paragraph" w:customStyle="1" w:styleId="Tlotextu">
    <w:name w:val="Tělo textu"/>
    <w:basedOn w:val="Normln"/>
    <w:pPr>
      <w:spacing w:after="120"/>
    </w:pPr>
  </w:style>
  <w:style w:type="paragraph" w:styleId="Seznam">
    <w:name w:val="List"/>
    <w:basedOn w:val="Tlotextu"/>
    <w:rPr>
      <w:rFonts w:cs="Mangal"/>
    </w:rPr>
  </w:style>
  <w:style w:type="paragraph" w:customStyle="1" w:styleId="Popisek">
    <w:name w:val="Popisek"/>
    <w:basedOn w:val="Normln"/>
    <w:pPr>
      <w:suppressLineNumbers/>
      <w:spacing w:before="120" w:after="120"/>
    </w:pPr>
    <w:rPr>
      <w:rFonts w:cs="Mangal"/>
      <w:i/>
      <w:iCs/>
      <w:sz w:val="24"/>
      <w:szCs w:val="24"/>
    </w:rPr>
  </w:style>
  <w:style w:type="paragraph" w:customStyle="1" w:styleId="Rejstk">
    <w:name w:val="Rejstřík"/>
    <w:basedOn w:val="Normln"/>
    <w:pPr>
      <w:suppressLineNumbers/>
    </w:pPr>
    <w:rPr>
      <w:rFonts w:cs="Mangal"/>
    </w:rPr>
  </w:style>
  <w:style w:type="paragraph" w:styleId="Textbubliny">
    <w:name w:val="Balloon Text"/>
    <w:basedOn w:val="Normln"/>
    <w:pPr>
      <w:spacing w:after="0" w:line="100" w:lineRule="atLeast"/>
    </w:pPr>
    <w:rPr>
      <w:rFonts w:ascii="Tahoma" w:hAnsi="Tahoma" w:cs="Tahoma"/>
      <w:sz w:val="16"/>
      <w:szCs w:val="16"/>
    </w:rPr>
  </w:style>
  <w:style w:type="paragraph" w:styleId="Odstavecseseznamem">
    <w:name w:val="List Paragraph"/>
    <w:basedOn w:val="Normln"/>
    <w:pPr>
      <w:spacing w:after="160" w:line="254" w:lineRule="auto"/>
      <w:ind w:left="720"/>
      <w:contextualSpacing/>
    </w:pPr>
    <w:rPr>
      <w:lang w:val="cs-CZ"/>
    </w:rPr>
  </w:style>
  <w:style w:type="paragraph" w:styleId="Normlnweb">
    <w:name w:val="Normal (Web)"/>
    <w:basedOn w:val="Normln"/>
    <w:pPr>
      <w:spacing w:before="280" w:after="280" w:line="100" w:lineRule="atLeast"/>
    </w:pPr>
    <w:rPr>
      <w:rFonts w:ascii="Times New Roman" w:hAnsi="Times New Roman"/>
      <w:sz w:val="24"/>
      <w:szCs w:val="24"/>
      <w:lang w:val="cs-CZ" w:eastAsia="cs-CZ"/>
    </w:rPr>
  </w:style>
  <w:style w:type="paragraph" w:customStyle="1" w:styleId="Obsahrmce">
    <w:name w:val="Obsah rámce"/>
    <w:basedOn w:val="Normln"/>
  </w:style>
  <w:style w:type="table" w:styleId="Mkatabulky">
    <w:name w:val="Table Grid"/>
    <w:basedOn w:val="Normlntabulka"/>
    <w:uiPriority w:val="39"/>
    <w:rsid w:val="000B2F38"/>
    <w:pPr>
      <w:spacing w:after="0" w:line="240" w:lineRule="auto"/>
    </w:pPr>
    <w:rPr>
      <w:rFonts w:eastAsiaTheme="minorHAnsi"/>
      <w:lang w:val="cs-CZ"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354EA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354EAB"/>
    <w:rPr>
      <w:rFonts w:ascii="Calibri" w:eastAsia="SimSun" w:hAnsi="Calibri" w:cs="Calibri"/>
      <w:color w:val="00000A"/>
      <w:lang w:val="en-US" w:eastAsia="en-US"/>
    </w:rPr>
  </w:style>
  <w:style w:type="paragraph" w:styleId="Zpat">
    <w:name w:val="footer"/>
    <w:basedOn w:val="Normln"/>
    <w:link w:val="ZpatChar"/>
    <w:uiPriority w:val="99"/>
    <w:unhideWhenUsed/>
    <w:rsid w:val="00354EAB"/>
    <w:pPr>
      <w:tabs>
        <w:tab w:val="center" w:pos="4536"/>
        <w:tab w:val="right" w:pos="9072"/>
      </w:tabs>
      <w:spacing w:after="0" w:line="240" w:lineRule="auto"/>
    </w:pPr>
  </w:style>
  <w:style w:type="character" w:customStyle="1" w:styleId="ZpatChar">
    <w:name w:val="Zápatí Char"/>
    <w:basedOn w:val="Standardnpsmoodstavce"/>
    <w:link w:val="Zpat"/>
    <w:uiPriority w:val="99"/>
    <w:rsid w:val="00354EAB"/>
    <w:rPr>
      <w:rFonts w:ascii="Calibri" w:eastAsia="SimSun" w:hAnsi="Calibri" w:cs="Calibri"/>
      <w:color w:val="00000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762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petr.sazama@jh-inst.cas.c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etr.sazama@jh-inst.cas.cz"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260</Words>
  <Characters>1537</Characters>
  <Application>Microsoft Office Word</Application>
  <DocSecurity>0</DocSecurity>
  <Lines>12</Lines>
  <Paragraphs>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Katerina Minhova Macounova</dc:creator>
  <cp:lastModifiedBy>Miloslav Netušil</cp:lastModifiedBy>
  <cp:revision>7</cp:revision>
  <cp:lastPrinted>2016-02-04T12:24:00Z</cp:lastPrinted>
  <dcterms:created xsi:type="dcterms:W3CDTF">2016-03-13T23:37:00Z</dcterms:created>
  <dcterms:modified xsi:type="dcterms:W3CDTF">2016-07-01T12:31:00Z</dcterms:modified>
</cp:coreProperties>
</file>