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59D" w:rsidRPr="00BF5CE3" w:rsidRDefault="0044259D" w:rsidP="0044259D">
      <w:pPr>
        <w:rPr>
          <w:rFonts w:cs="Arial"/>
          <w:sz w:val="36"/>
          <w:szCs w:val="36"/>
        </w:rPr>
      </w:pPr>
      <w:r w:rsidRPr="00BF5CE3">
        <w:rPr>
          <w:rFonts w:cs="Arial"/>
          <w:b/>
          <w:sz w:val="36"/>
          <w:szCs w:val="36"/>
        </w:rPr>
        <w:t>Spectrofluorometer FluorMax 4</w:t>
      </w:r>
      <w:r w:rsidRPr="00BF5CE3">
        <w:rPr>
          <w:rFonts w:cs="Arial"/>
          <w:sz w:val="36"/>
          <w:szCs w:val="36"/>
        </w:rPr>
        <w:t xml:space="preserve"> </w:t>
      </w:r>
    </w:p>
    <w:p w:rsidR="0044259D" w:rsidRPr="00BF5CE3" w:rsidRDefault="0044259D" w:rsidP="00A66F2F">
      <w:pPr>
        <w:rPr>
          <w:b/>
          <w:lang w:val="cs-CZ"/>
        </w:rPr>
      </w:pPr>
    </w:p>
    <w:p w:rsidR="00A66F2F" w:rsidRPr="00BF5CE3" w:rsidRDefault="00A66F2F" w:rsidP="00A66F2F">
      <w:pPr>
        <w:rPr>
          <w:b/>
          <w:lang w:val="cs-CZ"/>
        </w:rPr>
      </w:pPr>
      <w:r w:rsidRPr="00BF5CE3">
        <w:rPr>
          <w:b/>
          <w:lang w:val="cs-CZ"/>
        </w:rPr>
        <w:t>Equipment:</w:t>
      </w:r>
      <w:r w:rsidR="00141189" w:rsidRPr="00BF5CE3">
        <w:rPr>
          <w:b/>
          <w:lang w:val="cs-CZ"/>
        </w:rPr>
        <w:t xml:space="preserve"> </w:t>
      </w:r>
      <w:r w:rsidR="001666D6" w:rsidRPr="00BF5CE3">
        <w:rPr>
          <w:lang w:val="cs-CZ"/>
        </w:rPr>
        <w:t xml:space="preserve">Spectrofluorometer </w:t>
      </w:r>
      <w:r w:rsidR="00C65F02" w:rsidRPr="00BF5CE3">
        <w:rPr>
          <w:lang w:val="cs-CZ"/>
        </w:rPr>
        <w:t>Fluor</w:t>
      </w:r>
      <w:r w:rsidR="001666D6" w:rsidRPr="00BF5CE3">
        <w:rPr>
          <w:lang w:val="cs-CZ"/>
        </w:rPr>
        <w:t>Max 4 (Horiba Scientific)</w:t>
      </w:r>
      <w:r w:rsidR="00687B44" w:rsidRPr="00BF5CE3">
        <w:rPr>
          <w:lang w:val="cs-CZ"/>
        </w:rPr>
        <w:t xml:space="preserve"> </w:t>
      </w:r>
    </w:p>
    <w:p w:rsidR="00A66F2F" w:rsidRPr="00BF5CE3" w:rsidRDefault="00A66F2F" w:rsidP="00A66F2F">
      <w:pPr>
        <w:rPr>
          <w:b/>
        </w:rPr>
      </w:pPr>
      <w:r w:rsidRPr="00BF5CE3">
        <w:rPr>
          <w:b/>
        </w:rPr>
        <w:t xml:space="preserve">No. of Equipment: </w:t>
      </w:r>
      <w:r w:rsidR="00796EDA" w:rsidRPr="00BF5CE3">
        <w:rPr>
          <w:b/>
        </w:rPr>
        <w:t>UJEP25</w:t>
      </w:r>
    </w:p>
    <w:p w:rsidR="00A66F2F" w:rsidRPr="00BF5CE3" w:rsidRDefault="00A66F2F" w:rsidP="00A66F2F">
      <w:pPr>
        <w:rPr>
          <w:b/>
        </w:rPr>
      </w:pPr>
      <w:r w:rsidRPr="00BF5CE3">
        <w:rPr>
          <w:b/>
        </w:rPr>
        <w:t>Responsible coordinator:</w:t>
      </w:r>
      <w:r w:rsidR="00141189" w:rsidRPr="00BF5CE3">
        <w:rPr>
          <w:b/>
        </w:rPr>
        <w:t xml:space="preserve"> </w:t>
      </w:r>
      <w:r w:rsidR="00141189" w:rsidRPr="00BF5CE3">
        <w:t xml:space="preserve">Dr. </w:t>
      </w:r>
      <w:r w:rsidR="00687B44" w:rsidRPr="00BF5CE3">
        <w:t>Dominika Wróbel</w:t>
      </w:r>
      <w:r w:rsidR="00C81BBC" w:rsidRPr="00BF5CE3">
        <w:t>, Mgr. Jan Malý, Ph.D.</w:t>
      </w:r>
    </w:p>
    <w:p w:rsidR="00A66F2F" w:rsidRPr="00BF5CE3" w:rsidRDefault="002A071C" w:rsidP="00A66F2F">
      <w:pPr>
        <w:rPr>
          <w:b/>
        </w:rPr>
      </w:pPr>
      <w:r w:rsidRPr="00BF5CE3">
        <w:rPr>
          <w:b/>
        </w:rPr>
        <w:t xml:space="preserve">Name of </w:t>
      </w:r>
      <w:r w:rsidR="00A66F2F" w:rsidRPr="00BF5CE3">
        <w:rPr>
          <w:b/>
        </w:rPr>
        <w:t>Institution:</w:t>
      </w:r>
      <w:r w:rsidR="00141189" w:rsidRPr="00BF5CE3">
        <w:rPr>
          <w:b/>
        </w:rPr>
        <w:t xml:space="preserve"> </w:t>
      </w:r>
      <w:r w:rsidR="004908EA" w:rsidRPr="00BF5CE3">
        <w:t>J. E. Purkyně University</w:t>
      </w:r>
      <w:r w:rsidR="004908EA" w:rsidRPr="00BF5CE3">
        <w:rPr>
          <w:bCs/>
          <w:lang w:val="en-GB"/>
        </w:rPr>
        <w:t xml:space="preserve"> in Ústí nad Labem</w:t>
      </w:r>
      <w:r w:rsidR="00687B44" w:rsidRPr="00BF5CE3">
        <w:rPr>
          <w:bCs/>
          <w:lang w:val="en-GB"/>
        </w:rPr>
        <w:t>, Faculty of Science, Department of Biology</w:t>
      </w:r>
    </w:p>
    <w:p w:rsidR="0009683E" w:rsidRPr="00BF5CE3" w:rsidRDefault="002A071C" w:rsidP="0009683E">
      <w:pPr>
        <w:spacing w:before="120" w:after="120"/>
        <w:rPr>
          <w:rFonts w:cs="Arial"/>
          <w:lang w:val="en-GB"/>
        </w:rPr>
      </w:pPr>
      <w:r w:rsidRPr="00BF5CE3">
        <w:rPr>
          <w:b/>
        </w:rPr>
        <w:t>Address of Institution:</w:t>
      </w:r>
      <w:r w:rsidR="0009683E" w:rsidRPr="00BF5CE3">
        <w:rPr>
          <w:b/>
        </w:rPr>
        <w:t xml:space="preserve"> </w:t>
      </w:r>
      <w:r w:rsidR="00C81BBC" w:rsidRPr="00BF5CE3">
        <w:rPr>
          <w:rFonts w:cs="Arial"/>
          <w:lang w:val="en-GB"/>
        </w:rPr>
        <w:t>České mládeže 8, 40096 Ústí nad Labem</w:t>
      </w:r>
    </w:p>
    <w:p w:rsidR="0009683E" w:rsidRPr="00BF5CE3" w:rsidRDefault="002A071C" w:rsidP="0009683E">
      <w:pPr>
        <w:spacing w:before="120" w:after="120"/>
        <w:rPr>
          <w:lang w:val="en-GB"/>
        </w:rPr>
      </w:pPr>
      <w:r w:rsidRPr="00BF5CE3">
        <w:rPr>
          <w:b/>
        </w:rPr>
        <w:t>E-mail:</w:t>
      </w:r>
      <w:r w:rsidR="0009683E" w:rsidRPr="00BF5CE3">
        <w:rPr>
          <w:b/>
        </w:rPr>
        <w:t xml:space="preserve"> </w:t>
      </w:r>
      <w:hyperlink r:id="rId8" w:history="1">
        <w:r w:rsidR="00C81BBC" w:rsidRPr="00BF5CE3">
          <w:rPr>
            <w:rStyle w:val="Hypertextovodkaz"/>
            <w:lang w:val="en-GB"/>
          </w:rPr>
          <w:t>dominika_wrobel@o2.pl</w:t>
        </w:r>
      </w:hyperlink>
      <w:r w:rsidR="00C81BBC" w:rsidRPr="00BF5CE3">
        <w:rPr>
          <w:lang w:val="en-GB"/>
        </w:rPr>
        <w:t>, malyjalga@seznam.cz</w:t>
      </w:r>
    </w:p>
    <w:p w:rsidR="00A66F2F" w:rsidRPr="00BF5CE3" w:rsidRDefault="00A66F2F" w:rsidP="00A66F2F">
      <w:pPr>
        <w:rPr>
          <w:b/>
        </w:rPr>
      </w:pPr>
      <w:r w:rsidRPr="00BF5CE3">
        <w:rPr>
          <w:b/>
        </w:rPr>
        <w:t>Telephone:</w:t>
      </w:r>
      <w:r w:rsidR="0009683E" w:rsidRPr="00BF5CE3">
        <w:rPr>
          <w:b/>
        </w:rPr>
        <w:t xml:space="preserve"> </w:t>
      </w:r>
      <w:r w:rsidR="0009683E" w:rsidRPr="00BF5CE3">
        <w:rPr>
          <w:lang w:val="en-GB"/>
        </w:rPr>
        <w:t xml:space="preserve">+420 </w:t>
      </w:r>
      <w:r w:rsidR="00687B44" w:rsidRPr="00BF5CE3">
        <w:rPr>
          <w:lang w:val="en-GB"/>
        </w:rPr>
        <w:t>475283376</w:t>
      </w:r>
    </w:p>
    <w:p w:rsidR="0009683E" w:rsidRPr="00BF5CE3" w:rsidRDefault="005A1001" w:rsidP="0009683E">
      <w:pPr>
        <w:spacing w:before="120" w:after="120"/>
        <w:rPr>
          <w:lang w:val="en-GB"/>
        </w:rPr>
      </w:pPr>
      <w:r w:rsidRPr="00BF5CE3">
        <w:rPr>
          <w:b/>
        </w:rPr>
        <w:t>Homepage:</w:t>
      </w:r>
      <w:r w:rsidR="0009683E" w:rsidRPr="00BF5CE3">
        <w:rPr>
          <w:b/>
        </w:rPr>
        <w:t xml:space="preserve"> </w:t>
      </w:r>
      <w:r w:rsidR="0009683E" w:rsidRPr="00BF5CE3">
        <w:rPr>
          <w:lang w:val="en-GB"/>
        </w:rPr>
        <w:t>http://www.</w:t>
      </w:r>
      <w:r w:rsidR="00687B44" w:rsidRPr="00BF5CE3">
        <w:rPr>
          <w:lang w:val="en-GB"/>
        </w:rPr>
        <w:t>ujep.cz</w:t>
      </w:r>
    </w:p>
    <w:p w:rsidR="00671C85" w:rsidRPr="00BF5CE3" w:rsidRDefault="00671C85" w:rsidP="00A66F2F">
      <w:pPr>
        <w:rPr>
          <w:b/>
        </w:rPr>
      </w:pPr>
    </w:p>
    <w:p w:rsidR="0086289B" w:rsidRPr="00BF5CE3" w:rsidRDefault="0086289B" w:rsidP="00A66F2F">
      <w:pPr>
        <w:rPr>
          <w:b/>
        </w:rPr>
      </w:pPr>
      <w:r w:rsidRPr="00BF5CE3">
        <w:rPr>
          <w:b/>
        </w:rPr>
        <w:t>Contact person:</w:t>
      </w:r>
      <w:r w:rsidR="0009683E" w:rsidRPr="00BF5CE3">
        <w:rPr>
          <w:b/>
        </w:rPr>
        <w:t xml:space="preserve"> </w:t>
      </w:r>
      <w:r w:rsidR="0009683E" w:rsidRPr="00BF5CE3">
        <w:t xml:space="preserve">Dr. </w:t>
      </w:r>
      <w:r w:rsidR="00687B44" w:rsidRPr="00BF5CE3">
        <w:t>Dominika Wróbel</w:t>
      </w:r>
    </w:p>
    <w:p w:rsidR="0086289B" w:rsidRPr="00BF5CE3" w:rsidRDefault="0086289B" w:rsidP="0009683E">
      <w:pPr>
        <w:spacing w:before="120" w:after="120"/>
        <w:rPr>
          <w:lang w:val="en-GB"/>
        </w:rPr>
      </w:pPr>
      <w:r w:rsidRPr="00BF5CE3">
        <w:rPr>
          <w:b/>
        </w:rPr>
        <w:t>E-mail:</w:t>
      </w:r>
      <w:r w:rsidR="0009683E" w:rsidRPr="00BF5CE3">
        <w:rPr>
          <w:b/>
        </w:rPr>
        <w:t xml:space="preserve"> </w:t>
      </w:r>
      <w:r w:rsidR="00687B44" w:rsidRPr="00BF5CE3">
        <w:rPr>
          <w:lang w:val="en-GB"/>
        </w:rPr>
        <w:t>dominika_wrobel@o2.pl</w:t>
      </w:r>
    </w:p>
    <w:p w:rsidR="0009683E" w:rsidRPr="00BF5CE3" w:rsidRDefault="0086289B" w:rsidP="0009683E">
      <w:pPr>
        <w:rPr>
          <w:b/>
        </w:rPr>
      </w:pPr>
      <w:r w:rsidRPr="00BF5CE3">
        <w:rPr>
          <w:b/>
        </w:rPr>
        <w:t>Telephon</w:t>
      </w:r>
      <w:r w:rsidR="00250847" w:rsidRPr="00BF5CE3">
        <w:rPr>
          <w:b/>
        </w:rPr>
        <w:t>e</w:t>
      </w:r>
      <w:r w:rsidRPr="00BF5CE3">
        <w:rPr>
          <w:b/>
        </w:rPr>
        <w:t>:</w:t>
      </w:r>
      <w:r w:rsidR="0009683E" w:rsidRPr="00BF5CE3">
        <w:rPr>
          <w:b/>
        </w:rPr>
        <w:t xml:space="preserve"> </w:t>
      </w:r>
      <w:r w:rsidR="00687B44" w:rsidRPr="00BF5CE3">
        <w:rPr>
          <w:lang w:val="en-GB"/>
        </w:rPr>
        <w:t>+420 475283376</w:t>
      </w:r>
    </w:p>
    <w:p w:rsidR="00F817BC" w:rsidRPr="00BF5CE3" w:rsidRDefault="00F817BC" w:rsidP="00A66F2F">
      <w:pPr>
        <w:rPr>
          <w:b/>
          <w:sz w:val="32"/>
          <w:szCs w:val="32"/>
        </w:rPr>
      </w:pPr>
    </w:p>
    <w:p w:rsidR="00A66F2F" w:rsidRPr="00BF5CE3" w:rsidRDefault="009C2AFC" w:rsidP="00A66F2F">
      <w:pPr>
        <w:rPr>
          <w:b/>
          <w:sz w:val="32"/>
          <w:szCs w:val="32"/>
        </w:rPr>
      </w:pPr>
      <w:r w:rsidRPr="00BF5CE3">
        <w:rPr>
          <w:b/>
          <w:sz w:val="32"/>
          <w:szCs w:val="32"/>
        </w:rPr>
        <w:t>Equipment Description</w:t>
      </w:r>
    </w:p>
    <w:p w:rsidR="009C2AFC" w:rsidRPr="00BF5CE3" w:rsidRDefault="009C2AFC" w:rsidP="00A66F2F">
      <w:pPr>
        <w:rPr>
          <w:b/>
        </w:rPr>
      </w:pPr>
      <w:r w:rsidRPr="00BF5CE3">
        <w:rPr>
          <w:b/>
        </w:rPr>
        <w:t>Description of equipment:</w:t>
      </w:r>
    </w:p>
    <w:p w:rsidR="0009683E" w:rsidRPr="00BF5CE3" w:rsidRDefault="0009683E" w:rsidP="0009683E">
      <w:pPr>
        <w:spacing w:before="120" w:after="120"/>
        <w:contextualSpacing/>
        <w:rPr>
          <w:rStyle w:val="hps"/>
          <w:rFonts w:cs="Arial"/>
          <w:color w:val="222222"/>
          <w:lang w:val="en-GB"/>
        </w:rPr>
      </w:pPr>
      <w:r w:rsidRPr="00BF5CE3">
        <w:rPr>
          <w:rStyle w:val="hps"/>
          <w:rFonts w:cs="Arial"/>
          <w:color w:val="222222"/>
          <w:lang w:val="en-GB"/>
        </w:rPr>
        <w:t>Specifications and</w:t>
      </w:r>
      <w:r w:rsidRPr="00BF5CE3">
        <w:rPr>
          <w:rStyle w:val="shorttext"/>
          <w:rFonts w:cs="Arial"/>
          <w:color w:val="222222"/>
          <w:lang w:val="en-GB"/>
        </w:rPr>
        <w:t xml:space="preserve"> </w:t>
      </w:r>
      <w:r w:rsidRPr="00BF5CE3">
        <w:rPr>
          <w:rStyle w:val="hps"/>
          <w:rFonts w:cs="Arial"/>
          <w:color w:val="222222"/>
          <w:lang w:val="en-GB"/>
        </w:rPr>
        <w:t>technical features:</w:t>
      </w:r>
    </w:p>
    <w:p w:rsidR="00072438" w:rsidRPr="00BF5CE3" w:rsidRDefault="00072438" w:rsidP="00072438">
      <w:pPr>
        <w:spacing w:before="120" w:after="120"/>
        <w:rPr>
          <w:lang w:val="en-GB"/>
        </w:rPr>
      </w:pPr>
    </w:p>
    <w:p w:rsidR="00072438" w:rsidRPr="00BF5CE3" w:rsidRDefault="00072438" w:rsidP="00072438">
      <w:pPr>
        <w:spacing w:before="120" w:after="120"/>
        <w:rPr>
          <w:lang w:val="en-GB"/>
        </w:rPr>
      </w:pPr>
      <w:r w:rsidRPr="00BF5CE3">
        <w:rPr>
          <w:lang w:val="en-GB"/>
        </w:rPr>
        <w:t>Spectrofluorometr dedicated for wide range of optical fluorescence measurements, inclu</w:t>
      </w:r>
      <w:r w:rsidR="0075065C" w:rsidRPr="00BF5CE3">
        <w:rPr>
          <w:lang w:val="en-GB"/>
        </w:rPr>
        <w:t xml:space="preserve">ding </w:t>
      </w:r>
      <w:r w:rsidRPr="00BF5CE3">
        <w:rPr>
          <w:lang w:val="en-GB"/>
        </w:rPr>
        <w:t xml:space="preserve">fluorescence polarization anisotropy </w:t>
      </w:r>
      <w:r w:rsidR="0075065C" w:rsidRPr="00BF5CE3">
        <w:rPr>
          <w:lang w:val="en-GB"/>
        </w:rPr>
        <w:t>analysis</w:t>
      </w:r>
      <w:r w:rsidRPr="00BF5CE3">
        <w:rPr>
          <w:lang w:val="en-GB"/>
        </w:rPr>
        <w:t xml:space="preserve">. </w:t>
      </w:r>
    </w:p>
    <w:p w:rsidR="00072438" w:rsidRPr="00BF5CE3" w:rsidRDefault="00072438" w:rsidP="00072438">
      <w:pPr>
        <w:spacing w:before="120" w:after="120"/>
        <w:rPr>
          <w:lang w:val="en-GB"/>
        </w:rPr>
      </w:pPr>
    </w:p>
    <w:p w:rsidR="00072438" w:rsidRPr="00BF5CE3" w:rsidRDefault="00072438" w:rsidP="00072438">
      <w:pPr>
        <w:spacing w:before="120" w:after="120"/>
        <w:rPr>
          <w:lang w:val="en-GB"/>
        </w:rPr>
      </w:pPr>
      <w:r w:rsidRPr="00BF5CE3">
        <w:rPr>
          <w:lang w:val="en-GB"/>
        </w:rPr>
        <w:t>Key technical parameters:</w:t>
      </w:r>
    </w:p>
    <w:p w:rsidR="00072438" w:rsidRPr="00BF5CE3" w:rsidRDefault="00072438" w:rsidP="00072438">
      <w:pPr>
        <w:spacing w:before="120" w:after="120"/>
        <w:ind w:left="1440" w:hanging="1440"/>
        <w:rPr>
          <w:lang w:val="en-GB"/>
        </w:rPr>
      </w:pPr>
      <w:r w:rsidRPr="00BF5CE3">
        <w:rPr>
          <w:lang w:val="en-GB"/>
        </w:rPr>
        <w:t>The Source:</w:t>
      </w:r>
      <w:r w:rsidRPr="00BF5CE3">
        <w:rPr>
          <w:lang w:val="en-GB"/>
        </w:rPr>
        <w:tab/>
      </w:r>
      <w:r w:rsidR="00890AC5" w:rsidRPr="00BF5CE3">
        <w:rPr>
          <w:lang w:val="en-GB"/>
        </w:rPr>
        <w:t xml:space="preserve">Vertically mounted </w:t>
      </w:r>
      <w:r w:rsidRPr="00BF5CE3">
        <w:rPr>
          <w:lang w:val="en-GB"/>
        </w:rPr>
        <w:t>150 W Ozone-free xenon arc lamp. The xenon source that supplies prime UV performance is focused onto the entrance slit of th</w:t>
      </w:r>
      <w:r w:rsidR="00890AC5" w:rsidRPr="00BF5CE3">
        <w:rPr>
          <w:lang w:val="en-GB"/>
        </w:rPr>
        <w:t xml:space="preserve">e excitation </w:t>
      </w:r>
      <w:r w:rsidRPr="00BF5CE3">
        <w:rPr>
          <w:lang w:val="en-GB"/>
        </w:rPr>
        <w:t xml:space="preserve">monochromator with an elliptical mirror. </w:t>
      </w:r>
    </w:p>
    <w:p w:rsidR="00072438" w:rsidRPr="00BF5CE3" w:rsidRDefault="00072438" w:rsidP="00072438">
      <w:pPr>
        <w:spacing w:before="120" w:after="120"/>
        <w:ind w:left="1440" w:hanging="1440"/>
        <w:rPr>
          <w:lang w:val="en-GB"/>
        </w:rPr>
      </w:pPr>
      <w:r w:rsidRPr="00BF5CE3">
        <w:rPr>
          <w:lang w:val="en-GB"/>
        </w:rPr>
        <w:lastRenderedPageBreak/>
        <w:t>The Slits:</w:t>
      </w:r>
      <w:r w:rsidRPr="00BF5CE3">
        <w:rPr>
          <w:lang w:val="en-GB"/>
        </w:rPr>
        <w:tab/>
      </w:r>
      <w:r w:rsidR="009A66F7" w:rsidRPr="00BF5CE3">
        <w:rPr>
          <w:lang w:val="en-GB"/>
        </w:rPr>
        <w:t xml:space="preserve">Continuously variable from 0 to 30 nm, Accuracy 0.5 nm, Repeatability 0.1 nm, minimum step 0.0525 nm, Integration time 0.001 to 160 sec. </w:t>
      </w:r>
      <w:r w:rsidRPr="00BF5CE3">
        <w:rPr>
          <w:lang w:val="en-GB"/>
        </w:rPr>
        <w:t xml:space="preserve">The slits themselves are bilaterally, continuously adjustable from the computer in units of bandpass or millimeters. </w:t>
      </w:r>
    </w:p>
    <w:p w:rsidR="00072438" w:rsidRPr="00BF5CE3" w:rsidRDefault="00072438" w:rsidP="00072438">
      <w:pPr>
        <w:spacing w:before="120" w:after="120"/>
        <w:rPr>
          <w:lang w:val="en-GB"/>
        </w:rPr>
      </w:pPr>
      <w:r w:rsidRPr="00BF5CE3">
        <w:rPr>
          <w:lang w:val="en-GB"/>
        </w:rPr>
        <w:t>The Excitation Monochromator:</w:t>
      </w:r>
    </w:p>
    <w:p w:rsidR="00072438" w:rsidRPr="00BF5CE3" w:rsidRDefault="00072438" w:rsidP="00072438">
      <w:pPr>
        <w:spacing w:before="120" w:after="120"/>
        <w:ind w:left="1440"/>
        <w:rPr>
          <w:lang w:val="en-GB"/>
        </w:rPr>
      </w:pPr>
      <w:r w:rsidRPr="00BF5CE3">
        <w:rPr>
          <w:lang w:val="en-GB"/>
        </w:rPr>
        <w:t>1200 groove/mm blazed at 330 nm (excitation). The excitation monochromator is an aspheric design which ensures that the image of the light diffracted by the grating fits through the slit</w:t>
      </w:r>
      <w:r w:rsidR="00890AC5" w:rsidRPr="00BF5CE3">
        <w:rPr>
          <w:lang w:val="en-GB"/>
        </w:rPr>
        <w:t>.</w:t>
      </w:r>
      <w:r w:rsidRPr="00BF5CE3">
        <w:rPr>
          <w:lang w:val="en-GB"/>
        </w:rPr>
        <w:t xml:space="preserve"> The wavelength drive scans the grating at speeds as high as 80 nm/s. </w:t>
      </w:r>
    </w:p>
    <w:p w:rsidR="00072438" w:rsidRPr="00BF5CE3" w:rsidRDefault="00072438" w:rsidP="00072438">
      <w:pPr>
        <w:spacing w:before="120" w:after="120"/>
        <w:rPr>
          <w:lang w:val="en-GB"/>
        </w:rPr>
      </w:pPr>
      <w:r w:rsidRPr="00BF5CE3">
        <w:rPr>
          <w:lang w:val="en-GB"/>
        </w:rPr>
        <w:t xml:space="preserve">The Reference Detector:  </w:t>
      </w:r>
    </w:p>
    <w:p w:rsidR="00072438" w:rsidRPr="00BF5CE3" w:rsidRDefault="00072438" w:rsidP="00072438">
      <w:pPr>
        <w:spacing w:before="120" w:after="120"/>
        <w:ind w:left="1440"/>
        <w:rPr>
          <w:lang w:val="en-GB"/>
        </w:rPr>
      </w:pPr>
      <w:r w:rsidRPr="00BF5CE3">
        <w:rPr>
          <w:lang w:val="en-GB"/>
        </w:rPr>
        <w:t xml:space="preserve">Photodiode reference detector monitors the intensity as a function of time and wavelength. </w:t>
      </w:r>
    </w:p>
    <w:p w:rsidR="00072438" w:rsidRPr="00BF5CE3" w:rsidRDefault="00072438" w:rsidP="00072438">
      <w:pPr>
        <w:spacing w:before="120" w:after="120"/>
        <w:rPr>
          <w:lang w:val="en-GB"/>
        </w:rPr>
      </w:pPr>
      <w:r w:rsidRPr="00BF5CE3">
        <w:rPr>
          <w:lang w:val="en-GB"/>
        </w:rPr>
        <w:t>The Sample Chamber:</w:t>
      </w:r>
    </w:p>
    <w:p w:rsidR="00072438" w:rsidRPr="00BF5CE3" w:rsidRDefault="00072438" w:rsidP="00072438">
      <w:pPr>
        <w:spacing w:before="120" w:after="120"/>
        <w:ind w:left="1440"/>
        <w:rPr>
          <w:lang w:val="en-GB"/>
        </w:rPr>
      </w:pPr>
      <w:r w:rsidRPr="00BF5CE3">
        <w:rPr>
          <w:lang w:val="en-GB"/>
        </w:rPr>
        <w:t>Thermostated sample chamber with mixing.</w:t>
      </w:r>
    </w:p>
    <w:p w:rsidR="00072438" w:rsidRPr="00BF5CE3" w:rsidRDefault="00072438" w:rsidP="00072438">
      <w:pPr>
        <w:spacing w:before="120" w:after="120"/>
        <w:rPr>
          <w:lang w:val="en-GB"/>
        </w:rPr>
      </w:pPr>
      <w:r w:rsidRPr="00BF5CE3">
        <w:rPr>
          <w:lang w:val="en-GB"/>
        </w:rPr>
        <w:t>The Emission Monochromator:</w:t>
      </w:r>
    </w:p>
    <w:p w:rsidR="00072438" w:rsidRPr="00BF5CE3" w:rsidRDefault="009A66F7" w:rsidP="00072438">
      <w:pPr>
        <w:spacing w:before="120" w:after="120"/>
        <w:ind w:left="1440"/>
        <w:rPr>
          <w:lang w:val="en-GB"/>
        </w:rPr>
      </w:pPr>
      <w:r w:rsidRPr="00BF5CE3">
        <w:rPr>
          <w:lang w:val="en-GB"/>
        </w:rPr>
        <w:t xml:space="preserve">1200 groove/mm blazed at 500 nm (emission), plane ruled.  </w:t>
      </w:r>
      <w:r w:rsidR="00072438" w:rsidRPr="00BF5CE3">
        <w:rPr>
          <w:lang w:val="en-GB"/>
        </w:rPr>
        <w:t>All features of the excitation monochromator are also incorporated into the emission monochromator. Gratings are blazed to provide maximum throughput in the visible region.</w:t>
      </w:r>
    </w:p>
    <w:p w:rsidR="00072438" w:rsidRPr="00BF5CE3" w:rsidRDefault="00072438" w:rsidP="00072438">
      <w:pPr>
        <w:spacing w:before="120" w:after="120"/>
        <w:rPr>
          <w:lang w:val="en-GB"/>
        </w:rPr>
      </w:pPr>
      <w:r w:rsidRPr="00BF5CE3">
        <w:rPr>
          <w:lang w:val="en-GB"/>
        </w:rPr>
        <w:t>The Emission Detector:</w:t>
      </w:r>
    </w:p>
    <w:p w:rsidR="00072438" w:rsidRPr="00BF5CE3" w:rsidRDefault="009A66F7" w:rsidP="00072438">
      <w:pPr>
        <w:spacing w:before="120" w:after="120"/>
        <w:ind w:left="1440"/>
        <w:rPr>
          <w:lang w:val="en-GB"/>
        </w:rPr>
      </w:pPr>
      <w:r w:rsidRPr="00BF5CE3">
        <w:rPr>
          <w:lang w:val="en-GB"/>
        </w:rPr>
        <w:t xml:space="preserve">R928P photon counting PMT (185-850 nm) and reference photodiode for monitoring lamp output. </w:t>
      </w:r>
      <w:r w:rsidR="00072438" w:rsidRPr="00BF5CE3">
        <w:rPr>
          <w:lang w:val="en-GB"/>
        </w:rPr>
        <w:t xml:space="preserve">Emission detector electronics employ photon-counting for the ultimate in low-light-level detection. Photon-counting concentrates on signals that originate from fluorescence emission, ignoring smaller signals originating in the detector tube (PMT). </w:t>
      </w:r>
    </w:p>
    <w:p w:rsidR="00072438" w:rsidRPr="00BF5CE3" w:rsidRDefault="00072438" w:rsidP="00072438">
      <w:pPr>
        <w:spacing w:before="120" w:after="120"/>
        <w:rPr>
          <w:lang w:val="en-GB"/>
        </w:rPr>
      </w:pPr>
      <w:r w:rsidRPr="00BF5CE3">
        <w:rPr>
          <w:lang w:val="en-GB"/>
        </w:rPr>
        <w:t>Computer Control:</w:t>
      </w:r>
    </w:p>
    <w:p w:rsidR="00072438" w:rsidRPr="00BF5CE3" w:rsidRDefault="00072438" w:rsidP="00072438">
      <w:pPr>
        <w:spacing w:before="120" w:after="120"/>
        <w:ind w:left="1440"/>
        <w:rPr>
          <w:lang w:val="en-GB"/>
        </w:rPr>
      </w:pPr>
      <w:r w:rsidRPr="00BF5CE3">
        <w:rPr>
          <w:lang w:val="en-GB"/>
        </w:rPr>
        <w:t xml:space="preserve">The entire control of the FluoroMax originates from FluorEssence™ software and is transmitted through a USB link. </w:t>
      </w:r>
    </w:p>
    <w:p w:rsidR="00C65F02" w:rsidRPr="00BF5CE3" w:rsidRDefault="00C65F02" w:rsidP="00C65F02">
      <w:pPr>
        <w:spacing w:before="120" w:after="120"/>
        <w:rPr>
          <w:lang w:val="en-GB"/>
        </w:rPr>
      </w:pPr>
    </w:p>
    <w:p w:rsidR="009A66F7" w:rsidRPr="00BF5CE3" w:rsidRDefault="009A66F7" w:rsidP="00C65F02">
      <w:pPr>
        <w:spacing w:before="120" w:after="120"/>
        <w:rPr>
          <w:lang w:val="en-GB"/>
        </w:rPr>
      </w:pPr>
    </w:p>
    <w:p w:rsidR="00BF5CE3" w:rsidRDefault="00BF5CE3" w:rsidP="0069705D">
      <w:pPr>
        <w:spacing w:after="100" w:afterAutospacing="1"/>
        <w:rPr>
          <w:b/>
          <w:sz w:val="32"/>
          <w:szCs w:val="32"/>
        </w:rPr>
      </w:pPr>
    </w:p>
    <w:p w:rsidR="00A66F2F" w:rsidRPr="00BF5CE3" w:rsidRDefault="00A66F2F" w:rsidP="0069705D">
      <w:pPr>
        <w:spacing w:after="100" w:afterAutospacing="1"/>
        <w:rPr>
          <w:b/>
          <w:sz w:val="32"/>
          <w:szCs w:val="32"/>
        </w:rPr>
      </w:pPr>
      <w:r w:rsidRPr="00BF5CE3">
        <w:rPr>
          <w:b/>
          <w:sz w:val="32"/>
          <w:szCs w:val="32"/>
        </w:rPr>
        <w:t>Specification of expertise rele</w:t>
      </w:r>
      <w:r w:rsidR="009124E8" w:rsidRPr="00BF5CE3">
        <w:rPr>
          <w:b/>
          <w:sz w:val="32"/>
          <w:szCs w:val="32"/>
        </w:rPr>
        <w:t>vant to NanoEnviCz workpackages:</w:t>
      </w:r>
    </w:p>
    <w:p w:rsidR="00B9709A" w:rsidRPr="00BF5CE3" w:rsidRDefault="00B9709A" w:rsidP="0069705D">
      <w:pPr>
        <w:spacing w:after="100" w:afterAutospacing="1"/>
        <w:rPr>
          <w:b/>
        </w:rPr>
      </w:pPr>
      <w:r w:rsidRPr="00BF5CE3">
        <w:rPr>
          <w:rFonts w:cs="Arial"/>
          <w:b/>
          <w:lang w:val="de-DE"/>
        </w:rPr>
        <w:t>WP3</w:t>
      </w:r>
      <w:r w:rsidRPr="00BF5CE3">
        <w:rPr>
          <w:rFonts w:cs="Arial"/>
          <w:lang w:val="de-DE"/>
        </w:rPr>
        <w:t>c</w:t>
      </w:r>
      <w:r w:rsidRPr="00BF5CE3">
        <w:rPr>
          <w:rFonts w:cs="Arial"/>
          <w:b/>
          <w:lang w:val="de-DE"/>
        </w:rPr>
        <w:t>,</w:t>
      </w:r>
      <w:r w:rsidRPr="00BF5CE3">
        <w:rPr>
          <w:rFonts w:cs="Arial"/>
          <w:lang w:val="de-DE"/>
        </w:rPr>
        <w:t xml:space="preserve">d, f-h, </w:t>
      </w:r>
      <w:r w:rsidRPr="00BF5CE3">
        <w:rPr>
          <w:rFonts w:cs="Arial"/>
          <w:b/>
          <w:lang w:val="de-DE"/>
        </w:rPr>
        <w:t>WP4</w:t>
      </w:r>
      <w:r w:rsidRPr="00BF5CE3">
        <w:rPr>
          <w:rFonts w:cs="Arial"/>
          <w:lang w:val="de-DE"/>
        </w:rPr>
        <w:t xml:space="preserve">a, </w:t>
      </w:r>
      <w:r w:rsidRPr="00BF5CE3">
        <w:rPr>
          <w:rFonts w:cs="Arial"/>
          <w:b/>
          <w:lang w:val="de-DE"/>
        </w:rPr>
        <w:t>WP6</w:t>
      </w:r>
      <w:r w:rsidRPr="00BF5CE3">
        <w:rPr>
          <w:rFonts w:cs="Arial"/>
          <w:lang w:val="de-DE"/>
        </w:rPr>
        <w:t xml:space="preserve">b, </w:t>
      </w:r>
      <w:r w:rsidRPr="00BF5CE3">
        <w:rPr>
          <w:rFonts w:cs="Arial"/>
          <w:b/>
          <w:lang w:val="de-DE"/>
        </w:rPr>
        <w:t>WP7</w:t>
      </w:r>
      <w:r w:rsidRPr="00BF5CE3">
        <w:rPr>
          <w:rFonts w:cs="Arial"/>
          <w:lang w:val="de-DE"/>
        </w:rPr>
        <w:t xml:space="preserve">g, </w:t>
      </w:r>
      <w:r w:rsidRPr="00BF5CE3">
        <w:rPr>
          <w:rFonts w:cs="Arial"/>
          <w:b/>
          <w:lang w:val="de-DE"/>
        </w:rPr>
        <w:t>WP8</w:t>
      </w:r>
      <w:r w:rsidRPr="00BF5CE3">
        <w:rPr>
          <w:rFonts w:cs="Arial"/>
          <w:lang w:val="de-DE"/>
        </w:rPr>
        <w:t>a,</w:t>
      </w:r>
      <w:r w:rsidRPr="00BF5CE3">
        <w:rPr>
          <w:rFonts w:cs="Arial"/>
          <w:b/>
          <w:lang w:val="de-DE"/>
        </w:rPr>
        <w:t xml:space="preserve"> WP9</w:t>
      </w:r>
      <w:r w:rsidRPr="00BF5CE3">
        <w:rPr>
          <w:rFonts w:cs="Arial"/>
          <w:lang w:val="de-DE"/>
        </w:rPr>
        <w:t>a-e</w:t>
      </w:r>
    </w:p>
    <w:p w:rsidR="00A66F2F" w:rsidRPr="00BF5CE3" w:rsidRDefault="00A66F2F" w:rsidP="00A66F2F">
      <w:pPr>
        <w:rPr>
          <w:sz w:val="36"/>
          <w:szCs w:val="36"/>
        </w:rPr>
      </w:pPr>
    </w:p>
    <w:p w:rsidR="00A66F2F" w:rsidRPr="00BF5CE3" w:rsidRDefault="00A66F2F" w:rsidP="00A66F2F">
      <w:pPr>
        <w:rPr>
          <w:b/>
          <w:sz w:val="32"/>
          <w:szCs w:val="32"/>
        </w:rPr>
      </w:pPr>
      <w:bookmarkStart w:id="0" w:name="_GoBack"/>
      <w:bookmarkEnd w:id="0"/>
      <w:r w:rsidRPr="00BF5CE3">
        <w:rPr>
          <w:b/>
          <w:sz w:val="32"/>
          <w:szCs w:val="32"/>
        </w:rPr>
        <w:lastRenderedPageBreak/>
        <w:t>Detailed description of expertise</w:t>
      </w:r>
      <w:r w:rsidR="009124E8" w:rsidRPr="00BF5CE3">
        <w:rPr>
          <w:b/>
          <w:sz w:val="32"/>
          <w:szCs w:val="32"/>
        </w:rPr>
        <w:t xml:space="preserve"> </w:t>
      </w:r>
    </w:p>
    <w:p w:rsidR="00625EAE" w:rsidRPr="00BF5CE3" w:rsidRDefault="00625EAE" w:rsidP="00A66F2F">
      <w:r w:rsidRPr="00BF5CE3">
        <w:rPr>
          <w:b/>
        </w:rPr>
        <w:t>Please, specify</w:t>
      </w:r>
      <w:r w:rsidR="002A071C" w:rsidRPr="00BF5CE3">
        <w:rPr>
          <w:b/>
        </w:rPr>
        <w:t xml:space="preserve"> the</w:t>
      </w:r>
      <w:r w:rsidRPr="00BF5CE3">
        <w:rPr>
          <w:b/>
        </w:rPr>
        <w:t xml:space="preserve"> main research topics</w:t>
      </w:r>
      <w:r w:rsidR="00B5358E" w:rsidRPr="00BF5CE3">
        <w:rPr>
          <w:b/>
        </w:rPr>
        <w:t xml:space="preserve"> connected with equipment</w:t>
      </w:r>
      <w:r w:rsidRPr="00BF5CE3">
        <w:t>:</w:t>
      </w:r>
    </w:p>
    <w:p w:rsidR="0009683E" w:rsidRPr="00BF5CE3" w:rsidRDefault="007C4177" w:rsidP="0009683E">
      <w:pPr>
        <w:spacing w:after="0" w:line="240" w:lineRule="auto"/>
        <w:rPr>
          <w:lang w:val="cs-CZ"/>
        </w:rPr>
      </w:pPr>
      <w:r w:rsidRPr="00BF5CE3">
        <w:rPr>
          <w:rFonts w:eastAsia="Calibri"/>
          <w:b/>
          <w:bCs/>
          <w:iCs/>
          <w:kern w:val="24"/>
          <w:lang w:val="en-GB"/>
        </w:rPr>
        <w:t>Nanomaterials for biomedical applications</w:t>
      </w:r>
    </w:p>
    <w:p w:rsidR="0009683E" w:rsidRPr="00BF5CE3" w:rsidRDefault="007C4177" w:rsidP="0009683E">
      <w:pPr>
        <w:spacing w:before="120" w:after="120"/>
        <w:rPr>
          <w:rFonts w:cs="Times New Roman"/>
          <w:bCs/>
          <w:lang w:val="en-GB"/>
        </w:rPr>
      </w:pPr>
      <w:r w:rsidRPr="00BF5CE3">
        <w:rPr>
          <w:rFonts w:cs="Times New Roman"/>
          <w:bCs/>
          <w:lang w:val="en-GB"/>
        </w:rPr>
        <w:t>Dendrimers (carbosilane, PEI, PAMAM, dendrimer-protein hybrid nanoparticles, dendrimer-nucleic acid complexes (dendriplexes))</w:t>
      </w:r>
    </w:p>
    <w:p w:rsidR="005A1001" w:rsidRPr="00BF5CE3" w:rsidRDefault="002560C4" w:rsidP="00A66F2F">
      <w:r w:rsidRPr="00BF5CE3">
        <w:t>Model transfection studies (siRNA, plasmids) by novel nanoparticle vectors</w:t>
      </w:r>
    </w:p>
    <w:p w:rsidR="002560C4" w:rsidRPr="00BF5CE3" w:rsidRDefault="00705EBF" w:rsidP="00A66F2F">
      <w:r w:rsidRPr="00BF5CE3">
        <w:t>Interaction of nanoparticles with proteins, nucleic acids and model lipid bilayers</w:t>
      </w:r>
    </w:p>
    <w:p w:rsidR="00705EBF" w:rsidRPr="00BF5CE3" w:rsidRDefault="00705EBF" w:rsidP="00A66F2F">
      <w:pPr>
        <w:rPr>
          <w:b/>
        </w:rPr>
      </w:pPr>
    </w:p>
    <w:p w:rsidR="00625EAE" w:rsidRPr="00BF5CE3" w:rsidRDefault="00625EAE" w:rsidP="00A66F2F">
      <w:r w:rsidRPr="00BF5CE3">
        <w:rPr>
          <w:b/>
        </w:rPr>
        <w:t xml:space="preserve">Please, specify </w:t>
      </w:r>
      <w:r w:rsidR="002A071C" w:rsidRPr="00BF5CE3">
        <w:rPr>
          <w:b/>
        </w:rPr>
        <w:t xml:space="preserve">the </w:t>
      </w:r>
      <w:r w:rsidRPr="00BF5CE3">
        <w:rPr>
          <w:b/>
        </w:rPr>
        <w:t>secondary research topics</w:t>
      </w:r>
      <w:r w:rsidR="00B5358E" w:rsidRPr="00BF5CE3">
        <w:rPr>
          <w:b/>
        </w:rPr>
        <w:t xml:space="preserve"> connected with equipment</w:t>
      </w:r>
      <w:r w:rsidRPr="00BF5CE3">
        <w:t xml:space="preserve">: </w:t>
      </w:r>
    </w:p>
    <w:p w:rsidR="002560C4" w:rsidRPr="00BF5CE3" w:rsidRDefault="006C723D" w:rsidP="0009683E">
      <w:pPr>
        <w:pStyle w:val="Normlnweb"/>
        <w:spacing w:before="120" w:beforeAutospacing="0" w:after="120" w:afterAutospacing="0"/>
        <w:textAlignment w:val="baseline"/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</w:pPr>
      <w:r w:rsidRPr="00BF5CE3"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  <w:t>Characterization of optical properties of nanoparticles and optically active thin layers</w:t>
      </w:r>
    </w:p>
    <w:p w:rsidR="006C723D" w:rsidRPr="00BF5CE3" w:rsidRDefault="006C723D" w:rsidP="0009683E">
      <w:pPr>
        <w:pStyle w:val="Normlnweb"/>
        <w:spacing w:before="120" w:beforeAutospacing="0" w:after="120" w:afterAutospacing="0"/>
        <w:textAlignment w:val="baseline"/>
        <w:rPr>
          <w:rFonts w:asciiTheme="minorHAnsi" w:hAnsiTheme="minorHAnsi" w:cstheme="minorBidi"/>
          <w:bCs/>
          <w:kern w:val="24"/>
          <w:sz w:val="22"/>
          <w:szCs w:val="22"/>
          <w:lang w:val="en-GB"/>
        </w:rPr>
      </w:pPr>
    </w:p>
    <w:p w:rsidR="009124E8" w:rsidRPr="00BF5CE3" w:rsidRDefault="009124E8" w:rsidP="00A66F2F">
      <w:pPr>
        <w:rPr>
          <w:b/>
        </w:rPr>
      </w:pPr>
      <w:r w:rsidRPr="00BF5CE3">
        <w:rPr>
          <w:b/>
        </w:rPr>
        <w:t>Keywords describing research area:</w:t>
      </w:r>
    </w:p>
    <w:p w:rsidR="00A01B8C" w:rsidRPr="00BF5CE3" w:rsidRDefault="00705EBF" w:rsidP="00A66F2F">
      <w:pPr>
        <w:rPr>
          <w:rFonts w:eastAsia="Calibri"/>
          <w:bCs/>
          <w:iCs/>
          <w:kern w:val="24"/>
          <w:lang w:val="en-GB"/>
        </w:rPr>
      </w:pPr>
      <w:r w:rsidRPr="00BF5CE3">
        <w:rPr>
          <w:rFonts w:eastAsia="Calibri"/>
          <w:bCs/>
          <w:iCs/>
          <w:kern w:val="24"/>
          <w:lang w:val="en-GB"/>
        </w:rPr>
        <w:t>Fluorescence, nanoparticles, proteins, nucleic acids, polymers, lipids</w:t>
      </w:r>
    </w:p>
    <w:p w:rsidR="00A01B8C" w:rsidRPr="00BF5CE3" w:rsidRDefault="00A01B8C" w:rsidP="00A66F2F">
      <w:pPr>
        <w:rPr>
          <w:rFonts w:eastAsia="Calibri"/>
          <w:bCs/>
          <w:iCs/>
          <w:kern w:val="24"/>
          <w:lang w:val="en-GB"/>
        </w:rPr>
      </w:pPr>
    </w:p>
    <w:p w:rsidR="00BF5CE3" w:rsidRDefault="00BF5CE3" w:rsidP="00A66F2F">
      <w:pPr>
        <w:rPr>
          <w:b/>
          <w:sz w:val="32"/>
          <w:szCs w:val="32"/>
        </w:rPr>
      </w:pPr>
    </w:p>
    <w:p w:rsidR="009124E8" w:rsidRPr="00BF5CE3" w:rsidRDefault="009124E8" w:rsidP="00A66F2F">
      <w:pPr>
        <w:rPr>
          <w:b/>
          <w:sz w:val="32"/>
          <w:szCs w:val="32"/>
        </w:rPr>
      </w:pPr>
      <w:r w:rsidRPr="00BF5CE3">
        <w:rPr>
          <w:b/>
          <w:sz w:val="32"/>
          <w:szCs w:val="32"/>
        </w:rPr>
        <w:t>Competence</w:t>
      </w:r>
    </w:p>
    <w:p w:rsidR="00A66F2F" w:rsidRPr="00BF5CE3" w:rsidRDefault="009124E8" w:rsidP="00A66F2F">
      <w:pPr>
        <w:rPr>
          <w:b/>
        </w:rPr>
      </w:pPr>
      <w:r w:rsidRPr="00BF5CE3">
        <w:rPr>
          <w:b/>
        </w:rPr>
        <w:t>Relevance for applied and industrial research:</w:t>
      </w:r>
    </w:p>
    <w:p w:rsidR="00EA0554" w:rsidRPr="00BF5CE3" w:rsidRDefault="00EA0554" w:rsidP="0009683E">
      <w:pPr>
        <w:spacing w:before="120" w:after="120"/>
        <w:rPr>
          <w:lang w:val="en-GB"/>
        </w:rPr>
      </w:pPr>
      <w:r w:rsidRPr="00BF5CE3">
        <w:rPr>
          <w:lang w:val="en-GB"/>
        </w:rPr>
        <w:t xml:space="preserve">Studying </w:t>
      </w:r>
      <w:r w:rsidR="00FC053D" w:rsidRPr="00BF5CE3">
        <w:rPr>
          <w:lang w:val="en-GB"/>
        </w:rPr>
        <w:t>of optical properties of nanoparticles and optically active thin films</w:t>
      </w:r>
      <w:r w:rsidR="00BF2F98" w:rsidRPr="00BF5CE3">
        <w:rPr>
          <w:lang w:val="en-GB"/>
        </w:rPr>
        <w:t xml:space="preserve"> </w:t>
      </w:r>
    </w:p>
    <w:p w:rsidR="00BF2F98" w:rsidRPr="00BF5CE3" w:rsidRDefault="00BF2F98" w:rsidP="00A66F2F">
      <w:pPr>
        <w:rPr>
          <w:lang w:val="en-GB"/>
        </w:rPr>
      </w:pPr>
    </w:p>
    <w:p w:rsidR="009124E8" w:rsidRPr="00BF5CE3" w:rsidRDefault="009124E8" w:rsidP="00A66F2F">
      <w:pPr>
        <w:rPr>
          <w:b/>
        </w:rPr>
      </w:pPr>
      <w:r w:rsidRPr="00BF5CE3">
        <w:rPr>
          <w:b/>
        </w:rPr>
        <w:t>Relevance for fundamental studies:</w:t>
      </w:r>
    </w:p>
    <w:p w:rsidR="00EA0554" w:rsidRPr="00BF5CE3" w:rsidRDefault="00EA0554" w:rsidP="000D3361">
      <w:pPr>
        <w:spacing w:before="120" w:after="120" w:line="259" w:lineRule="auto"/>
        <w:rPr>
          <w:lang w:val="en-GB"/>
        </w:rPr>
      </w:pPr>
      <w:r w:rsidRPr="00BF5CE3">
        <w:rPr>
          <w:lang w:val="en-GB"/>
        </w:rPr>
        <w:t>Studying the mechanisms of cytotoxicity of novel nanomaterials</w:t>
      </w:r>
    </w:p>
    <w:p w:rsidR="00EA0554" w:rsidRPr="00BF5CE3" w:rsidRDefault="00EA0554" w:rsidP="000D3361">
      <w:pPr>
        <w:spacing w:before="120" w:after="120" w:line="259" w:lineRule="auto"/>
        <w:rPr>
          <w:lang w:val="en-GB"/>
        </w:rPr>
      </w:pPr>
      <w:r w:rsidRPr="00BF5CE3">
        <w:rPr>
          <w:lang w:val="en-GB"/>
        </w:rPr>
        <w:t>Novel nanoparticle vectors for gene therapy applications</w:t>
      </w:r>
    </w:p>
    <w:p w:rsidR="00EA0554" w:rsidRDefault="00FC053D" w:rsidP="000D3361">
      <w:pPr>
        <w:spacing w:before="120" w:after="120" w:line="259" w:lineRule="auto"/>
        <w:rPr>
          <w:lang w:val="en-GB"/>
        </w:rPr>
      </w:pPr>
      <w:r w:rsidRPr="00BF5CE3">
        <w:rPr>
          <w:lang w:val="en-GB"/>
        </w:rPr>
        <w:t>Mechanisms of nanoparticle-protein/nucleic acid/lipid interactions</w:t>
      </w:r>
    </w:p>
    <w:p w:rsidR="00671C85" w:rsidRDefault="00671C85" w:rsidP="00A66F2F">
      <w:pPr>
        <w:rPr>
          <w:b/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p w:rsidR="00A66F2F" w:rsidRPr="00A66F2F" w:rsidRDefault="00A66F2F" w:rsidP="00A66F2F">
      <w:pPr>
        <w:rPr>
          <w:sz w:val="36"/>
          <w:szCs w:val="36"/>
        </w:rPr>
      </w:pPr>
    </w:p>
    <w:sectPr w:rsidR="00A66F2F" w:rsidRPr="00A66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58B" w:rsidRDefault="0034658B" w:rsidP="0044259D">
      <w:pPr>
        <w:spacing w:after="0" w:line="240" w:lineRule="auto"/>
      </w:pPr>
      <w:r>
        <w:separator/>
      </w:r>
    </w:p>
  </w:endnote>
  <w:endnote w:type="continuationSeparator" w:id="0">
    <w:p w:rsidR="0034658B" w:rsidRDefault="0034658B" w:rsidP="0044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58B" w:rsidRDefault="0034658B" w:rsidP="0044259D">
      <w:pPr>
        <w:spacing w:after="0" w:line="240" w:lineRule="auto"/>
      </w:pPr>
      <w:r>
        <w:separator/>
      </w:r>
    </w:p>
  </w:footnote>
  <w:footnote w:type="continuationSeparator" w:id="0">
    <w:p w:rsidR="0034658B" w:rsidRDefault="0034658B" w:rsidP="00442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470ED"/>
    <w:multiLevelType w:val="multilevel"/>
    <w:tmpl w:val="09CE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001E9"/>
    <w:multiLevelType w:val="multilevel"/>
    <w:tmpl w:val="CDD6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B7365"/>
    <w:multiLevelType w:val="multilevel"/>
    <w:tmpl w:val="5D54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D35EE"/>
    <w:multiLevelType w:val="multilevel"/>
    <w:tmpl w:val="2E32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A6F37"/>
    <w:multiLevelType w:val="multilevel"/>
    <w:tmpl w:val="CEB4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F2F"/>
    <w:rsid w:val="000163BD"/>
    <w:rsid w:val="00072438"/>
    <w:rsid w:val="0009683E"/>
    <w:rsid w:val="000D3361"/>
    <w:rsid w:val="00141189"/>
    <w:rsid w:val="00144F6C"/>
    <w:rsid w:val="001666D6"/>
    <w:rsid w:val="001E1289"/>
    <w:rsid w:val="001E2908"/>
    <w:rsid w:val="00200954"/>
    <w:rsid w:val="00250847"/>
    <w:rsid w:val="002560C4"/>
    <w:rsid w:val="002A071C"/>
    <w:rsid w:val="002D34CF"/>
    <w:rsid w:val="003171A0"/>
    <w:rsid w:val="0034658B"/>
    <w:rsid w:val="00396353"/>
    <w:rsid w:val="003C2D77"/>
    <w:rsid w:val="00406545"/>
    <w:rsid w:val="00412FAE"/>
    <w:rsid w:val="0044259D"/>
    <w:rsid w:val="004908EA"/>
    <w:rsid w:val="004C3F67"/>
    <w:rsid w:val="004C6F37"/>
    <w:rsid w:val="00515E9F"/>
    <w:rsid w:val="005305F6"/>
    <w:rsid w:val="005A1001"/>
    <w:rsid w:val="00625EAE"/>
    <w:rsid w:val="00641C65"/>
    <w:rsid w:val="00647884"/>
    <w:rsid w:val="00671C85"/>
    <w:rsid w:val="00671EC4"/>
    <w:rsid w:val="00687B44"/>
    <w:rsid w:val="0069705D"/>
    <w:rsid w:val="006C723D"/>
    <w:rsid w:val="00705EBF"/>
    <w:rsid w:val="0075065C"/>
    <w:rsid w:val="0079583D"/>
    <w:rsid w:val="00796EDA"/>
    <w:rsid w:val="007B4790"/>
    <w:rsid w:val="007C4177"/>
    <w:rsid w:val="007F5F97"/>
    <w:rsid w:val="00822D00"/>
    <w:rsid w:val="0086289B"/>
    <w:rsid w:val="00890AC5"/>
    <w:rsid w:val="008E32CC"/>
    <w:rsid w:val="009124E8"/>
    <w:rsid w:val="00927910"/>
    <w:rsid w:val="0093689C"/>
    <w:rsid w:val="009A66F7"/>
    <w:rsid w:val="009C2AFC"/>
    <w:rsid w:val="00A01B8C"/>
    <w:rsid w:val="00A66F2F"/>
    <w:rsid w:val="00A73AB5"/>
    <w:rsid w:val="00AC6FBB"/>
    <w:rsid w:val="00B06B8A"/>
    <w:rsid w:val="00B5358E"/>
    <w:rsid w:val="00B9709A"/>
    <w:rsid w:val="00BF2F98"/>
    <w:rsid w:val="00BF40A5"/>
    <w:rsid w:val="00BF5CE3"/>
    <w:rsid w:val="00C65F02"/>
    <w:rsid w:val="00C81BBC"/>
    <w:rsid w:val="00D0431F"/>
    <w:rsid w:val="00D50BDB"/>
    <w:rsid w:val="00E678DE"/>
    <w:rsid w:val="00EA0554"/>
    <w:rsid w:val="00EB72D9"/>
    <w:rsid w:val="00F01C9F"/>
    <w:rsid w:val="00F817BC"/>
    <w:rsid w:val="00FC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0B8D"/>
  <w15:docId w15:val="{6FD545D1-5B62-4B85-9D72-AF3FD7F1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66F2F"/>
    <w:pPr>
      <w:spacing w:after="0" w:line="240" w:lineRule="auto"/>
    </w:pPr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30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305F6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09683E"/>
    <w:rPr>
      <w:color w:val="0000FF" w:themeColor="hyperlink"/>
      <w:u w:val="single"/>
    </w:rPr>
  </w:style>
  <w:style w:type="character" w:customStyle="1" w:styleId="shorttext">
    <w:name w:val="short_text"/>
    <w:basedOn w:val="Standardnpsmoodstavce"/>
    <w:rsid w:val="0009683E"/>
  </w:style>
  <w:style w:type="character" w:customStyle="1" w:styleId="hps">
    <w:name w:val="hps"/>
    <w:basedOn w:val="Standardnpsmoodstavce"/>
    <w:rsid w:val="0009683E"/>
  </w:style>
  <w:style w:type="paragraph" w:styleId="Odstavecseseznamem">
    <w:name w:val="List Paragraph"/>
    <w:basedOn w:val="Normln"/>
    <w:uiPriority w:val="34"/>
    <w:qFormat/>
    <w:rsid w:val="0009683E"/>
    <w:pPr>
      <w:spacing w:after="160" w:line="259" w:lineRule="auto"/>
      <w:ind w:left="720"/>
      <w:contextualSpacing/>
    </w:pPr>
    <w:rPr>
      <w:lang w:val="cs-CZ"/>
    </w:rPr>
  </w:style>
  <w:style w:type="paragraph" w:styleId="Normlnweb">
    <w:name w:val="Normal (Web)"/>
    <w:basedOn w:val="Normln"/>
    <w:uiPriority w:val="99"/>
    <w:semiHidden/>
    <w:unhideWhenUsed/>
    <w:rsid w:val="000968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cs-CZ" w:eastAsia="cs-CZ"/>
    </w:rPr>
  </w:style>
  <w:style w:type="character" w:styleId="Siln">
    <w:name w:val="Strong"/>
    <w:basedOn w:val="Standardnpsmoodstavce"/>
    <w:uiPriority w:val="22"/>
    <w:qFormat/>
    <w:rsid w:val="0009683E"/>
    <w:rPr>
      <w:b/>
      <w:bCs/>
      <w:color w:val="005983"/>
    </w:rPr>
  </w:style>
  <w:style w:type="paragraph" w:styleId="Zhlav">
    <w:name w:val="header"/>
    <w:basedOn w:val="Normln"/>
    <w:link w:val="ZhlavChar"/>
    <w:uiPriority w:val="99"/>
    <w:unhideWhenUsed/>
    <w:rsid w:val="00442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4259D"/>
  </w:style>
  <w:style w:type="paragraph" w:styleId="Zpat">
    <w:name w:val="footer"/>
    <w:basedOn w:val="Normln"/>
    <w:link w:val="ZpatChar"/>
    <w:uiPriority w:val="99"/>
    <w:unhideWhenUsed/>
    <w:rsid w:val="00442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4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minika_wrobel@o2.p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4CDCA-CEB8-48AF-B814-134708A6E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540</Words>
  <Characters>3190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Katerina Minhova Macounova</dc:creator>
  <cp:lastModifiedBy>Miloslav Netušil</cp:lastModifiedBy>
  <cp:revision>6</cp:revision>
  <cp:lastPrinted>2016-02-04T12:24:00Z</cp:lastPrinted>
  <dcterms:created xsi:type="dcterms:W3CDTF">2016-03-14T00:19:00Z</dcterms:created>
  <dcterms:modified xsi:type="dcterms:W3CDTF">2016-07-01T13:03:00Z</dcterms:modified>
</cp:coreProperties>
</file>