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BB4CDA" w:rsidRDefault="00000000">
      <w:pPr>
        <w:spacing w:after="20"/>
        <w:jc w:val="center"/>
      </w:pPr>
      <w:r>
        <w:rPr>
          <w:b/>
          <w:bCs/>
          <w:sz w:val="32"/>
          <w:szCs w:val="32"/>
        </w:rPr>
        <w:t>KIA MONTGOMERY</w:t>
      </w:r>
    </w:p>
    <w:p w14:paraId="00000002" w14:textId="77777777" w:rsidR="00BB4CDA" w:rsidRDefault="00000000">
      <w:pPr>
        <w:spacing w:after="20"/>
        <w:jc w:val="center"/>
      </w:pPr>
      <w:r>
        <w:t>Project Manager | Enterprise Technology Implementation | Business Transformation</w:t>
      </w:r>
    </w:p>
    <w:p w14:paraId="00000003" w14:textId="24FDBE45" w:rsidR="00BB4CDA" w:rsidRDefault="00292994">
      <w:pPr>
        <w:spacing w:after="20"/>
        <w:jc w:val="center"/>
      </w:pPr>
      <w:r>
        <w:t>346-427-9465 | kmontgomery1292@gmail.com</w:t>
      </w:r>
    </w:p>
    <w:p w14:paraId="00000004" w14:textId="77777777" w:rsidR="00BB4CDA" w:rsidRDefault="00BB4CDA">
      <w:pPr>
        <w:spacing w:after="60"/>
        <w:jc w:val="center"/>
      </w:pPr>
      <w:hyperlink r:id="rId6">
        <w:r>
          <w:rPr>
            <w:color w:val="1155CC"/>
            <w:u w:val="single"/>
          </w:rPr>
          <w:t>linkedin.com/in/</w:t>
        </w:r>
        <w:proofErr w:type="spellStart"/>
        <w:r>
          <w:rPr>
            <w:color w:val="1155CC"/>
            <w:u w:val="single"/>
          </w:rPr>
          <w:t>kiamontgomery</w:t>
        </w:r>
        <w:proofErr w:type="spellEnd"/>
      </w:hyperlink>
      <w:r>
        <w:t xml:space="preserve"> | </w:t>
      </w:r>
      <w:hyperlink r:id="rId7">
        <w:r>
          <w:rPr>
            <w:color w:val="1155CC"/>
            <w:u w:val="single"/>
          </w:rPr>
          <w:t>kia-montgomery.github.io/Portfolio</w:t>
        </w:r>
      </w:hyperlink>
    </w:p>
    <w:p w14:paraId="00000005" w14:textId="77777777" w:rsidR="00BB4CDA" w:rsidRDefault="00000000">
      <w:pPr>
        <w:pBdr>
          <w:bottom w:val="single" w:sz="6" w:space="2" w:color="888888"/>
        </w:pBdr>
        <w:spacing w:before="140" w:after="60"/>
      </w:pPr>
      <w:r>
        <w:rPr>
          <w:b/>
          <w:bCs/>
          <w:sz w:val="24"/>
          <w:szCs w:val="24"/>
        </w:rPr>
        <w:t>PROFESSIONAL SUMMARY</w:t>
      </w:r>
    </w:p>
    <w:p w14:paraId="00000006" w14:textId="0CFF6E95" w:rsidR="00BB4CDA" w:rsidRDefault="00000000">
      <w:r>
        <w:rPr>
          <w:b/>
          <w:bCs/>
        </w:rPr>
        <w:t>PMP-certified Project Manager</w:t>
      </w:r>
      <w:r>
        <w:t xml:space="preserve"> with </w:t>
      </w:r>
      <w:r>
        <w:rPr>
          <w:b/>
          <w:bCs/>
        </w:rPr>
        <w:t>8+ years</w:t>
      </w:r>
      <w:r>
        <w:t xml:space="preserve"> across </w:t>
      </w:r>
      <w:r>
        <w:rPr>
          <w:b/>
          <w:bCs/>
        </w:rPr>
        <w:t>HR operations</w:t>
      </w:r>
      <w:r>
        <w:t xml:space="preserve">, </w:t>
      </w:r>
      <w:r>
        <w:rPr>
          <w:b/>
          <w:bCs/>
        </w:rPr>
        <w:t>business transformation</w:t>
      </w:r>
      <w:r>
        <w:t>, and</w:t>
      </w:r>
      <w:r>
        <w:rPr>
          <w:b/>
          <w:bCs/>
        </w:rPr>
        <w:t xml:space="preserve"> technology enterprise implementation</w:t>
      </w:r>
      <w:r>
        <w:t xml:space="preserve">. Led day-to-day delivery of an </w:t>
      </w:r>
      <w:r>
        <w:rPr>
          <w:b/>
          <w:bCs/>
        </w:rPr>
        <w:t>$11.1M Oracle PeopleSoft payroll modernization</w:t>
      </w:r>
      <w:r>
        <w:t xml:space="preserve"> serving </w:t>
      </w:r>
      <w:r>
        <w:rPr>
          <w:b/>
          <w:bCs/>
        </w:rPr>
        <w:t>50,000+ users</w:t>
      </w:r>
      <w:r>
        <w:t xml:space="preserve">, coordinating a </w:t>
      </w:r>
      <w:r>
        <w:rPr>
          <w:b/>
          <w:bCs/>
        </w:rPr>
        <w:t>50+ person cross-functional team</w:t>
      </w:r>
      <w:r>
        <w:t xml:space="preserve"> and </w:t>
      </w:r>
      <w:r>
        <w:rPr>
          <w:b/>
          <w:bCs/>
        </w:rPr>
        <w:t>80+ deliverables</w:t>
      </w:r>
      <w:r>
        <w:t xml:space="preserve"> from charter through client acceptance. Holds a </w:t>
      </w:r>
      <w:r>
        <w:rPr>
          <w:b/>
          <w:bCs/>
        </w:rPr>
        <w:t>Workday HCM Fundamentals</w:t>
      </w:r>
      <w:r>
        <w:t xml:space="preserve"> credential and pairs hands-on HR leadership (restructuring, employee relations, recruiting) with </w:t>
      </w:r>
      <w:proofErr w:type="spellStart"/>
      <w:r>
        <w:rPr>
          <w:b/>
          <w:bCs/>
        </w:rPr>
        <w:t>SAFe</w:t>
      </w:r>
      <w:proofErr w:type="spellEnd"/>
      <w:r>
        <w:rPr>
          <w:b/>
          <w:bCs/>
        </w:rPr>
        <w:t xml:space="preserve"> Scrum Master</w:t>
      </w:r>
      <w:r>
        <w:t xml:space="preserve"> experience and </w:t>
      </w:r>
      <w:r>
        <w:rPr>
          <w:b/>
          <w:bCs/>
        </w:rPr>
        <w:t>generative AI adoption</w:t>
      </w:r>
      <w:r>
        <w:t>. Known for aligning stakeholders quickly and making decisions that keep work moving.</w:t>
      </w:r>
    </w:p>
    <w:p w14:paraId="00000007" w14:textId="77777777" w:rsidR="00BB4CDA" w:rsidRDefault="00000000">
      <w:pPr>
        <w:pBdr>
          <w:bottom w:val="single" w:sz="6" w:space="2" w:color="888888"/>
        </w:pBdr>
        <w:spacing w:before="140" w:after="60"/>
      </w:pPr>
      <w:r>
        <w:rPr>
          <w:b/>
          <w:bCs/>
          <w:sz w:val="24"/>
          <w:szCs w:val="24"/>
        </w:rPr>
        <w:t>EDUCATION</w:t>
      </w:r>
    </w:p>
    <w:p w14:paraId="00000008" w14:textId="77777777" w:rsidR="00BB4CDA" w:rsidRDefault="00000000">
      <w:r>
        <w:rPr>
          <w:b/>
          <w:bCs/>
        </w:rPr>
        <w:t>Howard University</w:t>
      </w:r>
      <w:r>
        <w:t xml:space="preserve"> | Washington, D.C.</w:t>
      </w:r>
    </w:p>
    <w:p w14:paraId="00000009" w14:textId="19F615C7" w:rsidR="00BB4CDA" w:rsidRDefault="00000000">
      <w:r>
        <w:t>MBA, Business Administration | May 2023</w:t>
      </w:r>
    </w:p>
    <w:p w14:paraId="6790B5F4" w14:textId="77777777" w:rsidR="00F4548E" w:rsidRDefault="00000000" w:rsidP="00F4548E">
      <w:pPr>
        <w:rPr>
          <w:i/>
          <w:iCs/>
        </w:rPr>
      </w:pPr>
      <w:r>
        <w:rPr>
          <w:i/>
          <w:iCs/>
        </w:rPr>
        <w:t>Graduate Assistantship Scholar</w:t>
      </w:r>
    </w:p>
    <w:p w14:paraId="0709031A" w14:textId="58A17DE7" w:rsidR="00F4548E" w:rsidRPr="00F4548E" w:rsidRDefault="00F4548E" w:rsidP="00F4548E">
      <w:pPr>
        <w:rPr>
          <w:i/>
          <w:iCs/>
        </w:rPr>
      </w:pPr>
      <w:r w:rsidRPr="00F4548E">
        <w:rPr>
          <w:i/>
          <w:iCs/>
        </w:rPr>
        <w:t xml:space="preserve">Global </w:t>
      </w:r>
      <w:r w:rsidRPr="00F4548E">
        <w:rPr>
          <w:i/>
          <w:iCs/>
        </w:rPr>
        <w:t xml:space="preserve">Trilateral </w:t>
      </w:r>
      <w:r w:rsidRPr="00F4548E">
        <w:rPr>
          <w:i/>
          <w:iCs/>
        </w:rPr>
        <w:t xml:space="preserve">Consulting </w:t>
      </w:r>
      <w:r w:rsidRPr="00F4548E">
        <w:rPr>
          <w:i/>
          <w:iCs/>
        </w:rPr>
        <w:t>Program</w:t>
      </w:r>
    </w:p>
    <w:p w14:paraId="0000000B" w14:textId="77777777" w:rsidR="00BB4CDA" w:rsidRDefault="00000000">
      <w:r>
        <w:rPr>
          <w:b/>
          <w:bCs/>
        </w:rPr>
        <w:t>Sam Houston State University</w:t>
      </w:r>
      <w:r>
        <w:t xml:space="preserve"> | Huntsville, TX</w:t>
      </w:r>
    </w:p>
    <w:p w14:paraId="0000000C" w14:textId="77777777" w:rsidR="00BB4CDA" w:rsidRDefault="00000000">
      <w:r>
        <w:t>BBA, Business Administration | May 2016</w:t>
      </w:r>
    </w:p>
    <w:p w14:paraId="0000000D" w14:textId="77777777" w:rsidR="00BB4CDA" w:rsidRDefault="00000000">
      <w:pPr>
        <w:pBdr>
          <w:bottom w:val="single" w:sz="6" w:space="2" w:color="888888"/>
        </w:pBdr>
        <w:spacing w:before="140" w:after="60"/>
      </w:pPr>
      <w:r>
        <w:rPr>
          <w:b/>
          <w:bCs/>
          <w:sz w:val="24"/>
          <w:szCs w:val="24"/>
        </w:rPr>
        <w:t>CERTIFICATIONS</w:t>
      </w:r>
    </w:p>
    <w:p w14:paraId="0000000E" w14:textId="77777777" w:rsidR="00BB4CDA" w:rsidRDefault="00000000">
      <w:r>
        <w:t xml:space="preserve">Project Management Professional (PMP) | </w:t>
      </w:r>
      <w:proofErr w:type="spellStart"/>
      <w:r>
        <w:t>SAFe</w:t>
      </w:r>
      <w:proofErr w:type="spellEnd"/>
      <w:r>
        <w:t xml:space="preserve"> 6.0 Scrum Master | </w:t>
      </w:r>
      <w:proofErr w:type="spellStart"/>
      <w:r>
        <w:t>ICAgile</w:t>
      </w:r>
      <w:proofErr w:type="spellEnd"/>
      <w:r>
        <w:t xml:space="preserve"> Certified Professional (ICP) | Workday HCM Fundamentals | Google Cloud Digital Leader</w:t>
      </w:r>
    </w:p>
    <w:p w14:paraId="0000000F" w14:textId="77777777" w:rsidR="00BB4CDA" w:rsidRDefault="00000000">
      <w:pPr>
        <w:pBdr>
          <w:bottom w:val="single" w:sz="6" w:space="2" w:color="888888"/>
        </w:pBdr>
        <w:spacing w:before="140" w:after="60"/>
      </w:pPr>
      <w:r>
        <w:rPr>
          <w:b/>
          <w:bCs/>
          <w:sz w:val="24"/>
          <w:szCs w:val="24"/>
        </w:rPr>
        <w:t>PROFESSIONAL EXPERIENCE</w:t>
      </w:r>
    </w:p>
    <w:p w14:paraId="00000010" w14:textId="77777777" w:rsidR="00BB4CDA" w:rsidRDefault="00000000">
      <w:pPr>
        <w:keepNext/>
        <w:spacing w:before="80"/>
      </w:pPr>
      <w:r>
        <w:rPr>
          <w:b/>
          <w:bCs/>
        </w:rPr>
        <w:t>Project Manager | IBM</w:t>
      </w:r>
    </w:p>
    <w:p w14:paraId="00000011" w14:textId="61E52D8A" w:rsidR="00BB4CDA" w:rsidRDefault="003D2F73">
      <w:pPr>
        <w:keepNext/>
        <w:spacing w:after="40"/>
      </w:pPr>
      <w:r>
        <w:rPr>
          <w:i/>
          <w:iCs/>
        </w:rPr>
        <w:t>Remote</w:t>
      </w:r>
      <w:r w:rsidR="00292994">
        <w:rPr>
          <w:i/>
          <w:iCs/>
        </w:rPr>
        <w:t xml:space="preserve"> | 2024 – 2026</w:t>
      </w:r>
    </w:p>
    <w:p w14:paraId="00000012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Co-developed the </w:t>
      </w:r>
      <w:r>
        <w:rPr>
          <w:b/>
          <w:bCs/>
          <w:color w:val="000000"/>
        </w:rPr>
        <w:t>project charter, scope, governance model, and management plans</w:t>
      </w:r>
      <w:r>
        <w:rPr>
          <w:color w:val="000000"/>
        </w:rPr>
        <w:t xml:space="preserve"> for an </w:t>
      </w:r>
      <w:r>
        <w:rPr>
          <w:b/>
          <w:bCs/>
          <w:color w:val="000000"/>
        </w:rPr>
        <w:t>$11.1M Oracle PeopleSoft</w:t>
      </w:r>
      <w:r>
        <w:rPr>
          <w:color w:val="000000"/>
        </w:rPr>
        <w:t xml:space="preserve"> payroll modernization serving </w:t>
      </w:r>
      <w:r>
        <w:rPr>
          <w:b/>
          <w:bCs/>
          <w:color w:val="000000"/>
        </w:rPr>
        <w:t>50,000+ users</w:t>
      </w:r>
      <w:r>
        <w:rPr>
          <w:color w:val="000000"/>
        </w:rPr>
        <w:t xml:space="preserve">. Approval came on schedule, and the baseline held for two years with </w:t>
      </w:r>
      <w:r>
        <w:rPr>
          <w:b/>
          <w:bCs/>
          <w:color w:val="000000"/>
        </w:rPr>
        <w:t xml:space="preserve">no program-wide </w:t>
      </w:r>
      <w:proofErr w:type="spellStart"/>
      <w:r>
        <w:rPr>
          <w:b/>
          <w:bCs/>
          <w:color w:val="000000"/>
        </w:rPr>
        <w:t>rebaseline</w:t>
      </w:r>
      <w:proofErr w:type="spellEnd"/>
      <w:r>
        <w:rPr>
          <w:color w:val="000000"/>
        </w:rPr>
        <w:t>.</w:t>
      </w:r>
    </w:p>
    <w:p w14:paraId="00000013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Kept </w:t>
      </w:r>
      <w:r>
        <w:rPr>
          <w:b/>
          <w:bCs/>
          <w:color w:val="000000"/>
        </w:rPr>
        <w:t>about 90% of major milestones on time</w:t>
      </w:r>
      <w:r>
        <w:rPr>
          <w:color w:val="000000"/>
        </w:rPr>
        <w:t xml:space="preserve"> by building and maintaining the </w:t>
      </w:r>
      <w:r>
        <w:rPr>
          <w:b/>
          <w:bCs/>
          <w:color w:val="000000"/>
        </w:rPr>
        <w:t>integrated project schedule</w:t>
      </w:r>
      <w:r>
        <w:rPr>
          <w:color w:val="000000"/>
        </w:rPr>
        <w:t xml:space="preserve"> in </w:t>
      </w:r>
      <w:r>
        <w:rPr>
          <w:b/>
          <w:bCs/>
          <w:color w:val="000000"/>
        </w:rPr>
        <w:t>Microsoft Project</w:t>
      </w:r>
      <w:r>
        <w:rPr>
          <w:color w:val="000000"/>
        </w:rPr>
        <w:t xml:space="preserve"> across 6 workstreams and 300+ tasks, flagging at-risk work 2 to 3 weeks before due dates.</w:t>
      </w:r>
    </w:p>
    <w:p w14:paraId="00000014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Led day-to-day execution for a </w:t>
      </w:r>
      <w:r>
        <w:rPr>
          <w:b/>
          <w:bCs/>
          <w:color w:val="000000"/>
        </w:rPr>
        <w:t>50+ person team</w:t>
      </w:r>
      <w:r>
        <w:rPr>
          <w:color w:val="000000"/>
        </w:rPr>
        <w:t xml:space="preserve"> through weekly status, </w:t>
      </w:r>
      <w:r>
        <w:rPr>
          <w:b/>
          <w:bCs/>
          <w:color w:val="000000"/>
        </w:rPr>
        <w:t>RAID</w:t>
      </w:r>
      <w:r>
        <w:rPr>
          <w:color w:val="000000"/>
        </w:rPr>
        <w:t xml:space="preserve">, and client reviews, aligning client and technical leads on competing priorities, clearing most blockers within one week, and </w:t>
      </w:r>
      <w:r>
        <w:rPr>
          <w:b/>
          <w:bCs/>
          <w:color w:val="000000"/>
        </w:rPr>
        <w:t>coaching 5+ analysts and consultants</w:t>
      </w:r>
      <w:r>
        <w:rPr>
          <w:color w:val="000000"/>
        </w:rPr>
        <w:t>.</w:t>
      </w:r>
    </w:p>
    <w:p w14:paraId="00000015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Managed </w:t>
      </w:r>
      <w:r>
        <w:rPr>
          <w:b/>
          <w:bCs/>
          <w:color w:val="000000"/>
        </w:rPr>
        <w:t>150+ change requests</w:t>
      </w:r>
      <w:r>
        <w:rPr>
          <w:color w:val="000000"/>
        </w:rPr>
        <w:t xml:space="preserve"> through the </w:t>
      </w:r>
      <w:r>
        <w:rPr>
          <w:b/>
          <w:bCs/>
          <w:color w:val="000000"/>
        </w:rPr>
        <w:t>Change Control Board</w:t>
      </w:r>
      <w:r>
        <w:rPr>
          <w:color w:val="000000"/>
        </w:rPr>
        <w:t xml:space="preserve">, negotiating trade-offs with client leadership that kept the program </w:t>
      </w:r>
      <w:r>
        <w:rPr>
          <w:b/>
          <w:bCs/>
          <w:color w:val="000000"/>
        </w:rPr>
        <w:t>within its approved contract value</w:t>
      </w:r>
      <w:r>
        <w:rPr>
          <w:color w:val="000000"/>
        </w:rPr>
        <w:t>. Most routine requests were decided in 5 to 10 business days.</w:t>
      </w:r>
    </w:p>
    <w:p w14:paraId="00000016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Resolved or mitigated </w:t>
      </w:r>
      <w:r>
        <w:rPr>
          <w:b/>
          <w:bCs/>
          <w:color w:val="000000"/>
        </w:rPr>
        <w:t>about 85% of 50+ risks and issues</w:t>
      </w:r>
      <w:r>
        <w:rPr>
          <w:color w:val="000000"/>
        </w:rPr>
        <w:t xml:space="preserve"> before they affected a milestone, partnering with functional, technical, and staffing leads to assign owners, close capacity gaps, and escalate blocked dependencies.</w:t>
      </w:r>
    </w:p>
    <w:p w14:paraId="00000017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Rebuilt </w:t>
      </w:r>
      <w:r>
        <w:rPr>
          <w:b/>
          <w:bCs/>
          <w:color w:val="000000"/>
        </w:rPr>
        <w:t>labor and cost forecasting</w:t>
      </w:r>
      <w:r>
        <w:rPr>
          <w:color w:val="000000"/>
        </w:rPr>
        <w:t xml:space="preserve"> with the staffing planner and Finance (</w:t>
      </w:r>
      <w:r>
        <w:rPr>
          <w:b/>
          <w:bCs/>
          <w:color w:val="000000"/>
        </w:rPr>
        <w:t>Excel</w:t>
      </w:r>
      <w:r>
        <w:rPr>
          <w:color w:val="000000"/>
        </w:rPr>
        <w:t xml:space="preserve"> controls for burn rate and forecast-to-actual variance), raising on-time forecast submissions to </w:t>
      </w:r>
      <w:r>
        <w:rPr>
          <w:b/>
          <w:bCs/>
          <w:color w:val="000000"/>
        </w:rPr>
        <w:t>100%</w:t>
      </w:r>
      <w:r>
        <w:rPr>
          <w:color w:val="000000"/>
        </w:rPr>
        <w:t xml:space="preserve"> and holding monthly variance within about 5%.</w:t>
      </w:r>
    </w:p>
    <w:p w14:paraId="00000018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Delivered weekly and monthly </w:t>
      </w:r>
      <w:r>
        <w:rPr>
          <w:b/>
          <w:bCs/>
          <w:color w:val="000000"/>
        </w:rPr>
        <w:t>governance reports</w:t>
      </w:r>
      <w:r>
        <w:rPr>
          <w:color w:val="000000"/>
        </w:rPr>
        <w:t xml:space="preserve"> to </w:t>
      </w:r>
      <w:r>
        <w:rPr>
          <w:b/>
          <w:bCs/>
          <w:color w:val="000000"/>
        </w:rPr>
        <w:t>15+ client executives</w:t>
      </w:r>
      <w:r>
        <w:rPr>
          <w:color w:val="000000"/>
        </w:rPr>
        <w:t xml:space="preserve"> and program leaders, covering 12 schedule, staffing, cost, risk, and delivery KPIs in </w:t>
      </w:r>
      <w:r>
        <w:rPr>
          <w:b/>
          <w:bCs/>
          <w:color w:val="000000"/>
        </w:rPr>
        <w:t>Power BI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Tableau</w:t>
      </w:r>
      <w:r>
        <w:rPr>
          <w:color w:val="000000"/>
        </w:rPr>
        <w:t xml:space="preserve">. Standardized templates cut reporting prep time by </w:t>
      </w:r>
      <w:r>
        <w:rPr>
          <w:b/>
          <w:bCs/>
          <w:color w:val="000000"/>
        </w:rPr>
        <w:t>about 30%</w:t>
      </w:r>
      <w:r>
        <w:rPr>
          <w:color w:val="000000"/>
        </w:rPr>
        <w:t>.</w:t>
      </w:r>
    </w:p>
    <w:p w14:paraId="00000019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Secured client acceptance of </w:t>
      </w:r>
      <w:r>
        <w:rPr>
          <w:b/>
          <w:bCs/>
          <w:color w:val="000000"/>
        </w:rPr>
        <w:t>all 80+ deliverables</w:t>
      </w:r>
      <w:r>
        <w:rPr>
          <w:color w:val="000000"/>
        </w:rPr>
        <w:t xml:space="preserve"> through structured reviews, testing feedback, and formal sign-off, then closed each release with </w:t>
      </w:r>
      <w:r>
        <w:rPr>
          <w:b/>
          <w:bCs/>
          <w:color w:val="000000"/>
        </w:rPr>
        <w:t>lessons learned, knowledge transfer</w:t>
      </w:r>
      <w:r>
        <w:rPr>
          <w:color w:val="000000"/>
        </w:rPr>
        <w:t>, and open-item transition.</w:t>
      </w:r>
    </w:p>
    <w:p w14:paraId="0000001A" w14:textId="77777777" w:rsidR="00BB4CDA" w:rsidRDefault="00000000">
      <w:pPr>
        <w:keepNext/>
        <w:spacing w:before="80"/>
      </w:pPr>
      <w:r>
        <w:rPr>
          <w:b/>
          <w:bCs/>
        </w:rPr>
        <w:lastRenderedPageBreak/>
        <w:t>Senior Consultant | IBM</w:t>
      </w:r>
    </w:p>
    <w:p w14:paraId="0000001B" w14:textId="218D5337" w:rsidR="00BB4CDA" w:rsidRDefault="003D2F73">
      <w:pPr>
        <w:keepNext/>
        <w:spacing w:after="40"/>
      </w:pPr>
      <w:r>
        <w:rPr>
          <w:i/>
          <w:iCs/>
        </w:rPr>
        <w:t>Remote</w:t>
      </w:r>
      <w:r w:rsidR="00292994">
        <w:rPr>
          <w:i/>
          <w:iCs/>
        </w:rPr>
        <w:t xml:space="preserve"> | 2023 – 2024</w:t>
      </w:r>
    </w:p>
    <w:p w14:paraId="0000001C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Built and maintained a </w:t>
      </w:r>
      <w:r>
        <w:rPr>
          <w:b/>
          <w:bCs/>
          <w:color w:val="000000"/>
        </w:rPr>
        <w:t>Requirements Traceability Matrix</w:t>
      </w:r>
      <w:r>
        <w:rPr>
          <w:color w:val="000000"/>
        </w:rPr>
        <w:t xml:space="preserve"> for </w:t>
      </w:r>
      <w:r>
        <w:rPr>
          <w:b/>
          <w:bCs/>
          <w:color w:val="000000"/>
        </w:rPr>
        <w:t>350+ requirements</w:t>
      </w:r>
      <w:r>
        <w:rPr>
          <w:color w:val="000000"/>
        </w:rPr>
        <w:t xml:space="preserve">, linking business needs and acceptance criteria to test cases and approvals so </w:t>
      </w:r>
      <w:r>
        <w:rPr>
          <w:b/>
          <w:bCs/>
          <w:color w:val="000000"/>
        </w:rPr>
        <w:t>100% of requirements</w:t>
      </w:r>
      <w:r>
        <w:rPr>
          <w:color w:val="000000"/>
        </w:rPr>
        <w:t xml:space="preserve"> were traced before sign-off.</w:t>
      </w:r>
    </w:p>
    <w:p w14:paraId="0000001D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Facilitated </w:t>
      </w:r>
      <w:r>
        <w:rPr>
          <w:b/>
          <w:bCs/>
          <w:color w:val="000000"/>
        </w:rPr>
        <w:t>sprint planning, backlog refinement, and quarterly PI planning</w:t>
      </w:r>
      <w:r>
        <w:rPr>
          <w:color w:val="000000"/>
        </w:rPr>
        <w:t xml:space="preserve"> for 4 agile teams in a </w:t>
      </w:r>
      <w:proofErr w:type="spellStart"/>
      <w:r>
        <w:rPr>
          <w:b/>
          <w:bCs/>
          <w:color w:val="000000"/>
        </w:rPr>
        <w:t>SAFe</w:t>
      </w:r>
      <w:proofErr w:type="spellEnd"/>
      <w:r>
        <w:rPr>
          <w:color w:val="000000"/>
        </w:rPr>
        <w:t xml:space="preserve"> environment, raising sprint commitment reliability to </w:t>
      </w:r>
      <w:r>
        <w:rPr>
          <w:b/>
          <w:bCs/>
          <w:color w:val="000000"/>
        </w:rPr>
        <w:t>about 85%</w:t>
      </w:r>
      <w:r>
        <w:rPr>
          <w:color w:val="000000"/>
        </w:rPr>
        <w:t xml:space="preserve"> and keeping releases aligned with program milestones.</w:t>
      </w:r>
    </w:p>
    <w:p w14:paraId="0000001E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Cut the testing backlog by </w:t>
      </w:r>
      <w:r>
        <w:rPr>
          <w:b/>
          <w:bCs/>
          <w:color w:val="000000"/>
        </w:rPr>
        <w:t>about 30%</w:t>
      </w:r>
      <w:r>
        <w:rPr>
          <w:color w:val="000000"/>
        </w:rPr>
        <w:t xml:space="preserve"> by standardizing defect intake, prioritization, and escalation in </w:t>
      </w:r>
      <w:r>
        <w:rPr>
          <w:b/>
          <w:bCs/>
          <w:color w:val="000000"/>
        </w:rPr>
        <w:t>Jira</w:t>
      </w:r>
      <w:r>
        <w:rPr>
          <w:color w:val="000000"/>
        </w:rPr>
        <w:t xml:space="preserve"> and maintaining 15 to 20 </w:t>
      </w:r>
      <w:r>
        <w:rPr>
          <w:b/>
          <w:bCs/>
          <w:color w:val="000000"/>
        </w:rPr>
        <w:t>PeopleSoft regression test scripts</w:t>
      </w:r>
      <w:r>
        <w:rPr>
          <w:color w:val="000000"/>
        </w:rPr>
        <w:t>; average defect resolution time fell from about 10 days to 6.</w:t>
      </w:r>
    </w:p>
    <w:p w14:paraId="0000001F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Created </w:t>
      </w:r>
      <w:r>
        <w:rPr>
          <w:b/>
          <w:bCs/>
          <w:color w:val="000000"/>
        </w:rPr>
        <w:t>end-user training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WalkMe</w:t>
      </w:r>
      <w:proofErr w:type="spellEnd"/>
      <w:r>
        <w:rPr>
          <w:color w:val="000000"/>
        </w:rPr>
        <w:t xml:space="preserve"> guidance, and release communications for </w:t>
      </w:r>
      <w:r>
        <w:rPr>
          <w:b/>
          <w:bCs/>
          <w:color w:val="000000"/>
        </w:rPr>
        <w:t>500+ users</w:t>
      </w:r>
      <w:r>
        <w:rPr>
          <w:color w:val="000000"/>
        </w:rPr>
        <w:t xml:space="preserve">, reducing repeat support questions by </w:t>
      </w:r>
      <w:r>
        <w:rPr>
          <w:b/>
          <w:bCs/>
          <w:color w:val="000000"/>
        </w:rPr>
        <w:t>about 25%</w:t>
      </w:r>
      <w:r>
        <w:rPr>
          <w:color w:val="000000"/>
        </w:rPr>
        <w:t xml:space="preserve"> across later releases.</w:t>
      </w:r>
    </w:p>
    <w:p w14:paraId="00000020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t xml:space="preserve">Founded and led a </w:t>
      </w:r>
      <w:r>
        <w:rPr>
          <w:b/>
          <w:bCs/>
        </w:rPr>
        <w:t>generative AI working group</w:t>
      </w:r>
      <w:r>
        <w:t xml:space="preserve"> that built </w:t>
      </w:r>
      <w:r>
        <w:rPr>
          <w:b/>
          <w:bCs/>
        </w:rPr>
        <w:t>15+ Copilot and Claude use cases</w:t>
      </w:r>
      <w:r>
        <w:t xml:space="preserve"> and a </w:t>
      </w:r>
      <w:proofErr w:type="spellStart"/>
      <w:r>
        <w:rPr>
          <w:b/>
          <w:bCs/>
        </w:rPr>
        <w:t>WatsonX</w:t>
      </w:r>
      <w:proofErr w:type="spellEnd"/>
      <w:r>
        <w:rPr>
          <w:b/>
          <w:bCs/>
        </w:rPr>
        <w:t xml:space="preserve"> </w:t>
      </w:r>
      <w:r>
        <w:t>assistant demo, informing leadership’s cost-benefit decisions on AI adoption.</w:t>
      </w:r>
    </w:p>
    <w:p w14:paraId="00000021" w14:textId="77777777" w:rsidR="00BB4CDA" w:rsidRDefault="00000000">
      <w:pPr>
        <w:keepNext/>
        <w:spacing w:before="80"/>
      </w:pPr>
      <w:r>
        <w:rPr>
          <w:b/>
          <w:bCs/>
        </w:rPr>
        <w:t>Strategy &amp; Transformation MBA Intern | Accenture</w:t>
      </w:r>
    </w:p>
    <w:p w14:paraId="00000022" w14:textId="4A65A850" w:rsidR="00BB4CDA" w:rsidRDefault="00000000">
      <w:pPr>
        <w:keepNext/>
        <w:spacing w:after="40"/>
      </w:pPr>
      <w:r>
        <w:rPr>
          <w:i/>
          <w:iCs/>
        </w:rPr>
        <w:t>Washington, D.C. | 2022 – 202</w:t>
      </w:r>
      <w:r w:rsidR="00F05583">
        <w:rPr>
          <w:i/>
          <w:iCs/>
        </w:rPr>
        <w:t>3</w:t>
      </w:r>
    </w:p>
    <w:p w14:paraId="00000023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Guided </w:t>
      </w:r>
      <w:r>
        <w:rPr>
          <w:b/>
          <w:bCs/>
          <w:color w:val="000000"/>
        </w:rPr>
        <w:t>150+ employees</w:t>
      </w:r>
      <w:r>
        <w:rPr>
          <w:color w:val="000000"/>
        </w:rPr>
        <w:t xml:space="preserve"> through a corporate headquarters relocation by building a </w:t>
      </w:r>
      <w:r>
        <w:rPr>
          <w:b/>
          <w:bCs/>
          <w:color w:val="000000"/>
        </w:rPr>
        <w:t>phased change and adoption plan</w:t>
      </w:r>
      <w:r>
        <w:rPr>
          <w:color w:val="000000"/>
        </w:rPr>
        <w:t xml:space="preserve"> and benchmarking relocation packages against 5 peer organizations.</w:t>
      </w:r>
    </w:p>
    <w:p w14:paraId="00000024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Analyzed pre- and post-relocation </w:t>
      </w:r>
      <w:r>
        <w:rPr>
          <w:b/>
          <w:bCs/>
          <w:color w:val="000000"/>
        </w:rPr>
        <w:t>survey data</w:t>
      </w:r>
      <w:r>
        <w:rPr>
          <w:color w:val="000000"/>
        </w:rPr>
        <w:t xml:space="preserve"> and delivered an </w:t>
      </w:r>
      <w:r>
        <w:rPr>
          <w:b/>
          <w:bCs/>
          <w:color w:val="000000"/>
        </w:rPr>
        <w:t>executive risk brief</w:t>
      </w:r>
      <w:r>
        <w:rPr>
          <w:color w:val="000000"/>
        </w:rPr>
        <w:t xml:space="preserve"> on engagement and flight risk, which leadership built into transition planning.</w:t>
      </w:r>
    </w:p>
    <w:p w14:paraId="00000025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Built reusable </w:t>
      </w:r>
      <w:r>
        <w:rPr>
          <w:b/>
          <w:bCs/>
          <w:color w:val="000000"/>
        </w:rPr>
        <w:t>future-state process maps</w:t>
      </w:r>
      <w:r>
        <w:rPr>
          <w:color w:val="000000"/>
        </w:rPr>
        <w:t>, governance materials, and communications plans for the transformation team.</w:t>
      </w:r>
    </w:p>
    <w:p w14:paraId="00000026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t xml:space="preserve">Received </w:t>
      </w:r>
      <w:r>
        <w:rPr>
          <w:b/>
          <w:bCs/>
        </w:rPr>
        <w:t>full-time return offer</w:t>
      </w:r>
      <w:r>
        <w:t>; pursued technology transformation opportunity with IBM.</w:t>
      </w:r>
    </w:p>
    <w:p w14:paraId="00000027" w14:textId="77777777" w:rsidR="00BB4CDA" w:rsidRDefault="00000000">
      <w:pPr>
        <w:keepNext/>
        <w:spacing w:before="80"/>
      </w:pPr>
      <w:r>
        <w:rPr>
          <w:b/>
          <w:bCs/>
        </w:rPr>
        <w:t>HR Division Manager | Harris County</w:t>
      </w:r>
    </w:p>
    <w:p w14:paraId="00000028" w14:textId="033FFC5F" w:rsidR="00BB4CDA" w:rsidRDefault="00000000">
      <w:pPr>
        <w:keepNext/>
        <w:spacing w:after="40"/>
      </w:pPr>
      <w:r>
        <w:rPr>
          <w:i/>
          <w:iCs/>
        </w:rPr>
        <w:t>Houston, TX | 2018 – 2021</w:t>
      </w:r>
    </w:p>
    <w:p w14:paraId="00000029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Supervised a </w:t>
      </w:r>
      <w:r>
        <w:rPr>
          <w:b/>
          <w:bCs/>
          <w:color w:val="000000"/>
        </w:rPr>
        <w:t>team of 8 HR staff</w:t>
      </w:r>
      <w:r>
        <w:rPr>
          <w:color w:val="000000"/>
        </w:rPr>
        <w:t xml:space="preserve"> and served as the escalation point for managers on </w:t>
      </w:r>
      <w:r>
        <w:rPr>
          <w:b/>
          <w:bCs/>
          <w:color w:val="000000"/>
        </w:rPr>
        <w:t>employee relations</w:t>
      </w:r>
      <w:r>
        <w:rPr>
          <w:color w:val="000000"/>
        </w:rPr>
        <w:t xml:space="preserve">, including </w:t>
      </w:r>
      <w:r>
        <w:rPr>
          <w:b/>
          <w:bCs/>
          <w:color w:val="000000"/>
        </w:rPr>
        <w:t>Texas Workforce Commission investigations</w:t>
      </w:r>
      <w:r>
        <w:rPr>
          <w:color w:val="000000"/>
        </w:rPr>
        <w:t xml:space="preserve">, unemployment hearings, and terminations handled under </w:t>
      </w:r>
      <w:r>
        <w:rPr>
          <w:b/>
          <w:bCs/>
          <w:color w:val="000000"/>
        </w:rPr>
        <w:t>FMLA, ADA, and EEO</w:t>
      </w:r>
      <w:r>
        <w:rPr>
          <w:color w:val="000000"/>
        </w:rPr>
        <w:t xml:space="preserve"> requirements.</w:t>
      </w:r>
    </w:p>
    <w:p w14:paraId="0000002A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Flagged spending variances early across </w:t>
      </w:r>
      <w:r>
        <w:rPr>
          <w:b/>
          <w:bCs/>
          <w:color w:val="000000"/>
        </w:rPr>
        <w:t>$1M to $3M in annual workforce spend</w:t>
      </w:r>
      <w:r>
        <w:rPr>
          <w:color w:val="000000"/>
        </w:rPr>
        <w:t xml:space="preserve"> by tracking headcount budgets, vacancies, compensation changes, and burn rates in </w:t>
      </w:r>
      <w:r>
        <w:rPr>
          <w:b/>
          <w:bCs/>
          <w:color w:val="000000"/>
        </w:rPr>
        <w:t>Excel</w:t>
      </w:r>
      <w:r>
        <w:rPr>
          <w:color w:val="000000"/>
        </w:rPr>
        <w:t>, keeping the division within budget each fiscal year.</w:t>
      </w:r>
    </w:p>
    <w:p w14:paraId="0000002B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Kept operations running and employee data accurate through a </w:t>
      </w:r>
      <w:r>
        <w:rPr>
          <w:b/>
          <w:bCs/>
          <w:color w:val="000000"/>
        </w:rPr>
        <w:t>restructuring across 6 divisions</w:t>
      </w:r>
      <w:r>
        <w:rPr>
          <w:color w:val="000000"/>
        </w:rPr>
        <w:t xml:space="preserve"> affecting 200+ positions, managing role transitions, position eliminations, and headcount rebalancing.</w:t>
      </w:r>
    </w:p>
    <w:p w14:paraId="0000002C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b/>
          <w:bCs/>
          <w:color w:val="000000"/>
        </w:rPr>
        <w:t>Trained and mentored 20+ managers and 6 directors</w:t>
      </w:r>
      <w:r>
        <w:rPr>
          <w:color w:val="000000"/>
        </w:rPr>
        <w:t xml:space="preserve"> on standardized performance management </w:t>
      </w:r>
      <w:proofErr w:type="gramStart"/>
      <w:r>
        <w:rPr>
          <w:color w:val="000000"/>
        </w:rPr>
        <w:t>practices, and</w:t>
      </w:r>
      <w:proofErr w:type="gramEnd"/>
      <w:r>
        <w:rPr>
          <w:color w:val="000000"/>
        </w:rPr>
        <w:t xml:space="preserve"> co-launched an accommodations internship program with </w:t>
      </w:r>
      <w:r>
        <w:rPr>
          <w:b/>
          <w:bCs/>
          <w:color w:val="000000"/>
        </w:rPr>
        <w:t>about 70% full-time conversion</w:t>
      </w:r>
      <w:r>
        <w:rPr>
          <w:color w:val="000000"/>
        </w:rPr>
        <w:t>.</w:t>
      </w:r>
    </w:p>
    <w:p w14:paraId="0000002D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Oversaw </w:t>
      </w:r>
      <w:r>
        <w:rPr>
          <w:b/>
          <w:bCs/>
          <w:color w:val="000000"/>
        </w:rPr>
        <w:t>high-volume recruiting</w:t>
      </w:r>
      <w:r>
        <w:rPr>
          <w:color w:val="000000"/>
        </w:rPr>
        <w:t xml:space="preserve"> in </w:t>
      </w:r>
      <w:proofErr w:type="spellStart"/>
      <w:r>
        <w:rPr>
          <w:b/>
          <w:bCs/>
          <w:color w:val="000000"/>
        </w:rPr>
        <w:t>NeoGov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>Workday</w:t>
      </w:r>
      <w:r>
        <w:rPr>
          <w:color w:val="000000"/>
        </w:rPr>
        <w:t xml:space="preserve">, filling </w:t>
      </w:r>
      <w:r>
        <w:rPr>
          <w:b/>
          <w:bCs/>
          <w:color w:val="000000"/>
        </w:rPr>
        <w:t>100+ positions per year</w:t>
      </w:r>
      <w:r>
        <w:rPr>
          <w:color w:val="000000"/>
        </w:rPr>
        <w:t xml:space="preserve"> across multiple divisions.</w:t>
      </w:r>
    </w:p>
    <w:p w14:paraId="0000002E" w14:textId="77777777" w:rsidR="00BB4CDA" w:rsidRDefault="00000000">
      <w:pPr>
        <w:keepNext/>
        <w:spacing w:before="80"/>
      </w:pPr>
      <w:r>
        <w:rPr>
          <w:b/>
          <w:bCs/>
        </w:rPr>
        <w:t>HR Coordinator | Harris County</w:t>
      </w:r>
    </w:p>
    <w:p w14:paraId="0000002F" w14:textId="031CA9B6" w:rsidR="00BB4CDA" w:rsidRDefault="00000000">
      <w:pPr>
        <w:keepNext/>
        <w:spacing w:after="40"/>
      </w:pPr>
      <w:r>
        <w:rPr>
          <w:i/>
          <w:iCs/>
        </w:rPr>
        <w:t>Houston, TX | 2016 –  2018</w:t>
      </w:r>
    </w:p>
    <w:p w14:paraId="00000030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Moved </w:t>
      </w:r>
      <w:r>
        <w:rPr>
          <w:b/>
          <w:bCs/>
          <w:color w:val="000000"/>
        </w:rPr>
        <w:t>500+ employees</w:t>
      </w:r>
      <w:r>
        <w:rPr>
          <w:color w:val="000000"/>
        </w:rPr>
        <w:t xml:space="preserve"> to </w:t>
      </w:r>
      <w:r>
        <w:rPr>
          <w:b/>
          <w:bCs/>
          <w:color w:val="000000"/>
        </w:rPr>
        <w:t>Oracle PeopleSoft</w:t>
      </w:r>
      <w:r>
        <w:rPr>
          <w:color w:val="000000"/>
        </w:rPr>
        <w:t xml:space="preserve"> payroll on schedule by coordinating </w:t>
      </w:r>
      <w:r>
        <w:rPr>
          <w:b/>
          <w:bCs/>
          <w:color w:val="000000"/>
        </w:rPr>
        <w:t>data migration, UAT, and user training</w:t>
      </w:r>
      <w:r>
        <w:rPr>
          <w:color w:val="000000"/>
        </w:rPr>
        <w:t xml:space="preserve">, with </w:t>
      </w:r>
      <w:r>
        <w:rPr>
          <w:b/>
          <w:bCs/>
          <w:color w:val="000000"/>
        </w:rPr>
        <w:t>zero missed pay cycles</w:t>
      </w:r>
      <w:r>
        <w:rPr>
          <w:color w:val="000000"/>
        </w:rPr>
        <w:t xml:space="preserve"> at go-live.</w:t>
      </w:r>
    </w:p>
    <w:p w14:paraId="00000031" w14:textId="77777777" w:rsidR="00BB4C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rPr>
          <w:color w:val="000000"/>
        </w:rPr>
        <w:t xml:space="preserve">Ran </w:t>
      </w:r>
      <w:r>
        <w:rPr>
          <w:b/>
          <w:bCs/>
          <w:color w:val="000000"/>
        </w:rPr>
        <w:t>new-hire onboarding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benefits orientation</w:t>
      </w:r>
      <w:r>
        <w:rPr>
          <w:color w:val="000000"/>
        </w:rPr>
        <w:t xml:space="preserve"> for about </w:t>
      </w:r>
      <w:r>
        <w:rPr>
          <w:b/>
          <w:bCs/>
          <w:color w:val="000000"/>
        </w:rPr>
        <w:t>30 new employees per year</w:t>
      </w:r>
      <w:r>
        <w:rPr>
          <w:color w:val="000000"/>
        </w:rPr>
        <w:t>.</w:t>
      </w:r>
    </w:p>
    <w:p w14:paraId="00000032" w14:textId="77777777" w:rsidR="00BB4CDA" w:rsidRDefault="00000000">
      <w:pPr>
        <w:pBdr>
          <w:bottom w:val="single" w:sz="6" w:space="2" w:color="888888"/>
        </w:pBdr>
        <w:spacing w:before="140" w:after="60"/>
      </w:pPr>
      <w:r>
        <w:rPr>
          <w:b/>
          <w:bCs/>
          <w:sz w:val="24"/>
          <w:szCs w:val="24"/>
        </w:rPr>
        <w:t>SKILLS</w:t>
      </w:r>
    </w:p>
    <w:p w14:paraId="00000033" w14:textId="77777777" w:rsidR="00BB4CDA" w:rsidRDefault="00000000">
      <w:pPr>
        <w:spacing w:after="60"/>
      </w:pPr>
      <w:r>
        <w:rPr>
          <w:b/>
          <w:bCs/>
        </w:rPr>
        <w:t xml:space="preserve">Project Management: </w:t>
      </w:r>
      <w:r>
        <w:t>Initiation and Scope, Scheduling, Risk and Issue Management, Change Control, Budget and Forecasting, Governance and KPI Reporting, UAT and Acceptance, Agile/Scrum (</w:t>
      </w:r>
      <w:proofErr w:type="spellStart"/>
      <w:r>
        <w:t>SAFe</w:t>
      </w:r>
      <w:proofErr w:type="spellEnd"/>
      <w:r>
        <w:t>), Stakeholder Management</w:t>
      </w:r>
    </w:p>
    <w:p w14:paraId="00000034" w14:textId="77777777" w:rsidR="00BB4CDA" w:rsidRDefault="00000000">
      <w:pPr>
        <w:spacing w:after="60"/>
      </w:pPr>
      <w:r>
        <w:rPr>
          <w:b/>
          <w:bCs/>
        </w:rPr>
        <w:t xml:space="preserve">Leadership: </w:t>
      </w:r>
      <w:r>
        <w:t>Decision-Making, Stakeholder Alignment, Conflict Resolution, Coaching and Mentoring, Change Management</w:t>
      </w:r>
    </w:p>
    <w:p w14:paraId="00000035" w14:textId="77777777" w:rsidR="00BB4CDA" w:rsidRDefault="00000000">
      <w:pPr>
        <w:spacing w:after="60"/>
      </w:pPr>
      <w:r>
        <w:rPr>
          <w:b/>
          <w:bCs/>
        </w:rPr>
        <w:t xml:space="preserve">Human Resources: </w:t>
      </w:r>
      <w:r>
        <w:t>Employee Relations, Performance Management, Workforce Planning, Recruiting, Onboarding</w:t>
      </w:r>
    </w:p>
    <w:p w14:paraId="00000036" w14:textId="77777777" w:rsidR="00BB4CDA" w:rsidRDefault="00000000">
      <w:pPr>
        <w:spacing w:after="60"/>
      </w:pPr>
      <w:r>
        <w:rPr>
          <w:b/>
          <w:bCs/>
        </w:rPr>
        <w:t xml:space="preserve">Tools: </w:t>
      </w:r>
      <w:r>
        <w:t xml:space="preserve">Microsoft Project, Jira, Monday.com, Confluence, Mural, Oracle PeopleSoft, Workday, </w:t>
      </w:r>
      <w:proofErr w:type="spellStart"/>
      <w:r>
        <w:t>WalkMe</w:t>
      </w:r>
      <w:proofErr w:type="spellEnd"/>
      <w:r>
        <w:t>, Power BI, Tableau, Excel</w:t>
      </w:r>
    </w:p>
    <w:p w14:paraId="00000037" w14:textId="67DB82D1" w:rsidR="00BB4CDA" w:rsidRDefault="00000000">
      <w:r>
        <w:rPr>
          <w:b/>
          <w:bCs/>
        </w:rPr>
        <w:t xml:space="preserve">AI: </w:t>
      </w:r>
      <w:r>
        <w:t xml:space="preserve">Microsoft Copilot, Claude, IBM </w:t>
      </w:r>
      <w:proofErr w:type="spellStart"/>
      <w:r w:rsidR="00F4548E">
        <w:t>W</w:t>
      </w:r>
      <w:r>
        <w:t>atson</w:t>
      </w:r>
      <w:r w:rsidR="00F4548E">
        <w:t>X</w:t>
      </w:r>
      <w:proofErr w:type="spellEnd"/>
      <w:r w:rsidR="00F4548E">
        <w:t>, ChatGPT</w:t>
      </w:r>
    </w:p>
    <w:sectPr w:rsidR="00BB4CDA">
      <w:pgSz w:w="12240" w:h="15840"/>
      <w:pgMar w:top="648" w:right="792" w:bottom="648" w:left="79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2B7AFF13-40C8-544F-BFB9-9BB67963ED80}"/>
    <w:embedBold r:id="rId2" w:fontKey="{AD11D5CF-09C1-E149-997D-299BA9A2FBAC}"/>
    <w:embedItalic r:id="rId3" w:fontKey="{D8B1BFFA-A754-6E4D-A00B-B73B24B6CC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2136FEE-ECAB-5D40-B18A-7115F7F13C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2540032-B573-A14B-BF67-E5E0B3A860F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8E46711B-D782-9F49-9DBC-B8405E2167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FD2198"/>
    <w:multiLevelType w:val="multilevel"/>
    <w:tmpl w:val="039A90B4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544734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CDA"/>
    <w:rsid w:val="00034C58"/>
    <w:rsid w:val="00292994"/>
    <w:rsid w:val="003444F3"/>
    <w:rsid w:val="003D2F73"/>
    <w:rsid w:val="00AA360C"/>
    <w:rsid w:val="00BB4CDA"/>
    <w:rsid w:val="00C94427"/>
    <w:rsid w:val="00F05583"/>
    <w:rsid w:val="00F4548E"/>
    <w:rsid w:val="00FC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4E179"/>
  <w15:docId w15:val="{34857EA4-334A-4642-854E-9C6A3323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ia-montgomery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kiamontgomer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LEiDVmfuki9eKBMkuD4mg8AWkA==">CgMxLjA4AHIhMURSMUJsS0pwb2JWY200X3o3QWxCREJEM0RiaVg3VFhC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944</Words>
  <Characters>5943</Characters>
  <Application>Microsoft Office Word</Application>
  <DocSecurity>0</DocSecurity>
  <Lines>99</Lines>
  <Paragraphs>63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Kia Montgomery</cp:lastModifiedBy>
  <cp:revision>4</cp:revision>
  <dcterms:created xsi:type="dcterms:W3CDTF">2026-10-13T19:02:00Z</dcterms:created>
  <dcterms:modified xsi:type="dcterms:W3CDTF">2026-10-13T19:05:00Z</dcterms:modified>
</cp:coreProperties>
</file>