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943600" cy="7691755"/>
            <wp:effectExtent b="0" l="0" r="0" t="0"/>
            <wp:docPr descr="Diagram, timeline, map&#10;&#10;Description automatically generated" id="2007345172" name="image1.jpg"/>
            <a:graphic>
              <a:graphicData uri="http://schemas.openxmlformats.org/drawingml/2006/picture">
                <pic:pic>
                  <pic:nvPicPr>
                    <pic:cNvPr descr="Diagram, timeline, map&#10;&#10;Description automatically generated" id="0" name="image1.jpg"/>
                    <pic:cNvPicPr preferRelativeResize="0"/>
                  </pic:nvPicPr>
                  <pic:blipFill>
                    <a:blip r:embed="rId7"/>
                    <a:srcRect b="0" l="0" r="0" t="0"/>
                    <a:stretch>
                      <a:fillRect/>
                    </a:stretch>
                  </pic:blipFill>
                  <pic:spPr>
                    <a:xfrm>
                      <a:off x="0" y="0"/>
                      <a:ext cx="5943600" cy="7691755"/>
                    </a:xfrm>
                    <a:prstGeom prst="rect"/>
                    <a:ln/>
                  </pic:spPr>
                </pic:pic>
              </a:graphicData>
            </a:graphic>
          </wp:inline>
        </w:drawing>
      </w:r>
      <w:r w:rsidDel="00000000" w:rsidR="00000000" w:rsidRPr="00000000">
        <w:rPr/>
        <w:drawing>
          <wp:inline distB="0" distT="0" distL="0" distR="0">
            <wp:extent cx="5943600" cy="7691755"/>
            <wp:effectExtent b="0" l="0" r="0" t="0"/>
            <wp:docPr descr="Map, scatter chart&#10;&#10;Description automatically generated" id="2007345173" name="image2.jpg"/>
            <a:graphic>
              <a:graphicData uri="http://schemas.openxmlformats.org/drawingml/2006/picture">
                <pic:pic>
                  <pic:nvPicPr>
                    <pic:cNvPr descr="Map, scatter chart&#10;&#10;Description automatically generated" id="0" name="image2.jpg"/>
                    <pic:cNvPicPr preferRelativeResize="0"/>
                  </pic:nvPicPr>
                  <pic:blipFill>
                    <a:blip r:embed="rId8"/>
                    <a:srcRect b="0" l="0" r="0" t="0"/>
                    <a:stretch>
                      <a:fillRect/>
                    </a:stretch>
                  </pic:blipFill>
                  <pic:spPr>
                    <a:xfrm>
                      <a:off x="0" y="0"/>
                      <a:ext cx="5943600" cy="76917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my project, I extracted and integrated spatial and attribute data from data.census.gov, focusing on 2010 demographic information for Cook County, Illinois. This involved aligning attribute tables, enabling the creation of three choropleth maps showcasing homeownership percentages across distinct census tracts. Additionally, a fourth dot density map was generated, amalgamating racial demographics—White, Asian, and African American—providing a comprehensive spatial perspective. The resultant maps delineated homeownership distribution, revealing notable disparities, with Asians having the lowest and Caucasians the highest homeownership rates. Geospatial analysis unveiled spatial patterns, notably the concentration of African American homeowners to the southeast and Caucasians to the north and west. These visualizations collectively enhance comprehension of demographic dispersion, with the dot density map serving as a cohesive synthesis of the preceding representations.</w:t>
      </w:r>
    </w:p>
    <w:p w:rsidR="00000000" w:rsidDel="00000000" w:rsidP="00000000" w:rsidRDefault="00000000" w:rsidRPr="00000000" w14:paraId="00000004">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9ieQTEcRmzqR2CXjtkmtZm3wVA==">CgMxLjA4AHIhMUlqbnI4RnM1bjhJSGdaclNnOTdVWVRrNW9wSkRhUFB0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2023-05-03T08:18:00Z</dcterms:created>
  <dc:creator>Taqiyyah Mahdi (Student)</dc:creator>
</cp:coreProperties>
</file>