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2.10.4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2026-08-31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add3b82 + 本次橡皮历史事务修复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UI-03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导出菜单以文字可用性表达能力：支持项使用普通文字且不附加勾选状态；当前模型、对象、贴图或浏览器不满足导出条件时，条目保留但置灰并通过 title 提供原因，不显示叉号或其他状态图标。此规则只改变菜单呈现，不改变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、导出格式、UV 合并、文件编码、权限或下载行为。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UI-13 → UI-14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 UV/烘焙交接只把最新 </w:t>
      </w:r>
      <w:r>
        <w:rPr>
          <w:rFonts w:ascii="Consolas" w:hAnsi="Consolas" w:eastAsia="Microsoft YaHei" w:cs="Consolas"/>
          <w:b w:val="0"/>
          <w:color w:val="1F4D78"/>
          <w:sz w:val="21"/>
        </w:rPr>
        <w:t>uv-model/low-model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 Bake Set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low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；UV 输入的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high-model/model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仅保留为 Pipeline 来源证据，不得自动写入或恢复为烘焙高模。烘焙页固定从资产阶段开始，高模由用户显式导入并保存为 Bake 专用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high/highObject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；若 UV 低模已就绪，手动高模复用该 Bake Set objectId 后进入对齐阶段。历史工程中引用 Pipeline 高模资产的旧自动快照在读取时忽略但不删除；用户曾显式导入且不属于 Pipeline 的高模继续恢复。Project Pipeline、Bake Workspace Schema 与 Revision 协议版本不变，无批量迁移；回退可恢复旧自动高模 hydration，已有低模、高模与历史资产均不得删除。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v1.3.0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v1.3.0 历史事务修复（UI-06/UI-10 → M12 历史与画笔集成）：每次抬笔立即占据一个 runtime 历史位置，图像解码和 48ms idle 提交只填充该位置的前后瓦片，不再次入栈或清空 redo。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engine/paint/paintHistoryBoundary.ts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统一工具栏与快捷键：等待当前手势和已登记的提交，再按请求顺序执行撤回/重做；等待期间仅拒绝新绘制手势，不阻塞浏览器线程。提交失败移除本笔占位；项目历史重置与清理蒙版通过版本检查淘汰晚到提交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撤回/重做在同一任务中恢复持久瓦片、将当前及同层重建实例的 live eraser multiplier 重置为白色中性值、上传纹理并 invalidate；保持驻留 shader 结构，重新绑定 image/mask URL 和 contentRevision，随后同步 Project layers。此处中性白值是内部 keep-mask，不是编辑结果中的白模。后台细化仍采用项目原始分辨率和 3000ms idle；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engine/paint/refineStrokeHistory.ts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从最早瓦片检查点按笔画顺序重放，分别更新每笔的 before/after。已撤回笔画仅更新 redo 检查点，不重新显示；新分支清除不再属于历史的笔画。每四个瓦片让出执行权，完成后无 await 地原子发布全部像素与历史；切换、撤回或新笔画使旧任务失效时不发布半成品。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审计：GPU live 纹理与持久 UV0/alpha 同步恢复；shader、CPU rasterizer、UV Worker、GPU bake 的覆盖公式与 UV/export 消费契约不变。历史事务仅驻留内存，回退只还原提交边界、即时预览复位和逐笔细化实现，已有图层资产仍兼容。新增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test:paint-history-transactions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执行真实历史 store/撤回回调和细化函数，覆盖快速三笔撤回重做、按住画笔时撤回、失败占位、项目重置、同层 runtime 重建、重叠擦除/画笔覆盖、新 UV 岛、redo 归属与中途取消；与历史粒度、输入延迟、目标策略、投影显隐和局部重绘兼容回归一起验证。真实模型连续操作及保存重开仍需交互验收，不以数值回归替代视觉结果。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仅在原始 mask 内以连续强度将 clay 融入效果图；原始 mask 自适应外扩 16–48px@2K 并羽化 4–10px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mask；留空先输出一句中文修复要求，再用 Klein 四段模板转换；有用户文字直接转换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持有图层时保持 overlay 可见并静音同一 persisted twin；切换或清空 source 前等待旧层在实际背景材质驻留，再移交显示权；ordered projected stack 已拥有显示权时 overlay 保持隐藏。UI-10 选择/旋转视角工具将作者蒙版的视口展示设为隐藏，重新进入加/减蒙版画笔时恢复；仅切换内存 presentation flag，不清除作者蒙版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在原始连续 mask 内执行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；外扩半径为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clamp(0.2×mask短边, 16, 48)px@2K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，羽化维持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。融合图和外扩 mask 只给 ModelView；Qwen、Capture、Generation 画笔授权与历史恢复统一使用未外扩作者 mask，双蒙版历史任务优先读取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authoredMaskUrl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v2.0.5 的视角选择属于 UI-06/UI-10 → M08 的纯展示状态：点击底部选择工具退出绘制并恢复 OrbitControls 输入，同时隐藏红色选择蒙版；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paintMaskDataUrl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paintMaskHasContent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、revision、capture 和历史均保持不变。再次进入加/减蒙版画笔会恢复蒙版展示。该 flag 不进入 Zustand preferences、Project、Layer、Generation、Capture、对象存储或 Revision；GPU 只切换已有 mask overlay 的可见性，CPU/Worker/shader/UV/export、投影矩阵、颜色和分辨率没有分叉。旧工程无需迁移；回退只移除按钮与 presentation flag，不删除蒙版或资产。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UI-05/UI-13 的贴图驻留边界要求所有挂到页面根节点的生成面板 Portal 同样受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EditorPage.isActive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门禁。进入 UV 时贴图编辑器可继续保留引擎与面板状态，但“局部生图”固定按钮、生成取消确认和结果大图预览均不得越过隐藏工作区显示；回到贴图页后按原状态恢复。此修复仅改变 React 展示生命周期，不改变局部生成算法版本、任务状态、GPU/CPU/Worker/shader、输入蒙版、Project/Layer/Generation/Capture Schema、对象资产或 Revision，无数据迁移；回退只移除 Portal 活跃态门禁。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1.5.0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分流。普通单/多视图保持莉刻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A2A；局部重绘空输入分两次调用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：先根据干净效果图、完整参考图和原始 mask 输出一句中文修复要求，再交给 Klein 四段英文模板转换，不再新增诊断目标。显式输入直接转换。仅修复有证据的接缝、色差、投影异常与已有文字异常；保持真实结构。三图编码不变；仅最终英文写入 Generation，诊断不持久化、不回填文本框。空输入缓存使用新策略版本；全流程共用 65 秒，最终格式最多修正一次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v1.5.0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与触发：普通生成仍保留手动智能润色图标。局部生成有用户输入时直接进入 Klein 模板转换；留空（包括纯空白）先执行独立诊断，再转换。诊断限定蒙版内人工接缝、突兀色差、纹理断裂、重影、投影重复/拉伸/错位及已有文字的重复、扭曲、缺笔或错位。真实面板接缝、焊缝、开口、零件边界与正常明暗必须保留，不新增部件、改整体配色或重设几何；文字拼写只采用原图/对应参考中清楚可辨的证据，不猜测品牌。最终英文结果才写入 Generation.prompt 和既有 metadata，诊断句只作服务端中间值，用户文本框保持原文。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一句话诊断：第一阶段不发送 Klein 四段模板，只输出 4–120 字符、以“修复”开头的一句中文要求，例如“修复控制面板下方的接缝和色差”。允许逗号合并确定问题；禁止分析过程、标题、列表和 JSON。无明确缺陷时固定返回“未发现明确异常，保留现有外观。”。诊断使用 max_tokens=512、temperature=0.2；空值、多句、换行、超长、截断或 content_filter 回复直接阻断，不裁剪后继续。第二阶段将该句作为 User editing request，沿用三图和四段模板，只扩写句中目标，不重新寻找问题；无缺陷句仅转换为保留原貌的要求。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Qwen 视觉契约：两阶段均使用 Image 1 干净当前效果图、Image 2 完整选中多视图、第三张未外扩原始作者 mask；只编码一次并复用。Qwen 不接收 clay 白灰几何融合图，也不接收远端专用外扩/羽化 mask；原始 mask 与 Image 1 像素对齐，参考图不要求像素对齐。mask 白色只表达原始编辑区域。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进入 Qwen 前为 JPEG quality 95 / 4:4:4，原始 mask 为 quality 100 / 4:4:4，参考图为 quality 85 / 4:2:0，最长边均不超过 2048。浏览器只调用同源 Cookie API，服务端必须收到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，不得在缺图时降级为文件名推断；API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模板与输出：system content 指定 Image 1 为几何/相机/光照权威，独立 mask 为可编辑范围，Image 2 只提供对应结构、文字、材质和细节；输出必须为英文正好四段、每段 1–3 个完整句、总计 130–220 词，并以 </w:t>
      </w:r>
      <w:r>
        <w:rPr>
          <w:rFonts w:ascii="Consolas" w:hAnsi="Consolas" w:eastAsia="Microsoft YaHei" w:cs="Consolas"/>
          <w:b w:val="0"/>
          <w:color w:val="1F4D78"/>
          <w:sz w:val="20"/>
        </w:rPr>
        <w:t>Edit only the white masked region.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开头。结果必须完整填充区域，禁止白/灰块、平面覆盖、半透明残影、蒙版轮廓、空白与未完成内容。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格式修复与超时：最终英文继续执行四段、每段 1–3 句、130–220 词强校验；只无损归一四个单行段落、CRLF 和连续编号，不删句。最终回复异常时保留转换要求、system 和三图，携带具体原因修正一次，不重新诊断。空输入正常两次调用、含格式修正最多三次；显式输入正常一次、最多两次。所有调用共用默认 65 秒 deadline；HTTP、认证或网络错误不按格式问题重试，第一阶段格式异常也不重试。日志只记录尝试次数和原因代码，不记录诊断、提示词正文、图片或凭据。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以模拟上游响应覆盖独立诊断模板、一句话验证、空串/纯空白两阶段、无缺陷保留、三图/超时复用、诊断异常阻断、显式输入跳过诊断、最终格式一次修正及日志脱敏；不代替真实模型效果验收。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v1.5.0 影响、迁移与回退：仅 M04 / UI-05 控制面新增一句话诊断阶段，转换模型/参数/四段规则及普通润色不变。空输入指纹更新为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autoDiagnosisPolicy=one-sentence-diagnosis-to-klein-v2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，旧缓存不命中但历史记录保留；显式输入指纹不变。诊断不新增 API 返回字段或持久化字段。GPU/CPU/Worker/shader、投影/UV/export、分辨率、作者/远端 mask、Schema、Project Command/Revision/ownership 和历史资产均不变，无数据迁移。回退恢复单次空输入模板和上一策略版本即可，不删除任何工程数据。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lint 发布修复（2026-08-31）：根工作区显式声明与锁文件一致的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@eslint/js@9.39.4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，避免依赖提升差异导致 ESLint 配置加载失败。M04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的提示词终端转义清理由 Node </w:t>
      </w:r>
      <w:r>
        <w:rPr>
          <w:rFonts w:ascii="Consolas" w:hAnsi="Consolas" w:eastAsia="Microsoft YaHei" w:cs="Consolas"/>
          <w:b w:val="0"/>
          <w:color w:val="1F4D78"/>
          <w:sz w:val="21"/>
        </w:rPr>
        <w:t>stripVTControlCharacters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实现，替代触发 </w:t>
      </w:r>
      <w:r>
        <w:rPr>
          <w:rFonts w:ascii="Consolas" w:hAnsi="Consolas" w:eastAsia="Microsoft YaHei" w:cs="Consolas"/>
          <w:b w:val="0"/>
          <w:color w:val="1F4D78"/>
          <w:sz w:val="21"/>
        </w:rPr>
        <w:t>no-control-regex/no-useless-escape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的手写正则；保留全部 lint 门禁。回归覆盖 ANSI 颜色、C1 CSI、OSC 标题/超链接清理，以及中文、标点、URL 与段落保留。诊断/转换模板和调用链、算法版本 v1.5.0、GPU/CPU/Worker/shader/UV/export、Schema 与资产均不变，无迁移。回退仅还原依赖声明、锁文件和清理实现，不修改密钥或工程数据。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体积修复：锁定 </w:t>
      </w:r>
      <w:r>
        <w:rPr>
          <w:rFonts w:ascii="Consolas" w:hAnsi="Consolas" w:eastAsia="Microsoft YaHei" w:cs="Consolas"/>
          <w:b w:val="0"/>
          <w:color w:val="1F4D78"/>
          <w:sz w:val="21"/>
        </w:rPr>
        <w:t>terser@5.51.2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两轮安全压缩，保留日志和属性名；JS 总量实测 3,067,290 字节，原门禁不变。新增真实构建等价性回归；业务、算法、数据均不变，无迁移。回退仅恢复压缩配置和依赖，发布仍须全 CI 验证。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2009a6c + 本次一句话诊断与转换分离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v1.5.0：空输入先由 Qwen 输出一句中文修复要求，再以该句调用 Klein 四段英文转换模板；覆盖有证据的接缝、色差、投影和已有文字异常，转换不新增目标。显式输入跳过诊断，全流程共享 65 秒，最终格式最多修正一次；空输入缓存策略升级，诊断不持久化。三图/生成/蒙版/GPU/CPU/Worker/shader/UV/export、Schema 和历史资产不变，无迁移；模拟回归验证，不启动服务或调用真实生图。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13d4321 + 本次 lint 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M15 发布修复：显式补齐 </w:t>
      </w:r>
      <w:r>
        <w:rPr>
          <w:rFonts w:ascii="Consolas" w:hAnsi="Consolas" w:eastAsia="Microsoft YaHei" w:cs="Consolas"/>
          <w:b w:val="0"/>
          <w:color w:val="1F4D78"/>
          <w:sz w:val="16"/>
        </w:rPr>
        <w:t>@eslint/js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依赖；M04 提示词 ANSI 清理改用 Node 内置实现并补充回归，修复 CI 正则规则错误。全部质量门禁保留，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 与业务/Schema/资产契约不变，无迁移。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707f009a + 本次构建体积修复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M15：锁定 Terser 生产安全压缩，保留诊断和属性名，新增真实构建等价性回归。编辑器与 JS 总量回到原有体积上限内；不提高门禁，不删除功能，不改变业务算法、Schema 或资产，无迁移。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add3b82 + 本次橡皮历史事务修复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UI-06/UI-10、M12、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v1.3.0：抬笔预登记历史，撤回等待手势与提交；即时同步持久瓦片和 GPU live mask；细化逐笔重放并原子发布，redo 检查点不串笔。增加真实回调/数值时序回归。原输出分辨率、覆盖公式和资产/Project Schema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本次视角选择工具提交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v2.0.5：贴图底部工具条新增选择/旋转视角按钮；点击退出画笔并隐藏蒙版展示，拖拽恢复 OrbitControls；返回蒙版画笔自动恢复展示。作者蒙版、历史、生成输入、GPU/CPU/Worker/shader/UV/export、Project/Layer/Generation/Capture 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本次驻留工作区 Portal 门禁提交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UI-05/UI-13、M04：UV 路由保留贴图编辑器状态时，将 </w:t>
      </w:r>
      <w:r>
        <w:rPr>
          <w:rFonts w:ascii="Consolas" w:hAnsi="Consolas" w:eastAsia="Microsoft YaHei" w:cs="Consolas"/>
          <w:b w:val="0"/>
          <w:color w:val="1F4D78"/>
          <w:sz w:val="16"/>
        </w:rPr>
        <w:t>isActive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传入生成面板并门禁其全部根节点 Portal，移除 UV 页泄漏的“局部生图”固定按钮及相关弹层；返回贴图页后原状态恢复。生成算法、蒙版、任务、GPU/CPU/Worker/shader、Schema、资产与 Revision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本次导出能力状态样式提交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UI-03、M11：导出菜单移除支持项勾选和不支持项叉号；不可用格式继续保留并以灰色禁用文字及原因提示表达，支持格式维持普通可点击文字。</w:t>
      </w:r>
      <w:r>
        <w:rPr>
          <w:rFonts w:ascii="Consolas" w:hAnsi="Consolas" w:eastAsia="Microsoft YaHei" w:cs="Consolas"/>
          <w:b w:val="0"/>
          <w:color w:val="1F4D78"/>
          <w:sz w:val="16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、导出格式、UV 合并、文件内容、Schema、资产与 Revision 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UV 到烘焙资产角色修复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UI-13/UI-14、M10：UV 发布与历史交接只自动填充低模，烘焙页不再把 UV 输入或 Pipeline 来源高模自动导入；高模保持空白并由用户选择，选择后复用低模 Bake Set ID 自动配对。旧 Pipeline 自动高模快照只在读取时忽略，不删除资产；显式 Bake 高模继续恢复。Pipeline/Bake Workspace Schema、Revision 与烘焙算法不变，无批量迁移。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v2.10.4   |   2026-08-31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v2.10.4;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