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2.5.1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7b293b0fb88db43e9a0fed074877cb79563a83bb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“重绘效果图”从候选整图切换为当前 Generation 图层的 image + 实时/持久 mask 合成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2.0.3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保持隐藏；生成面板在图层首次发布后订阅相同 Generation 的图层 image/mask 与 contentRevision，显示语义必须与图层预览一致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v2.0.3/v2.2.0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与生成面板预览继续消费同一 source/mask；CPU、Worker、UV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字段重建资源。回退可恢复候选整图预览、提交前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v2.5.1   |   2026-08-28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v2.5.1;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