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2.6.0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A2A。普通提示词保留原意与原始语言做通用扩写；局部重绘把用户要求、当前对象、白色蒙版和参考图上下文写入 FLUX.2 Klein 专用模板，并强制校验正好四段、每段 1–3 句、130–220 个英文单词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v1.0.0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与输入：UI-05 所有提示词窗口右上角只显示一个智能润色图标，不提供自定义预设。普通生成要求原提示词非空；局部重绘允许空输入，以便依据参考图和蒙版保守恢复对应表面。上下文只提交当前提示词、工作模式、模型显示名、当前对象名、已选参考图文件名及是否存在蒙版，不上传图片二进制，也不把提示词写入服务端日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服务端：浏览器只调用同源 Cookie API；Node 控制面以当前用户隔离的 Atlas Home 执行 </w:t>
      </w:r>
      <w:r>
        <w:rPr>
          <w:rFonts w:ascii="Consolas" w:hAnsi="Consolas" w:eastAsia="Microsoft YaHei" w:cs="Consolas"/>
          <w:b w:val="0"/>
          <w:color w:val="1F4D78"/>
          <w:sz w:val="20"/>
        </w:rPr>
        <w:t>gateway call-a2a --service data-analysis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。A2A 参数超时 60 秒，服务等待 75 秒，浏览器等待 80 秒；同一用户同时只允许一个润色任务，忙时返回 409，鉴权、超时、格式错误和不可用分别返回稳定错误码。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普通规则：输出保留用户原意和原始语言，不添加标题、Markdown、代码块、虚构品牌、人物身份或敏感信息。润色结果只回写现有 </w:t>
      </w:r>
      <w:r>
        <w:rPr>
          <w:rFonts w:ascii="Consolas" w:hAnsi="Consolas" w:eastAsia="Microsoft YaHei" w:cs="Consolas"/>
          <w:b w:val="0"/>
          <w:color w:val="1F4D78"/>
          <w:sz w:val="20"/>
        </w:rPr>
        <w:t>textureMapPrompt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，继续走原有 Zustand 编辑版本和自动保存调度。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局部重绘规则：输出必须为英文并正好四段，段间空行，每段 1–3 个完整句子，总计 130–220 个英文单词；有蒙版时固定以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开头。内容必须区分 Image 1 的构图/几何权威、白色蒙版的可编辑边界和 Image 2 的材质细节参考，最终保护蒙版外全部内容。服务先移除 Atlas Skill/请求/会话状态头；模型超出 220 词时，只按完整句边界保留四段范围、核心编辑、连续性和最终保护的必要句，再执行同一 fail-closed 校验，禁止截断半句。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并发与回退：前端冻结请求发起时的项目、页签和原提示词；等待期间任一值变化，晚到结果只提示、不覆盖。成功后允许 Toast 一键恢复原文。回退时移除图标、同源路由和服务模板即可；已润色内容只是普通提示词文本，Project/Layer/Generation/Capture Schema、Project Command、Revision CAS、对象存储、投影、UV、橡皮和历史资产均不迁移、不删除、不改写。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必须覆盖通用/局部模板分流、局部四段和词数校验、CLI 输出清理、同用户并发门禁、前端 stale-result 保护与入口存在；同时通过 Server/Web typecheck、Cloud boundary 和生产 build。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v2.6.0   |   2026-08-28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v2.6.0;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