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2.13.11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a35b6c1 + 本次局部重绘 GPU 加载链路修复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已发布局部重绘行继续使用 ordered projected stack 正式材质与 projection-space live mask override。进入画笔的显式预热阶段先把持久 mask URL 提升为稳定 live canvas URL 并完成必要的 sampler/材质切换；pointer-up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与图层保存快照，不再使正式投影栈结构失效。尚无持久行的新结果在 depth-aware exact overlay 中显示，正式行创建后仍保持 overlay，直到 SceneRoot 宣告新材质驻留、live mask 成功绑定且 resident row 完整呈现一帧，再以两帧屏障撤下 overlay。source、capture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后自动执行，按钮以旋转图标和流动进度条反馈等待；排队请求绑定确切 Generation/目标层，旧 GPU 事件不得解锁新请求；刷新或 renderer effect 取消后，被动恢复的旧 source 不得阻止最新 Generation 接管，source 已选中但 GPU-ready 缺失时通过显式 prepare revision 重新执行解码、纹理上传与目标层绑定，并仅由 ready/failed 事件结束等待，不使用超时冒充完成；pointer-up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v2.2.4 修正 UI-10 → M08 的排队转圈竞态。等待状态从无身份的 boolean 升级为内存中的 Generation/目标层请求；生成完成回调会把过渡期请求升级为确切 Generation，互动 ready/failed 事件仅能更新同一请求，防止上一轮 GPU 晚到事件错误解锁。预载、后台 source 发布和点击激活共用显式 preferred Generation；无 preferred 时按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completedAt/startedAt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确定选最新结果，不再依赖数组顺序。后台预热取消、跳过和失败均结束诊断 stage；生图任务已结束且解锁后，8 秒 watchdog 若发现对应 GPU-ready 驻留标记则自愈并自动重放，否则释放转圈并提示重试，不会无限占用画笔按钮。本次不修改图层数组、已有局部重绘显示权、蒙版、GPU shader、CPU/Worker、投影/UV/export、分辨率或 Project/Layer/Generation/Capture Schema、Revision、ownership 与资产，无数据迁移。回退时恢复 boolean 请求、移除 Generation 选择函数与 watchdog 即可；已有图层、蒙版和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v2.2.5 取代 v2.2.4 的超时补救，修复 UI-10 → M08 的真实加载链路。浏览器诊断确认：刷新或连续生成后，最新 Generation 已成为候选，但 renderer 仍可能保留上一 Generation 的 GPU-ready 标记；被动恢复 source 因缺少一次性 pending 标记而错误保护旧结果，或最新 source 已写入 Zustand 但其 renderer effect 在发布 ready 前被取消，导致按钮永久等待。新逻辑允许 </w:t>
      </w:r>
      <w:r>
        <w:rPr>
          <w:rFonts w:ascii="Consolas" w:hAnsi="Consolas" w:eastAsia="Microsoft YaHei" w:cs="Consolas"/>
          <w:b w:val="0"/>
          <w:color w:val="1F4D78"/>
          <w:sz w:val="21"/>
        </w:rPr>
        <w:t>autoActivate=false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的被动恢复 source 被最新 Generation 接管，并增加仅驻留内存的 GPU prepare revision；后台发现“source 身份正确但 GPU-ready 不匹配”或用户点击该 source 时，会立即重启同一 source 的图片解码、蒙版准备、纹理上传和目标层绑定，由精确 Generation/目标层的 ready/failed 事件完成或失败，不再使用计时器释放或伪造成功。实测刷新后后台 Generation 与 GPU-ready 一致，驻留点击路径响应约 7.1ms。已有局部重绘图层、历史蒙版和显示权在 renderer handoff 期间持续保留；不修改 shader、CPU/Worker 算法、投影/UV/export、分辨率、Project/Layer/Generation/Capture Schema、Revision、ownership 或资产，无数据迁移。回退时移除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localRepaintGpuPrepareRevision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、被动 source 接管分支和显式 prepare 请求，并恢复 v2.2.4 watchdog；已有工程数据无需改写。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v1.1.0 将“登录 LI3D”与“关联当前用户莉刻账号”串为同一安全流程。飞书/IDaaS 完成身份校验后，服务端为当前用户启动 Atlas SkillHub 2.9.1 的 loopback-only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bridge；浏览器只接收同源关联回调页面，回调中的身份令牌立即转交本机回环监听器，页面随后清除 URL fragment。Atlas 运行时负责加密 token cache 写入，LI3D 禁止自行落明文 token；写入完成后还必须通过 secure cache 读取、有效期检查、</w:t>
      </w:r>
      <w:r>
        <w:rPr>
          <w:rFonts w:ascii="Consolas" w:hAnsi="Consolas" w:eastAsia="Microsoft YaHei" w:cs="Consolas"/>
          <w:b w:val="0"/>
          <w:color w:val="1F4D78"/>
          <w:sz w:val="21"/>
        </w:rPr>
        <w:t>gateway list-tools --service liclick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可用性检查以及 Atlas email 与飞书 Session email 一致性检查，全部通过才绑定独立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。运行时缺少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readCache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或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时固定返回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ATLAS_RUNTIME_INCOMPATIBLE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，不得回退共享账号、默认 home 或手写明文缓存。失败、超时、身份不一致或回调任务不匹配时终止子进程并删除未绑定临时目录；既有合法个人绑定继续复用。该升级不改变 Project/Layer/Capture/Generation Schema、Revision、ownership、图层资产或莉刻任务格式，无数据迁移；回退只能关闭自动关联入口并要求用户重新授权，不得恢复共享凭据。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本次飞书登录安全关联莉刻账号修复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v1.1.0：飞书/IDaaS 登录成功后自动进入同源莉刻账号关联，服务端通过 Atlas SkillHub 2.9.1 loopback-only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bridge 转交回调令牌并由运行时写入加密缓存；绑定前强制校验 secure cache、有效期、莉刻网关工具、Atlas/飞书 email 一致性与 OAuth 任务归属。禁止 LI3D 写明文 token，运行时不兼容、失败或超时时 fail-closed 并清理临时目录，不回退共享账号。Project/Layer/Capture/Generation 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本次局部重绘画笔激活转圈自愈修复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v2.2.4：将画笔排队从 boolean 改为 Generation/目标层级内存请求，过渡期在生成回调时绑定确切结果，旧 GPU 事件不再误解锁；预载、后台预热和点击共用 preferred/时间排序的确定性 Generation 选择。预热取消/跳过会结束 stage；生图结束解锁后 8 秒 watchdog 会按 GPU-ready 标记自愈重放，否则释放转圈并提示重试。已有局部重绘图层和显示权持续保留；GPU/CPU/Worker/shader、投影/UV/export、分辨率、Schema、Revision、ownership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 GPU 加载链路修复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v2.2.5：移除 8 秒 watchdog，修复刷新/连续生成后最新 source 与旧 GPU-ready 分离的根因。被动恢复的 </w:t>
      </w:r>
      <w:r>
        <w:rPr>
          <w:rFonts w:ascii="Consolas" w:hAnsi="Consolas" w:eastAsia="Microsoft YaHei" w:cs="Consolas"/>
          <w:b w:val="0"/>
          <w:color w:val="1F4D78"/>
          <w:sz w:val="16"/>
        </w:rPr>
        <w:t>autoActivate=false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source 允许最新 Generation 接管；source 已匹配但 renderer 未 ready 时，通过内存 prepare revision 显式重跑解码、蒙版、GPU 纹理和目标层绑定，并由精确 ready/failed 事件结束等待。真实工程刷新后最新 Generation 与 GPU-ready 一致，驻留点击约 7.1ms；历史局部重绘图层和显示权持续保留。shader、CPU/Worker 算法、投影/UV/export、分辨率、Schema、Revision、ownership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v2.13.11   |   2026-09-02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v2.13.11;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