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2.3.1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1635d95e4ce68d5cc98a6d8c40619170f167060c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overlay；停止后 latest-wins 延迟持久化 projected repaint layer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固定关闭；idle 3000ms，latest-wins；visible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Generation；图层仍为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，不引入新的投影、UV 或颜色合成版本。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v2.3.1   |   2026-08-26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v2.3.1;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