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485CC0" w14:textId="0D1F6223" w:rsidR="4B732CF1" w:rsidRDefault="4B732CF1" w:rsidP="4B732CF1">
      <w:pPr>
        <w:pStyle w:val="Titre1"/>
        <w:jc w:val="center"/>
        <w:rPr>
          <w:lang w:val="en-CA"/>
        </w:rPr>
      </w:pPr>
    </w:p>
    <w:p w14:paraId="64368A8B" w14:textId="207FB6B2" w:rsidR="00DD4A9D" w:rsidRDefault="001024B0" w:rsidP="001024B0">
      <w:pPr>
        <w:pStyle w:val="Titre1"/>
        <w:jc w:val="center"/>
        <w:rPr>
          <w:lang w:val="en-CA"/>
        </w:rPr>
      </w:pPr>
      <w:r w:rsidRPr="001024B0">
        <w:rPr>
          <w:lang w:val="en-CA"/>
        </w:rPr>
        <w:t>Great American Insurance Program (G</w:t>
      </w:r>
      <w:r>
        <w:rPr>
          <w:lang w:val="en-CA"/>
        </w:rPr>
        <w:t>AI)</w:t>
      </w:r>
    </w:p>
    <w:p w14:paraId="68079F77" w14:textId="77777777" w:rsidR="001024B0" w:rsidRPr="001024B0" w:rsidRDefault="001024B0" w:rsidP="001024B0">
      <w:pPr>
        <w:rPr>
          <w:lang w:val="en-CA"/>
        </w:rPr>
      </w:pPr>
    </w:p>
    <w:p w14:paraId="2E7DF6C9" w14:textId="77777777" w:rsidR="00F86E19" w:rsidRDefault="001024B0">
      <w:pPr>
        <w:rPr>
          <w:b/>
          <w:bCs/>
          <w:lang w:val="en-CA"/>
        </w:rPr>
      </w:pPr>
      <w:r w:rsidRPr="00F86E19">
        <w:rPr>
          <w:rStyle w:val="Titre2Car"/>
          <w:lang w:val="en-CA"/>
        </w:rPr>
        <w:t>Project Owners</w:t>
      </w:r>
      <w:r w:rsidRPr="001024B0">
        <w:rPr>
          <w:b/>
          <w:bCs/>
          <w:lang w:val="en-CA"/>
        </w:rPr>
        <w:t> </w:t>
      </w:r>
    </w:p>
    <w:p w14:paraId="55C59193" w14:textId="6A03CA8A" w:rsidR="001024B0" w:rsidRPr="001024B0" w:rsidRDefault="001024B0">
      <w:pPr>
        <w:rPr>
          <w:b/>
          <w:bCs/>
          <w:lang w:val="en-CA"/>
        </w:rPr>
      </w:pPr>
      <w:r w:rsidRPr="001024B0">
        <w:rPr>
          <w:lang w:val="en-CA"/>
        </w:rPr>
        <w:t>Anne-Sophie Sédillot et Cynthia Gauthier</w:t>
      </w:r>
      <w:r w:rsidRPr="001024B0">
        <w:rPr>
          <w:b/>
          <w:bCs/>
          <w:lang w:val="en-CA"/>
        </w:rPr>
        <w:t xml:space="preserve"> </w:t>
      </w:r>
    </w:p>
    <w:p w14:paraId="2A43C24D" w14:textId="50F48081" w:rsidR="00F86E19" w:rsidRDefault="001024B0" w:rsidP="0049230A">
      <w:pPr>
        <w:jc w:val="both"/>
        <w:rPr>
          <w:b/>
          <w:bCs/>
          <w:lang w:val="en-CA"/>
        </w:rPr>
      </w:pPr>
      <w:r w:rsidRPr="00F86E19">
        <w:rPr>
          <w:rStyle w:val="Titre2Car"/>
          <w:lang w:val="en-CA"/>
        </w:rPr>
        <w:t>Concept</w:t>
      </w:r>
      <w:r w:rsidRPr="0049230A">
        <w:rPr>
          <w:b/>
          <w:bCs/>
          <w:lang w:val="en-CA"/>
        </w:rPr>
        <w:t> </w:t>
      </w:r>
    </w:p>
    <w:p w14:paraId="33FF5146" w14:textId="54145606" w:rsidR="00F86E19" w:rsidRDefault="007047BE" w:rsidP="0049230A">
      <w:pPr>
        <w:jc w:val="both"/>
        <w:rPr>
          <w:lang w:val="en-CA"/>
        </w:rPr>
      </w:pPr>
      <w:r w:rsidRPr="60D10654">
        <w:rPr>
          <w:lang w:val="en-CA"/>
        </w:rPr>
        <w:t>Launched December 15</w:t>
      </w:r>
      <w:r w:rsidRPr="60D10654">
        <w:rPr>
          <w:vertAlign w:val="superscript"/>
          <w:lang w:val="en-CA"/>
        </w:rPr>
        <w:t>th</w:t>
      </w:r>
      <w:r w:rsidRPr="60D10654">
        <w:rPr>
          <w:lang w:val="en-CA"/>
        </w:rPr>
        <w:t>, 2024, t</w:t>
      </w:r>
      <w:r w:rsidR="0049230A" w:rsidRPr="60D10654">
        <w:rPr>
          <w:lang w:val="en-CA"/>
        </w:rPr>
        <w:t>his program will allow us to fund transactions without having to get proof of insurance from the client</w:t>
      </w:r>
      <w:r w:rsidR="004F4216" w:rsidRPr="60D10654">
        <w:rPr>
          <w:lang w:val="en-CA"/>
        </w:rPr>
        <w:t xml:space="preserve">, </w:t>
      </w:r>
      <w:r w:rsidR="3B56B720" w:rsidRPr="60D10654">
        <w:rPr>
          <w:lang w:val="en-CA"/>
        </w:rPr>
        <w:t>G</w:t>
      </w:r>
      <w:r w:rsidR="004F4216" w:rsidRPr="60D10654">
        <w:rPr>
          <w:lang w:val="en-CA"/>
        </w:rPr>
        <w:t>AI will give MHCC a protection right from the beginning of the contract</w:t>
      </w:r>
      <w:r w:rsidR="0049230A" w:rsidRPr="60D10654">
        <w:rPr>
          <w:lang w:val="en-CA"/>
        </w:rPr>
        <w:t xml:space="preserve">. For covered transactions, </w:t>
      </w:r>
      <w:r w:rsidR="004F4216" w:rsidRPr="60D10654">
        <w:rPr>
          <w:lang w:val="en-CA"/>
        </w:rPr>
        <w:t>GAI</w:t>
      </w:r>
      <w:r w:rsidR="0049230A" w:rsidRPr="60D10654">
        <w:rPr>
          <w:lang w:val="en-CA"/>
        </w:rPr>
        <w:t xml:space="preserve"> will have the responsibility to follow-up with clients </w:t>
      </w:r>
      <w:r w:rsidR="00F86E19" w:rsidRPr="60D10654">
        <w:rPr>
          <w:lang w:val="en-CA"/>
        </w:rPr>
        <w:t xml:space="preserve">after funding </w:t>
      </w:r>
      <w:r w:rsidR="0049230A" w:rsidRPr="60D10654">
        <w:rPr>
          <w:lang w:val="en-CA"/>
        </w:rPr>
        <w:t>to ensure proper coverage, either through client's own policy or by force placing the GAI protection after 60 days.</w:t>
      </w:r>
      <w:r w:rsidR="00F86E19" w:rsidRPr="60D10654">
        <w:rPr>
          <w:lang w:val="en-CA"/>
        </w:rPr>
        <w:t xml:space="preserve"> After this period, if GAI does not receive client’s insurance, client will be automatically billed and collected for the insurance coverage, as provided by the Insurance clause in all our contracts. </w:t>
      </w:r>
    </w:p>
    <w:p w14:paraId="186C795E" w14:textId="37863DD8" w:rsidR="0049230A" w:rsidRDefault="0049230A" w:rsidP="0049230A">
      <w:pPr>
        <w:jc w:val="both"/>
        <w:rPr>
          <w:lang w:val="en-CA"/>
        </w:rPr>
      </w:pPr>
      <w:r>
        <w:rPr>
          <w:lang w:val="en-CA"/>
        </w:rPr>
        <w:t>After the 60 days delay, o</w:t>
      </w:r>
      <w:r w:rsidRPr="0049230A">
        <w:rPr>
          <w:lang w:val="en-CA"/>
        </w:rPr>
        <w:t>nly a valid proof of insurance t</w:t>
      </w:r>
      <w:r>
        <w:rPr>
          <w:lang w:val="en-CA"/>
        </w:rPr>
        <w:t>hat meets MHCC Insurance policy requirements</w:t>
      </w:r>
      <w:r w:rsidRPr="0049230A">
        <w:rPr>
          <w:lang w:val="en-CA"/>
        </w:rPr>
        <w:t xml:space="preserve"> will trigger </w:t>
      </w:r>
      <w:r>
        <w:rPr>
          <w:lang w:val="en-CA"/>
        </w:rPr>
        <w:t>a</w:t>
      </w:r>
      <w:r w:rsidRPr="0049230A">
        <w:rPr>
          <w:lang w:val="en-CA"/>
        </w:rPr>
        <w:t xml:space="preserve"> reimbursement process in which they will take the date of coverage into consideration to calculate reimbursement amounts.</w:t>
      </w:r>
    </w:p>
    <w:p w14:paraId="4AB2D178" w14:textId="301B1A83" w:rsidR="00B8026D" w:rsidRDefault="004F4216" w:rsidP="001024B0">
      <w:pPr>
        <w:jc w:val="both"/>
        <w:rPr>
          <w:lang w:val="en-CA"/>
        </w:rPr>
      </w:pPr>
      <w:r>
        <w:rPr>
          <w:lang w:val="en-CA"/>
        </w:rPr>
        <w:t>GAI will also handle the re</w:t>
      </w:r>
      <w:r w:rsidR="00F86E19">
        <w:rPr>
          <w:lang w:val="en-CA"/>
        </w:rPr>
        <w:t xml:space="preserve">newal process during the term of the contract as well as the Claims. </w:t>
      </w:r>
    </w:p>
    <w:p w14:paraId="737ED465" w14:textId="77777777" w:rsidR="007A5158" w:rsidRPr="00F86E19" w:rsidRDefault="007A5158" w:rsidP="001024B0">
      <w:pPr>
        <w:jc w:val="both"/>
        <w:rPr>
          <w:lang w:val="en-CA"/>
        </w:rPr>
      </w:pPr>
    </w:p>
    <w:p w14:paraId="39CBD8FD" w14:textId="69B33FB1" w:rsidR="001024B0" w:rsidRPr="0004540B" w:rsidRDefault="001024B0" w:rsidP="00B8026D">
      <w:pPr>
        <w:pStyle w:val="Titre2"/>
        <w:rPr>
          <w:lang w:val="en-CA"/>
        </w:rPr>
      </w:pPr>
      <w:r w:rsidRPr="0004540B">
        <w:rPr>
          <w:lang w:val="en-CA"/>
        </w:rPr>
        <w:t>Validation</w:t>
      </w:r>
      <w:r w:rsidR="00B8026D" w:rsidRPr="0004540B">
        <w:rPr>
          <w:lang w:val="en-CA"/>
        </w:rPr>
        <w:t xml:space="preserve"> Procedure</w:t>
      </w:r>
      <w:r w:rsidRPr="0004540B">
        <w:rPr>
          <w:lang w:val="en-CA"/>
        </w:rPr>
        <w:t> </w:t>
      </w:r>
    </w:p>
    <w:p w14:paraId="10995A1C" w14:textId="5FAED0F5" w:rsidR="00B8026D" w:rsidRPr="00B8026D" w:rsidRDefault="00322296" w:rsidP="00B8026D">
      <w:pPr>
        <w:jc w:val="both"/>
        <w:rPr>
          <w:lang w:val="en-CA"/>
        </w:rPr>
      </w:pPr>
      <w:r w:rsidRPr="25A42F52">
        <w:rPr>
          <w:b/>
          <w:bCs/>
          <w:i/>
          <w:iCs/>
          <w:lang w:val="en-CA"/>
        </w:rPr>
        <w:t xml:space="preserve">The transaction must meet all 4 requirements listed below </w:t>
      </w:r>
      <w:proofErr w:type="gramStart"/>
      <w:r w:rsidRPr="25A42F52">
        <w:rPr>
          <w:b/>
          <w:bCs/>
          <w:i/>
          <w:iCs/>
          <w:lang w:val="en-CA"/>
        </w:rPr>
        <w:t>in order to</w:t>
      </w:r>
      <w:proofErr w:type="gramEnd"/>
      <w:r w:rsidRPr="25A42F52">
        <w:rPr>
          <w:b/>
          <w:bCs/>
          <w:i/>
          <w:iCs/>
          <w:lang w:val="en-CA"/>
        </w:rPr>
        <w:t xml:space="preserve"> quali</w:t>
      </w:r>
      <w:r w:rsidR="09EF1EEF" w:rsidRPr="25A42F52">
        <w:rPr>
          <w:b/>
          <w:bCs/>
          <w:i/>
          <w:iCs/>
          <w:lang w:val="en-CA"/>
        </w:rPr>
        <w:t>f</w:t>
      </w:r>
      <w:r w:rsidRPr="25A42F52">
        <w:rPr>
          <w:b/>
          <w:bCs/>
          <w:i/>
          <w:iCs/>
          <w:lang w:val="en-CA"/>
        </w:rPr>
        <w:t>y for this program. If the Transaction does not meet all 4 of these requirements, Insurance coverage is mandatory.</w:t>
      </w:r>
      <w:r w:rsidR="00B8026D" w:rsidRPr="25A42F52">
        <w:rPr>
          <w:lang w:val="en-CA"/>
        </w:rPr>
        <w:t xml:space="preserve">: </w:t>
      </w:r>
    </w:p>
    <w:p w14:paraId="1F661B16" w14:textId="6E7D9879" w:rsidR="00B77F0E" w:rsidRPr="00B77F0E" w:rsidRDefault="00B77F0E" w:rsidP="00B8026D">
      <w:pPr>
        <w:numPr>
          <w:ilvl w:val="0"/>
          <w:numId w:val="5"/>
        </w:numPr>
        <w:jc w:val="both"/>
        <w:rPr>
          <w:lang w:val="en-CA"/>
        </w:rPr>
      </w:pPr>
      <w:r w:rsidRPr="00B77F0E">
        <w:rPr>
          <w:lang w:val="en-CA"/>
        </w:rPr>
        <w:t>Contract is not an a</w:t>
      </w:r>
      <w:r>
        <w:rPr>
          <w:lang w:val="en-CA"/>
        </w:rPr>
        <w:t xml:space="preserve">ssignment </w:t>
      </w:r>
    </w:p>
    <w:p w14:paraId="66229B18" w14:textId="24F9D4D1" w:rsidR="00B8026D" w:rsidRPr="00B8026D" w:rsidRDefault="00B8026D" w:rsidP="00B8026D">
      <w:pPr>
        <w:numPr>
          <w:ilvl w:val="0"/>
          <w:numId w:val="5"/>
        </w:numPr>
        <w:jc w:val="both"/>
      </w:pPr>
      <w:proofErr w:type="spellStart"/>
      <w:r w:rsidRPr="46A96805">
        <w:t>Contract</w:t>
      </w:r>
      <w:proofErr w:type="spellEnd"/>
      <w:r w:rsidRPr="46A96805">
        <w:t xml:space="preserve"> &lt; 1MM$</w:t>
      </w:r>
    </w:p>
    <w:p w14:paraId="58A4C707" w14:textId="77777777" w:rsidR="00B8026D" w:rsidRPr="00B8026D" w:rsidRDefault="00B8026D" w:rsidP="00B8026D">
      <w:pPr>
        <w:numPr>
          <w:ilvl w:val="0"/>
          <w:numId w:val="5"/>
        </w:numPr>
        <w:jc w:val="both"/>
        <w:rPr>
          <w:lang w:val="en-CA"/>
        </w:rPr>
      </w:pPr>
      <w:r w:rsidRPr="00B8026D">
        <w:rPr>
          <w:lang w:val="en-CA"/>
        </w:rPr>
        <w:t xml:space="preserve">Contract term between 12 and 84 months </w:t>
      </w:r>
    </w:p>
    <w:p w14:paraId="4474332E" w14:textId="0154AAC1" w:rsidR="00B8026D" w:rsidRPr="00B8026D" w:rsidRDefault="00B8026D" w:rsidP="00B8026D">
      <w:pPr>
        <w:numPr>
          <w:ilvl w:val="0"/>
          <w:numId w:val="5"/>
        </w:numPr>
        <w:jc w:val="both"/>
        <w:rPr>
          <w:lang w:val="en-CA"/>
        </w:rPr>
      </w:pPr>
      <w:r w:rsidRPr="00B8026D">
        <w:rPr>
          <w:lang w:val="en-CA"/>
        </w:rPr>
        <w:t xml:space="preserve">Contract with 100% </w:t>
      </w:r>
      <w:r w:rsidRPr="00B8026D">
        <w:rPr>
          <w:u w:val="single"/>
          <w:lang w:val="en-CA"/>
        </w:rPr>
        <w:t>covered</w:t>
      </w:r>
      <w:r w:rsidRPr="00B8026D">
        <w:rPr>
          <w:lang w:val="en-CA"/>
        </w:rPr>
        <w:t xml:space="preserve"> assets</w:t>
      </w:r>
      <w:r>
        <w:rPr>
          <w:lang w:val="en-CA"/>
        </w:rPr>
        <w:t xml:space="preserve">, </w:t>
      </w:r>
      <w:proofErr w:type="gramStart"/>
      <w:r>
        <w:rPr>
          <w:lang w:val="en-CA"/>
        </w:rPr>
        <w:t>meaning :</w:t>
      </w:r>
      <w:proofErr w:type="gramEnd"/>
    </w:p>
    <w:p w14:paraId="763C9A31" w14:textId="77777777" w:rsidR="00B8026D" w:rsidRPr="00B8026D" w:rsidRDefault="00B8026D" w:rsidP="00B8026D">
      <w:pPr>
        <w:numPr>
          <w:ilvl w:val="1"/>
          <w:numId w:val="5"/>
        </w:numPr>
        <w:jc w:val="both"/>
        <w:rPr>
          <w:lang w:val="en-CA"/>
        </w:rPr>
      </w:pPr>
      <w:r w:rsidRPr="00B8026D">
        <w:rPr>
          <w:lang w:val="en-CA"/>
        </w:rPr>
        <w:t xml:space="preserve">100% of the assets are </w:t>
      </w:r>
      <w:r w:rsidRPr="00B8026D">
        <w:rPr>
          <w:u w:val="single"/>
          <w:lang w:val="en-CA"/>
        </w:rPr>
        <w:t xml:space="preserve">non-plated </w:t>
      </w:r>
    </w:p>
    <w:p w14:paraId="0DF44762" w14:textId="4250E0F7" w:rsidR="00B8026D" w:rsidRPr="00B8026D" w:rsidRDefault="00B8026D" w:rsidP="00B8026D">
      <w:pPr>
        <w:numPr>
          <w:ilvl w:val="1"/>
          <w:numId w:val="5"/>
        </w:numPr>
        <w:jc w:val="both"/>
        <w:rPr>
          <w:lang w:val="en-CA"/>
        </w:rPr>
      </w:pPr>
      <w:r w:rsidRPr="00B8026D">
        <w:rPr>
          <w:lang w:val="en-CA"/>
        </w:rPr>
        <w:t xml:space="preserve">0% of the assets generate a Vision automated warning based on the </w:t>
      </w:r>
      <w:r>
        <w:rPr>
          <w:lang w:val="en-CA"/>
        </w:rPr>
        <w:t xml:space="preserve">asset </w:t>
      </w:r>
      <w:r w:rsidRPr="00B8026D">
        <w:rPr>
          <w:lang w:val="en-CA"/>
        </w:rPr>
        <w:t xml:space="preserve">category. </w:t>
      </w:r>
      <w:r>
        <w:rPr>
          <w:lang w:val="en-CA"/>
        </w:rPr>
        <w:t xml:space="preserve">Some equipment </w:t>
      </w:r>
      <w:proofErr w:type="gramStart"/>
      <w:r>
        <w:rPr>
          <w:lang w:val="en-CA"/>
        </w:rPr>
        <w:t>category</w:t>
      </w:r>
      <w:proofErr w:type="gramEnd"/>
      <w:r>
        <w:rPr>
          <w:lang w:val="en-CA"/>
        </w:rPr>
        <w:t xml:space="preserve"> are excluded from GAI coverage (</w:t>
      </w:r>
      <w:proofErr w:type="gramStart"/>
      <w:r>
        <w:rPr>
          <w:lang w:val="en-CA"/>
        </w:rPr>
        <w:t>example :</w:t>
      </w:r>
      <w:proofErr w:type="gramEnd"/>
      <w:r>
        <w:rPr>
          <w:lang w:val="en-CA"/>
        </w:rPr>
        <w:t xml:space="preserve"> aircraft, Drones, etc.). </w:t>
      </w:r>
      <w:r w:rsidRPr="00B8026D">
        <w:rPr>
          <w:lang w:val="en-CA"/>
        </w:rPr>
        <w:t xml:space="preserve">If one of the </w:t>
      </w:r>
      <w:proofErr w:type="gramStart"/>
      <w:r w:rsidRPr="00B8026D">
        <w:rPr>
          <w:lang w:val="en-CA"/>
        </w:rPr>
        <w:t>category</w:t>
      </w:r>
      <w:proofErr w:type="gramEnd"/>
      <w:r w:rsidRPr="00B8026D">
        <w:rPr>
          <w:lang w:val="en-CA"/>
        </w:rPr>
        <w:t xml:space="preserve"> is excluded from GAI, the warning </w:t>
      </w:r>
      <w:r>
        <w:rPr>
          <w:lang w:val="en-CA"/>
        </w:rPr>
        <w:t>will</w:t>
      </w:r>
      <w:r w:rsidRPr="00B8026D">
        <w:rPr>
          <w:lang w:val="en-CA"/>
        </w:rPr>
        <w:t xml:space="preserve"> appear when deal is flipped from “Doc Review” to “Validation” and to “Funding”. </w:t>
      </w:r>
    </w:p>
    <w:p w14:paraId="64C36E49" w14:textId="77777777" w:rsidR="001024B0" w:rsidRDefault="001024B0" w:rsidP="001024B0">
      <w:pPr>
        <w:jc w:val="both"/>
        <w:rPr>
          <w:lang w:val="en-CA"/>
        </w:rPr>
      </w:pPr>
    </w:p>
    <w:p w14:paraId="58FAB193" w14:textId="77777777" w:rsidR="007047BE" w:rsidRDefault="007047BE" w:rsidP="001024B0">
      <w:pPr>
        <w:jc w:val="both"/>
        <w:rPr>
          <w:lang w:val="en-CA"/>
        </w:rPr>
      </w:pPr>
    </w:p>
    <w:p w14:paraId="25E0443B" w14:textId="77777777" w:rsidR="007047BE" w:rsidRDefault="007047BE" w:rsidP="001024B0">
      <w:pPr>
        <w:jc w:val="both"/>
        <w:rPr>
          <w:lang w:val="en-CA"/>
        </w:rPr>
      </w:pPr>
    </w:p>
    <w:p w14:paraId="117DDF7E" w14:textId="00EB1527" w:rsidR="007047BE" w:rsidRDefault="007047BE" w:rsidP="007047BE">
      <w:pPr>
        <w:pStyle w:val="Titre2"/>
        <w:rPr>
          <w:lang w:val="en-CA"/>
        </w:rPr>
      </w:pPr>
      <w:r>
        <w:rPr>
          <w:lang w:val="en-CA"/>
        </w:rPr>
        <w:t xml:space="preserve">Vision </w:t>
      </w:r>
    </w:p>
    <w:p w14:paraId="5CB6591B" w14:textId="6515B012" w:rsidR="00B8026D" w:rsidRDefault="00B8026D" w:rsidP="001024B0">
      <w:pPr>
        <w:jc w:val="both"/>
        <w:rPr>
          <w:lang w:val="en-CA"/>
        </w:rPr>
      </w:pPr>
      <w:r w:rsidRPr="2D4457EE">
        <w:rPr>
          <w:lang w:val="en-CA"/>
        </w:rPr>
        <w:t>Warning Generated in Vision when a contract isn’t covered by GAI</w:t>
      </w:r>
      <w:r w:rsidR="003B5B0E" w:rsidRPr="2D4457EE">
        <w:rPr>
          <w:lang w:val="en-CA"/>
        </w:rPr>
        <w:t xml:space="preserve">, meaning we need client </w:t>
      </w:r>
      <w:proofErr w:type="gramStart"/>
      <w:r w:rsidR="003B5B0E" w:rsidRPr="2D4457EE">
        <w:rPr>
          <w:lang w:val="en-CA"/>
        </w:rPr>
        <w:t xml:space="preserve">COI </w:t>
      </w:r>
      <w:r w:rsidRPr="2D4457EE">
        <w:rPr>
          <w:lang w:val="en-CA"/>
        </w:rPr>
        <w:t>:</w:t>
      </w:r>
      <w:proofErr w:type="gramEnd"/>
      <w:r w:rsidRPr="2D4457EE">
        <w:rPr>
          <w:lang w:val="en-CA"/>
        </w:rPr>
        <w:t xml:space="preserve"> </w:t>
      </w:r>
    </w:p>
    <w:p w14:paraId="1F1FD083" w14:textId="5B66C1B7" w:rsidR="00B8026D" w:rsidRDefault="00B8026D" w:rsidP="001024B0">
      <w:pPr>
        <w:jc w:val="both"/>
        <w:rPr>
          <w:lang w:val="en-CA"/>
        </w:rPr>
      </w:pPr>
      <w:r>
        <w:rPr>
          <w:noProof/>
        </w:rPr>
        <w:drawing>
          <wp:inline distT="0" distB="0" distL="0" distR="0" wp14:anchorId="10227F6C" wp14:editId="113796D3">
            <wp:extent cx="5943600" cy="675005"/>
            <wp:effectExtent l="19050" t="19050" r="0" b="0"/>
            <wp:docPr id="45341229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412293" name=""/>
                    <pic:cNvPicPr/>
                  </pic:nvPicPr>
                  <pic:blipFill>
                    <a:blip r:embed="rId10"/>
                    <a:stretch>
                      <a:fillRect/>
                    </a:stretch>
                  </pic:blipFill>
                  <pic:spPr>
                    <a:xfrm>
                      <a:off x="0" y="0"/>
                      <a:ext cx="5955091" cy="676310"/>
                    </a:xfrm>
                    <a:prstGeom prst="rect">
                      <a:avLst/>
                    </a:prstGeom>
                    <a:ln>
                      <a:solidFill>
                        <a:schemeClr val="tx1"/>
                      </a:solidFill>
                    </a:ln>
                  </pic:spPr>
                </pic:pic>
              </a:graphicData>
            </a:graphic>
          </wp:inline>
        </w:drawing>
      </w:r>
    </w:p>
    <w:p w14:paraId="320168B6" w14:textId="0AE273B8" w:rsidR="007047BE" w:rsidRDefault="007047BE" w:rsidP="001024B0">
      <w:pPr>
        <w:jc w:val="both"/>
        <w:rPr>
          <w:lang w:val="en-CA"/>
        </w:rPr>
      </w:pPr>
      <w:r w:rsidRPr="2D4457EE">
        <w:rPr>
          <w:lang w:val="en-CA"/>
        </w:rPr>
        <w:t xml:space="preserve">New checkbox will be added in Insurance Tab and will be automatically </w:t>
      </w:r>
      <w:r w:rsidRPr="2D4457EE">
        <w:rPr>
          <w:b/>
          <w:bCs/>
          <w:i/>
          <w:iCs/>
          <w:lang w:val="en-CA"/>
        </w:rPr>
        <w:t>ticked if the file is covered by GAI</w:t>
      </w:r>
      <w:r w:rsidRPr="2D4457EE">
        <w:rPr>
          <w:lang w:val="en-CA"/>
        </w:rPr>
        <w:t xml:space="preserve">, that will </w:t>
      </w:r>
      <w:r w:rsidR="0AB370E6" w:rsidRPr="2D4457EE">
        <w:rPr>
          <w:lang w:val="en-CA"/>
        </w:rPr>
        <w:t xml:space="preserve">identify </w:t>
      </w:r>
      <w:r w:rsidRPr="2D4457EE">
        <w:rPr>
          <w:lang w:val="en-CA"/>
        </w:rPr>
        <w:t>contracts that need to be sent to GAI. We will always have the possibility to override it and untick it</w:t>
      </w:r>
      <w:r w:rsidR="5080AE7A" w:rsidRPr="2D4457EE">
        <w:rPr>
          <w:lang w:val="en-CA"/>
        </w:rPr>
        <w:t>, if needed.</w:t>
      </w:r>
    </w:p>
    <w:p w14:paraId="08BC1486" w14:textId="2C94917D" w:rsidR="418AF9AE" w:rsidRDefault="418AF9AE" w:rsidP="2D4457EE">
      <w:pPr>
        <w:jc w:val="both"/>
      </w:pPr>
      <w:r>
        <w:rPr>
          <w:noProof/>
        </w:rPr>
        <w:drawing>
          <wp:inline distT="0" distB="0" distL="0" distR="0" wp14:anchorId="2E55443E" wp14:editId="24185F9F">
            <wp:extent cx="4772025" cy="1285875"/>
            <wp:effectExtent l="0" t="0" r="0" b="0"/>
            <wp:docPr id="825599089" name="Image 8255990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4772025" cy="1285875"/>
                    </a:xfrm>
                    <a:prstGeom prst="rect">
                      <a:avLst/>
                    </a:prstGeom>
                  </pic:spPr>
                </pic:pic>
              </a:graphicData>
            </a:graphic>
          </wp:inline>
        </w:drawing>
      </w:r>
    </w:p>
    <w:p w14:paraId="302C0438" w14:textId="489AF593" w:rsidR="516A383B" w:rsidRDefault="516A383B" w:rsidP="516A383B">
      <w:pPr>
        <w:jc w:val="both"/>
        <w:rPr>
          <w:lang w:val="en-CA"/>
        </w:rPr>
      </w:pPr>
    </w:p>
    <w:p w14:paraId="5E863B11" w14:textId="5D4D0747" w:rsidR="47AD53FC" w:rsidRDefault="47AD53FC" w:rsidP="516A383B">
      <w:pPr>
        <w:jc w:val="both"/>
        <w:rPr>
          <w:lang w:val="en-CA"/>
        </w:rPr>
      </w:pPr>
      <w:r w:rsidRPr="2D4457EE">
        <w:rPr>
          <w:rFonts w:asciiTheme="majorHAnsi" w:eastAsiaTheme="majorEastAsia" w:hAnsiTheme="majorHAnsi" w:cstheme="majorBidi"/>
          <w:color w:val="0F4761" w:themeColor="accent1" w:themeShade="BF"/>
          <w:sz w:val="32"/>
          <w:szCs w:val="32"/>
          <w:lang w:val="en-CA"/>
        </w:rPr>
        <w:t>Exception</w:t>
      </w:r>
      <w:r w:rsidR="51CF04A2" w:rsidRPr="2D4457EE">
        <w:rPr>
          <w:rFonts w:asciiTheme="majorHAnsi" w:eastAsiaTheme="majorEastAsia" w:hAnsiTheme="majorHAnsi" w:cstheme="majorBidi"/>
          <w:color w:val="0F4761" w:themeColor="accent1" w:themeShade="BF"/>
          <w:sz w:val="32"/>
          <w:szCs w:val="32"/>
          <w:lang w:val="en-CA"/>
        </w:rPr>
        <w:t xml:space="preserve"> – Excavators </w:t>
      </w:r>
    </w:p>
    <w:p w14:paraId="21BF3ABF" w14:textId="495B5519" w:rsidR="007047BE" w:rsidRDefault="47AD53FC" w:rsidP="2D4457EE">
      <w:pPr>
        <w:jc w:val="both"/>
        <w:rPr>
          <w:lang w:val="en-US"/>
        </w:rPr>
      </w:pPr>
      <w:r w:rsidRPr="0004540B">
        <w:rPr>
          <w:lang w:val="en-CA"/>
        </w:rPr>
        <w:t>Excavators under category « heavy» and «small machinery» are covered</w:t>
      </w:r>
      <w:r w:rsidR="7761AFBB" w:rsidRPr="0004540B">
        <w:rPr>
          <w:lang w:val="en-CA"/>
        </w:rPr>
        <w:t xml:space="preserve"> by GAI</w:t>
      </w:r>
      <w:r w:rsidR="3AC48E30" w:rsidRPr="0004540B">
        <w:rPr>
          <w:lang w:val="en-CA"/>
        </w:rPr>
        <w:t xml:space="preserve"> but t</w:t>
      </w:r>
      <w:r w:rsidRPr="2D4457EE">
        <w:rPr>
          <w:lang w:val="en-US"/>
        </w:rPr>
        <w:t>here will be a warning</w:t>
      </w:r>
      <w:r w:rsidR="6ED8D3AA" w:rsidRPr="2D4457EE">
        <w:rPr>
          <w:lang w:val="en-US"/>
        </w:rPr>
        <w:t xml:space="preserve"> t</w:t>
      </w:r>
      <w:r w:rsidR="64607A1C" w:rsidRPr="2D4457EE">
        <w:rPr>
          <w:lang w:val="en-US"/>
        </w:rPr>
        <w:t xml:space="preserve">hat </w:t>
      </w:r>
      <w:r w:rsidR="6ED8D3AA" w:rsidRPr="2D4457EE">
        <w:rPr>
          <w:lang w:val="en-US"/>
        </w:rPr>
        <w:t>say</w:t>
      </w:r>
      <w:r w:rsidR="192AF034" w:rsidRPr="2D4457EE">
        <w:rPr>
          <w:lang w:val="en-US"/>
        </w:rPr>
        <w:t>s that</w:t>
      </w:r>
      <w:r w:rsidR="6ED8D3AA" w:rsidRPr="2D4457EE">
        <w:rPr>
          <w:lang w:val="en-US"/>
        </w:rPr>
        <w:t xml:space="preserve"> the contract isn’t covered</w:t>
      </w:r>
      <w:r w:rsidRPr="2D4457EE">
        <w:rPr>
          <w:lang w:val="en-US"/>
        </w:rPr>
        <w:t xml:space="preserve"> </w:t>
      </w:r>
      <w:r w:rsidR="0E54DC0A" w:rsidRPr="2D4457EE">
        <w:rPr>
          <w:lang w:val="en-US"/>
        </w:rPr>
        <w:t>as</w:t>
      </w:r>
      <w:r w:rsidRPr="2D4457EE">
        <w:rPr>
          <w:lang w:val="en-US"/>
        </w:rPr>
        <w:t xml:space="preserve"> </w:t>
      </w:r>
      <w:r w:rsidR="35EB31EE" w:rsidRPr="2D4457EE">
        <w:rPr>
          <w:lang w:val="en-US"/>
        </w:rPr>
        <w:t>this type of equipment</w:t>
      </w:r>
      <w:r w:rsidRPr="2D4457EE">
        <w:rPr>
          <w:lang w:val="en-US"/>
        </w:rPr>
        <w:t xml:space="preserve"> </w:t>
      </w:r>
      <w:r w:rsidR="35913438" w:rsidRPr="2D4457EE">
        <w:rPr>
          <w:lang w:val="en-US"/>
        </w:rPr>
        <w:t xml:space="preserve">is </w:t>
      </w:r>
      <w:r w:rsidRPr="2D4457EE">
        <w:rPr>
          <w:lang w:val="en-US"/>
        </w:rPr>
        <w:t>pl</w:t>
      </w:r>
      <w:r w:rsidR="50A8198C" w:rsidRPr="2D4457EE">
        <w:rPr>
          <w:lang w:val="en-US"/>
        </w:rPr>
        <w:t>ated</w:t>
      </w:r>
      <w:r w:rsidR="0E357EEC" w:rsidRPr="2D4457EE">
        <w:rPr>
          <w:lang w:val="en-US"/>
        </w:rPr>
        <w:t xml:space="preserve"> in</w:t>
      </w:r>
      <w:r w:rsidR="50A8198C" w:rsidRPr="2D4457EE">
        <w:rPr>
          <w:lang w:val="en-US"/>
        </w:rPr>
        <w:t xml:space="preserve"> Qu</w:t>
      </w:r>
      <w:r w:rsidR="52371C6E" w:rsidRPr="2D4457EE">
        <w:rPr>
          <w:lang w:val="en-US"/>
        </w:rPr>
        <w:t>e</w:t>
      </w:r>
      <w:r w:rsidR="50A8198C" w:rsidRPr="2D4457EE">
        <w:rPr>
          <w:lang w:val="en-US"/>
        </w:rPr>
        <w:t>bec</w:t>
      </w:r>
      <w:r w:rsidR="5345B348" w:rsidRPr="2D4457EE">
        <w:rPr>
          <w:lang w:val="en-US"/>
        </w:rPr>
        <w:t xml:space="preserve">. The rule can’t be </w:t>
      </w:r>
      <w:r w:rsidR="10E38958" w:rsidRPr="2D4457EE">
        <w:rPr>
          <w:lang w:val="en-US"/>
        </w:rPr>
        <w:t xml:space="preserve">modified </w:t>
      </w:r>
      <w:r w:rsidR="5345B348" w:rsidRPr="2D4457EE">
        <w:rPr>
          <w:lang w:val="en-US"/>
        </w:rPr>
        <w:t>for VIN match</w:t>
      </w:r>
      <w:r w:rsidR="03420ACA" w:rsidRPr="2D4457EE">
        <w:rPr>
          <w:lang w:val="en-US"/>
        </w:rPr>
        <w:t xml:space="preserve"> tracking purposes</w:t>
      </w:r>
      <w:r w:rsidR="50A8198C" w:rsidRPr="2D4457EE">
        <w:rPr>
          <w:lang w:val="en-US"/>
        </w:rPr>
        <w:t xml:space="preserve">. </w:t>
      </w:r>
    </w:p>
    <w:p w14:paraId="6EAFDFFD" w14:textId="317B5B95" w:rsidR="3FB748CB" w:rsidRDefault="1F6F1574" w:rsidP="516A383B">
      <w:pPr>
        <w:spacing w:after="0"/>
        <w:jc w:val="both"/>
        <w:rPr>
          <w:rFonts w:ascii="Calibri" w:eastAsia="Calibri" w:hAnsi="Calibri" w:cs="Calibri"/>
          <w:sz w:val="24"/>
          <w:szCs w:val="24"/>
          <w:lang w:val="en-CA"/>
        </w:rPr>
      </w:pPr>
      <w:proofErr w:type="gramStart"/>
      <w:r w:rsidRPr="2D4457EE">
        <w:rPr>
          <w:rFonts w:ascii="Calibri" w:eastAsia="Calibri" w:hAnsi="Calibri" w:cs="Calibri"/>
          <w:sz w:val="24"/>
          <w:szCs w:val="24"/>
          <w:lang w:val="en-CA"/>
        </w:rPr>
        <w:t>So</w:t>
      </w:r>
      <w:proofErr w:type="gramEnd"/>
      <w:r w:rsidRPr="2D4457EE">
        <w:rPr>
          <w:rFonts w:ascii="Calibri" w:eastAsia="Calibri" w:hAnsi="Calibri" w:cs="Calibri"/>
          <w:sz w:val="24"/>
          <w:szCs w:val="24"/>
          <w:lang w:val="en-CA"/>
        </w:rPr>
        <w:t xml:space="preserve"> w</w:t>
      </w:r>
      <w:r w:rsidR="3FB748CB" w:rsidRPr="2D4457EE">
        <w:rPr>
          <w:rFonts w:ascii="Calibri" w:eastAsia="Calibri" w:hAnsi="Calibri" w:cs="Calibri"/>
          <w:sz w:val="24"/>
          <w:szCs w:val="24"/>
          <w:lang w:val="en-CA"/>
        </w:rPr>
        <w:t>hen you’ll see this warning</w:t>
      </w:r>
      <w:r w:rsidR="09444DD0" w:rsidRPr="2D4457EE">
        <w:rPr>
          <w:rFonts w:ascii="Calibri" w:eastAsia="Calibri" w:hAnsi="Calibri" w:cs="Calibri"/>
          <w:sz w:val="24"/>
          <w:szCs w:val="24"/>
          <w:lang w:val="en-CA"/>
        </w:rPr>
        <w:t xml:space="preserve"> for excavators' contracts</w:t>
      </w:r>
      <w:r w:rsidR="3FB748CB" w:rsidRPr="2D4457EE">
        <w:rPr>
          <w:rFonts w:ascii="Calibri" w:eastAsia="Calibri" w:hAnsi="Calibri" w:cs="Calibri"/>
          <w:sz w:val="24"/>
          <w:szCs w:val="24"/>
          <w:lang w:val="en-CA"/>
        </w:rPr>
        <w:t>, here is what to do:</w:t>
      </w:r>
    </w:p>
    <w:p w14:paraId="73DC247D" w14:textId="16A55136" w:rsidR="516A383B" w:rsidRDefault="516A383B" w:rsidP="516A383B">
      <w:pPr>
        <w:spacing w:after="0" w:line="240" w:lineRule="auto"/>
        <w:jc w:val="both"/>
        <w:rPr>
          <w:rFonts w:ascii="Calibri" w:eastAsia="Calibri" w:hAnsi="Calibri" w:cs="Calibri"/>
          <w:sz w:val="24"/>
          <w:szCs w:val="24"/>
          <w:u w:val="single"/>
          <w:lang w:val="en-CA"/>
        </w:rPr>
      </w:pPr>
    </w:p>
    <w:p w14:paraId="61EEFACE" w14:textId="7AE1E844" w:rsidR="3FB748CB" w:rsidRDefault="3FB748CB" w:rsidP="2D4457EE">
      <w:pPr>
        <w:spacing w:after="0" w:line="240" w:lineRule="auto"/>
        <w:jc w:val="both"/>
        <w:rPr>
          <w:rFonts w:ascii="Calibri" w:eastAsia="Calibri" w:hAnsi="Calibri" w:cs="Calibri"/>
          <w:sz w:val="24"/>
          <w:szCs w:val="24"/>
          <w:lang w:val="en-CA"/>
        </w:rPr>
      </w:pPr>
      <w:r w:rsidRPr="2D4457EE">
        <w:rPr>
          <w:rFonts w:ascii="Calibri" w:eastAsia="Calibri" w:hAnsi="Calibri" w:cs="Calibri"/>
          <w:sz w:val="24"/>
          <w:szCs w:val="24"/>
          <w:u w:val="single"/>
          <w:lang w:val="en-CA"/>
        </w:rPr>
        <w:t>Québec:</w:t>
      </w:r>
      <w:r w:rsidRPr="2D4457EE">
        <w:rPr>
          <w:rFonts w:ascii="Calibri" w:eastAsia="Calibri" w:hAnsi="Calibri" w:cs="Calibri"/>
          <w:sz w:val="24"/>
          <w:szCs w:val="24"/>
          <w:lang w:val="en-CA"/>
        </w:rPr>
        <w:t xml:space="preserve"> In the </w:t>
      </w:r>
      <w:r w:rsidR="7AD93963" w:rsidRPr="2D4457EE">
        <w:rPr>
          <w:rFonts w:ascii="Calibri" w:eastAsia="Calibri" w:hAnsi="Calibri" w:cs="Calibri"/>
          <w:sz w:val="24"/>
          <w:szCs w:val="24"/>
          <w:lang w:val="en-CA"/>
        </w:rPr>
        <w:t>I</w:t>
      </w:r>
      <w:r w:rsidRPr="2D4457EE">
        <w:rPr>
          <w:rFonts w:ascii="Calibri" w:eastAsia="Calibri" w:hAnsi="Calibri" w:cs="Calibri"/>
          <w:sz w:val="24"/>
          <w:szCs w:val="24"/>
          <w:lang w:val="en-CA"/>
        </w:rPr>
        <w:t xml:space="preserve">nsurance tab, please </w:t>
      </w:r>
      <w:r w:rsidRPr="2D4457EE">
        <w:rPr>
          <w:rFonts w:ascii="Calibri" w:eastAsia="Calibri" w:hAnsi="Calibri" w:cs="Calibri"/>
          <w:b/>
          <w:bCs/>
          <w:i/>
          <w:iCs/>
          <w:sz w:val="24"/>
          <w:szCs w:val="24"/>
          <w:lang w:val="en-CA"/>
        </w:rPr>
        <w:t>check the automated insurance program</w:t>
      </w:r>
      <w:r w:rsidRPr="2D4457EE">
        <w:rPr>
          <w:rFonts w:ascii="Calibri" w:eastAsia="Calibri" w:hAnsi="Calibri" w:cs="Calibri"/>
          <w:sz w:val="24"/>
          <w:szCs w:val="24"/>
          <w:lang w:val="en-CA"/>
        </w:rPr>
        <w:t xml:space="preserve"> box:</w:t>
      </w:r>
    </w:p>
    <w:p w14:paraId="400A0E7E" w14:textId="346714AD" w:rsidR="516A383B" w:rsidRDefault="516A383B" w:rsidP="516A383B">
      <w:pPr>
        <w:spacing w:after="0" w:line="240" w:lineRule="auto"/>
        <w:jc w:val="both"/>
        <w:rPr>
          <w:rFonts w:ascii="Calibri" w:eastAsia="Calibri" w:hAnsi="Calibri" w:cs="Calibri"/>
          <w:sz w:val="24"/>
          <w:szCs w:val="24"/>
          <w:lang w:val="en-CA"/>
        </w:rPr>
      </w:pPr>
    </w:p>
    <w:p w14:paraId="2A7EDAEB" w14:textId="226D4847" w:rsidR="5D865901" w:rsidRDefault="5D865901" w:rsidP="516A383B">
      <w:pPr>
        <w:spacing w:after="0" w:line="240" w:lineRule="auto"/>
        <w:jc w:val="both"/>
      </w:pPr>
      <w:r>
        <w:rPr>
          <w:noProof/>
        </w:rPr>
        <w:drawing>
          <wp:inline distT="0" distB="0" distL="0" distR="0" wp14:anchorId="26A84090" wp14:editId="051C50C4">
            <wp:extent cx="4980952" cy="1580952"/>
            <wp:effectExtent l="0" t="0" r="0" b="0"/>
            <wp:docPr id="2137311187" name="Image 2137311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extLst>
                        <a:ext uri="{28A0092B-C50C-407E-A947-70E740481C1C}">
                          <a14:useLocalDpi xmlns:a14="http://schemas.microsoft.com/office/drawing/2010/main" val="0"/>
                        </a:ext>
                      </a:extLst>
                    </a:blip>
                    <a:stretch>
                      <a:fillRect/>
                    </a:stretch>
                  </pic:blipFill>
                  <pic:spPr>
                    <a:xfrm>
                      <a:off x="0" y="0"/>
                      <a:ext cx="4980952" cy="1580952"/>
                    </a:xfrm>
                    <a:prstGeom prst="rect">
                      <a:avLst/>
                    </a:prstGeom>
                  </pic:spPr>
                </pic:pic>
              </a:graphicData>
            </a:graphic>
          </wp:inline>
        </w:drawing>
      </w:r>
    </w:p>
    <w:p w14:paraId="509884D6" w14:textId="54D817F3" w:rsidR="2D4457EE" w:rsidRDefault="2D4457EE" w:rsidP="2D4457EE">
      <w:pPr>
        <w:spacing w:after="0" w:line="240" w:lineRule="auto"/>
        <w:jc w:val="both"/>
        <w:rPr>
          <w:rFonts w:ascii="Calibri" w:eastAsia="Calibri" w:hAnsi="Calibri" w:cs="Calibri"/>
          <w:sz w:val="24"/>
          <w:szCs w:val="24"/>
          <w:lang w:val="en-CA"/>
        </w:rPr>
      </w:pPr>
    </w:p>
    <w:p w14:paraId="4E04F10D" w14:textId="3ADD7A92" w:rsidR="2D4457EE" w:rsidRDefault="2D4457EE" w:rsidP="2D4457EE">
      <w:pPr>
        <w:spacing w:after="0" w:line="240" w:lineRule="auto"/>
        <w:jc w:val="both"/>
        <w:rPr>
          <w:rFonts w:ascii="Calibri" w:eastAsia="Calibri" w:hAnsi="Calibri" w:cs="Calibri"/>
          <w:sz w:val="24"/>
          <w:szCs w:val="24"/>
          <w:lang w:val="en-CA"/>
        </w:rPr>
      </w:pPr>
    </w:p>
    <w:p w14:paraId="50C77C2A" w14:textId="024E0527" w:rsidR="2D4457EE" w:rsidRDefault="2D4457EE" w:rsidP="2D4457EE">
      <w:pPr>
        <w:spacing w:after="0" w:line="240" w:lineRule="auto"/>
        <w:jc w:val="both"/>
        <w:rPr>
          <w:rFonts w:ascii="Calibri" w:eastAsia="Calibri" w:hAnsi="Calibri" w:cs="Calibri"/>
          <w:sz w:val="24"/>
          <w:szCs w:val="24"/>
          <w:lang w:val="en-CA"/>
        </w:rPr>
      </w:pPr>
    </w:p>
    <w:p w14:paraId="32B80E99" w14:textId="14BA4524" w:rsidR="516A383B" w:rsidRDefault="3FB748CB" w:rsidP="2D4457EE">
      <w:pPr>
        <w:spacing w:after="0" w:line="240" w:lineRule="auto"/>
        <w:jc w:val="both"/>
        <w:rPr>
          <w:rFonts w:ascii="Calibri" w:eastAsia="Calibri" w:hAnsi="Calibri" w:cs="Calibri"/>
          <w:sz w:val="24"/>
          <w:szCs w:val="24"/>
          <w:lang w:val="en-CA"/>
        </w:rPr>
      </w:pPr>
      <w:r w:rsidRPr="2D4457EE">
        <w:rPr>
          <w:rFonts w:ascii="Calibri" w:eastAsia="Calibri" w:hAnsi="Calibri" w:cs="Calibri"/>
          <w:sz w:val="24"/>
          <w:szCs w:val="24"/>
          <w:u w:val="single"/>
          <w:lang w:val="en-CA"/>
        </w:rPr>
        <w:t>All other provinces:</w:t>
      </w:r>
      <w:r w:rsidR="01ECB6F4" w:rsidRPr="2D4457EE">
        <w:rPr>
          <w:rFonts w:ascii="Calibri" w:eastAsia="Calibri" w:hAnsi="Calibri" w:cs="Calibri"/>
          <w:sz w:val="24"/>
          <w:szCs w:val="24"/>
          <w:u w:val="single"/>
          <w:lang w:val="en-CA"/>
        </w:rPr>
        <w:t xml:space="preserve"> </w:t>
      </w:r>
      <w:r w:rsidRPr="2D4457EE">
        <w:rPr>
          <w:rFonts w:ascii="Calibri" w:eastAsia="Calibri" w:hAnsi="Calibri" w:cs="Calibri"/>
          <w:sz w:val="24"/>
          <w:szCs w:val="24"/>
          <w:lang w:val="en-CA"/>
        </w:rPr>
        <w:t xml:space="preserve">In the equipment tab, please </w:t>
      </w:r>
      <w:r w:rsidRPr="2D4457EE">
        <w:rPr>
          <w:rFonts w:ascii="Calibri" w:eastAsia="Calibri" w:hAnsi="Calibri" w:cs="Calibri"/>
          <w:b/>
          <w:bCs/>
          <w:i/>
          <w:iCs/>
          <w:sz w:val="24"/>
          <w:szCs w:val="24"/>
          <w:lang w:val="en-CA"/>
        </w:rPr>
        <w:t>uncheck the plated box</w:t>
      </w:r>
      <w:r w:rsidR="297CFC2B" w:rsidRPr="2D4457EE">
        <w:rPr>
          <w:rFonts w:ascii="Calibri" w:eastAsia="Calibri" w:hAnsi="Calibri" w:cs="Calibri"/>
          <w:b/>
          <w:bCs/>
          <w:i/>
          <w:iCs/>
          <w:sz w:val="24"/>
          <w:szCs w:val="24"/>
          <w:lang w:val="en-CA"/>
        </w:rPr>
        <w:t xml:space="preserve"> in the equipment tab</w:t>
      </w:r>
      <w:r w:rsidR="297CFC2B" w:rsidRPr="2D4457EE">
        <w:rPr>
          <w:rFonts w:ascii="Calibri" w:eastAsia="Calibri" w:hAnsi="Calibri" w:cs="Calibri"/>
          <w:sz w:val="24"/>
          <w:szCs w:val="24"/>
          <w:lang w:val="en-CA"/>
        </w:rPr>
        <w:t>:</w:t>
      </w:r>
    </w:p>
    <w:p w14:paraId="07BBA996" w14:textId="0B7E88E8" w:rsidR="516A383B" w:rsidRDefault="3FB748CB" w:rsidP="2D4457EE">
      <w:pPr>
        <w:spacing w:after="0" w:line="240" w:lineRule="auto"/>
        <w:jc w:val="both"/>
      </w:pPr>
      <w:r w:rsidRPr="2D4457EE">
        <w:rPr>
          <w:rFonts w:ascii="Calibri" w:eastAsia="Calibri" w:hAnsi="Calibri" w:cs="Calibri"/>
          <w:sz w:val="24"/>
          <w:szCs w:val="24"/>
          <w:lang w:val="en-CA"/>
        </w:rPr>
        <w:t xml:space="preserve"> </w:t>
      </w:r>
      <w:r w:rsidR="212135DF">
        <w:rPr>
          <w:noProof/>
        </w:rPr>
        <w:drawing>
          <wp:inline distT="0" distB="0" distL="0" distR="0" wp14:anchorId="3A74109E" wp14:editId="423E9FCA">
            <wp:extent cx="5943600" cy="1514475"/>
            <wp:effectExtent l="0" t="0" r="0" b="0"/>
            <wp:docPr id="1001613242" name="Image 1001613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tretch>
                      <a:fillRect/>
                    </a:stretch>
                  </pic:blipFill>
                  <pic:spPr>
                    <a:xfrm>
                      <a:off x="0" y="0"/>
                      <a:ext cx="5943600" cy="1514475"/>
                    </a:xfrm>
                    <a:prstGeom prst="rect">
                      <a:avLst/>
                    </a:prstGeom>
                  </pic:spPr>
                </pic:pic>
              </a:graphicData>
            </a:graphic>
          </wp:inline>
        </w:drawing>
      </w:r>
    </w:p>
    <w:p w14:paraId="7A644248" w14:textId="5A58052B" w:rsidR="00B77F0E" w:rsidRDefault="007047BE" w:rsidP="00B77F0E">
      <w:pPr>
        <w:pStyle w:val="Titre2"/>
        <w:rPr>
          <w:lang w:val="en-CA"/>
        </w:rPr>
      </w:pPr>
      <w:r>
        <w:rPr>
          <w:lang w:val="en-CA"/>
        </w:rPr>
        <w:t>Additional</w:t>
      </w:r>
      <w:r w:rsidR="00B77F0E">
        <w:rPr>
          <w:lang w:val="en-CA"/>
        </w:rPr>
        <w:t xml:space="preserve"> Information</w:t>
      </w:r>
    </w:p>
    <w:p w14:paraId="33A8C25B" w14:textId="77777777" w:rsidR="00B77F0E" w:rsidRDefault="00B77F0E" w:rsidP="001024B0">
      <w:pPr>
        <w:jc w:val="both"/>
        <w:rPr>
          <w:lang w:val="en-CA"/>
        </w:rPr>
      </w:pPr>
      <w:r>
        <w:rPr>
          <w:lang w:val="en-CA"/>
        </w:rPr>
        <w:t xml:space="preserve">If we receive a COI from the client in a contract where GAI would apply, here is what to </w:t>
      </w:r>
      <w:proofErr w:type="gramStart"/>
      <w:r>
        <w:rPr>
          <w:lang w:val="en-CA"/>
        </w:rPr>
        <w:t>do :</w:t>
      </w:r>
      <w:proofErr w:type="gramEnd"/>
    </w:p>
    <w:p w14:paraId="26F2001A" w14:textId="7F1387F4" w:rsidR="00B77F0E" w:rsidRPr="007A5158" w:rsidRDefault="00B77F0E" w:rsidP="00B77F0E">
      <w:pPr>
        <w:pStyle w:val="Paragraphedeliste"/>
        <w:numPr>
          <w:ilvl w:val="0"/>
          <w:numId w:val="6"/>
        </w:numPr>
        <w:jc w:val="both"/>
        <w:rPr>
          <w:lang w:val="en-CA"/>
        </w:rPr>
      </w:pPr>
      <w:r w:rsidRPr="1C1DC058">
        <w:rPr>
          <w:lang w:val="en-CA"/>
        </w:rPr>
        <w:t xml:space="preserve">Sales Support or Sales Operation must send the COI directly to GAI mentioning the contract number and using the email </w:t>
      </w:r>
      <w:proofErr w:type="gramStart"/>
      <w:r w:rsidRPr="1C1DC058">
        <w:rPr>
          <w:lang w:val="en-CA"/>
        </w:rPr>
        <w:t>address :</w:t>
      </w:r>
      <w:proofErr w:type="gramEnd"/>
      <w:r w:rsidRPr="1C1DC058">
        <w:rPr>
          <w:lang w:val="en-CA"/>
        </w:rPr>
        <w:t xml:space="preserve"> </w:t>
      </w:r>
      <w:hyperlink r:id="rId14">
        <w:r w:rsidR="743472C9" w:rsidRPr="0004540B">
          <w:rPr>
            <w:rStyle w:val="Lienhypertexte"/>
            <w:rFonts w:ascii="Calibri" w:eastAsia="Calibri" w:hAnsi="Calibri" w:cs="Calibri"/>
            <w:color w:val="auto"/>
            <w:sz w:val="24"/>
            <w:szCs w:val="24"/>
            <w:lang w:val="en-CA"/>
          </w:rPr>
          <w:t>5860.VerifyInsurance@gaig.com</w:t>
        </w:r>
      </w:hyperlink>
    </w:p>
    <w:p w14:paraId="4DA2F6D8" w14:textId="77777777" w:rsidR="007A5158" w:rsidRPr="00B77F0E" w:rsidRDefault="007A5158" w:rsidP="007A5158">
      <w:pPr>
        <w:pStyle w:val="Paragraphedeliste"/>
        <w:jc w:val="both"/>
        <w:rPr>
          <w:lang w:val="en-CA"/>
        </w:rPr>
      </w:pPr>
    </w:p>
    <w:p w14:paraId="4652FFFD" w14:textId="13E275EE" w:rsidR="00B77F0E" w:rsidRDefault="00B77F0E" w:rsidP="00B77F0E">
      <w:pPr>
        <w:pStyle w:val="Paragraphedeliste"/>
        <w:numPr>
          <w:ilvl w:val="0"/>
          <w:numId w:val="6"/>
        </w:numPr>
        <w:jc w:val="both"/>
        <w:rPr>
          <w:lang w:val="en-CA"/>
        </w:rPr>
      </w:pPr>
      <w:r w:rsidRPr="00B77F0E">
        <w:rPr>
          <w:lang w:val="en-CA"/>
        </w:rPr>
        <w:t xml:space="preserve">Sales Support should also add a note in the Audit request template to let V2 know that this step was completed </w:t>
      </w:r>
    </w:p>
    <w:p w14:paraId="000DDEE0" w14:textId="77777777" w:rsidR="007A5158" w:rsidRPr="007A5158" w:rsidRDefault="007A5158" w:rsidP="007A5158">
      <w:pPr>
        <w:spacing w:after="0"/>
        <w:jc w:val="both"/>
        <w:rPr>
          <w:lang w:val="en-CA"/>
        </w:rPr>
      </w:pPr>
    </w:p>
    <w:p w14:paraId="416652DE" w14:textId="0BA6435C" w:rsidR="00B77F0E" w:rsidRDefault="00B77F0E" w:rsidP="00B77F0E">
      <w:pPr>
        <w:pStyle w:val="Paragraphedeliste"/>
        <w:numPr>
          <w:ilvl w:val="0"/>
          <w:numId w:val="6"/>
        </w:numPr>
        <w:jc w:val="both"/>
        <w:rPr>
          <w:lang w:val="en-CA"/>
        </w:rPr>
      </w:pPr>
      <w:r w:rsidRPr="00B77F0E">
        <w:rPr>
          <w:lang w:val="en-CA"/>
        </w:rPr>
        <w:t xml:space="preserve">We do not have to validate the content of this COI, GAI will handle this part for us </w:t>
      </w:r>
    </w:p>
    <w:p w14:paraId="732DD348" w14:textId="77777777" w:rsidR="007A5158" w:rsidRPr="007A5158" w:rsidRDefault="007A5158" w:rsidP="007A5158">
      <w:pPr>
        <w:spacing w:after="0"/>
        <w:jc w:val="both"/>
        <w:rPr>
          <w:lang w:val="en-CA"/>
        </w:rPr>
      </w:pPr>
    </w:p>
    <w:p w14:paraId="214E2200" w14:textId="1E373BFD" w:rsidR="007047BE" w:rsidRDefault="00B77F0E" w:rsidP="2D4457EE">
      <w:pPr>
        <w:pStyle w:val="Paragraphedeliste"/>
        <w:numPr>
          <w:ilvl w:val="0"/>
          <w:numId w:val="6"/>
        </w:numPr>
        <w:jc w:val="both"/>
        <w:rPr>
          <w:lang w:val="en-CA"/>
        </w:rPr>
      </w:pPr>
      <w:r w:rsidRPr="1747B589">
        <w:rPr>
          <w:lang w:val="en-CA"/>
        </w:rPr>
        <w:t xml:space="preserve">We do not have to integrate insurance </w:t>
      </w:r>
      <w:proofErr w:type="spellStart"/>
      <w:r w:rsidRPr="1747B589">
        <w:rPr>
          <w:lang w:val="en-CA"/>
        </w:rPr>
        <w:t>datas</w:t>
      </w:r>
      <w:proofErr w:type="spellEnd"/>
      <w:r w:rsidRPr="1747B589">
        <w:rPr>
          <w:lang w:val="en-CA"/>
        </w:rPr>
        <w:t xml:space="preserve"> in Vision </w:t>
      </w:r>
    </w:p>
    <w:p w14:paraId="3EEF65E7" w14:textId="6D771E1C" w:rsidR="44946566" w:rsidRDefault="44946566" w:rsidP="1747B589">
      <w:pPr>
        <w:jc w:val="both"/>
        <w:rPr>
          <w:b/>
          <w:bCs/>
          <w:lang w:val="en-CA"/>
        </w:rPr>
      </w:pPr>
      <w:r w:rsidRPr="1747B589">
        <w:rPr>
          <w:lang w:val="en-CA"/>
        </w:rPr>
        <w:t>If we receive a COI from the client</w:t>
      </w:r>
      <w:r w:rsidRPr="1747B589">
        <w:rPr>
          <w:b/>
          <w:bCs/>
          <w:lang w:val="en-CA"/>
        </w:rPr>
        <w:t xml:space="preserve"> post-funding</w:t>
      </w:r>
      <w:r w:rsidR="54E552A5" w:rsidRPr="1747B589">
        <w:rPr>
          <w:b/>
          <w:bCs/>
          <w:lang w:val="en-CA"/>
        </w:rPr>
        <w:t xml:space="preserve"> in a contract where GAI would apply</w:t>
      </w:r>
    </w:p>
    <w:p w14:paraId="2CBF6879" w14:textId="173B9B74" w:rsidR="44946566" w:rsidRPr="0004540B" w:rsidRDefault="44946566" w:rsidP="1747B589">
      <w:pPr>
        <w:pStyle w:val="Paragraphedeliste"/>
        <w:numPr>
          <w:ilvl w:val="0"/>
          <w:numId w:val="1"/>
        </w:numPr>
        <w:jc w:val="both"/>
        <w:rPr>
          <w:rFonts w:ascii="Calibri" w:eastAsia="Calibri" w:hAnsi="Calibri" w:cs="Calibri"/>
          <w:sz w:val="24"/>
          <w:szCs w:val="24"/>
          <w:u w:val="single"/>
          <w:lang w:val="en-CA"/>
        </w:rPr>
      </w:pPr>
      <w:r w:rsidRPr="1747B589">
        <w:rPr>
          <w:lang w:val="en-CA"/>
        </w:rPr>
        <w:t xml:space="preserve">Sales Support or Sales Operation must send the COI directly to GAI mentioning the contract number and using the email </w:t>
      </w:r>
      <w:proofErr w:type="gramStart"/>
      <w:r w:rsidRPr="1747B589">
        <w:rPr>
          <w:lang w:val="en-CA"/>
        </w:rPr>
        <w:t>address :</w:t>
      </w:r>
      <w:proofErr w:type="gramEnd"/>
      <w:r w:rsidRPr="1747B589">
        <w:rPr>
          <w:lang w:val="en-CA"/>
        </w:rPr>
        <w:t xml:space="preserve"> </w:t>
      </w:r>
      <w:hyperlink r:id="rId15">
        <w:r w:rsidRPr="0004540B">
          <w:rPr>
            <w:rStyle w:val="Lienhypertexte"/>
            <w:rFonts w:ascii="Calibri" w:eastAsia="Calibri" w:hAnsi="Calibri" w:cs="Calibri"/>
            <w:color w:val="auto"/>
            <w:sz w:val="24"/>
            <w:szCs w:val="24"/>
            <w:lang w:val="en-CA"/>
          </w:rPr>
          <w:t>5860.VerifyInsurance@gaig.com,</w:t>
        </w:r>
      </w:hyperlink>
      <w:r w:rsidRPr="0004540B">
        <w:rPr>
          <w:rFonts w:ascii="Calibri" w:eastAsia="Calibri" w:hAnsi="Calibri" w:cs="Calibri"/>
          <w:sz w:val="24"/>
          <w:szCs w:val="24"/>
          <w:lang w:val="en-CA"/>
        </w:rPr>
        <w:t xml:space="preserve"> CC</w:t>
      </w:r>
      <w:r w:rsidR="64B5E447" w:rsidRPr="0004540B">
        <w:rPr>
          <w:rFonts w:ascii="Calibri" w:eastAsia="Calibri" w:hAnsi="Calibri" w:cs="Calibri"/>
          <w:sz w:val="24"/>
          <w:szCs w:val="24"/>
          <w:lang w:val="en-CA"/>
        </w:rPr>
        <w:t xml:space="preserve"> to</w:t>
      </w:r>
      <w:r w:rsidRPr="0004540B">
        <w:rPr>
          <w:rFonts w:ascii="Calibri" w:eastAsia="Calibri" w:hAnsi="Calibri" w:cs="Calibri"/>
          <w:sz w:val="24"/>
          <w:szCs w:val="24"/>
          <w:lang w:val="en-CA"/>
        </w:rPr>
        <w:t xml:space="preserve"> </w:t>
      </w:r>
      <w:r w:rsidRPr="0004540B">
        <w:rPr>
          <w:rFonts w:ascii="Calibri" w:eastAsia="Calibri" w:hAnsi="Calibri" w:cs="Calibri"/>
          <w:sz w:val="24"/>
          <w:szCs w:val="24"/>
          <w:u w:val="single"/>
          <w:lang w:val="en-CA"/>
        </w:rPr>
        <w:t>insurance</w:t>
      </w:r>
      <w:r w:rsidR="71B5C29E" w:rsidRPr="0004540B">
        <w:rPr>
          <w:rFonts w:ascii="Calibri" w:eastAsia="Calibri" w:hAnsi="Calibri" w:cs="Calibri"/>
          <w:sz w:val="24"/>
          <w:szCs w:val="24"/>
          <w:u w:val="single"/>
          <w:lang w:val="en-CA"/>
        </w:rPr>
        <w:t>ca</w:t>
      </w:r>
      <w:r w:rsidRPr="0004540B">
        <w:rPr>
          <w:rFonts w:ascii="Calibri" w:eastAsia="Calibri" w:hAnsi="Calibri" w:cs="Calibri"/>
          <w:sz w:val="24"/>
          <w:szCs w:val="24"/>
          <w:u w:val="single"/>
          <w:lang w:val="en-CA"/>
        </w:rPr>
        <w:t>@mhccna.com</w:t>
      </w:r>
    </w:p>
    <w:p w14:paraId="1BA8960C" w14:textId="0BEE79DF" w:rsidR="1747B589" w:rsidRDefault="1747B589" w:rsidP="1747B589">
      <w:pPr>
        <w:pStyle w:val="Paragraphedeliste"/>
        <w:jc w:val="both"/>
        <w:rPr>
          <w:lang w:val="en-CA"/>
        </w:rPr>
      </w:pPr>
    </w:p>
    <w:p w14:paraId="7EFB754F" w14:textId="0D8E9BA9" w:rsidR="1747B589" w:rsidRDefault="1747B589" w:rsidP="1747B589">
      <w:pPr>
        <w:jc w:val="both"/>
        <w:rPr>
          <w:lang w:val="en-CA"/>
        </w:rPr>
      </w:pPr>
    </w:p>
    <w:p w14:paraId="09D96FB6" w14:textId="77777777" w:rsidR="007A5158" w:rsidRDefault="007A5158" w:rsidP="001024B0">
      <w:pPr>
        <w:jc w:val="both"/>
        <w:rPr>
          <w:lang w:val="en-CA"/>
        </w:rPr>
      </w:pPr>
    </w:p>
    <w:p w14:paraId="7C022C9C" w14:textId="77777777" w:rsidR="007A5158" w:rsidRDefault="007A5158" w:rsidP="001024B0">
      <w:pPr>
        <w:jc w:val="both"/>
        <w:rPr>
          <w:lang w:val="en-CA"/>
        </w:rPr>
      </w:pPr>
    </w:p>
    <w:p w14:paraId="2A82475D" w14:textId="77777777" w:rsidR="007A5158" w:rsidRDefault="007A5158" w:rsidP="001024B0">
      <w:pPr>
        <w:jc w:val="both"/>
        <w:rPr>
          <w:lang w:val="en-CA"/>
        </w:rPr>
      </w:pPr>
    </w:p>
    <w:p w14:paraId="73D821E6" w14:textId="77777777" w:rsidR="007A5158" w:rsidRDefault="007A5158" w:rsidP="001024B0">
      <w:pPr>
        <w:jc w:val="both"/>
        <w:rPr>
          <w:lang w:val="en-CA"/>
        </w:rPr>
      </w:pPr>
    </w:p>
    <w:p w14:paraId="25D16F9A" w14:textId="6EB4F6E1" w:rsidR="4B732CF1" w:rsidRDefault="4B732CF1" w:rsidP="4B732CF1">
      <w:pPr>
        <w:jc w:val="both"/>
        <w:rPr>
          <w:lang w:val="en-CA"/>
        </w:rPr>
      </w:pPr>
    </w:p>
    <w:p w14:paraId="603697F6" w14:textId="21914A95" w:rsidR="4B732CF1" w:rsidRDefault="4B732CF1" w:rsidP="4B732CF1">
      <w:pPr>
        <w:jc w:val="both"/>
        <w:rPr>
          <w:lang w:val="en-CA"/>
        </w:rPr>
      </w:pPr>
    </w:p>
    <w:p w14:paraId="718DA5FA" w14:textId="37F0E06D" w:rsidR="4B732CF1" w:rsidRDefault="4B732CF1" w:rsidP="4B732CF1">
      <w:pPr>
        <w:jc w:val="both"/>
        <w:rPr>
          <w:lang w:val="en-CA"/>
        </w:rPr>
      </w:pPr>
    </w:p>
    <w:p w14:paraId="78ABC342" w14:textId="67A1243A" w:rsidR="4B732CF1" w:rsidRDefault="4B732CF1" w:rsidP="4B732CF1">
      <w:pPr>
        <w:jc w:val="both"/>
        <w:rPr>
          <w:lang w:val="en-CA"/>
        </w:rPr>
      </w:pPr>
    </w:p>
    <w:p w14:paraId="622297C5" w14:textId="55BBA522" w:rsidR="4B732CF1" w:rsidRDefault="4B732CF1" w:rsidP="4B732CF1">
      <w:pPr>
        <w:jc w:val="both"/>
        <w:rPr>
          <w:lang w:val="en-CA"/>
        </w:rPr>
      </w:pPr>
    </w:p>
    <w:p w14:paraId="2B49466A" w14:textId="77777777" w:rsidR="007A5158" w:rsidRDefault="007A5158" w:rsidP="001024B0">
      <w:pPr>
        <w:jc w:val="both"/>
        <w:rPr>
          <w:lang w:val="en-CA"/>
        </w:rPr>
      </w:pPr>
    </w:p>
    <w:p w14:paraId="184004AB" w14:textId="77777777" w:rsidR="007A5158" w:rsidRDefault="007A5158" w:rsidP="001024B0">
      <w:pPr>
        <w:jc w:val="both"/>
        <w:rPr>
          <w:lang w:val="en-CA"/>
        </w:rPr>
      </w:pPr>
    </w:p>
    <w:p w14:paraId="1D9A7BCE" w14:textId="77777777" w:rsidR="007A5158" w:rsidRDefault="007A5158" w:rsidP="001024B0">
      <w:pPr>
        <w:jc w:val="both"/>
        <w:rPr>
          <w:lang w:val="en-CA"/>
        </w:rPr>
      </w:pPr>
    </w:p>
    <w:p w14:paraId="3395D444" w14:textId="3F796FE5" w:rsidR="007A5158" w:rsidRDefault="007A5158" w:rsidP="007A5158">
      <w:pPr>
        <w:pStyle w:val="Titre2"/>
        <w:rPr>
          <w:lang w:val="en-CA"/>
        </w:rPr>
      </w:pPr>
      <w:r>
        <w:rPr>
          <w:lang w:val="en-CA"/>
        </w:rPr>
        <w:t>Exclusion list by Equipment Category</w:t>
      </w:r>
    </w:p>
    <w:p w14:paraId="47EC80F4" w14:textId="28B47389" w:rsidR="007A5158" w:rsidRDefault="007A5158" w:rsidP="007A5158">
      <w:pPr>
        <w:rPr>
          <w:noProof/>
          <w:lang w:val="en-CA"/>
        </w:rPr>
      </w:pPr>
      <w:r w:rsidRPr="007A5158">
        <w:rPr>
          <w:noProof/>
          <w:lang w:val="en-CA"/>
        </w:rPr>
        <w:t>In Yellow are the obvious p</w:t>
      </w:r>
      <w:r>
        <w:rPr>
          <w:noProof/>
          <w:lang w:val="en-CA"/>
        </w:rPr>
        <w:t xml:space="preserve">lated equipment that wouldn’t be covered. The rest are specific exclusions from GAI.  </w:t>
      </w:r>
    </w:p>
    <w:p w14:paraId="4071C7B1" w14:textId="51A882F3" w:rsidR="007A5158" w:rsidRPr="007A5158" w:rsidRDefault="007A5158" w:rsidP="007A5158">
      <w:pPr>
        <w:rPr>
          <w:lang w:val="en-CA"/>
        </w:rPr>
      </w:pPr>
      <w:r>
        <w:rPr>
          <w:noProof/>
        </w:rPr>
        <w:lastRenderedPageBreak/>
        <w:drawing>
          <wp:inline distT="0" distB="0" distL="0" distR="0" wp14:anchorId="48B47B6B" wp14:editId="483C3A1D">
            <wp:extent cx="5829300" cy="5838825"/>
            <wp:effectExtent l="0" t="0" r="0" b="9525"/>
            <wp:docPr id="601896268" name="Image 1" descr="Une image contenant texte, capture d’écran, nombre,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896268" name="Image 1" descr="Une image contenant texte, capture d’écran, nombre, Police&#10;&#10;Description générée automatiquement"/>
                    <pic:cNvPicPr/>
                  </pic:nvPicPr>
                  <pic:blipFill>
                    <a:blip r:embed="rId16"/>
                    <a:stretch>
                      <a:fillRect/>
                    </a:stretch>
                  </pic:blipFill>
                  <pic:spPr>
                    <a:xfrm>
                      <a:off x="0" y="0"/>
                      <a:ext cx="5829300" cy="5838825"/>
                    </a:xfrm>
                    <a:prstGeom prst="rect">
                      <a:avLst/>
                    </a:prstGeom>
                  </pic:spPr>
                </pic:pic>
              </a:graphicData>
            </a:graphic>
          </wp:inline>
        </w:drawing>
      </w:r>
    </w:p>
    <w:sectPr w:rsidR="007A5158" w:rsidRPr="007A515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6A1D84" w14:textId="77777777" w:rsidR="000B0A36" w:rsidRDefault="000B0A36" w:rsidP="003B5B0E">
      <w:pPr>
        <w:spacing w:after="0" w:line="240" w:lineRule="auto"/>
      </w:pPr>
      <w:r>
        <w:separator/>
      </w:r>
    </w:p>
  </w:endnote>
  <w:endnote w:type="continuationSeparator" w:id="0">
    <w:p w14:paraId="15558592" w14:textId="77777777" w:rsidR="000B0A36" w:rsidRDefault="000B0A36" w:rsidP="003B5B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0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D8008F" w14:textId="77777777" w:rsidR="000B0A36" w:rsidRDefault="000B0A36" w:rsidP="003B5B0E">
      <w:pPr>
        <w:spacing w:after="0" w:line="240" w:lineRule="auto"/>
      </w:pPr>
      <w:r>
        <w:separator/>
      </w:r>
    </w:p>
  </w:footnote>
  <w:footnote w:type="continuationSeparator" w:id="0">
    <w:p w14:paraId="453F30DB" w14:textId="77777777" w:rsidR="000B0A36" w:rsidRDefault="000B0A36" w:rsidP="003B5B0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874362"/>
    <w:multiLevelType w:val="multilevel"/>
    <w:tmpl w:val="7354E3F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59B6954"/>
    <w:multiLevelType w:val="hybridMultilevel"/>
    <w:tmpl w:val="97680B24"/>
    <w:lvl w:ilvl="0" w:tplc="0C0C000F">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2" w15:restartNumberingAfterBreak="0">
    <w:nsid w:val="3D6A5D4C"/>
    <w:multiLevelType w:val="hybridMultilevel"/>
    <w:tmpl w:val="27AEC4B2"/>
    <w:lvl w:ilvl="0" w:tplc="889081F8">
      <w:start w:val="1"/>
      <w:numFmt w:val="bullet"/>
      <w:lvlText w:val=""/>
      <w:lvlJc w:val="left"/>
      <w:pPr>
        <w:ind w:left="720" w:hanging="360"/>
      </w:pPr>
      <w:rPr>
        <w:rFonts w:ascii="Symbol" w:hAnsi="Symbol" w:hint="default"/>
      </w:rPr>
    </w:lvl>
    <w:lvl w:ilvl="1" w:tplc="A4CA5A10">
      <w:start w:val="1"/>
      <w:numFmt w:val="bullet"/>
      <w:lvlText w:val="o"/>
      <w:lvlJc w:val="left"/>
      <w:pPr>
        <w:ind w:left="1440" w:hanging="360"/>
      </w:pPr>
      <w:rPr>
        <w:rFonts w:ascii="Courier New" w:hAnsi="Courier New" w:hint="default"/>
      </w:rPr>
    </w:lvl>
    <w:lvl w:ilvl="2" w:tplc="69B4987C">
      <w:start w:val="1"/>
      <w:numFmt w:val="bullet"/>
      <w:lvlText w:val=""/>
      <w:lvlJc w:val="left"/>
      <w:pPr>
        <w:ind w:left="2160" w:hanging="360"/>
      </w:pPr>
      <w:rPr>
        <w:rFonts w:ascii="Wingdings" w:hAnsi="Wingdings" w:hint="default"/>
      </w:rPr>
    </w:lvl>
    <w:lvl w:ilvl="3" w:tplc="7D5A4432">
      <w:start w:val="1"/>
      <w:numFmt w:val="bullet"/>
      <w:lvlText w:val=""/>
      <w:lvlJc w:val="left"/>
      <w:pPr>
        <w:ind w:left="2880" w:hanging="360"/>
      </w:pPr>
      <w:rPr>
        <w:rFonts w:ascii="Symbol" w:hAnsi="Symbol" w:hint="default"/>
      </w:rPr>
    </w:lvl>
    <w:lvl w:ilvl="4" w:tplc="80129EC4">
      <w:start w:val="1"/>
      <w:numFmt w:val="bullet"/>
      <w:lvlText w:val="o"/>
      <w:lvlJc w:val="left"/>
      <w:pPr>
        <w:ind w:left="3600" w:hanging="360"/>
      </w:pPr>
      <w:rPr>
        <w:rFonts w:ascii="Courier New" w:hAnsi="Courier New" w:hint="default"/>
      </w:rPr>
    </w:lvl>
    <w:lvl w:ilvl="5" w:tplc="2E221976">
      <w:start w:val="1"/>
      <w:numFmt w:val="bullet"/>
      <w:lvlText w:val=""/>
      <w:lvlJc w:val="left"/>
      <w:pPr>
        <w:ind w:left="4320" w:hanging="360"/>
      </w:pPr>
      <w:rPr>
        <w:rFonts w:ascii="Wingdings" w:hAnsi="Wingdings" w:hint="default"/>
      </w:rPr>
    </w:lvl>
    <w:lvl w:ilvl="6" w:tplc="420E98F4">
      <w:start w:val="1"/>
      <w:numFmt w:val="bullet"/>
      <w:lvlText w:val=""/>
      <w:lvlJc w:val="left"/>
      <w:pPr>
        <w:ind w:left="5040" w:hanging="360"/>
      </w:pPr>
      <w:rPr>
        <w:rFonts w:ascii="Symbol" w:hAnsi="Symbol" w:hint="default"/>
      </w:rPr>
    </w:lvl>
    <w:lvl w:ilvl="7" w:tplc="4672E698">
      <w:start w:val="1"/>
      <w:numFmt w:val="bullet"/>
      <w:lvlText w:val="o"/>
      <w:lvlJc w:val="left"/>
      <w:pPr>
        <w:ind w:left="5760" w:hanging="360"/>
      </w:pPr>
      <w:rPr>
        <w:rFonts w:ascii="Courier New" w:hAnsi="Courier New" w:hint="default"/>
      </w:rPr>
    </w:lvl>
    <w:lvl w:ilvl="8" w:tplc="DB003E1C">
      <w:start w:val="1"/>
      <w:numFmt w:val="bullet"/>
      <w:lvlText w:val=""/>
      <w:lvlJc w:val="left"/>
      <w:pPr>
        <w:ind w:left="6480" w:hanging="360"/>
      </w:pPr>
      <w:rPr>
        <w:rFonts w:ascii="Wingdings" w:hAnsi="Wingdings" w:hint="default"/>
      </w:rPr>
    </w:lvl>
  </w:abstractNum>
  <w:abstractNum w:abstractNumId="3" w15:restartNumberingAfterBreak="0">
    <w:nsid w:val="5131AF9B"/>
    <w:multiLevelType w:val="hybridMultilevel"/>
    <w:tmpl w:val="9042D37C"/>
    <w:lvl w:ilvl="0" w:tplc="CF7C7B86">
      <w:start w:val="1"/>
      <w:numFmt w:val="decimal"/>
      <w:lvlText w:val="%1."/>
      <w:lvlJc w:val="left"/>
      <w:pPr>
        <w:ind w:left="720" w:hanging="360"/>
      </w:pPr>
    </w:lvl>
    <w:lvl w:ilvl="1" w:tplc="55F295D4">
      <w:start w:val="1"/>
      <w:numFmt w:val="lowerLetter"/>
      <w:lvlText w:val="%2."/>
      <w:lvlJc w:val="left"/>
      <w:pPr>
        <w:ind w:left="1440" w:hanging="360"/>
      </w:pPr>
    </w:lvl>
    <w:lvl w:ilvl="2" w:tplc="83886790">
      <w:start w:val="1"/>
      <w:numFmt w:val="lowerRoman"/>
      <w:lvlText w:val="%3."/>
      <w:lvlJc w:val="right"/>
      <w:pPr>
        <w:ind w:left="2160" w:hanging="180"/>
      </w:pPr>
    </w:lvl>
    <w:lvl w:ilvl="3" w:tplc="6B7273AA">
      <w:start w:val="1"/>
      <w:numFmt w:val="decimal"/>
      <w:lvlText w:val="%4."/>
      <w:lvlJc w:val="left"/>
      <w:pPr>
        <w:ind w:left="2880" w:hanging="360"/>
      </w:pPr>
    </w:lvl>
    <w:lvl w:ilvl="4" w:tplc="CBE8290A">
      <w:start w:val="1"/>
      <w:numFmt w:val="lowerLetter"/>
      <w:lvlText w:val="%5."/>
      <w:lvlJc w:val="left"/>
      <w:pPr>
        <w:ind w:left="3600" w:hanging="360"/>
      </w:pPr>
    </w:lvl>
    <w:lvl w:ilvl="5" w:tplc="D76A9914">
      <w:start w:val="1"/>
      <w:numFmt w:val="lowerRoman"/>
      <w:lvlText w:val="%6."/>
      <w:lvlJc w:val="right"/>
      <w:pPr>
        <w:ind w:left="4320" w:hanging="180"/>
      </w:pPr>
    </w:lvl>
    <w:lvl w:ilvl="6" w:tplc="22903012">
      <w:start w:val="1"/>
      <w:numFmt w:val="decimal"/>
      <w:lvlText w:val="%7."/>
      <w:lvlJc w:val="left"/>
      <w:pPr>
        <w:ind w:left="5040" w:hanging="360"/>
      </w:pPr>
    </w:lvl>
    <w:lvl w:ilvl="7" w:tplc="990A8C42">
      <w:start w:val="1"/>
      <w:numFmt w:val="lowerLetter"/>
      <w:lvlText w:val="%8."/>
      <w:lvlJc w:val="left"/>
      <w:pPr>
        <w:ind w:left="5760" w:hanging="360"/>
      </w:pPr>
    </w:lvl>
    <w:lvl w:ilvl="8" w:tplc="3056D668">
      <w:start w:val="1"/>
      <w:numFmt w:val="lowerRoman"/>
      <w:lvlText w:val="%9."/>
      <w:lvlJc w:val="right"/>
      <w:pPr>
        <w:ind w:left="6480" w:hanging="180"/>
      </w:pPr>
    </w:lvl>
  </w:abstractNum>
  <w:abstractNum w:abstractNumId="4" w15:restartNumberingAfterBreak="0">
    <w:nsid w:val="5C8D65C2"/>
    <w:multiLevelType w:val="hybridMultilevel"/>
    <w:tmpl w:val="0C0C000F"/>
    <w:lvl w:ilvl="0" w:tplc="FFFFFFFF">
      <w:start w:val="1"/>
      <w:numFmt w:val="decimal"/>
      <w:lvlText w:val="%1."/>
      <w:lvlJc w:val="left"/>
      <w:pPr>
        <w:ind w:left="720" w:hanging="360"/>
      </w:pPr>
      <w:rPr>
        <w:rFonts w:hint="default"/>
        <w:sz w:val="20"/>
      </w:rPr>
    </w:lvl>
    <w:lvl w:ilvl="1" w:tplc="FFFFFFFF">
      <w:start w:val="1"/>
      <w:numFmt w:val="lowerLetter"/>
      <w:lvlText w:val="%2."/>
      <w:lvlJc w:val="left"/>
      <w:pPr>
        <w:ind w:left="1440" w:hanging="360"/>
      </w:pPr>
      <w:rPr>
        <w:rFonts w:hint="default"/>
        <w:sz w:val="20"/>
      </w:rPr>
    </w:lvl>
    <w:lvl w:ilvl="2" w:tplc="FFFFFFFF">
      <w:start w:val="1"/>
      <w:numFmt w:val="lowerRoman"/>
      <w:lvlText w:val="%3."/>
      <w:lvlJc w:val="right"/>
      <w:pPr>
        <w:ind w:left="2160" w:hanging="180"/>
      </w:pPr>
      <w:rPr>
        <w:rFonts w:hint="default"/>
        <w:sz w:val="20"/>
      </w:rPr>
    </w:lvl>
    <w:lvl w:ilvl="3" w:tplc="FFFFFFFF" w:tentative="1">
      <w:start w:val="1"/>
      <w:numFmt w:val="decimal"/>
      <w:lvlText w:val="%4."/>
      <w:lvlJc w:val="left"/>
      <w:pPr>
        <w:ind w:left="2880" w:hanging="360"/>
      </w:pPr>
      <w:rPr>
        <w:rFonts w:hint="default"/>
        <w:sz w:val="20"/>
      </w:rPr>
    </w:lvl>
    <w:lvl w:ilvl="4" w:tplc="FFFFFFFF" w:tentative="1">
      <w:start w:val="1"/>
      <w:numFmt w:val="lowerLetter"/>
      <w:lvlText w:val="%5."/>
      <w:lvlJc w:val="left"/>
      <w:pPr>
        <w:ind w:left="3600" w:hanging="360"/>
      </w:pPr>
      <w:rPr>
        <w:rFonts w:hint="default"/>
        <w:sz w:val="20"/>
      </w:rPr>
    </w:lvl>
    <w:lvl w:ilvl="5" w:tplc="FFFFFFFF" w:tentative="1">
      <w:start w:val="1"/>
      <w:numFmt w:val="lowerRoman"/>
      <w:lvlText w:val="%6."/>
      <w:lvlJc w:val="right"/>
      <w:pPr>
        <w:ind w:left="4320" w:hanging="180"/>
      </w:pPr>
      <w:rPr>
        <w:rFonts w:hint="default"/>
        <w:sz w:val="20"/>
      </w:rPr>
    </w:lvl>
    <w:lvl w:ilvl="6" w:tplc="FFFFFFFF" w:tentative="1">
      <w:start w:val="1"/>
      <w:numFmt w:val="decimal"/>
      <w:lvlText w:val="%7."/>
      <w:lvlJc w:val="left"/>
      <w:pPr>
        <w:ind w:left="5040" w:hanging="360"/>
      </w:pPr>
      <w:rPr>
        <w:rFonts w:hint="default"/>
        <w:sz w:val="20"/>
      </w:rPr>
    </w:lvl>
    <w:lvl w:ilvl="7" w:tplc="FFFFFFFF" w:tentative="1">
      <w:start w:val="1"/>
      <w:numFmt w:val="lowerLetter"/>
      <w:lvlText w:val="%8."/>
      <w:lvlJc w:val="left"/>
      <w:pPr>
        <w:ind w:left="5760" w:hanging="360"/>
      </w:pPr>
      <w:rPr>
        <w:rFonts w:hint="default"/>
        <w:sz w:val="20"/>
      </w:rPr>
    </w:lvl>
    <w:lvl w:ilvl="8" w:tplc="FFFFFFFF" w:tentative="1">
      <w:start w:val="1"/>
      <w:numFmt w:val="lowerRoman"/>
      <w:lvlText w:val="%9."/>
      <w:lvlJc w:val="right"/>
      <w:pPr>
        <w:ind w:left="6480" w:hanging="180"/>
      </w:pPr>
      <w:rPr>
        <w:rFonts w:hint="default"/>
        <w:sz w:val="20"/>
      </w:rPr>
    </w:lvl>
  </w:abstractNum>
  <w:abstractNum w:abstractNumId="5" w15:restartNumberingAfterBreak="0">
    <w:nsid w:val="74D95CCE"/>
    <w:multiLevelType w:val="hybridMultilevel"/>
    <w:tmpl w:val="5016C778"/>
    <w:lvl w:ilvl="0" w:tplc="F1E44C04">
      <w:start w:val="1"/>
      <w:numFmt w:val="bullet"/>
      <w:lvlText w:val=""/>
      <w:lvlJc w:val="left"/>
      <w:pPr>
        <w:ind w:left="720" w:hanging="360"/>
      </w:pPr>
      <w:rPr>
        <w:rFonts w:ascii="Symbol" w:hAnsi="Symbol" w:hint="default"/>
      </w:rPr>
    </w:lvl>
    <w:lvl w:ilvl="1" w:tplc="A27282DA">
      <w:start w:val="1"/>
      <w:numFmt w:val="bullet"/>
      <w:lvlText w:val="o"/>
      <w:lvlJc w:val="left"/>
      <w:pPr>
        <w:ind w:left="1440" w:hanging="360"/>
      </w:pPr>
      <w:rPr>
        <w:rFonts w:ascii="Courier New" w:hAnsi="Courier New" w:hint="default"/>
      </w:rPr>
    </w:lvl>
    <w:lvl w:ilvl="2" w:tplc="750E3048">
      <w:start w:val="1"/>
      <w:numFmt w:val="bullet"/>
      <w:lvlText w:val=""/>
      <w:lvlJc w:val="left"/>
      <w:pPr>
        <w:ind w:left="2160" w:hanging="360"/>
      </w:pPr>
      <w:rPr>
        <w:rFonts w:ascii="Wingdings" w:hAnsi="Wingdings" w:hint="default"/>
      </w:rPr>
    </w:lvl>
    <w:lvl w:ilvl="3" w:tplc="A918A458">
      <w:start w:val="1"/>
      <w:numFmt w:val="bullet"/>
      <w:lvlText w:val=""/>
      <w:lvlJc w:val="left"/>
      <w:pPr>
        <w:ind w:left="2880" w:hanging="360"/>
      </w:pPr>
      <w:rPr>
        <w:rFonts w:ascii="Symbol" w:hAnsi="Symbol" w:hint="default"/>
      </w:rPr>
    </w:lvl>
    <w:lvl w:ilvl="4" w:tplc="6A804284">
      <w:start w:val="1"/>
      <w:numFmt w:val="bullet"/>
      <w:lvlText w:val="o"/>
      <w:lvlJc w:val="left"/>
      <w:pPr>
        <w:ind w:left="3600" w:hanging="360"/>
      </w:pPr>
      <w:rPr>
        <w:rFonts w:ascii="Courier New" w:hAnsi="Courier New" w:hint="default"/>
      </w:rPr>
    </w:lvl>
    <w:lvl w:ilvl="5" w:tplc="1E260AF8">
      <w:start w:val="1"/>
      <w:numFmt w:val="bullet"/>
      <w:lvlText w:val=""/>
      <w:lvlJc w:val="left"/>
      <w:pPr>
        <w:ind w:left="4320" w:hanging="360"/>
      </w:pPr>
      <w:rPr>
        <w:rFonts w:ascii="Wingdings" w:hAnsi="Wingdings" w:hint="default"/>
      </w:rPr>
    </w:lvl>
    <w:lvl w:ilvl="6" w:tplc="3E7EEABC">
      <w:start w:val="1"/>
      <w:numFmt w:val="bullet"/>
      <w:lvlText w:val=""/>
      <w:lvlJc w:val="left"/>
      <w:pPr>
        <w:ind w:left="5040" w:hanging="360"/>
      </w:pPr>
      <w:rPr>
        <w:rFonts w:ascii="Symbol" w:hAnsi="Symbol" w:hint="default"/>
      </w:rPr>
    </w:lvl>
    <w:lvl w:ilvl="7" w:tplc="F64C86B0">
      <w:start w:val="1"/>
      <w:numFmt w:val="bullet"/>
      <w:lvlText w:val="o"/>
      <w:lvlJc w:val="left"/>
      <w:pPr>
        <w:ind w:left="5760" w:hanging="360"/>
      </w:pPr>
      <w:rPr>
        <w:rFonts w:ascii="Courier New" w:hAnsi="Courier New" w:hint="default"/>
      </w:rPr>
    </w:lvl>
    <w:lvl w:ilvl="8" w:tplc="B210A1CC">
      <w:start w:val="1"/>
      <w:numFmt w:val="bullet"/>
      <w:lvlText w:val=""/>
      <w:lvlJc w:val="left"/>
      <w:pPr>
        <w:ind w:left="6480" w:hanging="360"/>
      </w:pPr>
      <w:rPr>
        <w:rFonts w:ascii="Wingdings" w:hAnsi="Wingdings" w:hint="default"/>
      </w:rPr>
    </w:lvl>
  </w:abstractNum>
  <w:num w:numId="1" w16cid:durableId="41443926">
    <w:abstractNumId w:val="3"/>
  </w:num>
  <w:num w:numId="2" w16cid:durableId="1780368340">
    <w:abstractNumId w:val="2"/>
  </w:num>
  <w:num w:numId="3" w16cid:durableId="1149980639">
    <w:abstractNumId w:val="5"/>
  </w:num>
  <w:num w:numId="4" w16cid:durableId="212470091">
    <w:abstractNumId w:val="0"/>
  </w:num>
  <w:num w:numId="5" w16cid:durableId="1403404186">
    <w:abstractNumId w:val="4"/>
  </w:num>
  <w:num w:numId="6" w16cid:durableId="11170644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24B0"/>
    <w:rsid w:val="00033494"/>
    <w:rsid w:val="0004540B"/>
    <w:rsid w:val="000B0A36"/>
    <w:rsid w:val="001024B0"/>
    <w:rsid w:val="00322296"/>
    <w:rsid w:val="003B5B0E"/>
    <w:rsid w:val="0049230A"/>
    <w:rsid w:val="004F4216"/>
    <w:rsid w:val="007047BE"/>
    <w:rsid w:val="007A5158"/>
    <w:rsid w:val="008B1634"/>
    <w:rsid w:val="00B77F0E"/>
    <w:rsid w:val="00B8026D"/>
    <w:rsid w:val="00C15A04"/>
    <w:rsid w:val="00DD4A9D"/>
    <w:rsid w:val="00DE4456"/>
    <w:rsid w:val="00F86E19"/>
    <w:rsid w:val="00FA2E18"/>
    <w:rsid w:val="01ECB6F4"/>
    <w:rsid w:val="03420ACA"/>
    <w:rsid w:val="07E5C586"/>
    <w:rsid w:val="09444DD0"/>
    <w:rsid w:val="09EF1EEF"/>
    <w:rsid w:val="0AB370E6"/>
    <w:rsid w:val="0C1D1315"/>
    <w:rsid w:val="0E357EEC"/>
    <w:rsid w:val="0E54DC0A"/>
    <w:rsid w:val="10E38958"/>
    <w:rsid w:val="15D90D40"/>
    <w:rsid w:val="1747B589"/>
    <w:rsid w:val="1859A55F"/>
    <w:rsid w:val="192AF034"/>
    <w:rsid w:val="195ABD0B"/>
    <w:rsid w:val="1C1DC058"/>
    <w:rsid w:val="1DD327C5"/>
    <w:rsid w:val="1E629670"/>
    <w:rsid w:val="1ED361F7"/>
    <w:rsid w:val="1F68760C"/>
    <w:rsid w:val="1F6F1574"/>
    <w:rsid w:val="212135DF"/>
    <w:rsid w:val="25A42F52"/>
    <w:rsid w:val="297CFC2B"/>
    <w:rsid w:val="2B008A31"/>
    <w:rsid w:val="2D4457EE"/>
    <w:rsid w:val="35913438"/>
    <w:rsid w:val="35EB31EE"/>
    <w:rsid w:val="3AC48E30"/>
    <w:rsid w:val="3B56B720"/>
    <w:rsid w:val="3D7DAED0"/>
    <w:rsid w:val="3F3EB5E1"/>
    <w:rsid w:val="3F6299A5"/>
    <w:rsid w:val="3FB748CB"/>
    <w:rsid w:val="418AF9AE"/>
    <w:rsid w:val="442DC814"/>
    <w:rsid w:val="44946566"/>
    <w:rsid w:val="46A96805"/>
    <w:rsid w:val="47AD53FC"/>
    <w:rsid w:val="48CC29FC"/>
    <w:rsid w:val="4B732CF1"/>
    <w:rsid w:val="5080AE7A"/>
    <w:rsid w:val="50A8198C"/>
    <w:rsid w:val="516A383B"/>
    <w:rsid w:val="51CF04A2"/>
    <w:rsid w:val="52371C6E"/>
    <w:rsid w:val="5345B348"/>
    <w:rsid w:val="53A9CA60"/>
    <w:rsid w:val="54E552A5"/>
    <w:rsid w:val="5C0E897A"/>
    <w:rsid w:val="5D865901"/>
    <w:rsid w:val="5E78A9C4"/>
    <w:rsid w:val="5F0F5254"/>
    <w:rsid w:val="60D10654"/>
    <w:rsid w:val="64607A1C"/>
    <w:rsid w:val="64B5E447"/>
    <w:rsid w:val="6751C8AF"/>
    <w:rsid w:val="6D754225"/>
    <w:rsid w:val="6E49025E"/>
    <w:rsid w:val="6ED8D3AA"/>
    <w:rsid w:val="71B5C29E"/>
    <w:rsid w:val="743472C9"/>
    <w:rsid w:val="74BC5672"/>
    <w:rsid w:val="7761AFBB"/>
    <w:rsid w:val="7A67C5B0"/>
    <w:rsid w:val="7AD93963"/>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1F2D6D"/>
  <w15:chartTrackingRefBased/>
  <w15:docId w15:val="{D79D8339-FFD7-44A2-94AB-5810DDCFB7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1024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1024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1024B0"/>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1024B0"/>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1024B0"/>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1024B0"/>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1024B0"/>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1024B0"/>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1024B0"/>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024B0"/>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1024B0"/>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1024B0"/>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1024B0"/>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1024B0"/>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1024B0"/>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1024B0"/>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1024B0"/>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1024B0"/>
    <w:rPr>
      <w:rFonts w:eastAsiaTheme="majorEastAsia" w:cstheme="majorBidi"/>
      <w:color w:val="272727" w:themeColor="text1" w:themeTint="D8"/>
    </w:rPr>
  </w:style>
  <w:style w:type="paragraph" w:styleId="Titre">
    <w:name w:val="Title"/>
    <w:basedOn w:val="Normal"/>
    <w:next w:val="Normal"/>
    <w:link w:val="TitreCar"/>
    <w:uiPriority w:val="10"/>
    <w:qFormat/>
    <w:rsid w:val="001024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1024B0"/>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1024B0"/>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1024B0"/>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1024B0"/>
    <w:pPr>
      <w:spacing w:before="160"/>
      <w:jc w:val="center"/>
    </w:pPr>
    <w:rPr>
      <w:i/>
      <w:iCs/>
      <w:color w:val="404040" w:themeColor="text1" w:themeTint="BF"/>
    </w:rPr>
  </w:style>
  <w:style w:type="character" w:customStyle="1" w:styleId="CitationCar">
    <w:name w:val="Citation Car"/>
    <w:basedOn w:val="Policepardfaut"/>
    <w:link w:val="Citation"/>
    <w:uiPriority w:val="29"/>
    <w:rsid w:val="001024B0"/>
    <w:rPr>
      <w:i/>
      <w:iCs/>
      <w:color w:val="404040" w:themeColor="text1" w:themeTint="BF"/>
    </w:rPr>
  </w:style>
  <w:style w:type="paragraph" w:styleId="Paragraphedeliste">
    <w:name w:val="List Paragraph"/>
    <w:basedOn w:val="Normal"/>
    <w:uiPriority w:val="34"/>
    <w:qFormat/>
    <w:rsid w:val="001024B0"/>
    <w:pPr>
      <w:ind w:left="720"/>
      <w:contextualSpacing/>
    </w:pPr>
  </w:style>
  <w:style w:type="character" w:styleId="Accentuationintense">
    <w:name w:val="Intense Emphasis"/>
    <w:basedOn w:val="Policepardfaut"/>
    <w:uiPriority w:val="21"/>
    <w:qFormat/>
    <w:rsid w:val="001024B0"/>
    <w:rPr>
      <w:i/>
      <w:iCs/>
      <w:color w:val="0F4761" w:themeColor="accent1" w:themeShade="BF"/>
    </w:rPr>
  </w:style>
  <w:style w:type="paragraph" w:styleId="Citationintense">
    <w:name w:val="Intense Quote"/>
    <w:basedOn w:val="Normal"/>
    <w:next w:val="Normal"/>
    <w:link w:val="CitationintenseCar"/>
    <w:uiPriority w:val="30"/>
    <w:qFormat/>
    <w:rsid w:val="001024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1024B0"/>
    <w:rPr>
      <w:i/>
      <w:iCs/>
      <w:color w:val="0F4761" w:themeColor="accent1" w:themeShade="BF"/>
    </w:rPr>
  </w:style>
  <w:style w:type="character" w:styleId="Rfrenceintense">
    <w:name w:val="Intense Reference"/>
    <w:basedOn w:val="Policepardfaut"/>
    <w:uiPriority w:val="32"/>
    <w:qFormat/>
    <w:rsid w:val="001024B0"/>
    <w:rPr>
      <w:b/>
      <w:bCs/>
      <w:smallCaps/>
      <w:color w:val="0F4761" w:themeColor="accent1" w:themeShade="BF"/>
      <w:spacing w:val="5"/>
    </w:rPr>
  </w:style>
  <w:style w:type="paragraph" w:styleId="En-tte">
    <w:name w:val="header"/>
    <w:basedOn w:val="Normal"/>
    <w:link w:val="En-tteCar"/>
    <w:uiPriority w:val="99"/>
    <w:unhideWhenUsed/>
    <w:rsid w:val="003B5B0E"/>
    <w:pPr>
      <w:tabs>
        <w:tab w:val="center" w:pos="4680"/>
        <w:tab w:val="right" w:pos="9360"/>
      </w:tabs>
      <w:spacing w:after="0" w:line="240" w:lineRule="auto"/>
    </w:pPr>
  </w:style>
  <w:style w:type="character" w:customStyle="1" w:styleId="En-tteCar">
    <w:name w:val="En-tête Car"/>
    <w:basedOn w:val="Policepardfaut"/>
    <w:link w:val="En-tte"/>
    <w:uiPriority w:val="99"/>
    <w:rsid w:val="003B5B0E"/>
  </w:style>
  <w:style w:type="paragraph" w:styleId="Pieddepage">
    <w:name w:val="footer"/>
    <w:basedOn w:val="Normal"/>
    <w:link w:val="PieddepageCar"/>
    <w:uiPriority w:val="99"/>
    <w:unhideWhenUsed/>
    <w:rsid w:val="003B5B0E"/>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3B5B0E"/>
  </w:style>
  <w:style w:type="character" w:styleId="Lienhypertexte">
    <w:name w:val="Hyperlink"/>
    <w:basedOn w:val="Policepardfaut"/>
    <w:uiPriority w:val="99"/>
    <w:unhideWhenUsed/>
    <w:rsid w:val="1C1DC058"/>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8284835">
      <w:bodyDiv w:val="1"/>
      <w:marLeft w:val="0"/>
      <w:marRight w:val="0"/>
      <w:marTop w:val="0"/>
      <w:marBottom w:val="0"/>
      <w:divBdr>
        <w:top w:val="none" w:sz="0" w:space="0" w:color="auto"/>
        <w:left w:val="none" w:sz="0" w:space="0" w:color="auto"/>
        <w:bottom w:val="none" w:sz="0" w:space="0" w:color="auto"/>
        <w:right w:val="none" w:sz="0" w:space="0" w:color="auto"/>
      </w:divBdr>
    </w:div>
    <w:div w:id="974213753">
      <w:bodyDiv w:val="1"/>
      <w:marLeft w:val="0"/>
      <w:marRight w:val="0"/>
      <w:marTop w:val="0"/>
      <w:marBottom w:val="0"/>
      <w:divBdr>
        <w:top w:val="none" w:sz="0" w:space="0" w:color="auto"/>
        <w:left w:val="none" w:sz="0" w:space="0" w:color="auto"/>
        <w:bottom w:val="none" w:sz="0" w:space="0" w:color="auto"/>
        <w:right w:val="none" w:sz="0" w:space="0" w:color="auto"/>
      </w:divBdr>
    </w:div>
    <w:div w:id="1361474278">
      <w:bodyDiv w:val="1"/>
      <w:marLeft w:val="0"/>
      <w:marRight w:val="0"/>
      <w:marTop w:val="0"/>
      <w:marBottom w:val="0"/>
      <w:divBdr>
        <w:top w:val="none" w:sz="0" w:space="0" w:color="auto"/>
        <w:left w:val="none" w:sz="0" w:space="0" w:color="auto"/>
        <w:bottom w:val="none" w:sz="0" w:space="0" w:color="auto"/>
        <w:right w:val="none" w:sz="0" w:space="0" w:color="auto"/>
      </w:divBdr>
    </w:div>
    <w:div w:id="19141920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hyperlink" Target="mailto:5860.VerifyInsurance@gaig.com" TargetMode="Externa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mailto:5860.VerifyInsurance@gaig.com"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e8a20640-9d3c-485c-89f7-1d89e68889ec" xsi:nil="true"/>
    <lcf76f155ced4ddcb4097134ff3c332f xmlns="de8d1f3b-a4bd-481d-b3de-f96f62a9a352">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064442C3DA54004AA01E344097644DE4" ma:contentTypeVersion="12" ma:contentTypeDescription="Create a new document." ma:contentTypeScope="" ma:versionID="8ecaded6d7d10b778c270bc8016da84f">
  <xsd:schema xmlns:xsd="http://www.w3.org/2001/XMLSchema" xmlns:xs="http://www.w3.org/2001/XMLSchema" xmlns:p="http://schemas.microsoft.com/office/2006/metadata/properties" xmlns:ns2="de8d1f3b-a4bd-481d-b3de-f96f62a9a352" xmlns:ns3="e8a20640-9d3c-485c-89f7-1d89e68889ec" targetNamespace="http://schemas.microsoft.com/office/2006/metadata/properties" ma:root="true" ma:fieldsID="1a795fdfb25af0827b3dded93e2aaebd" ns2:_="" ns3:_="">
    <xsd:import namespace="de8d1f3b-a4bd-481d-b3de-f96f62a9a352"/>
    <xsd:import namespace="e8a20640-9d3c-485c-89f7-1d89e68889e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e8d1f3b-a4bd-481d-b3de-f96f62a9a3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f43e6210-2fa7-4e77-943a-e2e7fb6c882d"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e8a20640-9d3c-485c-89f7-1d89e68889ec"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69503ab1-e41a-48f4-b0c9-3c105af3e6f5}" ma:internalName="TaxCatchAll" ma:showField="CatchAllData" ma:web="e8a20640-9d3c-485c-89f7-1d89e68889e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C6D34FB-6BBA-4392-BA50-0FD0CC79AB51}">
  <ds:schemaRefs>
    <ds:schemaRef ds:uri="http://schemas.microsoft.com/office/2006/metadata/properties"/>
    <ds:schemaRef ds:uri="http://schemas.microsoft.com/office/infopath/2007/PartnerControls"/>
    <ds:schemaRef ds:uri="e8a20640-9d3c-485c-89f7-1d89e68889ec"/>
    <ds:schemaRef ds:uri="de8d1f3b-a4bd-481d-b3de-f96f62a9a352"/>
  </ds:schemaRefs>
</ds:datastoreItem>
</file>

<file path=customXml/itemProps2.xml><?xml version="1.0" encoding="utf-8"?>
<ds:datastoreItem xmlns:ds="http://schemas.openxmlformats.org/officeDocument/2006/customXml" ds:itemID="{CBF870D8-DAFF-4C5E-BFB5-A13033B8C291}">
  <ds:schemaRefs>
    <ds:schemaRef ds:uri="http://schemas.microsoft.com/sharepoint/v3/contenttype/forms"/>
  </ds:schemaRefs>
</ds:datastoreItem>
</file>

<file path=customXml/itemProps3.xml><?xml version="1.0" encoding="utf-8"?>
<ds:datastoreItem xmlns:ds="http://schemas.openxmlformats.org/officeDocument/2006/customXml" ds:itemID="{FD9105DA-4508-4308-B066-276CCECE98A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e8d1f3b-a4bd-481d-b3de-f96f62a9a352"/>
    <ds:schemaRef ds:uri="e8a20640-9d3c-485c-89f7-1d89e68889e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602</Words>
  <Characters>3007</Characters>
  <Application>Microsoft Office Word</Application>
  <DocSecurity>0</DocSecurity>
  <Lines>89</Lines>
  <Paragraphs>33</Paragraphs>
  <ScaleCrop>false</ScaleCrop>
  <Company/>
  <LinksUpToDate>false</LinksUpToDate>
  <CharactersWithSpaces>3598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Audrey-Ann Landry</dc:creator>
  <cp:keywords/>
  <dc:description/>
  <cp:lastModifiedBy>Stéphanie Burke</cp:lastModifiedBy>
  <cp:revision>11</cp:revision>
  <dcterms:created xsi:type="dcterms:W3CDTF">2024-12-16T15:58:00Z</dcterms:created>
  <dcterms:modified xsi:type="dcterms:W3CDTF">2025-10-17T13:59:00Z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0x010100064442C3DA54004AA01E344097644DE4</vt:lpwstr>
  </property>
  <property fmtid="{D5CDD505-2E9C-101B-9397-08002B2CF9AE}" pid="3" name="MediaServiceImageTags">
    <vt:lpwstr/>
  </property>
</Properties>
</file>