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rPr>
      </w:pPr>
      <w:bookmarkStart w:colFirst="0" w:colLast="0" w:name="_q5uqanprat1f" w:id="0"/>
      <w:bookmarkEnd w:id="0"/>
      <w:r w:rsidDel="00000000" w:rsidR="00000000" w:rsidRPr="00000000">
        <w:rPr>
          <w:rFonts w:ascii="Times New Roman" w:cs="Times New Roman" w:eastAsia="Times New Roman" w:hAnsi="Times New Roman"/>
          <w:b w:val="1"/>
          <w:color w:val="000000"/>
          <w:rtl w:val="0"/>
        </w:rPr>
        <w:t xml:space="preserve">Inflation Forecasting Analysis: A Comprehensive Report</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3phtumeohpj" w:id="1"/>
      <w:bookmarkEnd w:id="1"/>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 forecasting is critical for effective monetary policy, investment decisions, and long-term economic planning. This report focuses on using statistical and machine learning models to predict inflation trends from 2014 to 2024. By integrating Federal Funds Rate data and applying various forecasting methods, we aim to identify actionable insights, highlight economic trends, and recommend strategies for policymakers.</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t3hsl6dx4el" w:id="2"/>
      <w:bookmarkEnd w:id="2"/>
      <w:r w:rsidDel="00000000" w:rsidR="00000000" w:rsidRPr="00000000">
        <w:rPr>
          <w:rFonts w:ascii="Times New Roman" w:cs="Times New Roman" w:eastAsia="Times New Roman" w:hAnsi="Times New Roman"/>
          <w:b w:val="1"/>
          <w:color w:val="000000"/>
          <w:rtl w:val="0"/>
        </w:rPr>
        <w:t xml:space="preserve">Dataset and Adjustments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utilized two datasets:</w:t>
      </w:r>
    </w:p>
    <w:p w:rsidR="00000000" w:rsidDel="00000000" w:rsidP="00000000" w:rsidRDefault="00000000" w:rsidRPr="00000000" w14:paraId="00000006">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Inflation Data:</w:t>
      </w:r>
      <w:r w:rsidDel="00000000" w:rsidR="00000000" w:rsidRPr="00000000">
        <w:rPr>
          <w:rFonts w:ascii="Times New Roman" w:cs="Times New Roman" w:eastAsia="Times New Roman" w:hAnsi="Times New Roman"/>
          <w:sz w:val="24"/>
          <w:szCs w:val="24"/>
          <w:rtl w:val="0"/>
        </w:rPr>
        <w:t xml:space="preserve"> Monthly CPI data from 2014 to 2024. After preprocessing, annual inflation averages were calculated for consistency in analysis.</w:t>
      </w:r>
    </w:p>
    <w:p w:rsidR="00000000" w:rsidDel="00000000" w:rsidP="00000000" w:rsidRDefault="00000000" w:rsidRPr="00000000" w14:paraId="00000007">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Federal Funds Rate Data:</w:t>
      </w:r>
      <w:r w:rsidDel="00000000" w:rsidR="00000000" w:rsidRPr="00000000">
        <w:rPr>
          <w:rFonts w:ascii="Times New Roman" w:cs="Times New Roman" w:eastAsia="Times New Roman" w:hAnsi="Times New Roman"/>
          <w:sz w:val="24"/>
          <w:szCs w:val="24"/>
          <w:rtl w:val="0"/>
        </w:rPr>
        <w:t xml:space="preserve"> Spanning 1954 to 2024, this data required filtering and summarization to match the 2014-2024 inflation dataset. The Federal Funds Rate, a primary tool for monetary policy, was hypothesized to have a significant impact on inflation. This was proven in my Regression homework assignment where I tried several datasets.</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Steps:</w:t>
      </w:r>
    </w:p>
    <w:p w:rsidR="00000000" w:rsidDel="00000000" w:rsidP="00000000" w:rsidRDefault="00000000" w:rsidRPr="00000000" w14:paraId="0000000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unnecessary columns like half-year averages in the inflation dataset.</w:t>
      </w:r>
    </w:p>
    <w:p w:rsidR="00000000" w:rsidDel="00000000" w:rsidP="00000000" w:rsidRDefault="00000000" w:rsidRPr="00000000" w14:paraId="0000000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Federal Funds Rate data to match the inflation data's time frame (2014-2024).</w:t>
      </w:r>
    </w:p>
    <w:p w:rsidR="00000000" w:rsidDel="00000000" w:rsidP="00000000" w:rsidRDefault="00000000" w:rsidRPr="00000000" w14:paraId="0000000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annual averages for Federal Funds Rate to align with inflation’s periodicity.</w:t>
      </w:r>
    </w:p>
    <w:p w:rsidR="00000000" w:rsidDel="00000000" w:rsidP="00000000" w:rsidRDefault="00000000" w:rsidRPr="00000000" w14:paraId="0000000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Merged datasets for regression analysis.</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evslkwca84zo" w:id="3"/>
      <w:bookmarkEnd w:id="3"/>
      <w:r w:rsidDel="00000000" w:rsidR="00000000" w:rsidRPr="00000000">
        <w:rPr>
          <w:rFonts w:ascii="Times New Roman" w:cs="Times New Roman" w:eastAsia="Times New Roman" w:hAnsi="Times New Roman"/>
          <w:b w:val="1"/>
          <w:color w:val="000000"/>
          <w:rtl w:val="0"/>
        </w:rPr>
        <w:t xml:space="preserve">Forecasting Question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forecasting model provides the most accurate prediction of inflation trends for the period 2014–2024, and how can these insights inform monetary policy?</w:t>
      </w:r>
    </w:p>
    <w:p w:rsidR="00000000" w:rsidDel="00000000" w:rsidP="00000000" w:rsidRDefault="00000000" w:rsidRPr="00000000" w14:paraId="000000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0d8n3yg3oy" w:id="4"/>
      <w:bookmarkEnd w:id="4"/>
      <w:r w:rsidDel="00000000" w:rsidR="00000000" w:rsidRPr="00000000">
        <w:rPr>
          <w:rFonts w:ascii="Times New Roman" w:cs="Times New Roman" w:eastAsia="Times New Roman" w:hAnsi="Times New Roman"/>
          <w:b w:val="1"/>
          <w:color w:val="000000"/>
          <w:rtl w:val="0"/>
        </w:rPr>
        <w:t xml:space="preserve">Exploratory Data Analysis</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 from EDA:</w:t>
      </w:r>
    </w:p>
    <w:p w:rsidR="00000000" w:rsidDel="00000000" w:rsidP="00000000" w:rsidRDefault="00000000" w:rsidRPr="00000000" w14:paraId="00000011">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Inflation Trend:</w:t>
      </w:r>
      <w:r w:rsidDel="00000000" w:rsidR="00000000" w:rsidRPr="00000000">
        <w:rPr>
          <w:rFonts w:ascii="Times New Roman" w:cs="Times New Roman" w:eastAsia="Times New Roman" w:hAnsi="Times New Roman"/>
          <w:sz w:val="24"/>
          <w:szCs w:val="24"/>
          <w:rtl w:val="0"/>
        </w:rPr>
        <w:t xml:space="preserve"> A consistent upward trend was observed, with significant increases after 2020, likely reflecting post-pandemic recovery and supply chain disruptions.</w:t>
      </w:r>
    </w:p>
    <w:p w:rsidR="00000000" w:rsidDel="00000000" w:rsidP="00000000" w:rsidRDefault="00000000" w:rsidRPr="00000000" w14:paraId="00000012">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Federal Funds Rate and Inflation:</w:t>
      </w:r>
      <w:r w:rsidDel="00000000" w:rsidR="00000000" w:rsidRPr="00000000">
        <w:rPr>
          <w:rFonts w:ascii="Times New Roman" w:cs="Times New Roman" w:eastAsia="Times New Roman" w:hAnsi="Times New Roman"/>
          <w:sz w:val="24"/>
          <w:szCs w:val="24"/>
          <w:rtl w:val="0"/>
        </w:rPr>
        <w:t xml:space="preserve"> A strong correlation between the Federal Funds Rate and inflation indicates its importance in economic regulation. Higher Federal Funds Rates tend to correspond with reduced inflation.</w:t>
      </w:r>
    </w:p>
    <w:p w:rsidR="00000000" w:rsidDel="00000000" w:rsidP="00000000" w:rsidRDefault="00000000" w:rsidRPr="00000000" w14:paraId="00000013">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Seasonality:</w:t>
      </w:r>
      <w:r w:rsidDel="00000000" w:rsidR="00000000" w:rsidRPr="00000000">
        <w:rPr>
          <w:rFonts w:ascii="Times New Roman" w:cs="Times New Roman" w:eastAsia="Times New Roman" w:hAnsi="Times New Roman"/>
          <w:sz w:val="24"/>
          <w:szCs w:val="24"/>
          <w:rtl w:val="0"/>
        </w:rPr>
        <w:t xml:space="preserve"> Minimal seasonal effects were identified. Inflation appears driven by macroeconomic conditions rather than seasonal cycles.</w:t>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 Outputs:</w:t>
      </w:r>
    </w:p>
    <w:p w:rsidR="00000000" w:rsidDel="00000000" w:rsidP="00000000" w:rsidRDefault="00000000" w:rsidRPr="00000000" w14:paraId="00000015">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 Series Plot:</w:t>
      </w:r>
      <w:r w:rsidDel="00000000" w:rsidR="00000000" w:rsidRPr="00000000">
        <w:rPr>
          <w:rFonts w:ascii="Times New Roman" w:cs="Times New Roman" w:eastAsia="Times New Roman" w:hAnsi="Times New Roman"/>
          <w:sz w:val="24"/>
          <w:szCs w:val="24"/>
          <w:rtl w:val="0"/>
        </w:rPr>
        <w:t xml:space="preserve"> Showed the steady upward trend in inflation.</w:t>
      </w:r>
    </w:p>
    <w:p w:rsidR="00000000" w:rsidDel="00000000" w:rsidP="00000000" w:rsidRDefault="00000000" w:rsidRPr="00000000" w14:paraId="00000016">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Box Plot and Histogram:</w:t>
      </w:r>
      <w:r w:rsidDel="00000000" w:rsidR="00000000" w:rsidRPr="00000000">
        <w:rPr>
          <w:rFonts w:ascii="Times New Roman" w:cs="Times New Roman" w:eastAsia="Times New Roman" w:hAnsi="Times New Roman"/>
          <w:sz w:val="24"/>
          <w:szCs w:val="24"/>
          <w:rtl w:val="0"/>
        </w:rPr>
        <w:t xml:space="preserve"> Indicated inflation variability over time.</w:t>
      </w:r>
    </w:p>
    <w:p w:rsidR="00000000" w:rsidDel="00000000" w:rsidP="00000000" w:rsidRDefault="00000000" w:rsidRPr="00000000" w14:paraId="00000017">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Decomposition:</w:t>
      </w:r>
      <w:r w:rsidDel="00000000" w:rsidR="00000000" w:rsidRPr="00000000">
        <w:rPr>
          <w:rFonts w:ascii="Times New Roman" w:cs="Times New Roman" w:eastAsia="Times New Roman" w:hAnsi="Times New Roman"/>
          <w:sz w:val="24"/>
          <w:szCs w:val="24"/>
          <w:rtl w:val="0"/>
        </w:rPr>
        <w:t xml:space="preserve"> Highlighted a strong upward trend component with minimal seasonal influences, validating the time series nature of the data.</w:t>
      </w:r>
    </w:p>
    <w:p w:rsidR="00000000" w:rsidDel="00000000" w:rsidP="00000000" w:rsidRDefault="00000000" w:rsidRPr="00000000" w14:paraId="00000018">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ACF and PACF Plots:</w:t>
      </w:r>
      <w:r w:rsidDel="00000000" w:rsidR="00000000" w:rsidRPr="00000000">
        <w:rPr>
          <w:rFonts w:ascii="Times New Roman" w:cs="Times New Roman" w:eastAsia="Times New Roman" w:hAnsi="Times New Roman"/>
          <w:sz w:val="24"/>
          <w:szCs w:val="24"/>
          <w:rtl w:val="0"/>
        </w:rPr>
        <w:t xml:space="preserve"> Confirmed significant autocorrelation, justifying the use of time series models like ARIMA.</w:t>
      </w:r>
    </w:p>
    <w:p w:rsidR="00000000" w:rsidDel="00000000" w:rsidP="00000000" w:rsidRDefault="00000000" w:rsidRPr="00000000" w14:paraId="0000001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q5j54rkkxso" w:id="5"/>
      <w:bookmarkEnd w:id="5"/>
      <w:r w:rsidDel="00000000" w:rsidR="00000000" w:rsidRPr="00000000">
        <w:rPr>
          <w:rFonts w:ascii="Times New Roman" w:cs="Times New Roman" w:eastAsia="Times New Roman" w:hAnsi="Times New Roman"/>
          <w:b w:val="1"/>
          <w:color w:val="000000"/>
          <w:rtl w:val="0"/>
        </w:rPr>
        <w:t xml:space="preserve">Forecasting Models and Residual Analysis</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the following forecasting models, evaluated using the Root Mean Square Error (RMSE) as the</w:t>
      </w:r>
      <w:r w:rsidDel="00000000" w:rsidR="00000000" w:rsidRPr="00000000">
        <w:rPr>
          <w:rFonts w:ascii="Times New Roman" w:cs="Times New Roman" w:eastAsia="Times New Roman" w:hAnsi="Times New Roman"/>
          <w:sz w:val="24"/>
          <w:szCs w:val="24"/>
          <w:rtl w:val="0"/>
        </w:rPr>
        <w:t xml:space="preserve"> primary accuracy measure. RMSE was chosen for its ability to penalize large deviations, providing a robust assessment of model performance.</w:t>
      </w:r>
    </w:p>
    <w:p w:rsidR="00000000" w:rsidDel="00000000" w:rsidP="00000000" w:rsidRDefault="00000000" w:rsidRPr="00000000" w14:paraId="0000001B">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Naive Model</w:t>
      </w:r>
    </w:p>
    <w:p w:rsidR="00000000" w:rsidDel="00000000" w:rsidP="00000000" w:rsidRDefault="00000000" w:rsidRPr="00000000" w14:paraId="0000001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Assumes no change from the last observed value.</w:t>
      </w:r>
    </w:p>
    <w:p w:rsidR="00000000" w:rsidDel="00000000" w:rsidP="00000000" w:rsidRDefault="00000000" w:rsidRPr="00000000" w14:paraId="0000001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1.15389</w:t>
      </w:r>
    </w:p>
    <w:p w:rsidR="00000000" w:rsidDel="00000000" w:rsidP="00000000" w:rsidRDefault="00000000" w:rsidRPr="00000000" w14:paraId="0000001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 showed consistent errors due to the lack of trend consideration.</w:t>
      </w:r>
    </w:p>
    <w:p w:rsidR="00000000" w:rsidDel="00000000" w:rsidP="00000000" w:rsidRDefault="00000000" w:rsidRPr="00000000" w14:paraId="0000001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ETS (Error-Trend-Seasonal)</w:t>
      </w:r>
    </w:p>
    <w:p w:rsidR="00000000" w:rsidDel="00000000" w:rsidP="00000000" w:rsidRDefault="00000000" w:rsidRPr="00000000" w14:paraId="0000002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exponential smoothing to capture trend dynamics.</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0.7028751</w:t>
      </w:r>
    </w:p>
    <w:p w:rsidR="00000000" w:rsidDel="00000000" w:rsidP="00000000" w:rsidRDefault="00000000" w:rsidRPr="00000000" w14:paraId="0000002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 showed improved distribution, with minimal autocorrelation.</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Holt-Winters Model</w:t>
      </w:r>
    </w:p>
    <w:p w:rsidR="00000000" w:rsidDel="00000000" w:rsidP="00000000" w:rsidRDefault="00000000" w:rsidRPr="00000000" w14:paraId="0000002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Captured trends effectively but struggled with noise.</w:t>
      </w:r>
    </w:p>
    <w:p w:rsidR="00000000" w:rsidDel="00000000" w:rsidP="00000000" w:rsidRDefault="00000000" w:rsidRPr="00000000" w14:paraId="0000002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0.9475624</w:t>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diagnostics revealed some autocorrelation, indicating room for improvement.</w:t>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ARIMA (2,2,2)(1,0,0)[12]</w:t>
      </w:r>
    </w:p>
    <w:p w:rsidR="00000000" w:rsidDel="00000000" w:rsidP="00000000" w:rsidRDefault="00000000" w:rsidRPr="00000000" w14:paraId="0000002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Best-performing model with RMSE = 0.6916872.</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 displayed minimal autocorrelation and normal distribution, validating the model's reliability.</w:t>
      </w:r>
    </w:p>
    <w:p w:rsidR="00000000" w:rsidDel="00000000" w:rsidP="00000000" w:rsidRDefault="00000000" w:rsidRPr="00000000" w14:paraId="0000002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Model with Federal Funds Rate</w:t>
      </w:r>
    </w:p>
    <w:p w:rsidR="00000000" w:rsidDel="00000000" w:rsidP="00000000" w:rsidRDefault="00000000" w:rsidRPr="00000000" w14:paraId="0000002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Federal Funds Rate as an independent variable.</w:t>
      </w:r>
    </w:p>
    <w:p w:rsidR="00000000" w:rsidDel="00000000" w:rsidP="00000000" w:rsidRDefault="00000000" w:rsidRPr="00000000" w14:paraId="0000002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 16.27</w:t>
      </w:r>
    </w:p>
    <w:p w:rsidR="00000000" w:rsidDel="00000000" w:rsidP="00000000" w:rsidRDefault="00000000" w:rsidRPr="00000000" w14:paraId="0000002D">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coefficients confirmed a significant positive relationship between the Federal Funds Rate and inflation.</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Residual Diagnostics:</w:t>
      </w:r>
    </w:p>
    <w:p w:rsidR="00000000" w:rsidDel="00000000" w:rsidP="00000000" w:rsidRDefault="00000000" w:rsidRPr="00000000" w14:paraId="0000002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Plots of residuals for each model confirmed ARIMA’s superiority, with random residual patterns and no significant autocorrelation.</w:t>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Histograms of residuals indicated normality for most models, particularly ARIMA and ETS.</w:t>
      </w:r>
    </w:p>
    <w:p w:rsidR="00000000" w:rsidDel="00000000" w:rsidP="00000000" w:rsidRDefault="00000000" w:rsidRPr="00000000" w14:paraId="00000031">
      <w:pPr>
        <w:pStyle w:val="Heading4"/>
        <w:keepNext w:val="0"/>
        <w:keepLines w:val="0"/>
        <w:spacing w:after="40" w:before="240" w:lineRule="auto"/>
        <w:rPr>
          <w:rFonts w:ascii="Times New Roman" w:cs="Times New Roman" w:eastAsia="Times New Roman" w:hAnsi="Times New Roman"/>
        </w:rPr>
      </w:pPr>
      <w:bookmarkStart w:colFirst="0" w:colLast="0" w:name="_3mmad5g6mu36" w:id="6"/>
      <w:bookmarkEnd w:id="6"/>
      <w:r w:rsidDel="00000000" w:rsidR="00000000" w:rsidRPr="00000000">
        <w:rPr>
          <w:rFonts w:ascii="Times New Roman" w:cs="Times New Roman" w:eastAsia="Times New Roman" w:hAnsi="Times New Roman"/>
          <w:b w:val="1"/>
          <w:color w:val="000000"/>
          <w:rtl w:val="0"/>
        </w:rPr>
        <w:t xml:space="preserve">Best Forecasting Model and Insights</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ARIMA (2,2,2)(1,0,0)[12]: The Optimal Model for Inflation Prediction</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rigorous evaluation, ARIMA (2,2,2)(1,0,0)[12] emerged as the best-performing model for forecasting inflation. This conclusion was drawn based on a combination of the lowest Root Mean Square Error (RMSE) and robust residual diagnostics, which indicated minimal autocorrelation and white noise-like residuals. The model effectively captured the long-term upward trend in inflation without introducing unnecessary complexity.</w:t>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sgn2jpmyvf94" w:id="7"/>
      <w:bookmarkEnd w:id="7"/>
      <w:r w:rsidDel="00000000" w:rsidR="00000000" w:rsidRPr="00000000">
        <w:rPr>
          <w:rFonts w:ascii="Times New Roman" w:cs="Times New Roman" w:eastAsia="Times New Roman" w:hAnsi="Times New Roman"/>
          <w:b w:val="1"/>
          <w:color w:val="000000"/>
          <w:rtl w:val="0"/>
        </w:rPr>
        <w:t xml:space="preserve">Key Findings</w:t>
      </w:r>
    </w:p>
    <w:p w:rsidR="00000000" w:rsidDel="00000000" w:rsidP="00000000" w:rsidRDefault="00000000" w:rsidRPr="00000000" w14:paraId="00000035">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ARIMA (2,2,2)(1,0,0)[12] forecasts a steady rise in inflation over the next three years. Monthly inflation is projected to reach over </w:t>
      </w:r>
      <w:r w:rsidDel="00000000" w:rsidR="00000000" w:rsidRPr="00000000">
        <w:rPr>
          <w:rFonts w:ascii="Times New Roman" w:cs="Times New Roman" w:eastAsia="Times New Roman" w:hAnsi="Times New Roman"/>
          <w:sz w:val="24"/>
          <w:szCs w:val="24"/>
          <w:rtl w:val="0"/>
        </w:rPr>
        <w:t xml:space="preserve">340</w:t>
      </w:r>
      <w:r w:rsidDel="00000000" w:rsidR="00000000" w:rsidRPr="00000000">
        <w:rPr>
          <w:rFonts w:ascii="Times New Roman" w:cs="Times New Roman" w:eastAsia="Times New Roman" w:hAnsi="Times New Roman"/>
          <w:sz w:val="24"/>
          <w:szCs w:val="24"/>
          <w:rtl w:val="0"/>
        </w:rPr>
        <w:t xml:space="preserve"> by mid-2027, marking a significant continuation of the observed upward trajectory.</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forecast points include:</w:t>
      </w:r>
    </w:p>
    <w:p w:rsidR="00000000" w:rsidDel="00000000" w:rsidP="00000000" w:rsidRDefault="00000000" w:rsidRPr="00000000" w14:paraId="00000038">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April 2025:</w:t>
      </w:r>
      <w:r w:rsidDel="00000000" w:rsidR="00000000" w:rsidRPr="00000000">
        <w:rPr>
          <w:rFonts w:ascii="Times New Roman" w:cs="Times New Roman" w:eastAsia="Times New Roman" w:hAnsi="Times New Roman"/>
          <w:sz w:val="24"/>
          <w:szCs w:val="24"/>
          <w:rtl w:val="0"/>
        </w:rPr>
        <w:t xml:space="preserve"> 320.2426 (95% confidence interval: 312.14 - 328.34)</w:t>
      </w:r>
    </w:p>
    <w:p w:rsidR="00000000" w:rsidDel="00000000" w:rsidP="00000000" w:rsidRDefault="00000000" w:rsidRPr="00000000" w14:paraId="00000039">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November 2025:</w:t>
      </w:r>
      <w:r w:rsidDel="00000000" w:rsidR="00000000" w:rsidRPr="00000000">
        <w:rPr>
          <w:rFonts w:ascii="Times New Roman" w:cs="Times New Roman" w:eastAsia="Times New Roman" w:hAnsi="Times New Roman"/>
          <w:sz w:val="24"/>
          <w:szCs w:val="24"/>
          <w:rtl w:val="0"/>
        </w:rPr>
        <w:t xml:space="preserve"> 324.5156 (95% confidence interval: 308.90 - 340.13)</w:t>
      </w:r>
    </w:p>
    <w:p w:rsidR="00000000" w:rsidDel="00000000" w:rsidP="00000000" w:rsidRDefault="00000000" w:rsidRPr="00000000" w14:paraId="0000003A">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June 2027:</w:t>
      </w:r>
      <w:r w:rsidDel="00000000" w:rsidR="00000000" w:rsidRPr="00000000">
        <w:rPr>
          <w:rFonts w:ascii="Times New Roman" w:cs="Times New Roman" w:eastAsia="Times New Roman" w:hAnsi="Times New Roman"/>
          <w:sz w:val="24"/>
          <w:szCs w:val="24"/>
          <w:rtl w:val="0"/>
        </w:rPr>
        <w:t xml:space="preserve"> 339.2914 (95% confidence interval: 307.45 - 371.13)</w:t>
      </w:r>
    </w:p>
    <w:p w:rsidR="00000000" w:rsidDel="00000000" w:rsidP="00000000" w:rsidRDefault="00000000" w:rsidRPr="00000000" w14:paraId="0000003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figures indicate that inflationary pressures are expected to persist, driven by potential economic factors such as rising production costs, supply chain bottlenecks, and continued demand-side pressures. The sustained upward trend emphasizes the need for close monitoring and policy adjustments to mitigate potential adverse impacts.</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Implications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strong positive correlation between inflation and the Federal Funds Rate, observed in the regression analysis, </w:t>
      </w:r>
      <w:r w:rsidDel="00000000" w:rsidR="00000000" w:rsidRPr="00000000">
        <w:rPr>
          <w:rFonts w:ascii="Times New Roman" w:cs="Times New Roman" w:eastAsia="Times New Roman" w:hAnsi="Times New Roman"/>
          <w:sz w:val="24"/>
          <w:szCs w:val="24"/>
          <w:rtl w:val="0"/>
        </w:rPr>
        <w:t xml:space="preserve">emphasizes the critical role of monetary policy in influencing inflation trends.</w:t>
      </w:r>
    </w:p>
    <w:p w:rsidR="00000000" w:rsidDel="00000000" w:rsidP="00000000" w:rsidRDefault="00000000" w:rsidRPr="00000000" w14:paraId="0000003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inflation rises, maintaining balance through strategic interest rate adjustments will be essential to curb economic instability without stalling growth.</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Strengths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Trend Handling</w:t>
      </w:r>
      <w:r w:rsidDel="00000000" w:rsidR="00000000" w:rsidRPr="00000000">
        <w:rPr>
          <w:rFonts w:ascii="Times New Roman" w:cs="Times New Roman" w:eastAsia="Times New Roman" w:hAnsi="Times New Roman"/>
          <w:sz w:val="24"/>
          <w:szCs w:val="24"/>
          <w:rtl w:val="0"/>
        </w:rPr>
        <w:t xml:space="preserve">: ARIMA models are well-suited for datasets with a strong trend and minimal seasonal variation, aligning perfectly with our inflation dataset.</w:t>
      </w:r>
    </w:p>
    <w:p w:rsidR="00000000" w:rsidDel="00000000" w:rsidP="00000000" w:rsidRDefault="00000000" w:rsidRPr="00000000" w14:paraId="00000041">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Residual Behavior</w:t>
      </w:r>
      <w:r w:rsidDel="00000000" w:rsidR="00000000" w:rsidRPr="00000000">
        <w:rPr>
          <w:rFonts w:ascii="Times New Roman" w:cs="Times New Roman" w:eastAsia="Times New Roman" w:hAnsi="Times New Roman"/>
          <w:sz w:val="24"/>
          <w:szCs w:val="24"/>
          <w:rtl w:val="0"/>
        </w:rPr>
        <w:t xml:space="preserve">: Residual analysis confirmed that the ARIMA (2,2,2)(1,0,0)[12] model left no discernible patterns, confirming the adequacy of the fit.</w:t>
      </w:r>
    </w:p>
    <w:p w:rsidR="00000000" w:rsidDel="00000000" w:rsidP="00000000" w:rsidRDefault="00000000" w:rsidRPr="00000000" w14:paraId="0000004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37vdjlonakq" w:id="8"/>
      <w:bookmarkEnd w:id="8"/>
      <w:r w:rsidDel="00000000" w:rsidR="00000000" w:rsidRPr="00000000">
        <w:rPr>
          <w:rFonts w:ascii="Times New Roman" w:cs="Times New Roman" w:eastAsia="Times New Roman" w:hAnsi="Times New Roman"/>
          <w:b w:val="1"/>
          <w:color w:val="000000"/>
          <w:rtl w:val="0"/>
        </w:rPr>
        <w:t xml:space="preserve">Conclusions and Recommendations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analysis, I recommend the following actions:</w:t>
      </w:r>
    </w:p>
    <w:p w:rsidR="00000000" w:rsidDel="00000000" w:rsidP="00000000" w:rsidRDefault="00000000" w:rsidRPr="00000000" w14:paraId="0000004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Monetary Policy Adjustments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Gradual increases in the Federal Funds Rate should be implemented to mitigate the rising inflation trend. This aligns with the insights derived from the regression analysis, where the FedFunds rate significantly influenced inflation outcomes.</w:t>
      </w:r>
    </w:p>
    <w:p w:rsidR="00000000" w:rsidDel="00000000" w:rsidP="00000000" w:rsidRDefault="00000000" w:rsidRPr="00000000" w14:paraId="0000004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Monitoring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Inflation trends are inherently dynamic. The forecasting model should be updated quarterly with the latest data to capture shifts in economic conditions, such as changes in fiscal policy, energy prices, or geopolitical disruptions.</w:t>
      </w:r>
    </w:p>
    <w:p w:rsidR="00000000" w:rsidDel="00000000" w:rsidP="00000000" w:rsidRDefault="00000000" w:rsidRPr="00000000" w14:paraId="0000004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Modeling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iterations of this analysis should integrate additional predictors like unemployment rates, GDP growth, and commodity price indices to improve explanatory power and predictive accuracy.</w:t>
      </w:r>
    </w:p>
    <w:p w:rsidR="00000000" w:rsidDel="00000000" w:rsidP="00000000" w:rsidRDefault="00000000" w:rsidRPr="00000000" w14:paraId="0000004A">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seasonality elements, if detected in extended datasets, could refine forecasts further.</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Techniques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ensemble methods and machine learning algorithms to complement traditional statistical models. These approaches can uncover nonlinear relationships and handle complex data patterns better.</w:t>
      </w:r>
    </w:p>
    <w:p w:rsidR="00000000" w:rsidDel="00000000" w:rsidP="00000000" w:rsidRDefault="00000000" w:rsidRPr="00000000" w14:paraId="0000004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i8xz2o1kylr" w:id="9"/>
      <w:bookmarkEnd w:id="9"/>
      <w:r w:rsidDel="00000000" w:rsidR="00000000" w:rsidRPr="00000000">
        <w:rPr>
          <w:rFonts w:ascii="Times New Roman" w:cs="Times New Roman" w:eastAsia="Times New Roman" w:hAnsi="Times New Roman"/>
          <w:b w:val="1"/>
          <w:color w:val="000000"/>
          <w:rtl w:val="0"/>
        </w:rPr>
        <w:t xml:space="preserve">Broader Implications and Strategic Insights</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analysis indicate that inflation is likely to remain a pressing challenge for policymakers and businesses in the near term. By leveraging the insights from the ARIMA (2,2,2)(1,0,0)[12] model, stakeholders can:</w:t>
      </w:r>
    </w:p>
    <w:p w:rsidR="00000000" w:rsidDel="00000000" w:rsidP="00000000" w:rsidRDefault="00000000" w:rsidRPr="00000000" w14:paraId="0000004F">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interest rates proactively to prevent runaway inflation.</w:t>
      </w:r>
    </w:p>
    <w:p w:rsidR="00000000" w:rsidDel="00000000" w:rsidP="00000000" w:rsidRDefault="00000000" w:rsidRPr="00000000" w14:paraId="00000050">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inflation forecasts into financial planning, wage negotiations, and pricing strategies.</w:t>
      </w:r>
    </w:p>
    <w:p w:rsidR="00000000" w:rsidDel="00000000" w:rsidP="00000000" w:rsidRDefault="00000000" w:rsidRPr="00000000" w14:paraId="00000051">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resilience by diversifying supply chains and managing cost pressures effectively.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Kian Nazem (201001321)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