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640" w:type="dxa"/>
        <w:tblLook w:val="0000" w:firstRow="0" w:lastRow="0" w:firstColumn="0" w:lastColumn="0" w:noHBand="0" w:noVBand="0"/>
      </w:tblPr>
      <w:tblGrid>
        <w:gridCol w:w="222"/>
        <w:gridCol w:w="5298"/>
        <w:gridCol w:w="3120"/>
      </w:tblGrid>
      <w:tr w:rsidR="009D6CD1" w14:paraId="562F354D" w14:textId="77777777" w:rsidTr="00463C7E">
        <w:trPr>
          <w:trHeight w:val="990"/>
        </w:trPr>
        <w:tc>
          <w:tcPr>
            <w:tcW w:w="8640" w:type="dxa"/>
            <w:gridSpan w:val="3"/>
            <w:tcBorders>
              <w:bottom w:val="single" w:sz="4" w:space="0" w:color="7F7F7F"/>
            </w:tcBorders>
          </w:tcPr>
          <w:p w14:paraId="65E13402" w14:textId="77777777" w:rsidR="009D6CD1" w:rsidRPr="00463C7E" w:rsidRDefault="00920FDF" w:rsidP="00A73FC8">
            <w:pPr>
              <w:pStyle w:val="Heading"/>
              <w:rPr>
                <w:rFonts w:hint="eastAsia"/>
              </w:rPr>
            </w:pPr>
            <w:r w:rsidRPr="00463C7E">
              <w:t>Kia Panahi Rad</w:t>
            </w:r>
          </w:p>
          <w:p w14:paraId="0B951535" w14:textId="77777777" w:rsidR="009D6CD1" w:rsidRPr="00463C7E" w:rsidRDefault="00920FDF" w:rsidP="00463C7E">
            <w:pPr>
              <w:pStyle w:val="LO-normal"/>
            </w:pPr>
            <w:r w:rsidRPr="00463C7E">
              <w:t>No.58, 18th Ave, Yousef Abad, Tehran, Iran</w:t>
            </w:r>
          </w:p>
          <w:p w14:paraId="715B5BFB" w14:textId="02360385" w:rsidR="009D6CD1" w:rsidRPr="00463C7E" w:rsidRDefault="00920FDF" w:rsidP="00463C7E">
            <w:pPr>
              <w:pStyle w:val="LO-normal"/>
            </w:pPr>
            <w:r w:rsidRPr="005575DD">
              <w:t>+98 912 4468216</w:t>
            </w:r>
          </w:p>
          <w:p w14:paraId="58E4A232" w14:textId="77777777" w:rsidR="009D6CD1" w:rsidRPr="00463C7E" w:rsidRDefault="003D0322" w:rsidP="00463C7E">
            <w:pPr>
              <w:pStyle w:val="LO-normal"/>
            </w:pPr>
            <w:hyperlink r:id="rId6">
              <w:r w:rsidR="00920FDF" w:rsidRPr="00827063">
                <w:rPr>
                  <w:rFonts w:ascii="Calibri" w:eastAsia="Calibri" w:hAnsi="Calibri" w:cs="Calibri"/>
                  <w:color w:val="4F81BD"/>
                  <w:u w:val="single"/>
                </w:rPr>
                <w:t>kia.panahirad@gmail.com</w:t>
              </w:r>
            </w:hyperlink>
            <w:r w:rsidR="00920FDF" w:rsidRPr="00463C7E">
              <w:t xml:space="preserve"> | </w:t>
            </w:r>
            <w:hyperlink r:id="rId7">
              <w:r w:rsidR="00920FDF" w:rsidRPr="00827063">
                <w:rPr>
                  <w:rFonts w:ascii="Calibri" w:eastAsia="Calibri" w:hAnsi="Calibri" w:cs="Calibri"/>
                  <w:color w:val="4F81BD"/>
                  <w:u w:val="single"/>
                </w:rPr>
                <w:t>linkedin.com/in/</w:t>
              </w:r>
              <w:proofErr w:type="spellStart"/>
              <w:r w:rsidR="00920FDF" w:rsidRPr="00827063">
                <w:rPr>
                  <w:rFonts w:ascii="Calibri" w:eastAsia="Calibri" w:hAnsi="Calibri" w:cs="Calibri"/>
                  <w:color w:val="4F81BD"/>
                  <w:u w:val="single"/>
                </w:rPr>
                <w:t>kiapanahirad</w:t>
              </w:r>
              <w:proofErr w:type="spellEnd"/>
            </w:hyperlink>
            <w:r w:rsidR="00920FDF" w:rsidRPr="00463C7E">
              <w:t xml:space="preserve"> | </w:t>
            </w:r>
            <w:hyperlink r:id="rId8">
              <w:r w:rsidR="00920FDF" w:rsidRPr="00827063">
                <w:rPr>
                  <w:rFonts w:ascii="Calibri" w:eastAsia="Calibri" w:hAnsi="Calibri" w:cs="Calibri"/>
                  <w:color w:val="4F81BD"/>
                  <w:u w:val="single"/>
                </w:rPr>
                <w:t>github.com/</w:t>
              </w:r>
              <w:proofErr w:type="spellStart"/>
              <w:r w:rsidR="00920FDF" w:rsidRPr="00827063">
                <w:rPr>
                  <w:rFonts w:ascii="Calibri" w:eastAsia="Calibri" w:hAnsi="Calibri" w:cs="Calibri"/>
                  <w:color w:val="4F81BD"/>
                  <w:u w:val="single"/>
                </w:rPr>
                <w:t>kiapanahi</w:t>
              </w:r>
              <w:proofErr w:type="spellEnd"/>
            </w:hyperlink>
          </w:p>
        </w:tc>
      </w:tr>
      <w:tr w:rsidR="009D6CD1" w14:paraId="20A6BFDA" w14:textId="77777777">
        <w:trPr>
          <w:trHeight w:val="360"/>
        </w:trPr>
        <w:tc>
          <w:tcPr>
            <w:tcW w:w="8640" w:type="dxa"/>
            <w:gridSpan w:val="3"/>
            <w:tcBorders>
              <w:top w:val="single" w:sz="4" w:space="0" w:color="7F7F7F"/>
              <w:bottom w:val="single" w:sz="4" w:space="0" w:color="7F7F7F"/>
            </w:tcBorders>
          </w:tcPr>
          <w:p w14:paraId="6C1C9C58" w14:textId="77777777" w:rsidR="009D6CD1" w:rsidRDefault="00920FDF">
            <w:pPr>
              <w:pStyle w:val="Heading1"/>
              <w:rPr>
                <w:rFonts w:ascii="Calibri" w:eastAsia="Calibri" w:hAnsi="Calibri" w:cs="Calibri"/>
              </w:rPr>
            </w:pPr>
            <w:r>
              <w:rPr>
                <w:rFonts w:ascii="Calibri" w:eastAsia="Calibri" w:hAnsi="Calibri" w:cs="Calibri"/>
              </w:rPr>
              <w:t>skills</w:t>
            </w:r>
          </w:p>
        </w:tc>
      </w:tr>
      <w:tr w:rsidR="009D6CD1" w14:paraId="18F73DBD" w14:textId="77777777">
        <w:trPr>
          <w:trHeight w:val="140"/>
        </w:trPr>
        <w:tc>
          <w:tcPr>
            <w:tcW w:w="222" w:type="dxa"/>
            <w:tcBorders>
              <w:top w:val="single" w:sz="4" w:space="0" w:color="7F7F7F"/>
              <w:bottom w:val="single" w:sz="4" w:space="0" w:color="7F7F7F"/>
            </w:tcBorders>
          </w:tcPr>
          <w:p w14:paraId="381AC69E" w14:textId="77777777" w:rsidR="009D6CD1" w:rsidRDefault="009D6CD1">
            <w:pPr>
              <w:pStyle w:val="Heading1"/>
              <w:rPr>
                <w:rFonts w:ascii="Calibri" w:eastAsia="Calibri" w:hAnsi="Calibri" w:cs="Calibri"/>
              </w:rPr>
            </w:pPr>
          </w:p>
        </w:tc>
        <w:tc>
          <w:tcPr>
            <w:tcW w:w="8418" w:type="dxa"/>
            <w:gridSpan w:val="2"/>
            <w:tcBorders>
              <w:top w:val="single" w:sz="4" w:space="0" w:color="7F7F7F"/>
              <w:bottom w:val="single" w:sz="4" w:space="0" w:color="7F7F7F"/>
            </w:tcBorders>
          </w:tcPr>
          <w:p w14:paraId="76426C9E" w14:textId="77777777" w:rsidR="009D6CD1" w:rsidRDefault="00920FDF">
            <w:pPr>
              <w:pStyle w:val="Heading2"/>
              <w:rPr>
                <w:rFonts w:ascii="Calibri" w:eastAsia="Calibri" w:hAnsi="Calibri" w:cs="Calibri"/>
              </w:rPr>
            </w:pPr>
            <w:r>
              <w:rPr>
                <w:rFonts w:ascii="Calibri" w:eastAsia="Calibri" w:hAnsi="Calibri" w:cs="Calibri"/>
              </w:rPr>
              <w:t>Languages</w:t>
            </w:r>
          </w:p>
          <w:p w14:paraId="6D4DE5B4" w14:textId="6D2C914F" w:rsidR="009D6CD1" w:rsidRPr="00463C7E" w:rsidRDefault="00920FDF" w:rsidP="00872F03">
            <w:pPr>
              <w:pStyle w:val="LO-normal"/>
              <w:tabs>
                <w:tab w:val="left" w:pos="1106"/>
              </w:tabs>
            </w:pPr>
            <w:r w:rsidRPr="00872F03">
              <w:rPr>
                <w:i/>
                <w:iCs/>
              </w:rPr>
              <w:t>Proficient in:</w:t>
            </w:r>
            <w:r w:rsidR="00872F03">
              <w:tab/>
            </w:r>
            <w:r w:rsidRPr="00463C7E">
              <w:t>C#, JavaScript, Typescript, HTML, CSS, T-SQL</w:t>
            </w:r>
          </w:p>
          <w:p w14:paraId="6072116A" w14:textId="5B7D5FDC" w:rsidR="009D6CD1" w:rsidRPr="00463C7E" w:rsidRDefault="00920FDF" w:rsidP="00872F03">
            <w:pPr>
              <w:pStyle w:val="LO-normal"/>
              <w:tabs>
                <w:tab w:val="left" w:pos="1106"/>
              </w:tabs>
            </w:pPr>
            <w:r w:rsidRPr="003B746F">
              <w:rPr>
                <w:i/>
                <w:iCs/>
              </w:rPr>
              <w:t>Familiar with:</w:t>
            </w:r>
            <w:r w:rsidR="00872F03">
              <w:tab/>
            </w:r>
            <w:r w:rsidR="0017050F" w:rsidRPr="00463C7E">
              <w:t xml:space="preserve">Go, </w:t>
            </w:r>
            <w:r w:rsidRPr="00463C7E">
              <w:t>Python, C, C++</w:t>
            </w:r>
          </w:p>
          <w:p w14:paraId="1313066C" w14:textId="77777777" w:rsidR="009D6CD1" w:rsidRDefault="00920FDF">
            <w:pPr>
              <w:pStyle w:val="Heading2"/>
              <w:rPr>
                <w:rFonts w:ascii="Calibri" w:eastAsia="Calibri" w:hAnsi="Calibri" w:cs="Calibri"/>
              </w:rPr>
            </w:pPr>
            <w:r>
              <w:rPr>
                <w:rFonts w:ascii="Calibri" w:eastAsia="Calibri" w:hAnsi="Calibri" w:cs="Calibri"/>
              </w:rPr>
              <w:t>Technologies &amp; Frameworks</w:t>
            </w:r>
          </w:p>
          <w:p w14:paraId="22A3BFE6" w14:textId="18735D8A" w:rsidR="002E4A64" w:rsidRPr="002E4A64" w:rsidRDefault="002E4A64" w:rsidP="002E4A64">
            <w:pPr>
              <w:pStyle w:val="LO-normal"/>
              <w:tabs>
                <w:tab w:val="left" w:pos="1106"/>
              </w:tabs>
            </w:pPr>
            <w:r w:rsidRPr="00F41CA2">
              <w:rPr>
                <w:i/>
                <w:iCs/>
              </w:rPr>
              <w:t>Back-End:</w:t>
            </w:r>
            <w:r>
              <w:tab/>
            </w:r>
            <w:r w:rsidRPr="00463C7E">
              <w:t>ASP.NET (Core/MVC/Web API/</w:t>
            </w:r>
            <w:proofErr w:type="spellStart"/>
            <w:r w:rsidRPr="00463C7E">
              <w:t>SignalR</w:t>
            </w:r>
            <w:proofErr w:type="spellEnd"/>
            <w:r w:rsidRPr="00463C7E">
              <w:t>), WCF, WPF, Flask, Django</w:t>
            </w:r>
          </w:p>
          <w:p w14:paraId="5BEA1AD3" w14:textId="2358A1E8" w:rsidR="009D6CD1" w:rsidRPr="00463C7E" w:rsidRDefault="00920FDF" w:rsidP="002E4A64">
            <w:pPr>
              <w:pStyle w:val="LO-normal"/>
              <w:tabs>
                <w:tab w:val="left" w:pos="1106"/>
              </w:tabs>
            </w:pPr>
            <w:r w:rsidRPr="00872F03">
              <w:rPr>
                <w:i/>
                <w:iCs/>
              </w:rPr>
              <w:t>Front-End:</w:t>
            </w:r>
            <w:r w:rsidR="00872F03">
              <w:tab/>
            </w:r>
            <w:r w:rsidRPr="00463C7E">
              <w:t xml:space="preserve">HTML5, CSS3, SASS, </w:t>
            </w:r>
            <w:proofErr w:type="spellStart"/>
            <w:r w:rsidRPr="00463C7E">
              <w:t>WebAssembly</w:t>
            </w:r>
            <w:proofErr w:type="spellEnd"/>
            <w:r w:rsidRPr="00463C7E">
              <w:t>, Angular, React, jQuery, Electron,</w:t>
            </w:r>
            <w:r w:rsidR="006F3DEC">
              <w:t xml:space="preserve"> </w:t>
            </w:r>
            <w:r w:rsidRPr="00463C7E">
              <w:t>Bootstrap</w:t>
            </w:r>
          </w:p>
          <w:p w14:paraId="7BDDE102" w14:textId="6F05A747" w:rsidR="009D6CD1" w:rsidRPr="00463C7E" w:rsidRDefault="00920FDF" w:rsidP="003D329B">
            <w:pPr>
              <w:pStyle w:val="LO-normal"/>
              <w:tabs>
                <w:tab w:val="left" w:pos="1106"/>
              </w:tabs>
            </w:pPr>
            <w:r w:rsidRPr="00F41CA2">
              <w:rPr>
                <w:i/>
                <w:iCs/>
              </w:rPr>
              <w:t>ORMs:</w:t>
            </w:r>
            <w:r w:rsidR="003D329B">
              <w:tab/>
            </w:r>
            <w:r w:rsidR="005A1F44">
              <w:t xml:space="preserve">Entity Framework Core, </w:t>
            </w:r>
            <w:r w:rsidRPr="00463C7E">
              <w:t>Entity Framework, NHibernate</w:t>
            </w:r>
          </w:p>
          <w:p w14:paraId="0A0E0A88" w14:textId="7421CB83" w:rsidR="009D6CD1" w:rsidRPr="00463C7E" w:rsidRDefault="00920FDF" w:rsidP="00F41CA2">
            <w:pPr>
              <w:pStyle w:val="LO-normal"/>
              <w:tabs>
                <w:tab w:val="left" w:pos="1106"/>
              </w:tabs>
            </w:pPr>
            <w:r w:rsidRPr="00F41CA2">
              <w:rPr>
                <w:i/>
                <w:iCs/>
              </w:rPr>
              <w:t>Databases:</w:t>
            </w:r>
            <w:r w:rsidR="00F41CA2">
              <w:tab/>
            </w:r>
            <w:r w:rsidRPr="00463C7E">
              <w:t>MS SQL, Oracle, MongoDB, Redis, Elasticsearch</w:t>
            </w:r>
          </w:p>
          <w:p w14:paraId="57B6C02C" w14:textId="60D80595" w:rsidR="009D6CD1" w:rsidRPr="00463C7E" w:rsidRDefault="00920FDF" w:rsidP="00F41CA2">
            <w:pPr>
              <w:pStyle w:val="LO-normal"/>
              <w:tabs>
                <w:tab w:val="left" w:pos="1106"/>
              </w:tabs>
            </w:pPr>
            <w:r w:rsidRPr="00F41CA2">
              <w:rPr>
                <w:i/>
                <w:iCs/>
              </w:rPr>
              <w:t>Platforms:</w:t>
            </w:r>
            <w:r w:rsidR="00F41CA2">
              <w:tab/>
            </w:r>
            <w:r w:rsidRPr="00463C7E">
              <w:t>Windows, Mac OS, Linux (RedHat Enterprise, CentOS, Fedora, Debian, Ubuntu, Kali)</w:t>
            </w:r>
          </w:p>
        </w:tc>
      </w:tr>
      <w:tr w:rsidR="009D6CD1" w14:paraId="38DC3728" w14:textId="77777777">
        <w:trPr>
          <w:trHeight w:val="360"/>
        </w:trPr>
        <w:tc>
          <w:tcPr>
            <w:tcW w:w="8640" w:type="dxa"/>
            <w:gridSpan w:val="3"/>
            <w:tcBorders>
              <w:top w:val="single" w:sz="4" w:space="0" w:color="7F7F7F"/>
              <w:bottom w:val="single" w:sz="4" w:space="0" w:color="7F7F7F"/>
            </w:tcBorders>
          </w:tcPr>
          <w:p w14:paraId="600848C2" w14:textId="77777777" w:rsidR="009D6CD1" w:rsidRDefault="00920FDF">
            <w:pPr>
              <w:pStyle w:val="Heading1"/>
              <w:rPr>
                <w:rFonts w:ascii="Calibri" w:eastAsia="Calibri" w:hAnsi="Calibri" w:cs="Calibri"/>
              </w:rPr>
            </w:pPr>
            <w:r>
              <w:rPr>
                <w:rFonts w:ascii="Calibri" w:eastAsia="Calibri" w:hAnsi="Calibri" w:cs="Calibri"/>
              </w:rPr>
              <w:t>Experience</w:t>
            </w:r>
          </w:p>
        </w:tc>
      </w:tr>
      <w:tr w:rsidR="009D6CD1" w14:paraId="6CFA6E26" w14:textId="77777777">
        <w:trPr>
          <w:trHeight w:val="414"/>
        </w:trPr>
        <w:tc>
          <w:tcPr>
            <w:tcW w:w="222" w:type="dxa"/>
            <w:tcBorders>
              <w:top w:val="single" w:sz="4" w:space="0" w:color="7F7F7F"/>
            </w:tcBorders>
          </w:tcPr>
          <w:p w14:paraId="733CDCF5" w14:textId="77777777" w:rsidR="009D6CD1" w:rsidRDefault="009D6CD1">
            <w:pPr>
              <w:pStyle w:val="Heading1"/>
              <w:rPr>
                <w:rFonts w:ascii="Calibri" w:eastAsia="Calibri" w:hAnsi="Calibri" w:cs="Calibri"/>
              </w:rPr>
            </w:pPr>
          </w:p>
        </w:tc>
        <w:tc>
          <w:tcPr>
            <w:tcW w:w="5298" w:type="dxa"/>
            <w:tcBorders>
              <w:top w:val="single" w:sz="4" w:space="0" w:color="7F7F7F"/>
            </w:tcBorders>
          </w:tcPr>
          <w:p w14:paraId="00F5A4A2" w14:textId="105EE0F7" w:rsidR="009D6CD1" w:rsidRDefault="00976A9C">
            <w:pPr>
              <w:pStyle w:val="Heading1"/>
              <w:rPr>
                <w:rFonts w:ascii="Calibri" w:eastAsia="Calibri" w:hAnsi="Calibri" w:cs="Calibri"/>
                <w:b/>
                <w:caps w:val="0"/>
              </w:rPr>
            </w:pPr>
            <w:r>
              <w:rPr>
                <w:rFonts w:ascii="Calibri" w:eastAsia="Calibri" w:hAnsi="Calibri" w:cs="Calibri"/>
                <w:b/>
                <w:caps w:val="0"/>
              </w:rPr>
              <w:t xml:space="preserve">Senior </w:t>
            </w:r>
            <w:r w:rsidR="00920FDF">
              <w:rPr>
                <w:rFonts w:ascii="Calibri" w:eastAsia="Calibri" w:hAnsi="Calibri" w:cs="Calibri"/>
                <w:b/>
                <w:caps w:val="0"/>
              </w:rPr>
              <w:t>Software Engineer</w:t>
            </w:r>
            <w:r>
              <w:rPr>
                <w:rFonts w:ascii="Calibri" w:eastAsia="Calibri" w:hAnsi="Calibri" w:cs="Calibri"/>
                <w:b/>
                <w:caps w:val="0"/>
              </w:rPr>
              <w:t xml:space="preserve"> / Technical Lead</w:t>
            </w:r>
            <w:r w:rsidR="00920FDF">
              <w:rPr>
                <w:rFonts w:ascii="Calibri" w:eastAsia="Calibri" w:hAnsi="Calibri" w:cs="Calibri"/>
                <w:b/>
                <w:caps w:val="0"/>
              </w:rPr>
              <w:t xml:space="preserve"> (Jun 2016 – Present)</w:t>
            </w:r>
          </w:p>
        </w:tc>
        <w:tc>
          <w:tcPr>
            <w:tcW w:w="3120" w:type="dxa"/>
            <w:tcBorders>
              <w:top w:val="single" w:sz="4" w:space="0" w:color="7F7F7F"/>
            </w:tcBorders>
          </w:tcPr>
          <w:p w14:paraId="6AB9979E" w14:textId="77777777" w:rsidR="009D6CD1" w:rsidRDefault="003D0322">
            <w:pPr>
              <w:pStyle w:val="Heading1"/>
              <w:jc w:val="right"/>
              <w:rPr>
                <w:rFonts w:ascii="Calibri" w:eastAsia="Calibri" w:hAnsi="Calibri" w:cs="Calibri"/>
                <w:u w:val="single"/>
              </w:rPr>
            </w:pPr>
            <w:hyperlink r:id="rId9">
              <w:proofErr w:type="spellStart"/>
              <w:r w:rsidR="00920FDF">
                <w:rPr>
                  <w:rFonts w:ascii="Calibri" w:eastAsia="Calibri" w:hAnsi="Calibri" w:cs="Calibri"/>
                  <w:caps w:val="0"/>
                  <w:color w:val="4F81BD"/>
                  <w:u w:val="single"/>
                </w:rPr>
                <w:t>FanapPlus</w:t>
              </w:r>
              <w:proofErr w:type="spellEnd"/>
              <w:r w:rsidR="00920FDF">
                <w:rPr>
                  <w:rFonts w:ascii="Calibri" w:eastAsia="Calibri" w:hAnsi="Calibri" w:cs="Calibri"/>
                  <w:caps w:val="0"/>
                  <w:color w:val="4F81BD"/>
                  <w:u w:val="single"/>
                </w:rPr>
                <w:t xml:space="preserve"> (formerly Appson)</w:t>
              </w:r>
            </w:hyperlink>
          </w:p>
        </w:tc>
      </w:tr>
      <w:tr w:rsidR="009D6CD1" w14:paraId="753C34F6" w14:textId="77777777" w:rsidTr="00463C7E">
        <w:trPr>
          <w:trHeight w:val="7297"/>
        </w:trPr>
        <w:tc>
          <w:tcPr>
            <w:tcW w:w="222" w:type="dxa"/>
          </w:tcPr>
          <w:p w14:paraId="5E60A6BB" w14:textId="77777777" w:rsidR="009D6CD1" w:rsidRDefault="009D6CD1">
            <w:pPr>
              <w:pStyle w:val="Heading1"/>
              <w:rPr>
                <w:rFonts w:ascii="Calibri" w:eastAsia="Calibri" w:hAnsi="Calibri" w:cs="Calibri"/>
              </w:rPr>
            </w:pPr>
            <w:bookmarkStart w:id="0" w:name="_heading=h.gjdgxs"/>
            <w:bookmarkEnd w:id="0"/>
          </w:p>
        </w:tc>
        <w:tc>
          <w:tcPr>
            <w:tcW w:w="8418" w:type="dxa"/>
            <w:gridSpan w:val="2"/>
          </w:tcPr>
          <w:p w14:paraId="1BBC4670" w14:textId="77777777" w:rsidR="00647B08" w:rsidRDefault="00064FC3" w:rsidP="00647B08">
            <w:pPr>
              <w:pStyle w:val="LO-normal"/>
            </w:pPr>
            <w:r w:rsidRPr="00463C7E">
              <w:t xml:space="preserve">My focus is </w:t>
            </w:r>
            <w:r w:rsidR="00920FDF" w:rsidRPr="00463C7E">
              <w:t>on designing and developing horizontally scalable services with high throughput and low maintenance cost. These services are used as a ground for business developers to easily develop their business needs without having to think about their basic needs such as authentication and authorization, subscription engines, large scale credit/score calculations, high throughput messaging solutions, fairness, concurrency issues and lots of other headaches businesses usually avoid addressing the right way.</w:t>
            </w:r>
            <w:r w:rsidR="00920FDF" w:rsidRPr="00463C7E">
              <w:br/>
              <w:t xml:space="preserve">We contribute to Open Source Community by developing and open sourcing </w:t>
            </w:r>
            <w:r w:rsidR="00CC66E8" w:rsidRPr="00463C7E">
              <w:t xml:space="preserve">a large number </w:t>
            </w:r>
            <w:r w:rsidR="00920FDF" w:rsidRPr="00463C7E">
              <w:t xml:space="preserve">of our services (see Clay-One on </w:t>
            </w:r>
            <w:hyperlink r:id="rId10">
              <w:r w:rsidR="00920FDF" w:rsidRPr="00C21299">
                <w:rPr>
                  <w:rFonts w:ascii="Calibri" w:eastAsia="Calibri" w:hAnsi="Calibri" w:cs="Calibri"/>
                  <w:color w:val="4F81BD"/>
                  <w:u w:val="single"/>
                </w:rPr>
                <w:t>GitHub</w:t>
              </w:r>
            </w:hyperlink>
            <w:r w:rsidR="00920FDF" w:rsidRPr="00463C7E">
              <w:t xml:space="preserve"> and </w:t>
            </w:r>
            <w:hyperlink r:id="rId11">
              <w:r w:rsidR="00920FDF" w:rsidRPr="00C21299">
                <w:rPr>
                  <w:rFonts w:ascii="Calibri" w:eastAsia="Calibri" w:hAnsi="Calibri" w:cs="Calibri"/>
                  <w:color w:val="4F81BD"/>
                  <w:u w:val="single"/>
                </w:rPr>
                <w:t>Medium</w:t>
              </w:r>
            </w:hyperlink>
            <w:r w:rsidR="00920FDF" w:rsidRPr="00463C7E">
              <w:t xml:space="preserve"> and Appson on </w:t>
            </w:r>
            <w:hyperlink r:id="rId12">
              <w:r w:rsidR="00920FDF" w:rsidRPr="00C21299">
                <w:rPr>
                  <w:rFonts w:ascii="Calibri" w:eastAsia="Calibri" w:hAnsi="Calibri" w:cs="Calibri"/>
                  <w:color w:val="4F81BD"/>
                  <w:u w:val="single"/>
                </w:rPr>
                <w:t>GitHub</w:t>
              </w:r>
            </w:hyperlink>
            <w:r w:rsidR="00920FDF" w:rsidRPr="00463C7E">
              <w:t xml:space="preserve">) as well as contributing to famous projects such as </w:t>
            </w:r>
            <w:hyperlink r:id="rId13">
              <w:proofErr w:type="spellStart"/>
              <w:r w:rsidR="00920FDF" w:rsidRPr="008C1A64">
                <w:rPr>
                  <w:rFonts w:ascii="Calibri" w:eastAsia="Calibri" w:hAnsi="Calibri" w:cs="Calibri"/>
                  <w:color w:val="4F81BD"/>
                  <w:u w:val="single"/>
                </w:rPr>
                <w:t>MetricBeat</w:t>
              </w:r>
              <w:proofErr w:type="spellEnd"/>
            </w:hyperlink>
            <w:r w:rsidR="00920FDF" w:rsidRPr="00463C7E">
              <w:t>.</w:t>
            </w:r>
          </w:p>
          <w:p w14:paraId="5C98A80B" w14:textId="3E569C70" w:rsidR="009D6CD1" w:rsidRPr="00463C7E" w:rsidRDefault="00920FDF" w:rsidP="00647B08">
            <w:pPr>
              <w:pStyle w:val="LO-normal"/>
            </w:pPr>
            <w:r w:rsidRPr="00463C7E">
              <w:t>Some of the projects and platforms that I’ve been working on are as follows:</w:t>
            </w:r>
          </w:p>
          <w:p w14:paraId="677393F9" w14:textId="4CC5712F" w:rsidR="009D6CD1" w:rsidRPr="00463C7E" w:rsidRDefault="00920FDF" w:rsidP="00647B08">
            <w:pPr>
              <w:pStyle w:val="LO-normal"/>
            </w:pPr>
            <w:r w:rsidRPr="003D0322">
              <w:rPr>
                <w:rStyle w:val="ProjectTitleChar"/>
              </w:rPr>
              <w:t>Ghasedak</w:t>
            </w:r>
            <w:r w:rsidR="003D0322" w:rsidRPr="003D0322">
              <w:rPr>
                <w:rStyle w:val="ProjectTitleChar"/>
              </w:rPr>
              <w:t>:</w:t>
            </w:r>
            <w:r w:rsidRPr="00463C7E">
              <w:t xml:space="preserve"> A highly scalable, efficient, messaging platform capable of delivering </w:t>
            </w:r>
            <w:r w:rsidR="00E67DB2" w:rsidRPr="00463C7E">
              <w:t>up to</w:t>
            </w:r>
            <w:r w:rsidRPr="00463C7E">
              <w:t xml:space="preserve"> </w:t>
            </w:r>
            <w:r w:rsidR="00E67DB2" w:rsidRPr="00463C7E">
              <w:t>5</w:t>
            </w:r>
            <w:r w:rsidRPr="00463C7E">
              <w:t xml:space="preserve">000 messages per second. The solution is based on micro-service architecture and relies heavily on asynchronous messaging and event-sourcing. Technologies used in the platform include Redis, Apache Kafka, </w:t>
            </w:r>
            <w:proofErr w:type="spellStart"/>
            <w:r w:rsidRPr="00463C7E">
              <w:t>DotNet</w:t>
            </w:r>
            <w:proofErr w:type="spellEnd"/>
            <w:r w:rsidRPr="00463C7E">
              <w:t xml:space="preserve"> Core, and MongoDB.</w:t>
            </w:r>
          </w:p>
          <w:p w14:paraId="58009976" w14:textId="70018577" w:rsidR="009D6CD1" w:rsidRPr="00463C7E" w:rsidRDefault="00920FDF" w:rsidP="00463C7E">
            <w:pPr>
              <w:pStyle w:val="LO-normal"/>
            </w:pPr>
            <w:r w:rsidRPr="003D0322">
              <w:rPr>
                <w:rStyle w:val="ProjectTitleChar"/>
              </w:rPr>
              <w:t>Piqo:</w:t>
            </w:r>
            <w:r w:rsidRPr="00463C7E">
              <w:t xml:space="preserve"> </w:t>
            </w:r>
            <w:r w:rsidR="00731EB7" w:rsidRPr="00463C7E">
              <w:t xml:space="preserve">A </w:t>
            </w:r>
            <w:r w:rsidRPr="00463C7E">
              <w:t xml:space="preserve">full-featured payment solution capable of handling multiple user subscriptions and subscription plans and can charge them through many payment gateways including but not limited to DCB, </w:t>
            </w:r>
            <w:proofErr w:type="spellStart"/>
            <w:r w:rsidRPr="00463C7E">
              <w:t>DirectDebit</w:t>
            </w:r>
            <w:proofErr w:type="spellEnd"/>
            <w:r w:rsidRPr="00463C7E">
              <w:t xml:space="preserve">, IPG/MPG. </w:t>
            </w:r>
            <w:proofErr w:type="spellStart"/>
            <w:r w:rsidRPr="00463C7E">
              <w:t>Piqo</w:t>
            </w:r>
            <w:proofErr w:type="spellEnd"/>
            <w:r w:rsidRPr="00463C7E">
              <w:t xml:space="preserve"> is architected as a multi-instance service and is utilizing MSSQL Server w/ Entity Framework, MongoDB, ASP.NET </w:t>
            </w:r>
            <w:proofErr w:type="spellStart"/>
            <w:r w:rsidRPr="00463C7E">
              <w:t>WebApi</w:t>
            </w:r>
            <w:proofErr w:type="spellEnd"/>
            <w:r w:rsidRPr="00463C7E">
              <w:t>, Caching, etc.</w:t>
            </w:r>
          </w:p>
          <w:p w14:paraId="2A0C3430" w14:textId="77777777" w:rsidR="009D6CD1" w:rsidRPr="00463C7E" w:rsidRDefault="00920FDF" w:rsidP="00463C7E">
            <w:pPr>
              <w:pStyle w:val="LO-normal"/>
            </w:pPr>
            <w:r w:rsidRPr="003D0322">
              <w:rPr>
                <w:rStyle w:val="ProjectTitleChar"/>
              </w:rPr>
              <w:t>Tesseract:</w:t>
            </w:r>
            <w:r w:rsidRPr="00463C7E">
              <w:t xml:space="preserve"> A subscription engine designed to handle a massive amount of meta-data (tags) surrounding an identity with lightning-fast search capability and full-featured searching DSL. On a single node, it can store and query more than 40,000,000 identities and their tags within milliseconds. It’s built on top of Mongo, Redis and Elasticsearch as its data stores and is using sophisticated background job scheduling/processing system which we built ourselves, called Nebula.</w:t>
            </w:r>
          </w:p>
          <w:p w14:paraId="313AD3A1" w14:textId="77777777" w:rsidR="009D6CD1" w:rsidRPr="00463C7E" w:rsidRDefault="00920FDF" w:rsidP="00463C7E">
            <w:pPr>
              <w:pStyle w:val="LO-normal"/>
            </w:pPr>
            <w:r w:rsidRPr="003D0322">
              <w:rPr>
                <w:rStyle w:val="ProjectTitleChar"/>
              </w:rPr>
              <w:t>Nebula:</w:t>
            </w:r>
            <w:r w:rsidRPr="00463C7E">
              <w:t xml:space="preserve"> A scalable reliable background job scheduler/processor capable of delivering and accepting jobs via multiple channels including but not limited to HTTP endpoints, Apache Kafka topics, Redis queues. It also provides job execution status and control over pausing, canceling, flushing and stopping a job. Using another in-house build identity provider service, it also supports simple to complex ACL scenarios.</w:t>
            </w:r>
          </w:p>
          <w:p w14:paraId="38D59830" w14:textId="77777777" w:rsidR="009D6CD1" w:rsidRPr="00463C7E" w:rsidRDefault="00920FDF" w:rsidP="00463C7E">
            <w:pPr>
              <w:pStyle w:val="LO-normal"/>
            </w:pPr>
            <w:r w:rsidRPr="00946EC5">
              <w:rPr>
                <w:rStyle w:val="ProjectTitleChar"/>
              </w:rPr>
              <w:t>Sejel</w:t>
            </w:r>
            <w:r w:rsidRPr="00463C7E">
              <w:t xml:space="preserve">: An identity solution capable of providing any system with world-standard authentication mechanisms. It leverages JWT standard for authentication token handling and can be easily used alongside OAuth solutions. </w:t>
            </w:r>
            <w:proofErr w:type="spellStart"/>
            <w:r w:rsidRPr="00463C7E">
              <w:t>Sejel</w:t>
            </w:r>
            <w:proofErr w:type="spellEnd"/>
            <w:r w:rsidRPr="00463C7E">
              <w:t xml:space="preserve"> is heavily load tested and is designed so that it could be horizontally scaled on the fly to serve tens of thousands of requests per second. it also provides the application developer/end-user with multiple authentication factors including but not limited to two-factor SMS authentication, Email/Password authentication, Google account authentication, etc.</w:t>
            </w:r>
          </w:p>
        </w:tc>
      </w:tr>
      <w:tr w:rsidR="009D6CD1" w14:paraId="463E8713" w14:textId="77777777">
        <w:trPr>
          <w:trHeight w:val="200"/>
        </w:trPr>
        <w:tc>
          <w:tcPr>
            <w:tcW w:w="222" w:type="dxa"/>
          </w:tcPr>
          <w:p w14:paraId="21C8C52B" w14:textId="77777777" w:rsidR="009D6CD1" w:rsidRDefault="009D6CD1">
            <w:pPr>
              <w:pStyle w:val="LO-normal"/>
              <w:rPr>
                <w:rFonts w:ascii="Calibri" w:eastAsia="Calibri" w:hAnsi="Calibri" w:cs="Calibri"/>
              </w:rPr>
            </w:pPr>
          </w:p>
        </w:tc>
        <w:tc>
          <w:tcPr>
            <w:tcW w:w="5298" w:type="dxa"/>
          </w:tcPr>
          <w:p w14:paraId="2E40C994" w14:textId="77777777" w:rsidR="009D6CD1" w:rsidRDefault="00920FDF">
            <w:pPr>
              <w:pStyle w:val="Heading2"/>
              <w:rPr>
                <w:rFonts w:ascii="Calibri" w:eastAsia="Calibri" w:hAnsi="Calibri" w:cs="Calibri"/>
              </w:rPr>
            </w:pPr>
            <w:r>
              <w:rPr>
                <w:rFonts w:ascii="Calibri" w:eastAsia="Calibri" w:hAnsi="Calibri" w:cs="Calibri"/>
              </w:rPr>
              <w:t>Software Engineer (Sep 2014 – Apr 2016)</w:t>
            </w:r>
          </w:p>
        </w:tc>
        <w:tc>
          <w:tcPr>
            <w:tcW w:w="3120" w:type="dxa"/>
          </w:tcPr>
          <w:p w14:paraId="06820D22" w14:textId="77777777" w:rsidR="009D6CD1" w:rsidRPr="00946EC5" w:rsidRDefault="003D0322" w:rsidP="00946EC5">
            <w:pPr>
              <w:pStyle w:val="LO-normal"/>
              <w:jc w:val="right"/>
              <w:rPr>
                <w:rFonts w:ascii="Calibri" w:eastAsia="Calibri" w:hAnsi="Calibri" w:cs="Calibri"/>
                <w:color w:val="4F81BD"/>
                <w:u w:val="single"/>
              </w:rPr>
            </w:pPr>
            <w:hyperlink r:id="rId14">
              <w:proofErr w:type="spellStart"/>
              <w:r w:rsidR="00920FDF" w:rsidRPr="00946EC5">
                <w:rPr>
                  <w:rFonts w:ascii="Calibri" w:eastAsia="Calibri" w:hAnsi="Calibri" w:cs="Calibri"/>
                  <w:color w:val="4F81BD"/>
                  <w:u w:val="single"/>
                </w:rPr>
                <w:t>Nomatec</w:t>
              </w:r>
              <w:proofErr w:type="spellEnd"/>
              <w:r w:rsidR="00920FDF" w:rsidRPr="00946EC5">
                <w:rPr>
                  <w:rFonts w:ascii="Calibri" w:eastAsia="Calibri" w:hAnsi="Calibri" w:cs="Calibri"/>
                  <w:color w:val="4F81BD"/>
                  <w:u w:val="single"/>
                </w:rPr>
                <w:t xml:space="preserve"> Inc.</w:t>
              </w:r>
            </w:hyperlink>
          </w:p>
        </w:tc>
      </w:tr>
      <w:tr w:rsidR="009D6CD1" w14:paraId="326CC595" w14:textId="77777777">
        <w:trPr>
          <w:trHeight w:val="1080"/>
        </w:trPr>
        <w:tc>
          <w:tcPr>
            <w:tcW w:w="222" w:type="dxa"/>
          </w:tcPr>
          <w:p w14:paraId="67D0C6CE" w14:textId="77777777" w:rsidR="009D6CD1" w:rsidRDefault="009D6CD1">
            <w:pPr>
              <w:pStyle w:val="LO-normal"/>
              <w:rPr>
                <w:rFonts w:ascii="Calibri" w:eastAsia="Calibri" w:hAnsi="Calibri" w:cs="Calibri"/>
              </w:rPr>
            </w:pPr>
          </w:p>
        </w:tc>
        <w:tc>
          <w:tcPr>
            <w:tcW w:w="8418" w:type="dxa"/>
            <w:gridSpan w:val="2"/>
          </w:tcPr>
          <w:p w14:paraId="4F67C40C" w14:textId="77777777" w:rsidR="009D6CD1" w:rsidRPr="00463C7E" w:rsidRDefault="00920FDF" w:rsidP="00463C7E">
            <w:pPr>
              <w:pStyle w:val="LO-normal"/>
            </w:pPr>
            <w:r w:rsidRPr="00463C7E">
              <w:t>Lead programmer of the financial module of the ERP solution. The team consisted of 5 members and was following SCRUM agile principles.</w:t>
            </w:r>
          </w:p>
          <w:p w14:paraId="5AD8D9D3" w14:textId="77777777" w:rsidR="009D6CD1" w:rsidRPr="00463C7E" w:rsidRDefault="00920FDF" w:rsidP="00463C7E">
            <w:pPr>
              <w:pStyle w:val="LO-normal"/>
            </w:pPr>
            <w:r w:rsidRPr="00463C7E">
              <w:t>Developed a web framework based on AngularJS to facilitate building complex business forms and accelerate the development process of application modules with focus on cross-cut concerns like logging, security etc.</w:t>
            </w:r>
          </w:p>
          <w:p w14:paraId="4C2948D8" w14:textId="77777777" w:rsidR="009D6CD1" w:rsidRPr="00463C7E" w:rsidRDefault="00920FDF" w:rsidP="00463C7E">
            <w:pPr>
              <w:pStyle w:val="LO-normal"/>
            </w:pPr>
            <w:r w:rsidRPr="00463C7E">
              <w:t>Supervised the development process of framework’s real-time communications module.</w:t>
            </w:r>
          </w:p>
          <w:p w14:paraId="66DC7476" w14:textId="77777777" w:rsidR="009D6CD1" w:rsidRPr="00463C7E" w:rsidRDefault="00920FDF" w:rsidP="00463C7E">
            <w:pPr>
              <w:pStyle w:val="LO-normal"/>
            </w:pPr>
            <w:r w:rsidRPr="00463C7E">
              <w:lastRenderedPageBreak/>
              <w:t>Developed numerous multi-purpose web components based on cutting edge technologies like Web Components and angular directives. These components were often responsible for handling huge amount of data while preserving real-time performance and data integrity among lots of simultaneous interactions.</w:t>
            </w:r>
          </w:p>
        </w:tc>
      </w:tr>
      <w:tr w:rsidR="009D6CD1" w14:paraId="06416FFA" w14:textId="77777777">
        <w:trPr>
          <w:trHeight w:val="200"/>
        </w:trPr>
        <w:tc>
          <w:tcPr>
            <w:tcW w:w="222" w:type="dxa"/>
          </w:tcPr>
          <w:p w14:paraId="11E4C27E" w14:textId="77777777" w:rsidR="009D6CD1" w:rsidRDefault="009D6CD1">
            <w:pPr>
              <w:pStyle w:val="LO-normal"/>
              <w:rPr>
                <w:rFonts w:ascii="Calibri" w:eastAsia="Calibri" w:hAnsi="Calibri" w:cs="Calibri"/>
              </w:rPr>
            </w:pPr>
          </w:p>
        </w:tc>
        <w:tc>
          <w:tcPr>
            <w:tcW w:w="5298" w:type="dxa"/>
          </w:tcPr>
          <w:p w14:paraId="10061BB1" w14:textId="77777777" w:rsidR="009D6CD1" w:rsidRDefault="00920FDF">
            <w:pPr>
              <w:pStyle w:val="Heading2"/>
              <w:rPr>
                <w:rFonts w:ascii="Calibri" w:eastAsia="Calibri" w:hAnsi="Calibri" w:cs="Calibri"/>
              </w:rPr>
            </w:pPr>
            <w:r>
              <w:rPr>
                <w:rFonts w:ascii="Calibri" w:eastAsia="Calibri" w:hAnsi="Calibri" w:cs="Calibri"/>
              </w:rPr>
              <w:t>Software Developer (Mar 2013 – Aug 2014)</w:t>
            </w:r>
          </w:p>
        </w:tc>
        <w:tc>
          <w:tcPr>
            <w:tcW w:w="3120" w:type="dxa"/>
          </w:tcPr>
          <w:p w14:paraId="55610674" w14:textId="77777777" w:rsidR="009D6CD1" w:rsidRPr="00946EC5" w:rsidRDefault="003D0322" w:rsidP="00946EC5">
            <w:pPr>
              <w:pStyle w:val="LO-normal"/>
              <w:jc w:val="right"/>
              <w:rPr>
                <w:rFonts w:ascii="Calibri" w:eastAsia="Calibri" w:hAnsi="Calibri" w:cs="Calibri"/>
                <w:color w:val="4F81BD"/>
                <w:u w:val="single"/>
              </w:rPr>
            </w:pPr>
            <w:hyperlink r:id="rId15">
              <w:proofErr w:type="spellStart"/>
              <w:r w:rsidR="00920FDF" w:rsidRPr="00946EC5">
                <w:rPr>
                  <w:rFonts w:ascii="Calibri" w:eastAsia="Calibri" w:hAnsi="Calibri" w:cs="Calibri"/>
                  <w:color w:val="4F81BD"/>
                  <w:u w:val="single"/>
                </w:rPr>
                <w:t>Tosan</w:t>
              </w:r>
              <w:proofErr w:type="spellEnd"/>
              <w:r w:rsidR="00920FDF" w:rsidRPr="00946EC5">
                <w:rPr>
                  <w:rFonts w:ascii="Calibri" w:eastAsia="Calibri" w:hAnsi="Calibri" w:cs="Calibri"/>
                  <w:color w:val="4F81BD"/>
                  <w:u w:val="single"/>
                </w:rPr>
                <w:t xml:space="preserve"> Intelligent Data Miners</w:t>
              </w:r>
            </w:hyperlink>
          </w:p>
        </w:tc>
      </w:tr>
      <w:tr w:rsidR="009D6CD1" w14:paraId="32685DD8" w14:textId="77777777">
        <w:trPr>
          <w:trHeight w:val="1020"/>
        </w:trPr>
        <w:tc>
          <w:tcPr>
            <w:tcW w:w="222" w:type="dxa"/>
          </w:tcPr>
          <w:p w14:paraId="17718983" w14:textId="77777777" w:rsidR="009D6CD1" w:rsidRDefault="009D6CD1">
            <w:pPr>
              <w:pStyle w:val="LO-normal"/>
              <w:rPr>
                <w:rFonts w:ascii="Calibri" w:eastAsia="Calibri" w:hAnsi="Calibri" w:cs="Calibri"/>
              </w:rPr>
            </w:pPr>
          </w:p>
        </w:tc>
        <w:tc>
          <w:tcPr>
            <w:tcW w:w="8418" w:type="dxa"/>
            <w:gridSpan w:val="2"/>
          </w:tcPr>
          <w:p w14:paraId="79B52933" w14:textId="77777777" w:rsidR="009D6CD1" w:rsidRPr="00463C7E" w:rsidRDefault="00920FDF" w:rsidP="00463C7E">
            <w:pPr>
              <w:pStyle w:val="LO-normal"/>
            </w:pPr>
            <w:r w:rsidRPr="00463C7E">
              <w:t>Developed the company’s web framework versions 2 and 3.</w:t>
            </w:r>
          </w:p>
          <w:p w14:paraId="35FA75BA" w14:textId="09FE778B" w:rsidR="009D6CD1" w:rsidRPr="00463C7E" w:rsidRDefault="00920FDF" w:rsidP="00463C7E">
            <w:pPr>
              <w:pStyle w:val="LO-normal"/>
            </w:pPr>
            <w:r w:rsidRPr="00463C7E">
              <w:t xml:space="preserve">Integrated ASP.NET Web API and </w:t>
            </w:r>
            <w:r w:rsidR="00034991" w:rsidRPr="00463C7E">
              <w:t>client-side</w:t>
            </w:r>
            <w:r w:rsidRPr="00463C7E">
              <w:t xml:space="preserve"> rich application development environment.</w:t>
            </w:r>
          </w:p>
          <w:p w14:paraId="64831F22" w14:textId="77777777" w:rsidR="009D6CD1" w:rsidRPr="00463C7E" w:rsidRDefault="00920FDF" w:rsidP="00463C7E">
            <w:pPr>
              <w:pStyle w:val="LO-normal"/>
            </w:pPr>
            <w:r w:rsidRPr="00463C7E">
              <w:t>Assessed and vulnerability proofed applications and modules both internally and externally.</w:t>
            </w:r>
          </w:p>
          <w:p w14:paraId="154E4EE5" w14:textId="77777777" w:rsidR="009D6CD1" w:rsidRPr="00463C7E" w:rsidRDefault="00920FDF" w:rsidP="00463C7E">
            <w:pPr>
              <w:pStyle w:val="LO-normal"/>
            </w:pPr>
            <w:r w:rsidRPr="00463C7E">
              <w:t>Developed a proprietary time attendance application for the company employees</w:t>
            </w:r>
          </w:p>
          <w:p w14:paraId="78355E1C" w14:textId="77777777" w:rsidR="009D6CD1" w:rsidRPr="00463C7E" w:rsidRDefault="00920FDF" w:rsidP="00463C7E">
            <w:pPr>
              <w:pStyle w:val="LO-normal"/>
            </w:pPr>
            <w:r w:rsidRPr="00463C7E">
              <w:t xml:space="preserve">Part of the </w:t>
            </w:r>
            <w:hyperlink r:id="rId16">
              <w:r w:rsidRPr="00463C7E">
                <w:t>IBI project</w:t>
              </w:r>
            </w:hyperlink>
            <w:r w:rsidRPr="00463C7E">
              <w:t xml:space="preserve"> team working on it both abroad and in Iran.</w:t>
            </w:r>
          </w:p>
        </w:tc>
      </w:tr>
      <w:tr w:rsidR="009D6CD1" w14:paraId="62F07F02" w14:textId="77777777">
        <w:trPr>
          <w:trHeight w:val="200"/>
        </w:trPr>
        <w:tc>
          <w:tcPr>
            <w:tcW w:w="222" w:type="dxa"/>
          </w:tcPr>
          <w:p w14:paraId="68E5031B" w14:textId="77777777" w:rsidR="009D6CD1" w:rsidRDefault="009D6CD1">
            <w:pPr>
              <w:pStyle w:val="LO-normal"/>
              <w:rPr>
                <w:rFonts w:ascii="Calibri" w:eastAsia="Calibri" w:hAnsi="Calibri" w:cs="Calibri"/>
              </w:rPr>
            </w:pPr>
          </w:p>
        </w:tc>
        <w:tc>
          <w:tcPr>
            <w:tcW w:w="5298" w:type="dxa"/>
          </w:tcPr>
          <w:p w14:paraId="34B50245" w14:textId="77777777" w:rsidR="009D6CD1" w:rsidRDefault="00920FDF">
            <w:pPr>
              <w:pStyle w:val="Heading2"/>
              <w:rPr>
                <w:rFonts w:ascii="Calibri" w:eastAsia="Calibri" w:hAnsi="Calibri" w:cs="Calibri"/>
              </w:rPr>
            </w:pPr>
            <w:r>
              <w:rPr>
                <w:rFonts w:ascii="Calibri" w:eastAsia="Calibri" w:hAnsi="Calibri" w:cs="Calibri"/>
              </w:rPr>
              <w:t>BI Developer and analyst (Jan 2009 – Mar 2013)</w:t>
            </w:r>
          </w:p>
        </w:tc>
        <w:tc>
          <w:tcPr>
            <w:tcW w:w="3120" w:type="dxa"/>
          </w:tcPr>
          <w:p w14:paraId="1F24D448" w14:textId="77777777" w:rsidR="009D6CD1" w:rsidRPr="00946EC5" w:rsidRDefault="003D0322" w:rsidP="00946EC5">
            <w:pPr>
              <w:pStyle w:val="LO-normal"/>
              <w:jc w:val="right"/>
              <w:rPr>
                <w:rFonts w:ascii="Calibri" w:eastAsia="Calibri" w:hAnsi="Calibri" w:cs="Calibri"/>
                <w:color w:val="4F81BD"/>
                <w:u w:val="single"/>
              </w:rPr>
            </w:pPr>
            <w:hyperlink r:id="rId17">
              <w:proofErr w:type="spellStart"/>
              <w:r w:rsidR="00920FDF" w:rsidRPr="00946EC5">
                <w:rPr>
                  <w:rFonts w:ascii="Calibri" w:eastAsia="Calibri" w:hAnsi="Calibri" w:cs="Calibri"/>
                  <w:color w:val="4F81BD"/>
                  <w:u w:val="single"/>
                </w:rPr>
                <w:t>Tosan</w:t>
              </w:r>
              <w:proofErr w:type="spellEnd"/>
              <w:r w:rsidR="00920FDF" w:rsidRPr="00946EC5">
                <w:rPr>
                  <w:rFonts w:ascii="Calibri" w:eastAsia="Calibri" w:hAnsi="Calibri" w:cs="Calibri"/>
                  <w:color w:val="4F81BD"/>
                  <w:u w:val="single"/>
                </w:rPr>
                <w:t xml:space="preserve"> Intelligent Data Miners</w:t>
              </w:r>
            </w:hyperlink>
          </w:p>
        </w:tc>
      </w:tr>
      <w:tr w:rsidR="009D6CD1" w14:paraId="7818E00A" w14:textId="77777777">
        <w:trPr>
          <w:trHeight w:val="1340"/>
        </w:trPr>
        <w:tc>
          <w:tcPr>
            <w:tcW w:w="222" w:type="dxa"/>
            <w:tcBorders>
              <w:bottom w:val="single" w:sz="4" w:space="0" w:color="7F7F7F"/>
            </w:tcBorders>
          </w:tcPr>
          <w:p w14:paraId="3F455A0D" w14:textId="77777777" w:rsidR="009D6CD1" w:rsidRDefault="009D6CD1">
            <w:pPr>
              <w:pStyle w:val="LO-normal"/>
              <w:rPr>
                <w:rFonts w:ascii="Calibri" w:eastAsia="Calibri" w:hAnsi="Calibri" w:cs="Calibri"/>
              </w:rPr>
            </w:pPr>
          </w:p>
        </w:tc>
        <w:tc>
          <w:tcPr>
            <w:tcW w:w="8418" w:type="dxa"/>
            <w:gridSpan w:val="2"/>
            <w:tcBorders>
              <w:bottom w:val="single" w:sz="4" w:space="0" w:color="7F7F7F"/>
            </w:tcBorders>
          </w:tcPr>
          <w:p w14:paraId="629C74E5" w14:textId="77777777" w:rsidR="009D6CD1" w:rsidRPr="00463C7E" w:rsidRDefault="00920FDF" w:rsidP="00463C7E">
            <w:pPr>
              <w:pStyle w:val="LO-normal"/>
            </w:pPr>
            <w:r w:rsidRPr="00463C7E">
              <w:t>Generated interactive and static reports capable of being used by data analyzing applications as well as management dashboards and interactive web interfaces.</w:t>
            </w:r>
          </w:p>
          <w:p w14:paraId="273D5CAB" w14:textId="77777777" w:rsidR="009D6CD1" w:rsidRPr="00463C7E" w:rsidRDefault="00920FDF" w:rsidP="00463C7E">
            <w:pPr>
              <w:pStyle w:val="LO-normal"/>
            </w:pPr>
            <w:r w:rsidRPr="00463C7E">
              <w:t>Analyzed and implemented multidimensional analytical data cubes. These solutions are used on a daily basis around Iran and gather data for further processing in banking strategies.</w:t>
            </w:r>
          </w:p>
        </w:tc>
      </w:tr>
      <w:tr w:rsidR="009D6CD1" w14:paraId="5BF70BBC" w14:textId="77777777">
        <w:trPr>
          <w:trHeight w:val="360"/>
        </w:trPr>
        <w:tc>
          <w:tcPr>
            <w:tcW w:w="8640" w:type="dxa"/>
            <w:gridSpan w:val="3"/>
            <w:tcBorders>
              <w:top w:val="single" w:sz="4" w:space="0" w:color="7F7F7F"/>
              <w:bottom w:val="single" w:sz="4" w:space="0" w:color="7F7F7F"/>
            </w:tcBorders>
          </w:tcPr>
          <w:p w14:paraId="6D57CA41" w14:textId="77777777" w:rsidR="009D6CD1" w:rsidRDefault="00920FDF">
            <w:pPr>
              <w:pStyle w:val="Heading1"/>
              <w:rPr>
                <w:rFonts w:ascii="Calibri" w:eastAsia="Calibri" w:hAnsi="Calibri" w:cs="Calibri"/>
              </w:rPr>
            </w:pPr>
            <w:r>
              <w:rPr>
                <w:rFonts w:ascii="Calibri" w:eastAsia="Calibri" w:hAnsi="Calibri" w:cs="Calibri"/>
              </w:rPr>
              <w:t>Education</w:t>
            </w:r>
          </w:p>
        </w:tc>
      </w:tr>
      <w:tr w:rsidR="009D6CD1" w14:paraId="306D38A4" w14:textId="77777777">
        <w:trPr>
          <w:trHeight w:val="200"/>
        </w:trPr>
        <w:tc>
          <w:tcPr>
            <w:tcW w:w="222" w:type="dxa"/>
            <w:tcBorders>
              <w:top w:val="single" w:sz="4" w:space="0" w:color="7F7F7F"/>
            </w:tcBorders>
          </w:tcPr>
          <w:p w14:paraId="2F8A0955" w14:textId="77777777" w:rsidR="009D6CD1" w:rsidRDefault="009D6CD1">
            <w:pPr>
              <w:pStyle w:val="LO-normal"/>
              <w:rPr>
                <w:rFonts w:ascii="Calibri" w:eastAsia="Calibri" w:hAnsi="Calibri" w:cs="Calibri"/>
              </w:rPr>
            </w:pPr>
          </w:p>
        </w:tc>
        <w:tc>
          <w:tcPr>
            <w:tcW w:w="5298" w:type="dxa"/>
            <w:tcBorders>
              <w:top w:val="single" w:sz="4" w:space="0" w:color="7F7F7F"/>
            </w:tcBorders>
          </w:tcPr>
          <w:p w14:paraId="5D94DA25" w14:textId="4BB8068A" w:rsidR="009D6CD1" w:rsidRDefault="00920FDF">
            <w:pPr>
              <w:pStyle w:val="Heading2"/>
              <w:rPr>
                <w:rFonts w:ascii="Calibri" w:eastAsia="Calibri" w:hAnsi="Calibri" w:cs="Calibri"/>
              </w:rPr>
            </w:pPr>
            <w:proofErr w:type="spellStart"/>
            <w:r>
              <w:rPr>
                <w:rFonts w:ascii="Calibri" w:eastAsia="Calibri" w:hAnsi="Calibri" w:cs="Calibri"/>
              </w:rPr>
              <w:t>Amir</w:t>
            </w:r>
            <w:r w:rsidR="00F73CA3">
              <w:rPr>
                <w:rFonts w:ascii="Calibri" w:eastAsia="Calibri" w:hAnsi="Calibri" w:cs="Calibri"/>
              </w:rPr>
              <w:t>k</w:t>
            </w:r>
            <w:r>
              <w:rPr>
                <w:rFonts w:ascii="Calibri" w:eastAsia="Calibri" w:hAnsi="Calibri" w:cs="Calibri"/>
              </w:rPr>
              <w:t>abir</w:t>
            </w:r>
            <w:proofErr w:type="spellEnd"/>
            <w:r>
              <w:rPr>
                <w:rFonts w:ascii="Calibri" w:eastAsia="Calibri" w:hAnsi="Calibri" w:cs="Calibri"/>
              </w:rPr>
              <w:t xml:space="preserve"> University of Technology (Tehran Polytechnic)</w:t>
            </w:r>
          </w:p>
        </w:tc>
        <w:tc>
          <w:tcPr>
            <w:tcW w:w="3120" w:type="dxa"/>
            <w:tcBorders>
              <w:top w:val="single" w:sz="4" w:space="0" w:color="7F7F7F"/>
            </w:tcBorders>
          </w:tcPr>
          <w:p w14:paraId="3281963C" w14:textId="77777777" w:rsidR="009D6CD1" w:rsidRPr="00463C7E" w:rsidRDefault="00920FDF" w:rsidP="00946EC5">
            <w:pPr>
              <w:pStyle w:val="LO-normal"/>
              <w:jc w:val="right"/>
            </w:pPr>
            <w:r w:rsidRPr="00463C7E">
              <w:t>Sep 2006 – Aug 2009</w:t>
            </w:r>
          </w:p>
        </w:tc>
      </w:tr>
      <w:tr w:rsidR="009D6CD1" w14:paraId="6FC63A0B" w14:textId="77777777">
        <w:trPr>
          <w:trHeight w:val="240"/>
        </w:trPr>
        <w:tc>
          <w:tcPr>
            <w:tcW w:w="222" w:type="dxa"/>
          </w:tcPr>
          <w:p w14:paraId="6922B1EF" w14:textId="77777777" w:rsidR="009D6CD1" w:rsidRDefault="009D6CD1">
            <w:pPr>
              <w:pStyle w:val="LO-normal"/>
              <w:rPr>
                <w:rFonts w:ascii="Calibri" w:eastAsia="Calibri" w:hAnsi="Calibri" w:cs="Calibri"/>
              </w:rPr>
            </w:pPr>
          </w:p>
        </w:tc>
        <w:tc>
          <w:tcPr>
            <w:tcW w:w="8418" w:type="dxa"/>
            <w:gridSpan w:val="2"/>
          </w:tcPr>
          <w:p w14:paraId="73110D2A" w14:textId="77777777" w:rsidR="009D6CD1" w:rsidRPr="00463C7E" w:rsidRDefault="00920FDF" w:rsidP="00463C7E">
            <w:pPr>
              <w:pStyle w:val="LO-normal"/>
            </w:pPr>
            <w:r w:rsidRPr="00463C7E">
              <w:t>Tehran, Iran</w:t>
            </w:r>
          </w:p>
          <w:p w14:paraId="7033014F" w14:textId="77777777" w:rsidR="009D6CD1" w:rsidRPr="00463C7E" w:rsidRDefault="00920FDF" w:rsidP="00463C7E">
            <w:pPr>
              <w:pStyle w:val="LO-normal"/>
            </w:pPr>
            <w:r w:rsidRPr="00463C7E">
              <w:t>B.Sc. Computer Science</w:t>
            </w:r>
          </w:p>
        </w:tc>
      </w:tr>
    </w:tbl>
    <w:p w14:paraId="22ADAC10" w14:textId="77777777" w:rsidR="009D6CD1" w:rsidRPr="00463C7E" w:rsidRDefault="009D6CD1" w:rsidP="00463C7E">
      <w:pPr>
        <w:pStyle w:val="LO-normal"/>
      </w:pPr>
    </w:p>
    <w:sectPr w:rsidR="009D6CD1" w:rsidRPr="00463C7E">
      <w:pgSz w:w="12240" w:h="15840"/>
      <w:pgMar w:top="614" w:right="1800" w:bottom="1080" w:left="1800"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F47F7"/>
    <w:multiLevelType w:val="multilevel"/>
    <w:tmpl w:val="1DBAAB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0C7340C"/>
    <w:multiLevelType w:val="multilevel"/>
    <w:tmpl w:val="F1863A6C"/>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 w15:restartNumberingAfterBreak="0">
    <w:nsid w:val="523B5B6A"/>
    <w:multiLevelType w:val="multilevel"/>
    <w:tmpl w:val="8264B470"/>
    <w:lvl w:ilvl="0">
      <w:start w:val="1"/>
      <w:numFmt w:val="bullet"/>
      <w:lvlText w:val="●"/>
      <w:lvlJc w:val="left"/>
      <w:pPr>
        <w:ind w:left="450" w:hanging="360"/>
      </w:pPr>
      <w:rPr>
        <w:rFonts w:ascii="Noto Sans Symbols" w:hAnsi="Noto Sans Symbols" w:cs="Noto Sans Symbols" w:hint="default"/>
        <w:sz w:val="16"/>
        <w:szCs w:val="16"/>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Noto Sans Symbols" w:hAnsi="Noto Sans Symbols" w:cs="Noto Sans Symbols" w:hint="default"/>
      </w:rPr>
    </w:lvl>
    <w:lvl w:ilvl="3">
      <w:start w:val="1"/>
      <w:numFmt w:val="bullet"/>
      <w:lvlText w:val="●"/>
      <w:lvlJc w:val="left"/>
      <w:pPr>
        <w:ind w:left="2804" w:hanging="360"/>
      </w:pPr>
      <w:rPr>
        <w:rFonts w:ascii="Noto Sans Symbols" w:hAnsi="Noto Sans Symbols" w:cs="Noto Sans Symbols"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Noto Sans Symbols" w:hAnsi="Noto Sans Symbols" w:cs="Noto Sans Symbols" w:hint="default"/>
      </w:rPr>
    </w:lvl>
    <w:lvl w:ilvl="6">
      <w:start w:val="1"/>
      <w:numFmt w:val="bullet"/>
      <w:lvlText w:val="●"/>
      <w:lvlJc w:val="left"/>
      <w:pPr>
        <w:ind w:left="4964" w:hanging="360"/>
      </w:pPr>
      <w:rPr>
        <w:rFonts w:ascii="Noto Sans Symbols" w:hAnsi="Noto Sans Symbols" w:cs="Noto Sans Symbols"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Noto Sans Symbols" w:hAnsi="Noto Sans Symbols" w:cs="Noto Sans Symbols" w:hint="default"/>
      </w:rPr>
    </w:lvl>
  </w:abstractNum>
  <w:abstractNum w:abstractNumId="3" w15:restartNumberingAfterBreak="0">
    <w:nsid w:val="693E4333"/>
    <w:multiLevelType w:val="multilevel"/>
    <w:tmpl w:val="A1002E22"/>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CD1"/>
    <w:rsid w:val="00034991"/>
    <w:rsid w:val="000472CC"/>
    <w:rsid w:val="00064FC3"/>
    <w:rsid w:val="0017050F"/>
    <w:rsid w:val="00213B17"/>
    <w:rsid w:val="002E4A64"/>
    <w:rsid w:val="003B746F"/>
    <w:rsid w:val="003D0322"/>
    <w:rsid w:val="003D329B"/>
    <w:rsid w:val="003E1FBF"/>
    <w:rsid w:val="00463C7E"/>
    <w:rsid w:val="004863DC"/>
    <w:rsid w:val="005575DD"/>
    <w:rsid w:val="005A1F44"/>
    <w:rsid w:val="00647B08"/>
    <w:rsid w:val="00650400"/>
    <w:rsid w:val="006A47C7"/>
    <w:rsid w:val="006F3DEC"/>
    <w:rsid w:val="00731EB7"/>
    <w:rsid w:val="00827063"/>
    <w:rsid w:val="00872F03"/>
    <w:rsid w:val="008C1A64"/>
    <w:rsid w:val="00920FDF"/>
    <w:rsid w:val="00946EC5"/>
    <w:rsid w:val="00976A9C"/>
    <w:rsid w:val="009D6CD1"/>
    <w:rsid w:val="00A60C8C"/>
    <w:rsid w:val="00A73FC8"/>
    <w:rsid w:val="00B73E17"/>
    <w:rsid w:val="00C21299"/>
    <w:rsid w:val="00CC66E8"/>
    <w:rsid w:val="00E67DB2"/>
    <w:rsid w:val="00F41CA2"/>
    <w:rsid w:val="00F73CA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8B17F"/>
  <w15:docId w15:val="{2AE57176-A82E-4219-8B50-480E73168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Cs w:val="16"/>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379"/>
    <w:pPr>
      <w:spacing w:before="40" w:after="40" w:line="276" w:lineRule="auto"/>
    </w:pPr>
    <w:rPr>
      <w:rFonts w:asciiTheme="minorHAnsi" w:hAnsiTheme="minorHAnsi"/>
      <w:spacing w:val="10"/>
      <w:sz w:val="16"/>
    </w:rPr>
  </w:style>
  <w:style w:type="paragraph" w:styleId="Heading1">
    <w:name w:val="heading 1"/>
    <w:basedOn w:val="LO-normal"/>
    <w:next w:val="LO-normal"/>
    <w:uiPriority w:val="9"/>
    <w:qFormat/>
    <w:rsid w:val="0041118B"/>
    <w:pPr>
      <w:spacing w:before="80" w:after="60"/>
      <w:outlineLvl w:val="0"/>
    </w:pPr>
    <w:rPr>
      <w:rFonts w:asciiTheme="majorHAnsi" w:hAnsiTheme="majorHAnsi"/>
      <w:caps/>
    </w:rPr>
  </w:style>
  <w:style w:type="paragraph" w:styleId="Heading2">
    <w:name w:val="heading 2"/>
    <w:basedOn w:val="LO-normal"/>
    <w:next w:val="LO-normal"/>
    <w:uiPriority w:val="9"/>
    <w:unhideWhenUsed/>
    <w:qFormat/>
    <w:rsid w:val="00116379"/>
    <w:pPr>
      <w:spacing w:before="80"/>
      <w:outlineLvl w:val="1"/>
    </w:pPr>
    <w:rPr>
      <w:b/>
    </w:rPr>
  </w:style>
  <w:style w:type="paragraph" w:styleId="Heading3">
    <w:name w:val="heading 3"/>
    <w:basedOn w:val="LO-normal"/>
    <w:next w:val="LO-normal"/>
    <w:uiPriority w:val="9"/>
    <w:semiHidden/>
    <w:unhideWhenUsed/>
    <w:qFormat/>
    <w:rsid w:val="00D97489"/>
    <w:pPr>
      <w:keepNext/>
      <w:spacing w:before="240" w:after="60"/>
      <w:outlineLvl w:val="2"/>
    </w:pPr>
    <w:rPr>
      <w:b/>
      <w:bCs/>
      <w:sz w:val="26"/>
      <w:szCs w:val="26"/>
    </w:rPr>
  </w:style>
  <w:style w:type="paragraph" w:styleId="Heading4">
    <w:name w:val="heading 4"/>
    <w:basedOn w:val="LO-normal"/>
    <w:next w:val="LO-normal"/>
    <w:uiPriority w:val="9"/>
    <w:semiHidden/>
    <w:unhideWhenUsed/>
    <w:qFormat/>
    <w:pPr>
      <w:keepNext/>
      <w:keepLines/>
      <w:spacing w:before="2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line="240" w:lineRule="auto"/>
      <w:outlineLvl w:val="4"/>
    </w:pPr>
    <w:rPr>
      <w:b/>
      <w:sz w:val="22"/>
      <w:szCs w:val="22"/>
    </w:rPr>
  </w:style>
  <w:style w:type="paragraph" w:styleId="Heading6">
    <w:name w:val="heading 6"/>
    <w:basedOn w:val="LO-normal"/>
    <w:next w:val="LO-normal"/>
    <w:uiPriority w:val="9"/>
    <w:semiHidden/>
    <w:unhideWhenUsed/>
    <w:qFormat/>
    <w:rsid w:val="00D4662D"/>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cationChar">
    <w:name w:val="Location Char"/>
    <w:basedOn w:val="DefaultParagraphFont"/>
    <w:link w:val="Location"/>
    <w:qFormat/>
    <w:rsid w:val="00116379"/>
    <w:rPr>
      <w:rFonts w:asciiTheme="minorHAnsi" w:hAnsiTheme="minorHAnsi"/>
      <w:i/>
      <w:spacing w:val="10"/>
      <w:sz w:val="16"/>
      <w:szCs w:val="16"/>
    </w:rPr>
  </w:style>
  <w:style w:type="character" w:styleId="PlaceholderText">
    <w:name w:val="Placeholder Text"/>
    <w:basedOn w:val="DefaultParagraphFont"/>
    <w:uiPriority w:val="99"/>
    <w:semiHidden/>
    <w:qFormat/>
    <w:rsid w:val="007D5AB6"/>
    <w:rPr>
      <w:color w:val="808080"/>
    </w:rPr>
  </w:style>
  <w:style w:type="character" w:styleId="Hyperlink">
    <w:name w:val="Hyperlink"/>
    <w:basedOn w:val="DefaultParagraphFont"/>
    <w:unhideWhenUsed/>
    <w:rsid w:val="0032041F"/>
    <w:rPr>
      <w:color w:val="0000FF" w:themeColor="hyperlink"/>
      <w:u w:val="single"/>
    </w:rPr>
  </w:style>
  <w:style w:type="character" w:styleId="FollowedHyperlink">
    <w:name w:val="FollowedHyperlink"/>
    <w:basedOn w:val="DefaultParagraphFont"/>
    <w:semiHidden/>
    <w:unhideWhenUsed/>
    <w:rsid w:val="00BE7AFF"/>
    <w:rPr>
      <w:color w:val="800080" w:themeColor="followedHyperlink"/>
      <w:u w:val="single"/>
    </w:rPr>
  </w:style>
  <w:style w:type="character" w:styleId="UnresolvedMention">
    <w:name w:val="Unresolved Mention"/>
    <w:basedOn w:val="DefaultParagraphFont"/>
    <w:uiPriority w:val="99"/>
    <w:semiHidden/>
    <w:unhideWhenUsed/>
    <w:qFormat/>
    <w:rsid w:val="00CD5E36"/>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before="0"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pacing w:before="40" w:after="40" w:line="276" w:lineRule="auto"/>
    </w:pPr>
    <w:rPr>
      <w:sz w:val="16"/>
    </w:r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styleId="BalloonText">
    <w:name w:val="Balloon Text"/>
    <w:basedOn w:val="LO-normal"/>
    <w:semiHidden/>
    <w:qFormat/>
    <w:rsid w:val="00DE7766"/>
    <w:rPr>
      <w:rFonts w:cs="Tahoma"/>
    </w:rPr>
  </w:style>
  <w:style w:type="paragraph" w:customStyle="1" w:styleId="ContactInfo">
    <w:name w:val="Contact Info"/>
    <w:basedOn w:val="LO-normal"/>
    <w:qFormat/>
    <w:rsid w:val="00116379"/>
    <w:pPr>
      <w:spacing w:after="240"/>
      <w:contextualSpacing/>
    </w:pPr>
  </w:style>
  <w:style w:type="paragraph" w:customStyle="1" w:styleId="Dates">
    <w:name w:val="Dates"/>
    <w:basedOn w:val="LO-normal"/>
    <w:qFormat/>
    <w:rsid w:val="00116379"/>
    <w:pPr>
      <w:spacing w:before="80"/>
      <w:jc w:val="right"/>
    </w:pPr>
  </w:style>
  <w:style w:type="paragraph" w:customStyle="1" w:styleId="Location">
    <w:name w:val="Location"/>
    <w:basedOn w:val="LO-normal"/>
    <w:link w:val="LocationChar"/>
    <w:unhideWhenUsed/>
    <w:qFormat/>
    <w:rsid w:val="002911C8"/>
    <w:rPr>
      <w:i/>
    </w:rPr>
  </w:style>
  <w:style w:type="paragraph" w:styleId="ListParagraph">
    <w:name w:val="List Paragraph"/>
    <w:basedOn w:val="LO-normal"/>
    <w:uiPriority w:val="34"/>
    <w:qFormat/>
    <w:rsid w:val="00116379"/>
    <w:pPr>
      <w:spacing w:after="120"/>
      <w:ind w:left="644"/>
    </w:p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ProjectTitle">
    <w:name w:val="Project Title"/>
    <w:basedOn w:val="LO-normal"/>
    <w:link w:val="ProjectTitleChar"/>
    <w:autoRedefine/>
    <w:qFormat/>
    <w:rsid w:val="00946EC5"/>
    <w:pPr>
      <w:spacing w:before="120"/>
    </w:pPr>
    <w:rPr>
      <w:b/>
      <w:caps/>
    </w:rPr>
  </w:style>
  <w:style w:type="character" w:customStyle="1" w:styleId="ProjectTitleChar">
    <w:name w:val="Project Title Char"/>
    <w:basedOn w:val="DefaultParagraphFont"/>
    <w:link w:val="ProjectTitle"/>
    <w:rsid w:val="00946EC5"/>
    <w:rPr>
      <w:b/>
      <w:cap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kiapanahi" TargetMode="External"/><Relationship Id="rId13" Type="http://schemas.openxmlformats.org/officeDocument/2006/relationships/hyperlink" Target="https://www.elastic.co/products/beats/metricbea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kiapanahirad" TargetMode="External"/><Relationship Id="rId12" Type="http://schemas.openxmlformats.org/officeDocument/2006/relationships/hyperlink" Target="https://github.com/appson" TargetMode="External"/><Relationship Id="rId17" Type="http://schemas.openxmlformats.org/officeDocument/2006/relationships/hyperlink" Target="http://tidm.ir/" TargetMode="External"/><Relationship Id="rId2" Type="http://schemas.openxmlformats.org/officeDocument/2006/relationships/numbering" Target="numbering.xml"/><Relationship Id="rId16" Type="http://schemas.openxmlformats.org/officeDocument/2006/relationships/hyperlink" Target="http://islamicbankingintelligence.com/" TargetMode="External"/><Relationship Id="rId1" Type="http://schemas.openxmlformats.org/officeDocument/2006/relationships/customXml" Target="../customXml/item1.xml"/><Relationship Id="rId6" Type="http://schemas.openxmlformats.org/officeDocument/2006/relationships/hyperlink" Target="mailto:kia.panahirad@gmail.com" TargetMode="External"/><Relationship Id="rId11" Type="http://schemas.openxmlformats.org/officeDocument/2006/relationships/hyperlink" Target="https://medium.com/clay-one" TargetMode="External"/><Relationship Id="rId5" Type="http://schemas.openxmlformats.org/officeDocument/2006/relationships/webSettings" Target="webSettings.xml"/><Relationship Id="rId15" Type="http://schemas.openxmlformats.org/officeDocument/2006/relationships/hyperlink" Target="http://tidm.ir/" TargetMode="External"/><Relationship Id="rId10" Type="http://schemas.openxmlformats.org/officeDocument/2006/relationships/hyperlink" Target="https://github.com/clay-on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ppson.ir/" TargetMode="External"/><Relationship Id="rId14" Type="http://schemas.openxmlformats.org/officeDocument/2006/relationships/hyperlink" Target="http://www.nomate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CkPYekmG/ewkNi6VIFEssa1/Znw==">AMUW2mUYJ6H0tOANFyKfIiMzHfutpptALQtwqfmNtwPIqudF7MCkk4n57TCXv+Q9I1MuCe+eb2CINFAP3w054AxIzolhgstU+U1ufQUn99ezf3JwS+pzbgo=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 Panahi Rad</dc:creator>
  <dc:description/>
  <cp:lastModifiedBy>Kia Panahi Rad</cp:lastModifiedBy>
  <cp:revision>32</cp:revision>
  <cp:lastPrinted>2020-06-22T17:12:00Z</cp:lastPrinted>
  <dcterms:created xsi:type="dcterms:W3CDTF">2016-05-11T15:54:00Z</dcterms:created>
  <dcterms:modified xsi:type="dcterms:W3CDTF">2020-06-22T17:17:00Z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TC063695171033</vt:lpwstr>
  </property>
</Properties>
</file>