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CB0" w:rsidRDefault="00614CB0" w:rsidP="00614CB0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BE960B1" wp14:editId="632F161A">
            <wp:extent cx="314325" cy="485152"/>
            <wp:effectExtent l="0" t="0" r="0" b="0"/>
            <wp:docPr id="4" name="Рисунок 1" descr="C:\Users\ирина\Desktop\Юлия\ГЕРБ малый  (1)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рина\Desktop\Юлия\ГЕРБ малый  (1)_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46" cy="53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CB0" w:rsidRDefault="00614CB0" w:rsidP="00614CB0">
      <w:pPr>
        <w:spacing w:line="276" w:lineRule="auto"/>
        <w:jc w:val="center"/>
        <w:rPr>
          <w:sz w:val="14"/>
          <w:szCs w:val="14"/>
        </w:rPr>
      </w:pPr>
    </w:p>
    <w:p w:rsidR="00614CB0" w:rsidRDefault="00614CB0" w:rsidP="00614CB0">
      <w:pPr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ДЕПАРТАМЕНТ ПО СПОРТУ И МОЛОДЕЖНОЙ ПО</w:t>
      </w:r>
      <w:r w:rsidR="00F355AE">
        <w:rPr>
          <w:sz w:val="18"/>
          <w:szCs w:val="18"/>
        </w:rPr>
        <w:t>Л</w:t>
      </w:r>
      <w:r>
        <w:rPr>
          <w:sz w:val="18"/>
          <w:szCs w:val="18"/>
        </w:rPr>
        <w:t>ИТИКЕ ТЮМЕНСКОЙ ОБЛАСТИ</w:t>
      </w:r>
    </w:p>
    <w:p w:rsidR="00614CB0" w:rsidRPr="00007DAD" w:rsidRDefault="00614CB0" w:rsidP="00614CB0">
      <w:pPr>
        <w:spacing w:line="276" w:lineRule="auto"/>
        <w:jc w:val="center"/>
        <w:rPr>
          <w:sz w:val="18"/>
          <w:szCs w:val="18"/>
        </w:rPr>
      </w:pPr>
      <w:r w:rsidRPr="00007DAD">
        <w:rPr>
          <w:sz w:val="18"/>
          <w:szCs w:val="18"/>
        </w:rPr>
        <w:t>ГОСУДАРСТВЕННОЕ АВТОНОМНОЕ УЧРЕЖДЕНИЕ ДОПОЛНИТЕЛЬНОГО ОБРАЗОВАНИЯ ТЮМЕНСКОЙ ОБЛАСТИ</w:t>
      </w:r>
    </w:p>
    <w:p w:rsidR="00614CB0" w:rsidRPr="00007DAD" w:rsidRDefault="00614CB0" w:rsidP="00614CB0">
      <w:pPr>
        <w:spacing w:line="276" w:lineRule="auto"/>
        <w:jc w:val="center"/>
        <w:rPr>
          <w:b/>
          <w:sz w:val="18"/>
          <w:szCs w:val="18"/>
        </w:rPr>
      </w:pPr>
      <w:r w:rsidRPr="00007DAD">
        <w:rPr>
          <w:b/>
          <w:sz w:val="18"/>
          <w:szCs w:val="18"/>
        </w:rPr>
        <w:t>«ОБЛАСТНАЯ СПЕЦИАЛИЗИРОВАННАЯ ДЕТСКО-ЮНОШЕСКАЯ СПОРТИВНАЯ ШКОЛА ОЛИМПИЙСКОГО РЕЗЕРВА»</w:t>
      </w:r>
    </w:p>
    <w:p w:rsidR="00614CB0" w:rsidRDefault="00614CB0" w:rsidP="00614CB0"/>
    <w:p w:rsidR="00FB53B5" w:rsidRDefault="00FB53B5" w:rsidP="00B727D7">
      <w:pPr>
        <w:tabs>
          <w:tab w:val="left" w:pos="1188"/>
        </w:tabs>
        <w:ind w:firstLine="709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В Тюменской области учредили </w:t>
      </w:r>
      <w:r w:rsidR="00F861C3">
        <w:rPr>
          <w:sz w:val="44"/>
          <w:szCs w:val="44"/>
        </w:rPr>
        <w:t xml:space="preserve">первую </w:t>
      </w:r>
      <w:r>
        <w:rPr>
          <w:sz w:val="44"/>
          <w:szCs w:val="44"/>
        </w:rPr>
        <w:t xml:space="preserve">премию </w:t>
      </w:r>
    </w:p>
    <w:p w:rsidR="00F506FF" w:rsidRDefault="00FB53B5" w:rsidP="00B727D7">
      <w:pPr>
        <w:tabs>
          <w:tab w:val="left" w:pos="1188"/>
        </w:tabs>
        <w:ind w:firstLine="709"/>
        <w:jc w:val="center"/>
        <w:rPr>
          <w:sz w:val="44"/>
          <w:szCs w:val="44"/>
        </w:rPr>
      </w:pPr>
      <w:r>
        <w:rPr>
          <w:sz w:val="44"/>
          <w:szCs w:val="44"/>
        </w:rPr>
        <w:t>за успехи в детско-юношеском спорте</w:t>
      </w:r>
    </w:p>
    <w:p w:rsidR="003B50ED" w:rsidRDefault="003B50ED" w:rsidP="00B727D7">
      <w:pPr>
        <w:tabs>
          <w:tab w:val="left" w:pos="1188"/>
        </w:tabs>
        <w:ind w:firstLine="709"/>
        <w:jc w:val="center"/>
        <w:rPr>
          <w:sz w:val="44"/>
          <w:szCs w:val="44"/>
        </w:rPr>
      </w:pPr>
    </w:p>
    <w:p w:rsidR="0048000A" w:rsidRDefault="00F861C3" w:rsidP="00C061B6">
      <w:pPr>
        <w:spacing w:after="120"/>
      </w:pPr>
      <w:r>
        <w:t xml:space="preserve">В конце сентября </w:t>
      </w:r>
      <w:r w:rsidR="00FB53B5">
        <w:t>2015 года в Тюмени состоится церемон</w:t>
      </w:r>
      <w:r>
        <w:t xml:space="preserve">ия награждения первой региональной детско-юношеской спортивной премии «Тюменская область – здесь учат побеждать!». Номинантами на награду станут победители и призёры </w:t>
      </w:r>
      <w:r>
        <w:rPr>
          <w:lang w:val="en-US"/>
        </w:rPr>
        <w:t>VII</w:t>
      </w:r>
      <w:r>
        <w:t xml:space="preserve"> Спартакиады учащихся России, областных детских конкурсов «Моя спортивная школа», «Лучшее спортивное мероприятие»</w:t>
      </w:r>
      <w:r w:rsidR="0099096F">
        <w:t xml:space="preserve"> и</w:t>
      </w:r>
      <w:r>
        <w:t xml:space="preserve"> «Мой первый тренер». </w:t>
      </w:r>
    </w:p>
    <w:p w:rsidR="00F861C3" w:rsidRPr="002D7456" w:rsidRDefault="00F861C3" w:rsidP="00F861C3">
      <w:pPr>
        <w:spacing w:after="120"/>
        <w:jc w:val="both"/>
        <w:rPr>
          <w:szCs w:val="28"/>
        </w:rPr>
      </w:pPr>
      <w:r>
        <w:rPr>
          <w:szCs w:val="28"/>
        </w:rPr>
        <w:t>П</w:t>
      </w:r>
      <w:r w:rsidRPr="002D7456">
        <w:rPr>
          <w:szCs w:val="28"/>
        </w:rPr>
        <w:t>очётны</w:t>
      </w:r>
      <w:r>
        <w:rPr>
          <w:szCs w:val="28"/>
        </w:rPr>
        <w:t>ми</w:t>
      </w:r>
      <w:r w:rsidRPr="002D7456">
        <w:rPr>
          <w:szCs w:val="28"/>
        </w:rPr>
        <w:t xml:space="preserve"> гост</w:t>
      </w:r>
      <w:r>
        <w:rPr>
          <w:szCs w:val="28"/>
        </w:rPr>
        <w:t>ями</w:t>
      </w:r>
      <w:r w:rsidRPr="002D7456">
        <w:rPr>
          <w:szCs w:val="28"/>
        </w:rPr>
        <w:t xml:space="preserve"> торжественной церемонии </w:t>
      </w:r>
      <w:r w:rsidR="0099096F">
        <w:rPr>
          <w:szCs w:val="28"/>
        </w:rPr>
        <w:t>станут</w:t>
      </w:r>
      <w:r w:rsidRPr="002D7456">
        <w:rPr>
          <w:szCs w:val="28"/>
        </w:rPr>
        <w:t xml:space="preserve"> олимпийские чемпионы (Луиза </w:t>
      </w:r>
      <w:proofErr w:type="spellStart"/>
      <w:r w:rsidRPr="002D7456">
        <w:rPr>
          <w:szCs w:val="28"/>
        </w:rPr>
        <w:t>Носкова</w:t>
      </w:r>
      <w:proofErr w:type="spellEnd"/>
      <w:r w:rsidRPr="002D7456">
        <w:rPr>
          <w:szCs w:val="28"/>
        </w:rPr>
        <w:t xml:space="preserve">, Альбина </w:t>
      </w:r>
      <w:proofErr w:type="spellStart"/>
      <w:r w:rsidRPr="002D7456">
        <w:rPr>
          <w:szCs w:val="28"/>
        </w:rPr>
        <w:t>Ахатова</w:t>
      </w:r>
      <w:proofErr w:type="spellEnd"/>
      <w:r w:rsidRPr="002D7456">
        <w:rPr>
          <w:szCs w:val="28"/>
        </w:rPr>
        <w:t xml:space="preserve">, Галина </w:t>
      </w:r>
      <w:proofErr w:type="spellStart"/>
      <w:r w:rsidRPr="002D7456">
        <w:rPr>
          <w:szCs w:val="28"/>
        </w:rPr>
        <w:t>Куклева</w:t>
      </w:r>
      <w:proofErr w:type="spellEnd"/>
      <w:r w:rsidRPr="002D7456">
        <w:rPr>
          <w:szCs w:val="28"/>
        </w:rPr>
        <w:t>), депутаты Тюменской областной Думы, первые руководители органов местного самоуправления, руководители федераций спорта Тюменской области (Лариса Якушева, Евгений Макаренко и др.)</w:t>
      </w:r>
      <w:r w:rsidR="0099096F">
        <w:rPr>
          <w:szCs w:val="28"/>
        </w:rPr>
        <w:t>.</w:t>
      </w:r>
    </w:p>
    <w:p w:rsidR="00F861C3" w:rsidRDefault="00F861C3" w:rsidP="00C061B6">
      <w:pPr>
        <w:spacing w:after="120"/>
        <w:rPr>
          <w:szCs w:val="28"/>
        </w:rPr>
      </w:pPr>
      <w:r>
        <w:rPr>
          <w:szCs w:val="28"/>
        </w:rPr>
        <w:t xml:space="preserve">В рамках события будет организована одноимённая фотовыставка, </w:t>
      </w:r>
      <w:r w:rsidR="0099096F">
        <w:rPr>
          <w:szCs w:val="28"/>
        </w:rPr>
        <w:t xml:space="preserve">основным сюжетом которой станут этапы Спартакиады, проходившие в Тюменской области в течение всего года. Авторы работ – тюменские фотографы: Владимир Огнев, Виктория Ющенко, Владимир Ракитин, Екатерина Квитова и Юлия Усманова. Посетить выставку можно будет с конца сентября </w:t>
      </w:r>
      <w:r>
        <w:rPr>
          <w:szCs w:val="28"/>
        </w:rPr>
        <w:t xml:space="preserve">до первого ноября. </w:t>
      </w:r>
    </w:p>
    <w:p w:rsidR="00817A25" w:rsidRDefault="00817A25" w:rsidP="00C061B6">
      <w:pPr>
        <w:spacing w:after="120"/>
        <w:rPr>
          <w:szCs w:val="28"/>
        </w:rPr>
      </w:pPr>
      <w:r>
        <w:rPr>
          <w:szCs w:val="28"/>
        </w:rPr>
        <w:t xml:space="preserve">– Вопросы социальной сферы в государстве на данный момент </w:t>
      </w:r>
      <w:proofErr w:type="spellStart"/>
      <w:r>
        <w:rPr>
          <w:szCs w:val="28"/>
        </w:rPr>
        <w:t>сверхактуальны</w:t>
      </w:r>
      <w:proofErr w:type="spellEnd"/>
      <w:r>
        <w:rPr>
          <w:szCs w:val="28"/>
        </w:rPr>
        <w:t xml:space="preserve"> – поясняет директор т</w:t>
      </w:r>
      <w:r w:rsidR="00D4611A">
        <w:rPr>
          <w:szCs w:val="28"/>
        </w:rPr>
        <w:t>юменской ОСДЮСШОР Михаил Паутов.</w:t>
      </w:r>
      <w:r>
        <w:rPr>
          <w:szCs w:val="28"/>
        </w:rPr>
        <w:t xml:space="preserve"> – </w:t>
      </w:r>
      <w:r w:rsidR="00504652">
        <w:rPr>
          <w:szCs w:val="28"/>
        </w:rPr>
        <w:t>В связи с этим</w:t>
      </w:r>
      <w:r>
        <w:rPr>
          <w:szCs w:val="28"/>
        </w:rPr>
        <w:t xml:space="preserve"> проблемы детско-юношеского спорта </w:t>
      </w:r>
      <w:r w:rsidR="00504652">
        <w:rPr>
          <w:szCs w:val="28"/>
        </w:rPr>
        <w:t>приобретают особую значимость. М</w:t>
      </w:r>
      <w:r w:rsidR="00504652">
        <w:rPr>
          <w:szCs w:val="28"/>
        </w:rPr>
        <w:t xml:space="preserve">ы </w:t>
      </w:r>
      <w:r>
        <w:rPr>
          <w:szCs w:val="28"/>
        </w:rPr>
        <w:t xml:space="preserve">совместно с нашими партнёрами стараемся их решать. </w:t>
      </w:r>
      <w:r w:rsidR="00504652">
        <w:rPr>
          <w:szCs w:val="28"/>
        </w:rPr>
        <w:t xml:space="preserve">Творческие и спортивные </w:t>
      </w:r>
      <w:r>
        <w:rPr>
          <w:szCs w:val="28"/>
        </w:rPr>
        <w:t xml:space="preserve">достижения </w:t>
      </w:r>
      <w:r w:rsidR="00504652">
        <w:rPr>
          <w:szCs w:val="28"/>
        </w:rPr>
        <w:t xml:space="preserve">юных </w:t>
      </w:r>
      <w:r>
        <w:rPr>
          <w:szCs w:val="28"/>
        </w:rPr>
        <w:t xml:space="preserve">очень важны для нашей страны, и дети должны об этом знать. </w:t>
      </w:r>
    </w:p>
    <w:p w:rsidR="00F861C3" w:rsidRDefault="00F861C3" w:rsidP="00C061B6">
      <w:pPr>
        <w:spacing w:after="120"/>
        <w:rPr>
          <w:szCs w:val="28"/>
        </w:rPr>
      </w:pPr>
      <w:r>
        <w:rPr>
          <w:szCs w:val="28"/>
        </w:rPr>
        <w:t>М</w:t>
      </w:r>
      <w:r w:rsidRPr="002D7456">
        <w:rPr>
          <w:szCs w:val="28"/>
        </w:rPr>
        <w:t>ероприятие</w:t>
      </w:r>
      <w:r>
        <w:rPr>
          <w:szCs w:val="28"/>
        </w:rPr>
        <w:t xml:space="preserve"> не является коммерческим и</w:t>
      </w:r>
      <w:r w:rsidRPr="002D7456">
        <w:rPr>
          <w:szCs w:val="28"/>
        </w:rPr>
        <w:t xml:space="preserve"> проводится в соответствии с целями и задачами государственной программы «Патриотическое воспитание граждан Российско</w:t>
      </w:r>
      <w:r>
        <w:rPr>
          <w:szCs w:val="28"/>
        </w:rPr>
        <w:t>й Федерации на 2011–2015 годы»</w:t>
      </w:r>
      <w:r w:rsidRPr="002D7456">
        <w:rPr>
          <w:szCs w:val="28"/>
        </w:rPr>
        <w:t>.</w:t>
      </w:r>
    </w:p>
    <w:p w:rsidR="00F861C3" w:rsidRPr="00486DCC" w:rsidRDefault="00F861C3" w:rsidP="00F861C3">
      <w:pPr>
        <w:spacing w:after="120"/>
        <w:jc w:val="both"/>
        <w:rPr>
          <w:sz w:val="20"/>
          <w:szCs w:val="20"/>
        </w:rPr>
      </w:pPr>
      <w:r w:rsidRPr="00486DCC">
        <w:rPr>
          <w:b/>
          <w:sz w:val="20"/>
          <w:szCs w:val="20"/>
        </w:rPr>
        <w:t>Организаторами выступают:</w:t>
      </w:r>
      <w:r w:rsidRPr="00486DCC">
        <w:rPr>
          <w:sz w:val="20"/>
          <w:szCs w:val="20"/>
        </w:rPr>
        <w:t xml:space="preserve"> Департамент по спорту и молодёжной политике Тюменской области, тюменская областная специализированная детско-юношеская спортивная школа олимпийского резерва (ОСДЮСШОР), олимпийский совет Тюменской области.</w:t>
      </w:r>
      <w:r w:rsidR="00486DCC" w:rsidRPr="00486DCC">
        <w:rPr>
          <w:sz w:val="20"/>
          <w:szCs w:val="20"/>
        </w:rPr>
        <w:t xml:space="preserve"> </w:t>
      </w:r>
      <w:r w:rsidRPr="00486DCC">
        <w:rPr>
          <w:sz w:val="20"/>
          <w:szCs w:val="20"/>
        </w:rPr>
        <w:t>Генеральный партнёр мероприятия – ООО «Евротранс».</w:t>
      </w:r>
      <w:r w:rsidR="00486DCC" w:rsidRPr="00486DCC">
        <w:rPr>
          <w:sz w:val="20"/>
          <w:szCs w:val="20"/>
        </w:rPr>
        <w:t xml:space="preserve"> П</w:t>
      </w:r>
      <w:r w:rsidRPr="00486DCC">
        <w:rPr>
          <w:sz w:val="20"/>
          <w:szCs w:val="20"/>
        </w:rPr>
        <w:t>роходит при поддержке Тюменской областной Думы.</w:t>
      </w:r>
    </w:p>
    <w:p w:rsidR="00096568" w:rsidRDefault="00096568" w:rsidP="00D66308">
      <w:pPr>
        <w:spacing w:after="120"/>
        <w:jc w:val="both"/>
        <w:rPr>
          <w:b/>
          <w:sz w:val="20"/>
          <w:szCs w:val="20"/>
        </w:rPr>
      </w:pPr>
    </w:p>
    <w:p w:rsidR="003B50ED" w:rsidRPr="00486DCC" w:rsidRDefault="00486DCC" w:rsidP="00D66308">
      <w:pPr>
        <w:spacing w:after="120"/>
        <w:jc w:val="both"/>
        <w:rPr>
          <w:b/>
          <w:sz w:val="20"/>
          <w:szCs w:val="20"/>
        </w:rPr>
      </w:pPr>
      <w:bookmarkStart w:id="0" w:name="_GoBack"/>
      <w:bookmarkEnd w:id="0"/>
      <w:r w:rsidRPr="00486DCC">
        <w:rPr>
          <w:b/>
          <w:sz w:val="20"/>
          <w:szCs w:val="20"/>
        </w:rPr>
        <w:t>Дополнительная информация:</w:t>
      </w:r>
    </w:p>
    <w:p w:rsidR="00486DCC" w:rsidRPr="00486DCC" w:rsidRDefault="00486DCC" w:rsidP="00D66308">
      <w:pPr>
        <w:spacing w:after="120"/>
        <w:jc w:val="both"/>
        <w:rPr>
          <w:sz w:val="20"/>
          <w:szCs w:val="20"/>
        </w:rPr>
      </w:pPr>
      <w:r w:rsidRPr="00486DCC">
        <w:rPr>
          <w:sz w:val="20"/>
          <w:szCs w:val="20"/>
        </w:rPr>
        <w:t xml:space="preserve">Официальный сайт Премии: </w:t>
      </w:r>
      <w:hyperlink r:id="rId6" w:history="1">
        <w:r w:rsidRPr="00486DCC">
          <w:rPr>
            <w:rStyle w:val="a6"/>
            <w:sz w:val="20"/>
            <w:szCs w:val="20"/>
          </w:rPr>
          <w:t>http://premia.osdusshor.ru/</w:t>
        </w:r>
      </w:hyperlink>
    </w:p>
    <w:p w:rsidR="00486DCC" w:rsidRPr="00486DCC" w:rsidRDefault="00486DCC" w:rsidP="00D66308">
      <w:pPr>
        <w:spacing w:after="120"/>
        <w:jc w:val="both"/>
        <w:rPr>
          <w:sz w:val="20"/>
          <w:szCs w:val="20"/>
        </w:rPr>
      </w:pPr>
      <w:r w:rsidRPr="00486DCC">
        <w:rPr>
          <w:sz w:val="20"/>
          <w:szCs w:val="20"/>
        </w:rPr>
        <w:t xml:space="preserve">Сообщество </w:t>
      </w:r>
      <w:proofErr w:type="spellStart"/>
      <w:r w:rsidRPr="00486DCC">
        <w:rPr>
          <w:sz w:val="20"/>
          <w:szCs w:val="20"/>
        </w:rPr>
        <w:t>ВКонтакте</w:t>
      </w:r>
      <w:proofErr w:type="spellEnd"/>
      <w:r w:rsidRPr="00486DCC">
        <w:rPr>
          <w:sz w:val="20"/>
          <w:szCs w:val="20"/>
        </w:rPr>
        <w:t xml:space="preserve">: </w:t>
      </w:r>
      <w:hyperlink r:id="rId7" w:history="1">
        <w:r w:rsidRPr="00486DCC">
          <w:rPr>
            <w:rStyle w:val="a6"/>
            <w:sz w:val="20"/>
            <w:szCs w:val="20"/>
          </w:rPr>
          <w:t>https://vk.com/premia.osdusshor</w:t>
        </w:r>
      </w:hyperlink>
    </w:p>
    <w:p w:rsidR="00486DCC" w:rsidRPr="00486DCC" w:rsidRDefault="00486DCC" w:rsidP="00D66308">
      <w:pPr>
        <w:spacing w:after="120"/>
        <w:jc w:val="both"/>
        <w:rPr>
          <w:sz w:val="20"/>
          <w:szCs w:val="20"/>
          <w:lang w:val="en-US"/>
        </w:rPr>
      </w:pPr>
      <w:r w:rsidRPr="00486DCC">
        <w:rPr>
          <w:sz w:val="20"/>
          <w:szCs w:val="20"/>
        </w:rPr>
        <w:t xml:space="preserve">Сообщество </w:t>
      </w:r>
      <w:r w:rsidRPr="00486DCC">
        <w:rPr>
          <w:sz w:val="20"/>
          <w:szCs w:val="20"/>
          <w:lang w:val="en-US"/>
        </w:rPr>
        <w:t>Facebook</w:t>
      </w:r>
      <w:r w:rsidRPr="00486DCC">
        <w:rPr>
          <w:sz w:val="20"/>
          <w:szCs w:val="20"/>
        </w:rPr>
        <w:t xml:space="preserve">: </w:t>
      </w:r>
      <w:hyperlink r:id="rId8" w:history="1">
        <w:r w:rsidRPr="00486DCC">
          <w:rPr>
            <w:rStyle w:val="a6"/>
            <w:sz w:val="20"/>
            <w:szCs w:val="20"/>
            <w:lang w:val="en-US"/>
          </w:rPr>
          <w:t>https</w:t>
        </w:r>
        <w:r w:rsidRPr="00486DCC">
          <w:rPr>
            <w:rStyle w:val="a6"/>
            <w:sz w:val="20"/>
            <w:szCs w:val="20"/>
          </w:rPr>
          <w:t>://</w:t>
        </w:r>
        <w:r w:rsidRPr="00486DCC">
          <w:rPr>
            <w:rStyle w:val="a6"/>
            <w:sz w:val="20"/>
            <w:szCs w:val="20"/>
            <w:lang w:val="en-US"/>
          </w:rPr>
          <w:t>www</w:t>
        </w:r>
        <w:r w:rsidRPr="00486DCC">
          <w:rPr>
            <w:rStyle w:val="a6"/>
            <w:sz w:val="20"/>
            <w:szCs w:val="20"/>
          </w:rPr>
          <w:t>.</w:t>
        </w:r>
        <w:proofErr w:type="spellStart"/>
        <w:r w:rsidRPr="00486DCC">
          <w:rPr>
            <w:rStyle w:val="a6"/>
            <w:sz w:val="20"/>
            <w:szCs w:val="20"/>
            <w:lang w:val="en-US"/>
          </w:rPr>
          <w:t>facebook</w:t>
        </w:r>
        <w:proofErr w:type="spellEnd"/>
        <w:r w:rsidRPr="00486DCC">
          <w:rPr>
            <w:rStyle w:val="a6"/>
            <w:sz w:val="20"/>
            <w:szCs w:val="20"/>
          </w:rPr>
          <w:t>.</w:t>
        </w:r>
        <w:r w:rsidRPr="00486DCC">
          <w:rPr>
            <w:rStyle w:val="a6"/>
            <w:sz w:val="20"/>
            <w:szCs w:val="20"/>
            <w:lang w:val="en-US"/>
          </w:rPr>
          <w:t>com</w:t>
        </w:r>
        <w:r w:rsidRPr="00486DCC">
          <w:rPr>
            <w:rStyle w:val="a6"/>
            <w:sz w:val="20"/>
            <w:szCs w:val="20"/>
          </w:rPr>
          <w:t>/</w:t>
        </w:r>
        <w:r w:rsidRPr="00486DCC">
          <w:rPr>
            <w:rStyle w:val="a6"/>
            <w:sz w:val="20"/>
            <w:szCs w:val="20"/>
            <w:lang w:val="en-US"/>
          </w:rPr>
          <w:t>groups</w:t>
        </w:r>
        <w:r w:rsidRPr="00486DCC">
          <w:rPr>
            <w:rStyle w:val="a6"/>
            <w:sz w:val="20"/>
            <w:szCs w:val="20"/>
          </w:rPr>
          <w:t>/</w:t>
        </w:r>
        <w:proofErr w:type="spellStart"/>
        <w:r w:rsidRPr="00486DCC">
          <w:rPr>
            <w:rStyle w:val="a6"/>
            <w:sz w:val="20"/>
            <w:szCs w:val="20"/>
            <w:lang w:val="en-US"/>
          </w:rPr>
          <w:t>sportpremia</w:t>
        </w:r>
        <w:proofErr w:type="spellEnd"/>
        <w:r w:rsidRPr="00486DCC">
          <w:rPr>
            <w:rStyle w:val="a6"/>
            <w:sz w:val="20"/>
            <w:szCs w:val="20"/>
          </w:rPr>
          <w:t>72</w:t>
        </w:r>
        <w:r w:rsidRPr="00486DCC">
          <w:rPr>
            <w:rStyle w:val="a6"/>
            <w:sz w:val="20"/>
            <w:szCs w:val="20"/>
            <w:lang w:val="en-US"/>
          </w:rPr>
          <w:t>to</w:t>
        </w:r>
        <w:r w:rsidRPr="00486DCC">
          <w:rPr>
            <w:rStyle w:val="a6"/>
            <w:sz w:val="20"/>
            <w:szCs w:val="20"/>
          </w:rPr>
          <w:t>/</w:t>
        </w:r>
      </w:hyperlink>
    </w:p>
    <w:p w:rsidR="00486DCC" w:rsidRPr="00486DCC" w:rsidRDefault="00486DCC" w:rsidP="00D66308">
      <w:pPr>
        <w:spacing w:after="120"/>
        <w:jc w:val="both"/>
        <w:rPr>
          <w:sz w:val="20"/>
          <w:szCs w:val="20"/>
          <w:lang w:val="en-US"/>
        </w:rPr>
      </w:pPr>
      <w:r w:rsidRPr="00486DCC">
        <w:rPr>
          <w:sz w:val="20"/>
          <w:szCs w:val="20"/>
          <w:lang w:val="en-US"/>
        </w:rPr>
        <w:t xml:space="preserve">Instagram: </w:t>
      </w:r>
      <w:hyperlink r:id="rId9" w:history="1">
        <w:r w:rsidRPr="00486DCC">
          <w:rPr>
            <w:rStyle w:val="a6"/>
            <w:sz w:val="20"/>
            <w:szCs w:val="20"/>
            <w:lang w:val="en-US"/>
          </w:rPr>
          <w:t>https://instagram.com/sportpremia72to/</w:t>
        </w:r>
      </w:hyperlink>
    </w:p>
    <w:p w:rsidR="003B50ED" w:rsidRPr="00096568" w:rsidRDefault="003B50ED" w:rsidP="00D66308">
      <w:pPr>
        <w:spacing w:after="120"/>
        <w:jc w:val="both"/>
        <w:rPr>
          <w:b/>
          <w:sz w:val="20"/>
          <w:szCs w:val="20"/>
          <w:lang w:val="en-US"/>
        </w:rPr>
      </w:pPr>
      <w:r w:rsidRPr="004A3ADA">
        <w:rPr>
          <w:b/>
          <w:sz w:val="20"/>
          <w:szCs w:val="20"/>
        </w:rPr>
        <w:t>Контактное лицо:</w:t>
      </w:r>
    </w:p>
    <w:p w:rsidR="003B50ED" w:rsidRPr="004A3ADA" w:rsidRDefault="00FB53B5" w:rsidP="00D66308">
      <w:pPr>
        <w:spacing w:after="120"/>
        <w:jc w:val="both"/>
        <w:rPr>
          <w:sz w:val="20"/>
          <w:szCs w:val="20"/>
        </w:rPr>
      </w:pPr>
      <w:r w:rsidRPr="004A3ADA">
        <w:rPr>
          <w:sz w:val="20"/>
          <w:szCs w:val="20"/>
        </w:rPr>
        <w:t>Екатерина Квитова, специалист по связям с общественностью тюменской ОСДЮСШОР</w:t>
      </w:r>
    </w:p>
    <w:p w:rsidR="00F355AE" w:rsidRPr="004A3ADA" w:rsidRDefault="00F861C3" w:rsidP="00F861C3">
      <w:pPr>
        <w:spacing w:after="120"/>
        <w:jc w:val="both"/>
        <w:rPr>
          <w:sz w:val="20"/>
          <w:szCs w:val="20"/>
          <w:lang w:val="en-US"/>
        </w:rPr>
      </w:pPr>
      <w:r w:rsidRPr="004A3ADA">
        <w:rPr>
          <w:sz w:val="20"/>
          <w:szCs w:val="20"/>
        </w:rPr>
        <w:t>+7 (3452) 34 51 77</w:t>
      </w:r>
      <w:r w:rsidR="00486DCC">
        <w:rPr>
          <w:sz w:val="20"/>
          <w:szCs w:val="20"/>
        </w:rPr>
        <w:t xml:space="preserve">, </w:t>
      </w:r>
      <w:r w:rsidR="003B50ED" w:rsidRPr="004A3ADA">
        <w:rPr>
          <w:sz w:val="20"/>
          <w:szCs w:val="20"/>
        </w:rPr>
        <w:t>+7</w:t>
      </w:r>
      <w:r w:rsidRPr="004A3ADA">
        <w:rPr>
          <w:sz w:val="20"/>
          <w:szCs w:val="20"/>
        </w:rPr>
        <w:t> 909 194 36 28</w:t>
      </w:r>
    </w:p>
    <w:sectPr w:rsidR="00F355AE" w:rsidRPr="004A3ADA" w:rsidSect="00614CB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E293C"/>
    <w:multiLevelType w:val="hybridMultilevel"/>
    <w:tmpl w:val="8858F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644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25019"/>
    <w:rsid w:val="000003D5"/>
    <w:rsid w:val="00016258"/>
    <w:rsid w:val="0004485A"/>
    <w:rsid w:val="00063F60"/>
    <w:rsid w:val="00067258"/>
    <w:rsid w:val="0009443D"/>
    <w:rsid w:val="0009451B"/>
    <w:rsid w:val="00096568"/>
    <w:rsid w:val="000A664E"/>
    <w:rsid w:val="000E7AB3"/>
    <w:rsid w:val="00111710"/>
    <w:rsid w:val="001455A3"/>
    <w:rsid w:val="00150C78"/>
    <w:rsid w:val="00151AF9"/>
    <w:rsid w:val="00153AD5"/>
    <w:rsid w:val="00154401"/>
    <w:rsid w:val="0016370F"/>
    <w:rsid w:val="00174D0B"/>
    <w:rsid w:val="001C647B"/>
    <w:rsid w:val="001C77C4"/>
    <w:rsid w:val="001F7E5F"/>
    <w:rsid w:val="0021793B"/>
    <w:rsid w:val="00221E92"/>
    <w:rsid w:val="002314AF"/>
    <w:rsid w:val="0023540D"/>
    <w:rsid w:val="00241F0D"/>
    <w:rsid w:val="00242DFB"/>
    <w:rsid w:val="00265637"/>
    <w:rsid w:val="002A3BB8"/>
    <w:rsid w:val="002A5F47"/>
    <w:rsid w:val="002C59DA"/>
    <w:rsid w:val="002D558D"/>
    <w:rsid w:val="002E72B9"/>
    <w:rsid w:val="003B04AD"/>
    <w:rsid w:val="003B50ED"/>
    <w:rsid w:val="003B603E"/>
    <w:rsid w:val="003C4AF1"/>
    <w:rsid w:val="003D4584"/>
    <w:rsid w:val="003F0DBF"/>
    <w:rsid w:val="00411931"/>
    <w:rsid w:val="00412561"/>
    <w:rsid w:val="00415F01"/>
    <w:rsid w:val="00421056"/>
    <w:rsid w:val="0042301E"/>
    <w:rsid w:val="004456C4"/>
    <w:rsid w:val="004504BC"/>
    <w:rsid w:val="0047295B"/>
    <w:rsid w:val="004773AE"/>
    <w:rsid w:val="0048000A"/>
    <w:rsid w:val="00486DCC"/>
    <w:rsid w:val="004A2D00"/>
    <w:rsid w:val="004A3ADA"/>
    <w:rsid w:val="004C40BA"/>
    <w:rsid w:val="004F38B4"/>
    <w:rsid w:val="004F4067"/>
    <w:rsid w:val="00504652"/>
    <w:rsid w:val="00507EF7"/>
    <w:rsid w:val="00516018"/>
    <w:rsid w:val="00523012"/>
    <w:rsid w:val="00533A00"/>
    <w:rsid w:val="00540EB1"/>
    <w:rsid w:val="00551DD1"/>
    <w:rsid w:val="00555EF7"/>
    <w:rsid w:val="00561C37"/>
    <w:rsid w:val="00570544"/>
    <w:rsid w:val="00572A96"/>
    <w:rsid w:val="00573014"/>
    <w:rsid w:val="005D395E"/>
    <w:rsid w:val="006112C0"/>
    <w:rsid w:val="00614CB0"/>
    <w:rsid w:val="00620F15"/>
    <w:rsid w:val="00625E4E"/>
    <w:rsid w:val="006267A3"/>
    <w:rsid w:val="006373CA"/>
    <w:rsid w:val="00664767"/>
    <w:rsid w:val="006A05B5"/>
    <w:rsid w:val="006B431B"/>
    <w:rsid w:val="006B7FBA"/>
    <w:rsid w:val="006D6E30"/>
    <w:rsid w:val="006E627C"/>
    <w:rsid w:val="006F0A71"/>
    <w:rsid w:val="00715D94"/>
    <w:rsid w:val="00723A49"/>
    <w:rsid w:val="00724F6B"/>
    <w:rsid w:val="007266C9"/>
    <w:rsid w:val="00731840"/>
    <w:rsid w:val="00764401"/>
    <w:rsid w:val="007A59A0"/>
    <w:rsid w:val="007A6D12"/>
    <w:rsid w:val="007E4CE0"/>
    <w:rsid w:val="0080017D"/>
    <w:rsid w:val="0080296A"/>
    <w:rsid w:val="00817A25"/>
    <w:rsid w:val="008316B6"/>
    <w:rsid w:val="00834057"/>
    <w:rsid w:val="00835D45"/>
    <w:rsid w:val="00836E62"/>
    <w:rsid w:val="00856BBC"/>
    <w:rsid w:val="00875B4B"/>
    <w:rsid w:val="008964EF"/>
    <w:rsid w:val="008B0CE4"/>
    <w:rsid w:val="008B1BB7"/>
    <w:rsid w:val="008F0203"/>
    <w:rsid w:val="008F0EC5"/>
    <w:rsid w:val="00916123"/>
    <w:rsid w:val="0094117D"/>
    <w:rsid w:val="00954373"/>
    <w:rsid w:val="00963386"/>
    <w:rsid w:val="00965B30"/>
    <w:rsid w:val="00970B28"/>
    <w:rsid w:val="0099096F"/>
    <w:rsid w:val="009B5E42"/>
    <w:rsid w:val="009D0FDD"/>
    <w:rsid w:val="009E6177"/>
    <w:rsid w:val="00A030BB"/>
    <w:rsid w:val="00A138C2"/>
    <w:rsid w:val="00A157F9"/>
    <w:rsid w:val="00A1654B"/>
    <w:rsid w:val="00A17B39"/>
    <w:rsid w:val="00A25019"/>
    <w:rsid w:val="00A708E1"/>
    <w:rsid w:val="00AC5505"/>
    <w:rsid w:val="00AC5FC1"/>
    <w:rsid w:val="00AE513B"/>
    <w:rsid w:val="00AE7783"/>
    <w:rsid w:val="00B05FB1"/>
    <w:rsid w:val="00B20F47"/>
    <w:rsid w:val="00B61DD4"/>
    <w:rsid w:val="00B727D7"/>
    <w:rsid w:val="00B9162F"/>
    <w:rsid w:val="00BB3AEF"/>
    <w:rsid w:val="00BC1F48"/>
    <w:rsid w:val="00BE55BD"/>
    <w:rsid w:val="00BF3418"/>
    <w:rsid w:val="00C05E66"/>
    <w:rsid w:val="00C061B6"/>
    <w:rsid w:val="00C254B7"/>
    <w:rsid w:val="00C452C2"/>
    <w:rsid w:val="00C456FA"/>
    <w:rsid w:val="00C47F2F"/>
    <w:rsid w:val="00C63D3B"/>
    <w:rsid w:val="00CA2844"/>
    <w:rsid w:val="00CD23B0"/>
    <w:rsid w:val="00CE415B"/>
    <w:rsid w:val="00CE41EF"/>
    <w:rsid w:val="00D07AF6"/>
    <w:rsid w:val="00D2235F"/>
    <w:rsid w:val="00D34034"/>
    <w:rsid w:val="00D4350D"/>
    <w:rsid w:val="00D4611A"/>
    <w:rsid w:val="00D56E48"/>
    <w:rsid w:val="00D66308"/>
    <w:rsid w:val="00D77C21"/>
    <w:rsid w:val="00DC21DC"/>
    <w:rsid w:val="00DE47E2"/>
    <w:rsid w:val="00DE6389"/>
    <w:rsid w:val="00E21048"/>
    <w:rsid w:val="00E21476"/>
    <w:rsid w:val="00E33A4E"/>
    <w:rsid w:val="00E36793"/>
    <w:rsid w:val="00E70425"/>
    <w:rsid w:val="00EB18D8"/>
    <w:rsid w:val="00EC4ACA"/>
    <w:rsid w:val="00F220AC"/>
    <w:rsid w:val="00F231E5"/>
    <w:rsid w:val="00F355AE"/>
    <w:rsid w:val="00F506FF"/>
    <w:rsid w:val="00F6065F"/>
    <w:rsid w:val="00F861C3"/>
    <w:rsid w:val="00F8700B"/>
    <w:rsid w:val="00F943D4"/>
    <w:rsid w:val="00FA430A"/>
    <w:rsid w:val="00FB53B5"/>
    <w:rsid w:val="00FD2204"/>
    <w:rsid w:val="00FD2D13"/>
    <w:rsid w:val="00FD3749"/>
    <w:rsid w:val="00FD6F9E"/>
    <w:rsid w:val="00FF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588A5E-383C-4807-AF24-87ECD215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01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A25019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noProof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A2501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5019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Strong"/>
    <w:basedOn w:val="a0"/>
    <w:qFormat/>
    <w:rsid w:val="00E70425"/>
    <w:rPr>
      <w:b/>
      <w:bCs/>
    </w:rPr>
  </w:style>
  <w:style w:type="character" w:styleId="a6">
    <w:name w:val="Hyperlink"/>
    <w:basedOn w:val="a0"/>
    <w:uiPriority w:val="99"/>
    <w:unhideWhenUsed/>
    <w:rsid w:val="00D56E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sportpremia72t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premia.osdussh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emia.osdusshor.ru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stagram.com/sportpremia72t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Ekaterina Kvitova</cp:lastModifiedBy>
  <cp:revision>53</cp:revision>
  <cp:lastPrinted>2015-07-23T05:49:00Z</cp:lastPrinted>
  <dcterms:created xsi:type="dcterms:W3CDTF">2013-11-18T08:43:00Z</dcterms:created>
  <dcterms:modified xsi:type="dcterms:W3CDTF">2015-07-23T07:03:00Z</dcterms:modified>
</cp:coreProperties>
</file>