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000" w:type="pct"/>
        <w:shd w:val="clear" w:color="auto" w:fill="0F172A"/>
        <w:tblCellMar>
          <w:top w:w="180" w:type="dxa"/>
          <w:bottom w:w="180" w:type="dxa"/>
          <w:left w:w="240" w:type="dxa"/>
          <w:right w:w="240" w:type="dxa"/>
        </w:tblCellMar>
      </w:tblPr>
      <w:tr>
        <w:tc>
          <w:tcPr>
            <w:shd w:val="clear" w:color="auto" w:fill="0F172A"/>
          </w:tcPr>
          <w:p>
            <w:pPr>
              <w:spacing w:before="0" w:after="40"/>
            </w:pPr>
            <w:r>
              <w:rPr>
                <w:b/>
                <w:color w:val="38BDF8"/>
                <w:sz w:val="18"/>
              </w:rPr>
              <w:t>GUIA RÁPIDO DE OPERAÇÃO EM CAMPO • EQUIPE TÉCNICA &amp; MANUTENÇÃO</w:t>
            </w:r>
          </w:p>
          <w:p>
            <w:pPr>
              <w:spacing w:before="0" w:after="60"/>
            </w:pPr>
            <w:r>
              <w:rPr>
                <w:b/>
                <w:color w:val="FFFFFF"/>
                <w:sz w:val="32"/>
              </w:rPr>
              <w:t>Manual de Bolso: Coleta de Leituras no Celular (5 Passos)</w:t>
            </w:r>
          </w:p>
          <w:p>
            <w:pPr>
              <w:spacing w:before="0" w:after="0"/>
            </w:pPr>
            <w:r>
              <w:rPr>
                <w:color w:val="CBD5E1"/>
                <w:sz w:val="20"/>
              </w:rPr>
              <w:t>Instruções práticas para leitura mensal de Água, Energia e Gás com foto obrigatória, IA e modo offline.</w:t>
            </w:r>
          </w:p>
        </w:tc>
      </w:tr>
    </w:tbl>
    <w:p>
      <w:pPr>
        <w:spacing w:before="180" w:after="80"/>
        <w:pBdr>
          <w:bottom w:val="single" w:sz="8" w:space="4" w:color="CBD5E1"/>
        </w:pBdr>
      </w:pPr>
      <w:r>
        <w:rPr>
          <w:b/>
          <w:color w:val="0F172A"/>
          <w:sz w:val="24"/>
        </w:rPr>
        <w:t>Passo a Passo da Coleta Mensal no Celular</w:t>
      </w:r>
    </w:p>
    <w:p>
      <w:pPr>
        <w:spacing w:before="20" w:after="80"/>
      </w:pPr>
      <w:r>
        <w:rPr>
          <w:b/>
          <w:color w:val="0F172A"/>
          <w:sz w:val="20"/>
        </w:rPr>
        <w:t xml:space="preserve">PASSO 1 — Abrir o Modo Campo e Ativar a Rota Guiada: </w:t>
      </w:r>
      <w:r>
        <w:rPr>
          <w:color w:val="334155"/>
          <w:sz w:val="20"/>
        </w:rPr>
        <w:t>Acesse o ShopRateio no celular, selecione a utilidade (ex.: Água) e o mês atual. Toque em “Pendentes” ou “Rota Guiada” para seguir a sequência física das lojas. Em galerias escuras, ative o Modo Escuro (ícone de Lua).</w:t>
      </w:r>
    </w:p>
    <w:p>
      <w:pPr>
        <w:spacing w:before="20" w:after="80"/>
      </w:pPr>
      <w:r>
        <w:rPr>
          <w:b/>
          <w:color w:val="0F172A"/>
          <w:sz w:val="20"/>
        </w:rPr>
        <w:t xml:space="preserve">PASSO 2 — Conferir o Medidor e Digitar a Leitura Atual: </w:t>
      </w:r>
      <w:r>
        <w:rPr>
          <w:color w:val="334155"/>
          <w:sz w:val="20"/>
        </w:rPr>
        <w:t>Confirme o Nome da Loja e LUC no cartão. Veja a Leitura Anterior na tela e digite os números pretos (m³ inteiros) no campo “Leitura Atual”. O sistema mostra o Consumo calculado na mesma hora.</w:t>
      </w:r>
    </w:p>
    <w:p>
      <w:pPr>
        <w:spacing w:before="20" w:after="80"/>
      </w:pPr>
      <w:r>
        <w:rPr>
          <w:b/>
          <w:color w:val="0F172A"/>
          <w:sz w:val="20"/>
        </w:rPr>
        <w:t xml:space="preserve">PASSO 3 — Tirar a Foto Obrigatória (ou Usar Leitura por IA): </w:t>
      </w:r>
      <w:r>
        <w:rPr>
          <w:color w:val="334155"/>
          <w:sz w:val="20"/>
        </w:rPr>
        <w:t>Toque no ícone de Câmera (Foto) para fotografar o visor do hidrômetro com nitidez. Se preferir, toque no botão IA (Brilho) para que o sistema leia os dígitos automaticamente.</w:t>
      </w:r>
    </w:p>
    <w:p>
      <w:pPr>
        <w:spacing w:before="20" w:after="80"/>
      </w:pPr>
      <w:r>
        <w:rPr>
          <w:b/>
          <w:color w:val="0F172A"/>
          <w:sz w:val="20"/>
        </w:rPr>
        <w:t xml:space="preserve">PASSO 4 — Justificar Alertas com 1 Toque (Se Solicitado): </w:t>
      </w:r>
      <w:r>
        <w:rPr>
          <w:color w:val="334155"/>
          <w:sz w:val="20"/>
        </w:rPr>
        <w:t>Se o consumo variar mais de 40%, der Zero (0 m³) ou ficar menor que o mês passado, toque em uma Etiqueta Rápida (ex.: Loja Fechada/Obras, Vazamento Interno, Medidor Trocado) para justificar sem digitar textos longos.</w:t>
      </w:r>
    </w:p>
    <w:p>
      <w:pPr>
        <w:spacing w:before="20" w:after="80"/>
      </w:pPr>
      <w:r>
        <w:rPr>
          <w:b/>
          <w:color w:val="0F172A"/>
          <w:sz w:val="20"/>
        </w:rPr>
        <w:t xml:space="preserve">PASSO 5 — Completar 100% da Rota (Sincronização Automática): </w:t>
      </w:r>
      <w:r>
        <w:rPr>
          <w:color w:val="334155"/>
          <w:sz w:val="20"/>
        </w:rPr>
        <w:t>Continue até o contador marcar 100% (ex.: 64/64 lojas lidas). Sem internet no subsolo? O Modo Offline guarda todas as leituras e fotos no aparelho e sincroniza sozinho assim que o sinal voltar.</w:t>
      </w:r>
    </w:p>
    <w:p>
      <w:pPr>
        <w:jc w:val="center"/>
        <w:spacing w:before="80" w:after="40"/>
      </w:pPr>
      <w:r>
        <w:drawing>
          <wp:inline distT="0" distB="0" distL="0" distR="0">
            <wp:extent cx="1140335" cy="2468880"/>
            <wp:docPr id="1" name="Img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8_tecnico_campo_mobile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14033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i/>
          <w:color w:val="64748B"/>
          <w:sz w:val="17"/>
        </w:rPr>
        <w:t>Figura 1: Tela real do Técnico no Celular (Rota Guiada, Leitura Atual, Foto e IA)</w:t>
      </w:r>
    </w:p>
    <w:p>
      <w:pPr>
        <w:jc w:val="center"/>
        <w:spacing w:before="80" w:after="40"/>
      </w:pPr>
      <w:r>
        <w:drawing>
          <wp:inline distT="0" distB="0" distL="0" distR="0">
            <wp:extent cx="2779776" cy="1737360"/>
            <wp:docPr id="2" name="Img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5_justificativa_rapida_1toque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i/>
          <w:color w:val="64748B"/>
          <w:sz w:val="17"/>
        </w:rPr>
        <w:t>Figura 2: Etiquetas Rápidas de 1 Toque para justificar variações sem digitação</w:t>
      </w:r>
    </w:p>
    <w:tbl>
      <w:tblPr>
        <w:tblW w:w="5000" w:type="pct"/>
        <w:tblBorders>
          <w:top w:val="single" w:sz="4" w:space="0" w:color="0284C7"/>
          <w:left w:val="single" w:sz="18" w:space="0" w:color="0284C7"/>
          <w:bottom w:val="single" w:sz="4" w:space="0" w:color="0284C7"/>
          <w:right w:val="single" w:sz="4" w:space="0" w:color="0284C7"/>
        </w:tblBorders>
        <w:shd w:val="clear" w:color="auto" w:fill="EFF6FF"/>
        <w:tblCellMar>
          <w:top w:w="100" w:type="dxa"/>
          <w:bottom w:w="100" w:type="dxa"/>
          <w:left w:w="150" w:type="dxa"/>
          <w:right w:w="150" w:type="dxa"/>
        </w:tblCellMar>
      </w:tblPr>
      <w:tr>
        <w:tc>
          <w:tcPr>
            <w:shd w:val="clear" w:color="auto" w:fill="EFF6FF"/>
          </w:tcPr>
          <w:p>
            <w:pPr>
              <w:spacing w:before="0" w:after="30"/>
            </w:pPr>
            <w:r>
              <w:rPr>
                <w:b/>
                <w:color w:val="0369A1"/>
                <w:sz w:val="20"/>
              </w:rPr>
              <w:t>3 Regras de Ouro para o Técnico de Campo:</w:t>
            </w:r>
          </w:p>
          <w:p>
            <w:pPr>
              <w:spacing w:before="0" w:after="0"/>
            </w:pPr>
            <w:r>
              <w:rPr>
                <w:color w:val="1E293B"/>
                <w:sz w:val="19"/>
              </w:rPr>
              <w:t>1) Foto Nítida: Limpe o visor do hidrômetro antes da foto (ela vai para o comprovante do lojista). 2) Consumo Estranho: Se o consumo calculado na hora parecer muito alto, confira se não digitou os dígitos vermelhos (litros). 3) Subsolo Offline: Não limpe os dados do navegador enquanto estiver sem sinal; aguarde voltar ao Wi-Fi/4G.</w:t>
            </w:r>
          </w:p>
        </w:tc>
      </w:tr>
    </w:tbl>
    <w:p>
      <w:pPr>
        <w:spacing w:before="0" w:after="60"/>
      </w:pPr>
    </w:p>
    <w:sectPr>
      <w:pgSz w:w="11906" w:h="16838"/>
      <w:pgMar w:top="720" w:right="720" w:bottom="720" w:left="72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Img1" Type="http://schemas.openxmlformats.org/officeDocument/2006/relationships/image" Target="media/image1.png"/>
  <Relationship Id="rIdImg2" Type="http://schemas.openxmlformats.org/officeDocument/2006/relationships/image" Target="media/image2.png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Manual de Bolso do Técnico de Campo — ShopRateio</dc:title>
  <dc:creator>ShopRateio</dc:creator>
</cp:coreProperties>
</file>