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GreenGrow</w:t>
      </w:r>
    </w:p>
    <w:p>
      <w:pPr>
        <w:spacing w:after="120"/>
        <w:jc w:val="center"/>
      </w:pPr>
      <w:r>
        <w:rPr>
          <w:i/>
          <w:iCs/>
        </w:rPr>
        <w:t xml:space="preserve">A Full-Stack Garden &amp; Plant Store Database</w:t>
      </w:r>
    </w:p>
    <w:p>
      <w:pPr>
        <w:spacing w:after="360"/>
        <w:jc w:val="center"/>
      </w:pPr>
      <w:r>
        <w:t xml:space="preserve">MIS 330 — Spring 2026 Group Project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GreenGrow is a retail website for a local garden center. Customers browse a catalog of plants, seeds, tools, and soil products, add items to a cart, and place orders. Store employees maintain the catalog, watch stock levels, and are assigned as the responsible party for specific products. The project delivers a full-stack demonstration of this business: a MySQL relational database, an ASP.NET Core Web API that speaks to that database through Entity Framework Core, and a React + TypeScript front-end deployed alongside the API on Heroku.</w:t>
      </w:r>
    </w:p>
    <w:p>
      <w:pPr>
        <w:spacing w:after="120"/>
      </w:pPr>
      <w:r>
        <w:t xml:space="preserve">The emphasis of this project is database mastery. Every screen on the front-end maps directly to SQL that runs against the schema described below, and an admin dashboard surfaces the aggregate JOIN / GROUP BY queries so that inserts and edits made in the UI are visibly reflected in the underlying data.</w:t>
      </w:r>
    </w:p>
    <w:p>
      <w:pPr>
        <w:pStyle w:val="Heading1"/>
      </w:pPr>
      <w:r>
        <w:t xml:space="preserve">2. Database Requirement Statement</w:t>
      </w:r>
    </w:p>
    <w:p>
      <w:pPr>
        <w:spacing w:after="120"/>
      </w:pPr>
      <w:r>
        <w:t xml:space="preserve">GreenGrow needs a database that captures its customers, employees, product catalog, and completed orders so that the store can answer day-to-day operational questions (what do we have in stock, who ordered what, which employee is responsible for which product) and higher-level analytical questions (which category drives the most revenue, which products have never sold, who are our repeat customers).</w:t>
      </w:r>
    </w:p>
    <w:p>
      <w:pPr>
        <w:spacing w:after="120"/>
      </w:pPr>
      <w:r>
        <w:t xml:space="preserve">The database must support:</w:t>
      </w:r>
    </w:p>
    <w:p>
      <w:pPr>
        <w:pStyle w:val="ListParagraph"/>
        <w:numPr>
          <w:ilvl w:val="0"/>
          <w:numId w:val="2"/>
        </w:numPr>
      </w:pPr>
      <w:r>
        <w:t xml:space="preserve">Customer accounts with authentication, including multiple email addresses and phone numbers per customer.</w:t>
      </w:r>
    </w:p>
    <w:p>
      <w:pPr>
        <w:pStyle w:val="ListParagraph"/>
        <w:numPr>
          <w:ilvl w:val="0"/>
          <w:numId w:val="2"/>
        </w:numPr>
      </w:pPr>
      <w:r>
        <w:t xml:space="preserve">Employee accounts with authentication and job role, including multiple phone numbers per employee.</w:t>
      </w:r>
    </w:p>
    <w:p>
      <w:pPr>
        <w:pStyle w:val="ListParagraph"/>
        <w:numPr>
          <w:ilvl w:val="0"/>
          <w:numId w:val="2"/>
        </w:numPr>
      </w:pPr>
      <w:r>
        <w:t xml:space="preserve">A product catalog organized into categories, where each product has a cost and an on-hand stock count.</w:t>
      </w:r>
    </w:p>
    <w:p>
      <w:pPr>
        <w:pStyle w:val="ListParagraph"/>
        <w:numPr>
          <w:ilvl w:val="0"/>
          <w:numId w:val="2"/>
        </w:numPr>
      </w:pPr>
      <w:r>
        <w:t xml:space="preserve">Customer orders, where a single order can contain many products and a single product can appear on many orders, tracking the quantity purchased and the line-level price.</w:t>
      </w:r>
    </w:p>
    <w:p>
      <w:pPr>
        <w:pStyle w:val="ListParagraph"/>
        <w:numPr>
          <w:ilvl w:val="0"/>
          <w:numId w:val="2"/>
        </w:numPr>
      </w:pPr>
      <w:r>
        <w:t xml:space="preserve">An employee-to-product tracking relationship recording which employees are responsible for monitoring which products.</w:t>
      </w:r>
    </w:p>
    <w:p>
      <w:pPr>
        <w:pStyle w:val="Heading1"/>
      </w:pPr>
      <w:r>
        <w:t xml:space="preserve">3. Entities and Attributes</w:t>
      </w:r>
    </w:p>
    <w:p>
      <w:pPr>
        <w:spacing w:after="120"/>
      </w:pPr>
      <w:r>
        <w:t xml:space="preserve">The schema is normalized to 3NF. Strong entities each have a surrogate integer primary key. Multi-valued attributes (phone numbers, email addresses) are factored into their own tables with composite keys, per the ERD.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 &amp; key attributes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Customers of the store. Attributes: UserID (PK), Fname, Lname, Password, CreatedAt.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UserEmail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Multi-valued attribute of User. Stores one email per row keyed on (UserEmail, UserID).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UserPhone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Multi-valued attribute of User. Stores one phone per row keyed on (UserPhoneNum, UserID).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 who manage inventory. Attributes: EmployeeID (PK), Fname, Lname, JobPosition, Password (added per Stage 1 feedback), CreatedAt.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EmployeePhone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Multi-valued attribute of Employee.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ProductCategory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Classification for products. Attributes: CategoryID (PK), CategoryName (unique).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Items for sale. Attributes: ProductID (PK), ProductName, ProductDescription, ProductCost, Quantity, CategoryID (FK).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purchase placed by one User. Attributes: OrderID (PK), OrderDate, OrderTotal, OrderConfirmation (unique), UserID (FK).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OrderContains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 table between Order and Product (many-to-many). Attributes: OrderID (FK), ProductID (FK), Quantity (added per Stage 1 feedback), LineTotal.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EmployeeTracks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 table between Employee and Product (many-to-many). Attributes: EmployeeID (FK), ProductID (FK).</w:t>
            </w:r>
          </w:p>
        </w:tc>
      </w:tr>
    </w:tbl>
    <w:p>
      <w:pPr>
        <w:pStyle w:val="Heading1"/>
      </w:pPr>
      <w:r>
        <w:t xml:space="preserve">4.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Cardinality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meaning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— Places — Order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one-to-many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Order is placed by exactly one User; a User may have many Orders.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 — Contains — Product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many-to-many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Order can contain many Products; a Product can appear in many Orders. Resolved as OrderContains with Quantity and LineTotal.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— In — ProductCategory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many-to-one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Product belongs to exactly one ProductCategory.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— Tracks — Product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many-to-many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Employee monitors many Products; a Product can be monitored by many Employees. Resolved as EmployeeTracks.</w:t>
            </w:r>
          </w:p>
        </w:tc>
      </w:tr>
    </w:tbl>
    <w:p>
      <w:pPr>
        <w:pStyle w:val="Heading1"/>
      </w:pPr>
      <w:r>
        <w:t xml:space="preserve">5. Stage 1 Feedback Addressed</w:t>
      </w:r>
    </w:p>
    <w:p>
      <w:pPr>
        <w:spacing w:after="120"/>
      </w:pPr>
      <w:r>
        <w:t xml:space="preserve">Two revisions were required after the Stage 1 ERD review. Both are implemented in the schema delivered with this stage: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Employee.Password. </w:t>
      </w:r>
      <w:r>
        <w:t xml:space="preserve">The Employee entity now stores a Password attribute (VARCHAR(255)). Employee logins authenticate against this column, and the loading script populates it with real BCrypt (cost 10) hashes so the running app can verify credentials end-to-end.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OrderContains.Quantity. </w:t>
      </w:r>
      <w:r>
        <w:t xml:space="preserve">The Contains relationship between Order and Product now carries a Quantity attribute in addition to the line total. This allows an order to record, for example, three packets of tomato seeds on a single line rather than requiring three duplicate line items.</w:t>
      </w:r>
    </w:p>
    <w:p>
      <w:pPr>
        <w:pStyle w:val="Heading1"/>
      </w:pPr>
      <w:r>
        <w:t xml:space="preserve">6. Deliverables in This Submission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database_creation_queries.sql — </w:t>
      </w:r>
      <w:r>
        <w:t xml:space="preserve">CREATE DATABASE and CREATE TABLE statements for every entity and relationship described above, with all foreign key constraints and multi-valued attribute tables.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data_loading_queries.sql — </w:t>
      </w:r>
      <w:r>
        <w:t xml:space="preserve">INSERT statements that load five product categories, eight products (two deliberately low-stock), four users with BCrypt-hashed passwords and multi-valued contact rows, three employees, the tracking assignments, and five orders whose line items exercise the Quantity column.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data_analysis_queries.sql — </w:t>
      </w:r>
      <w:r>
        <w:t xml:space="preserve">Twelve analytical queries covering inner joins, left joins for "never ordered" anti-joins, grouped aggregates, HAVING filters, subqueries, date functions, and string aggregation. Each query is annotated with the business question it answers and the SQL features it exercises.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code — </w:t>
      </w:r>
      <w:r>
        <w:t xml:space="preserve">An ASP.NET Core Web API and a React + TypeScript front-end that read from and write to this schema via Entity Framework Core, including an admin dashboard that visibly reflects inserts, updates, and deletes against the live database.</w:t>
      </w:r>
    </w:p>
    <w:p>
      <w:pPr>
        <w:pStyle w:val="Heading1"/>
      </w:pPr>
      <w:r>
        <w:t xml:space="preserve">7.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MySQL 8.x (JawsDB MySQL add-on on Heroku).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ASP.NET Core 8 Web API with Entity Framework Core and the Pomelo MySQL provider. BCrypt.Net-Next for password hashing.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 18 + TypeScript built with Vite.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Heroku (backend dyno + JawsDB add-on; frontend served separately).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2026-04-22T23:56:57.215Z</dcterms:created>
  <dcterms:modified xsi:type="dcterms:W3CDTF">2026-04-22T23:56:57.216Z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