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A6B" w:val="clear"/>
            <w:tcMar>
              <w:top w:type="dxa" w:w="320"/>
              <w:left w:type="dxa" w:w="440"/>
              <w:bottom w:type="dxa" w:w="320"/>
              <w:right w:type="dxa" w:w="440"/>
            </w:tcMar>
          </w:tcPr>
          <w:p>
            <w:r>
              <w:rPr>
                <w:rFonts w:ascii="Arial" w:cs="Arial" w:eastAsia="Arial" w:hAnsi="Arial"/>
                <w:b/>
                <w:bCs/>
                <w:color w:val="FFFFFF"/>
                <w:sz w:val="52"/>
                <w:szCs w:val="52"/>
              </w:rPr>
              <w:t xml:space="preserve">CrismaTest — Design System &amp; Implementation Guide</w:t>
            </w:r>
          </w:p>
          <w:p>
            <w:r>
              <w:rPr>
                <w:rFonts w:ascii="Arial" w:cs="Arial" w:eastAsia="Arial" w:hAnsi="Arial"/>
                <w:color w:val="A5B4FC"/>
                <w:sz w:val="22"/>
                <w:szCs w:val="22"/>
              </w:rPr>
              <w:t xml:space="preserve">For Pencil.dev  |  Version 1.1  |  EN + FR  |  Mobile-first Responsive</w:t>
            </w:r>
          </w:p>
        </w:tc>
      </w:tr>
    </w:tbl>
    <w:p>
      <w:r>
        <w:t xml:space="preserve"/>
      </w:r>
    </w:p>
    <w:p>
      <w:pPr>
        <w:spacing w:before="80" w:after="80"/>
      </w:pPr>
      <w:r>
        <w:rPr>
          <w:rFonts w:ascii="Arial" w:cs="Arial" w:eastAsia="Arial" w:hAnsi="Arial"/>
          <w:b w:val="false"/>
          <w:bCs w:val="false"/>
          <w:color w:val="0F172A"/>
          <w:sz w:val="20"/>
          <w:szCs w:val="20"/>
        </w:rPr>
        <w:t xml:space="preserve">This document is the single source of truth for all visual decisions in CrismaTest v1. Every color, type size, spacing unit, and component variant is specified here. Follow exactly when implementing with Pencil.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10"/>
              <w:left w:type="dxa" w:w="200"/>
              <w:bottom w:type="dxa" w:w="110"/>
              <w:right w:type="dxa" w:w="200"/>
            </w:tcMar>
          </w:tcPr>
          <w:p>
            <w:r>
              <w:rPr>
                <w:rFonts w:ascii="Arial" w:cs="Arial" w:eastAsia="Arial" w:hAnsi="Arial"/>
                <w:b/>
                <w:bCs/>
                <w:color w:val="1B4FD8"/>
                <w:sz w:val="22"/>
                <w:szCs w:val="22"/>
              </w:rPr>
              <w:t xml:space="preserve">1. BRAND IDENTITY</w:t>
            </w:r>
          </w:p>
        </w:tc>
      </w:tr>
    </w:tbl>
    <w:p>
      <w:r>
        <w:t xml:space="preserve"/>
      </w:r>
    </w:p>
    <w:p>
      <w:pPr>
        <w:pStyle w:val="Heading2"/>
        <w:spacing w:before="300" w:after="160"/>
      </w:pPr>
      <w:r>
        <w:rPr>
          <w:rFonts w:ascii="Arial" w:cs="Arial" w:eastAsia="Arial" w:hAnsi="Arial"/>
          <w:b/>
          <w:bCs/>
          <w:color w:val="1B4FD8"/>
          <w:sz w:val="30"/>
          <w:szCs w:val="30"/>
        </w:rPr>
        <w:t xml:space="preserve">1.1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Logo name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CrismaTest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Source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Existing logo from v0-crisma-test-landing-page.vercel.app</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Light bg</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Dark blue version (navy #0F2A6B text)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Dark bg</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White version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Clear space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Minimum 16px on all sides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Min size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120px wide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Do NOT</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Stretch, recolor, add effects, or place on busy backgrounds</w:t>
            </w:r>
          </w:p>
        </w:tc>
      </w:tr>
    </w:tbl>
    <w:p>
      <w:r>
        <w:t xml:space="preserve"/>
      </w:r>
    </w:p>
    <w:p>
      <w:pPr>
        <w:pStyle w:val="Heading2"/>
        <w:spacing w:before="300" w:after="160"/>
      </w:pPr>
      <w:r>
        <w:rPr>
          <w:rFonts w:ascii="Arial" w:cs="Arial" w:eastAsia="Arial" w:hAnsi="Arial"/>
          <w:b/>
          <w:bCs/>
          <w:color w:val="1B4FD8"/>
          <w:sz w:val="30"/>
          <w:szCs w:val="30"/>
        </w:rPr>
        <w:t xml:space="preserve">1.2 Brand Positioning</w:t>
      </w:r>
    </w:p>
    <w:p>
      <w:pPr>
        <w:spacing w:before="80" w:after="80"/>
      </w:pPr>
      <w:r>
        <w:rPr>
          <w:rFonts w:ascii="Arial" w:cs="Arial" w:eastAsia="Arial" w:hAnsi="Arial"/>
          <w:b w:val="false"/>
          <w:bCs w:val="false"/>
          <w:color w:val="0F172A"/>
          <w:sz w:val="20"/>
          <w:szCs w:val="20"/>
        </w:rPr>
        <w:t xml:space="preserve">CrismaTest is premium, intelligent, trustworthy, and modern. Visual language: YC-funded SaaS (clean, data-forward) meets professional HR tool (serious, credible). Reference: Searchable.com + GitBook.com + ReflexAI.com + Nexus Dribbble dashboard.</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10"/>
              <w:left w:type="dxa" w:w="200"/>
              <w:bottom w:type="dxa" w:w="110"/>
              <w:right w:type="dxa" w:w="200"/>
            </w:tcMar>
          </w:tcPr>
          <w:p>
            <w:r>
              <w:rPr>
                <w:rFonts w:ascii="Arial" w:cs="Arial" w:eastAsia="Arial" w:hAnsi="Arial"/>
                <w:b/>
                <w:bCs/>
                <w:color w:val="1B4FD8"/>
                <w:sz w:val="22"/>
                <w:szCs w:val="22"/>
              </w:rPr>
              <w:t xml:space="preserve">2. COLOR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E2E8F0" w:sz="1"/>
              <w:left w:val="single" w:color="E2E8F0" w:sz="1"/>
              <w:bottom w:val="single" w:color="E2E8F0" w:sz="1"/>
              <w:right w:val="single" w:color="E2E8F0" w:sz="1"/>
            </w:tcBorders>
            <w:shd w:fill="0F2A6B" w:val="clear"/>
            <w:tcMar>
              <w:top w:type="dxa" w:w="80"/>
              <w:left w:type="dxa" w:w="130"/>
              <w:bottom w:type="dxa" w:w="80"/>
              <w:right w:type="dxa" w:w="130"/>
            </w:tcMar>
          </w:tcPr>
          <w:p>
            <w:r>
              <w:rPr>
                <w:rFonts w:ascii="Arial" w:cs="Arial" w:eastAsia="Arial" w:hAnsi="Arial"/>
                <w:b/>
                <w:bCs/>
                <w:color w:val="FFFFFF"/>
                <w:sz w:val="20"/>
                <w:szCs w:val="20"/>
              </w:rPr>
              <w:t xml:space="preserve">Token</w:t>
            </w:r>
          </w:p>
        </w:tc>
        <w:tc>
          <w:tcPr>
            <w:tcW w:type="dxa" w:w="1800"/>
            <w:tcBorders>
              <w:top w:val="single" w:color="E2E8F0" w:sz="1"/>
              <w:left w:val="single" w:color="E2E8F0" w:sz="1"/>
              <w:bottom w:val="single" w:color="E2E8F0" w:sz="1"/>
              <w:right w:val="single" w:color="E2E8F0" w:sz="1"/>
            </w:tcBorders>
            <w:shd w:fill="0F2A6B" w:val="clear"/>
            <w:tcMar>
              <w:top w:type="dxa" w:w="80"/>
              <w:left w:type="dxa" w:w="130"/>
              <w:bottom w:type="dxa" w:w="80"/>
              <w:right w:type="dxa" w:w="130"/>
            </w:tcMar>
          </w:tcPr>
          <w:p>
            <w:r>
              <w:rPr>
                <w:rFonts w:ascii="Arial" w:cs="Arial" w:eastAsia="Arial" w:hAnsi="Arial"/>
                <w:b/>
                <w:bCs/>
                <w:color w:val="FFFFFF"/>
                <w:sz w:val="20"/>
                <w:szCs w:val="20"/>
              </w:rPr>
              <w:t xml:space="preserve">Hex</w:t>
            </w:r>
          </w:p>
        </w:tc>
        <w:tc>
          <w:tcPr>
            <w:tcW w:type="dxa" w:w="2160"/>
            <w:tcBorders>
              <w:top w:val="single" w:color="E2E8F0" w:sz="1"/>
              <w:left w:val="single" w:color="E2E8F0" w:sz="1"/>
              <w:bottom w:val="single" w:color="E2E8F0" w:sz="1"/>
              <w:right w:val="single" w:color="E2E8F0" w:sz="1"/>
            </w:tcBorders>
            <w:shd w:fill="0F2A6B" w:val="clear"/>
            <w:tcMar>
              <w:top w:type="dxa" w:w="80"/>
              <w:left w:type="dxa" w:w="130"/>
              <w:bottom w:type="dxa" w:w="80"/>
              <w:right w:type="dxa" w:w="130"/>
            </w:tcMar>
          </w:tcPr>
          <w:p>
            <w:r>
              <w:rPr>
                <w:rFonts w:ascii="Arial" w:cs="Arial" w:eastAsia="Arial" w:hAnsi="Arial"/>
                <w:b/>
                <w:bCs/>
                <w:color w:val="FFFFFF"/>
                <w:sz w:val="20"/>
                <w:szCs w:val="20"/>
              </w:rPr>
              <w:t xml:space="preserve">Name</w:t>
            </w:r>
          </w:p>
        </w:tc>
        <w:tc>
          <w:tcPr>
            <w:tcW w:type="dxa" w:w="3000"/>
            <w:tcBorders>
              <w:top w:val="single" w:color="E2E8F0" w:sz="1"/>
              <w:left w:val="single" w:color="E2E8F0" w:sz="1"/>
              <w:bottom w:val="single" w:color="E2E8F0" w:sz="1"/>
              <w:right w:val="single" w:color="E2E8F0" w:sz="1"/>
            </w:tcBorders>
            <w:shd w:fill="0F2A6B" w:val="clear"/>
            <w:tcMar>
              <w:top w:type="dxa" w:w="80"/>
              <w:left w:type="dxa" w:w="130"/>
              <w:bottom w:type="dxa" w:w="80"/>
              <w:right w:type="dxa" w:w="130"/>
            </w:tcMar>
          </w:tcPr>
          <w:p>
            <w:r>
              <w:rPr>
                <w:rFonts w:ascii="Arial" w:cs="Arial" w:eastAsia="Arial" w:hAnsi="Arial"/>
                <w:b/>
                <w:bCs/>
                <w:color w:val="FFFFFF"/>
                <w:sz w:val="20"/>
                <w:szCs w:val="20"/>
              </w:rPr>
              <w:t xml:space="preserve">Usage</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brand-primary</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#1B4FD8</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Royal Blue</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Primary CTAs, links, active states, score accent</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brand-secondary</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#3B6FE8</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Cobalt</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Hover states, gradient end, secondary elements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brand-navy</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#0F2A6B</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Deep Navy</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Headlines, sidebar, header bg, badge text</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brand-light</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#EEF2FF</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Lavender Mist</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Card backgrounds, hover fills, tag backgrounds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brand-accent</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#6366F1</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Indigo</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Score gauge, animated elements, badge highlights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neutral-900</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#0F172A</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Ink Black</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Body text, primary labels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neutral-700</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#334155</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Slate</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Secondary text, metadata</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neutral-500</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#64748B</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Gray</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Placeholders, captions, disabled</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neutral-200</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#E2E8F0</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Silver</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Borders, dividers, input borders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neutral-50</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#F8FAFC</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Ghost</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Page backgrounds, table stripes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success</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#059669</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Emerald</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Passed status, success badges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warning</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#D97706</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Amber</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Flagged status, medium risk</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danger</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#DC2626</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Crimson</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Fraud flag, critical alerts, failed</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white</w:t>
            </w:r>
          </w:p>
        </w:tc>
        <w:tc>
          <w:tcPr>
            <w:tcW w:type="dxa" w:w="18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64748B"/>
                <w:sz w:val="20"/>
                <w:szCs w:val="20"/>
              </w:rPr>
              <w:t xml:space="preserve">#FFFFFF</w:t>
            </w:r>
          </w:p>
        </w:tc>
        <w:tc>
          <w:tcPr>
            <w:tcW w:type="dxa" w:w="21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bCs/>
                <w:color w:val="0F172A"/>
                <w:sz w:val="20"/>
                <w:szCs w:val="20"/>
              </w:rPr>
              <w:t xml:space="preserve">White</w:t>
            </w:r>
          </w:p>
        </w:tc>
        <w:tc>
          <w:tcPr>
            <w:tcW w:type="dxa" w:w="30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Card surfaces, modal backgrounds, nav</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10"/>
              <w:left w:type="dxa" w:w="200"/>
              <w:bottom w:type="dxa" w:w="110"/>
              <w:right w:type="dxa" w:w="200"/>
            </w:tcMar>
          </w:tcPr>
          <w:p>
            <w:r>
              <w:rPr>
                <w:rFonts w:ascii="Arial" w:cs="Arial" w:eastAsia="Arial" w:hAnsi="Arial"/>
                <w:b/>
                <w:bCs/>
                <w:color w:val="1B4FD8"/>
                <w:sz w:val="22"/>
                <w:szCs w:val="22"/>
              </w:rPr>
              <w:t xml:space="preserve">3. TYPOGRAPHY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Primary font</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Inter (Google Fonts) — all UI text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Monospace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JetBrains Mono — score numbers, timer, code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Fallback</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system-ui, -apple-system, sans-serif</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Loading</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font-display: swap via next/font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560"/>
        <w:gridCol w:w="3400"/>
      </w:tblGrid>
      <w:tr>
        <w:tc>
          <w:tcPr>
            <w:tcW w:type="dxa" w:w="2000"/>
            <w:tcBorders>
              <w:top w:val="single" w:color="E2E8F0" w:sz="1"/>
              <w:left w:val="single" w:color="E2E8F0" w:sz="1"/>
              <w:bottom w:val="single" w:color="E2E8F0" w:sz="1"/>
              <w:right w:val="single" w:color="E2E8F0" w:sz="1"/>
            </w:tcBorders>
            <w:shd w:fill="0F2A6B" w:val="clear"/>
            <w:tcMar>
              <w:top w:type="dxa" w:w="80"/>
              <w:left w:type="dxa" w:w="130"/>
              <w:bottom w:type="dxa" w:w="80"/>
              <w:right w:type="dxa" w:w="130"/>
            </w:tcMar>
          </w:tcPr>
          <w:p>
            <w:r>
              <w:rPr>
                <w:rFonts w:ascii="Arial" w:cs="Arial" w:eastAsia="Arial" w:hAnsi="Arial"/>
                <w:b/>
                <w:bCs/>
                <w:color w:val="FFFFFF"/>
                <w:sz w:val="20"/>
                <w:szCs w:val="20"/>
              </w:rPr>
              <w:t xml:space="preserve">Token</w:t>
            </w:r>
          </w:p>
        </w:tc>
        <w:tc>
          <w:tcPr>
            <w:tcW w:type="dxa" w:w="1200"/>
            <w:tcBorders>
              <w:top w:val="single" w:color="E2E8F0" w:sz="1"/>
              <w:left w:val="single" w:color="E2E8F0" w:sz="1"/>
              <w:bottom w:val="single" w:color="E2E8F0" w:sz="1"/>
              <w:right w:val="single" w:color="E2E8F0" w:sz="1"/>
            </w:tcBorders>
            <w:shd w:fill="0F2A6B" w:val="clear"/>
            <w:tcMar>
              <w:top w:type="dxa" w:w="80"/>
              <w:left w:type="dxa" w:w="130"/>
              <w:bottom w:type="dxa" w:w="80"/>
              <w:right w:type="dxa" w:w="130"/>
            </w:tcMar>
          </w:tcPr>
          <w:p>
            <w:r>
              <w:rPr>
                <w:rFonts w:ascii="Arial" w:cs="Arial" w:eastAsia="Arial" w:hAnsi="Arial"/>
                <w:b/>
                <w:bCs/>
                <w:color w:val="FFFFFF"/>
                <w:sz w:val="20"/>
                <w:szCs w:val="20"/>
              </w:rPr>
              <w:t xml:space="preserve">Size</w:t>
            </w:r>
          </w:p>
        </w:tc>
        <w:tc>
          <w:tcPr>
            <w:tcW w:type="dxa" w:w="1200"/>
            <w:tcBorders>
              <w:top w:val="single" w:color="E2E8F0" w:sz="1"/>
              <w:left w:val="single" w:color="E2E8F0" w:sz="1"/>
              <w:bottom w:val="single" w:color="E2E8F0" w:sz="1"/>
              <w:right w:val="single" w:color="E2E8F0" w:sz="1"/>
            </w:tcBorders>
            <w:shd w:fill="0F2A6B" w:val="clear"/>
            <w:tcMar>
              <w:top w:type="dxa" w:w="80"/>
              <w:left w:type="dxa" w:w="130"/>
              <w:bottom w:type="dxa" w:w="80"/>
              <w:right w:type="dxa" w:w="130"/>
            </w:tcMar>
          </w:tcPr>
          <w:p>
            <w:r>
              <w:rPr>
                <w:rFonts w:ascii="Arial" w:cs="Arial" w:eastAsia="Arial" w:hAnsi="Arial"/>
                <w:b/>
                <w:bCs/>
                <w:color w:val="FFFFFF"/>
                <w:sz w:val="20"/>
                <w:szCs w:val="20"/>
              </w:rPr>
              <w:t xml:space="preserve">Weight</w:t>
            </w:r>
          </w:p>
        </w:tc>
        <w:tc>
          <w:tcPr>
            <w:tcW w:type="dxa" w:w="1560"/>
            <w:tcBorders>
              <w:top w:val="single" w:color="E2E8F0" w:sz="1"/>
              <w:left w:val="single" w:color="E2E8F0" w:sz="1"/>
              <w:bottom w:val="single" w:color="E2E8F0" w:sz="1"/>
              <w:right w:val="single" w:color="E2E8F0" w:sz="1"/>
            </w:tcBorders>
            <w:shd w:fill="0F2A6B" w:val="clear"/>
            <w:tcMar>
              <w:top w:type="dxa" w:w="80"/>
              <w:left w:type="dxa" w:w="130"/>
              <w:bottom w:type="dxa" w:w="80"/>
              <w:right w:type="dxa" w:w="130"/>
            </w:tcMar>
          </w:tcPr>
          <w:p>
            <w:r>
              <w:rPr>
                <w:rFonts w:ascii="Arial" w:cs="Arial" w:eastAsia="Arial" w:hAnsi="Arial"/>
                <w:b/>
                <w:bCs/>
                <w:color w:val="FFFFFF"/>
                <w:sz w:val="20"/>
                <w:szCs w:val="20"/>
              </w:rPr>
              <w:t xml:space="preserve">Line-H</w:t>
            </w:r>
          </w:p>
        </w:tc>
        <w:tc>
          <w:tcPr>
            <w:tcW w:type="dxa" w:w="3400"/>
            <w:tcBorders>
              <w:top w:val="single" w:color="E2E8F0" w:sz="1"/>
              <w:left w:val="single" w:color="E2E8F0" w:sz="1"/>
              <w:bottom w:val="single" w:color="E2E8F0" w:sz="1"/>
              <w:right w:val="single" w:color="E2E8F0" w:sz="1"/>
            </w:tcBorders>
            <w:shd w:fill="0F2A6B" w:val="clear"/>
            <w:tcMar>
              <w:top w:type="dxa" w:w="80"/>
              <w:left w:type="dxa" w:w="130"/>
              <w:bottom w:type="dxa" w:w="80"/>
              <w:right w:type="dxa" w:w="130"/>
            </w:tcMar>
          </w:tcPr>
          <w:p>
            <w:r>
              <w:rPr>
                <w:rFonts w:ascii="Arial" w:cs="Arial" w:eastAsia="Arial" w:hAnsi="Arial"/>
                <w:b/>
                <w:bCs/>
                <w:color w:val="FFFFFF"/>
                <w:sz w:val="20"/>
                <w:szCs w:val="20"/>
              </w:rPr>
              <w:t xml:space="preserve">Usage</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display-xl</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64px</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800</w:t>
            </w:r>
          </w:p>
        </w:tc>
        <w:tc>
          <w:tcPr>
            <w:tcW w:type="dxa" w:w="15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1.1</w:t>
            </w:r>
          </w:p>
        </w:tc>
        <w:tc>
          <w:tcPr>
            <w:tcW w:type="dxa" w:w="34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Hero headline only</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display-lg</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48px</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700</w:t>
            </w:r>
          </w:p>
        </w:tc>
        <w:tc>
          <w:tcPr>
            <w:tcW w:type="dxa" w:w="15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1.15</w:t>
            </w:r>
          </w:p>
        </w:tc>
        <w:tc>
          <w:tcPr>
            <w:tcW w:type="dxa" w:w="34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Section headlines, score number</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heading-xl</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36px</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700</w:t>
            </w:r>
          </w:p>
        </w:tc>
        <w:tc>
          <w:tcPr>
            <w:tcW w:type="dxa" w:w="15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1.2</w:t>
            </w:r>
          </w:p>
        </w:tc>
        <w:tc>
          <w:tcPr>
            <w:tcW w:type="dxa" w:w="34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Page H1</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heading-lg</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28px</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600</w:t>
            </w:r>
          </w:p>
        </w:tc>
        <w:tc>
          <w:tcPr>
            <w:tcW w:type="dxa" w:w="15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1.3</w:t>
            </w:r>
          </w:p>
        </w:tc>
        <w:tc>
          <w:tcPr>
            <w:tcW w:type="dxa" w:w="34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Section H2</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heading-md</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22px</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600</w:t>
            </w:r>
          </w:p>
        </w:tc>
        <w:tc>
          <w:tcPr>
            <w:tcW w:type="dxa" w:w="15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1.35</w:t>
            </w:r>
          </w:p>
        </w:tc>
        <w:tc>
          <w:tcPr>
            <w:tcW w:type="dxa" w:w="34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Card titles, panel headers</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heading-sm</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18px</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600</w:t>
            </w:r>
          </w:p>
        </w:tc>
        <w:tc>
          <w:tcPr>
            <w:tcW w:type="dxa" w:w="15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1.4</w:t>
            </w:r>
          </w:p>
        </w:tc>
        <w:tc>
          <w:tcPr>
            <w:tcW w:type="dxa" w:w="34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Sub-section labels, sidebar items</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body-lg</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16px</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400</w:t>
            </w:r>
          </w:p>
        </w:tc>
        <w:tc>
          <w:tcPr>
            <w:tcW w:type="dxa" w:w="15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1.6</w:t>
            </w:r>
          </w:p>
        </w:tc>
        <w:tc>
          <w:tcPr>
            <w:tcW w:type="dxa" w:w="34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Primary body text</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body-md</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14px</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400</w:t>
            </w:r>
          </w:p>
        </w:tc>
        <w:tc>
          <w:tcPr>
            <w:tcW w:type="dxa" w:w="15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1.5</w:t>
            </w:r>
          </w:p>
        </w:tc>
        <w:tc>
          <w:tcPr>
            <w:tcW w:type="dxa" w:w="34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Table content, form labels</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body-sm</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12px</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400</w:t>
            </w:r>
          </w:p>
        </w:tc>
        <w:tc>
          <w:tcPr>
            <w:tcW w:type="dxa" w:w="15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1.5</w:t>
            </w:r>
          </w:p>
        </w:tc>
        <w:tc>
          <w:tcPr>
            <w:tcW w:type="dxa" w:w="34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Captions, timestamps, helper text</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50"/>
              <w:bottom w:type="dxa" w:w="90"/>
              <w:right w:type="dxa" w:w="150"/>
            </w:tcMar>
          </w:tcPr>
          <w:p>
            <w:pPr>
              <w:jc w:val="left"/>
            </w:pPr>
            <w:r>
              <w:rPr>
                <w:rFonts w:ascii="Arial" w:cs="Arial" w:eastAsia="Arial" w:hAnsi="Arial"/>
                <w:b w:val="false"/>
                <w:bCs w:val="false"/>
                <w:color w:val="1B4FD8"/>
                <w:sz w:val="20"/>
                <w:szCs w:val="20"/>
              </w:rPr>
              <w:t xml:space="preserve">label</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12px</w:t>
            </w:r>
          </w:p>
        </w:tc>
        <w:tc>
          <w:tcPr>
            <w:tcW w:type="dxa" w:w="12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600</w:t>
            </w:r>
          </w:p>
        </w:tc>
        <w:tc>
          <w:tcPr>
            <w:tcW w:type="dxa" w:w="156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20"/>
                <w:szCs w:val="20"/>
              </w:rPr>
              <w:t xml:space="preserve">1.4</w:t>
            </w:r>
          </w:p>
        </w:tc>
        <w:tc>
          <w:tcPr>
            <w:tcW w:type="dxa" w:w="3400"/>
            <w:tcBorders>
              <w:top w:val="single" w:color="E2E8F0" w:sz="1"/>
              <w:left w:val="single" w:color="E2E8F0" w:sz="1"/>
              <w:bottom w:val="single" w:color="E2E8F0" w:sz="1"/>
              <w:right w:val="single" w:color="E2E8F0" w:sz="1"/>
            </w:tcBorders>
            <w:tcMar>
              <w:top w:type="dxa" w:w="90"/>
              <w:left w:type="dxa" w:w="150"/>
              <w:bottom w:type="dxa" w:w="90"/>
              <w:right w:type="dxa" w:w="150"/>
            </w:tcMar>
          </w:tcPr>
          <w:p>
            <w:pPr>
              <w:jc w:val="left"/>
            </w:pPr>
            <w:r>
              <w:rPr>
                <w:rFonts w:ascii="Arial" w:cs="Arial" w:eastAsia="Arial" w:hAnsi="Arial"/>
                <w:b w:val="false"/>
                <w:bCs w:val="false"/>
                <w:color w:val="0F172A"/>
                <w:sz w:val="18"/>
                <w:szCs w:val="18"/>
              </w:rPr>
              <w:t xml:space="preserve">Badges, status chips (uppercase)</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10"/>
              <w:left w:type="dxa" w:w="200"/>
              <w:bottom w:type="dxa" w:w="110"/>
              <w:right w:type="dxa" w:w="200"/>
            </w:tcMar>
          </w:tcPr>
          <w:p>
            <w:r>
              <w:rPr>
                <w:rFonts w:ascii="Arial" w:cs="Arial" w:eastAsia="Arial" w:hAnsi="Arial"/>
                <w:b/>
                <w:bCs/>
                <w:color w:val="1B4FD8"/>
                <w:sz w:val="22"/>
                <w:szCs w:val="22"/>
              </w:rPr>
              <w:t xml:space="preserve">4. SPACING &amp; LAYOUT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Base unit</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4px — all spacing in multiples: 4·8·12·16·24·32·48·64·96</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Max content width</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1200px</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Content padding desktop</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0 48px</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Content padding tablet</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0 24px</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Content padding mobile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0 16px</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Sidebar (dashboard)</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256px expanded · 72px collapsed (icons only on tablet)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Grid desktop</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12-column, 24px gutters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Grid tablet</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8-column, 16px gutters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Grid mobile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4-column, 16px gutters</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10"/>
              <w:left w:type="dxa" w:w="200"/>
              <w:bottom w:type="dxa" w:w="110"/>
              <w:right w:type="dxa" w:w="200"/>
            </w:tcMar>
          </w:tcPr>
          <w:p>
            <w:r>
              <w:rPr>
                <w:rFonts w:ascii="Arial" w:cs="Arial" w:eastAsia="Arial" w:hAnsi="Arial"/>
                <w:b/>
                <w:bCs/>
                <w:color w:val="1B4FD8"/>
                <w:sz w:val="22"/>
                <w:szCs w:val="22"/>
              </w:rPr>
              <w:t xml:space="preserve">5. COMPONENT SPECIFICATIONS</w:t>
            </w:r>
          </w:p>
        </w:tc>
      </w:tr>
    </w:tbl>
    <w:p>
      <w:r>
        <w:t xml:space="preserve"/>
      </w:r>
    </w:p>
    <w:p>
      <w:pPr>
        <w:pStyle w:val="Heading2"/>
        <w:spacing w:before="300" w:after="160"/>
      </w:pPr>
      <w:r>
        <w:rPr>
          <w:rFonts w:ascii="Arial" w:cs="Arial" w:eastAsia="Arial" w:hAnsi="Arial"/>
          <w:b/>
          <w:bCs/>
          <w:color w:val="1B4FD8"/>
          <w:sz w:val="30"/>
          <w:szCs w:val="30"/>
        </w:rPr>
        <w:t xml:space="preserve">5.1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Primary</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bg: brand-primary · text: white · hover: brand-secondary · radius: 8px · padding: 12px 24px · font: body-lg 600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Secondary</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bg: white · border: 1.5px brand-primary · text: brand-primary · hover: brand-light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Ghost</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bg: transparent · text: neutral-700 · hover: neutral-50 · no border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Danger</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bg: danger · text: white · hover: #B91C1C</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Disabled</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opacity: 0.4 · cursor: not-allowed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Loading</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Spinner replaces text · min-width unchanged to prevent layout shift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Mobile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Full-width on mobile (w-full) unless inside flex row</w:t>
            </w:r>
          </w:p>
        </w:tc>
      </w:tr>
    </w:tbl>
    <w:p>
      <w:r>
        <w:t xml:space="preserve"/>
      </w:r>
    </w:p>
    <w:p>
      <w:pPr>
        <w:pStyle w:val="Heading2"/>
        <w:spacing w:before="300" w:after="160"/>
      </w:pPr>
      <w:r>
        <w:rPr>
          <w:rFonts w:ascii="Arial" w:cs="Arial" w:eastAsia="Arial" w:hAnsi="Arial"/>
          <w:b/>
          <w:bCs/>
          <w:color w:val="1B4FD8"/>
          <w:sz w:val="30"/>
          <w:szCs w:val="30"/>
        </w:rPr>
        <w:t xml:space="preserve">5.2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CrismaScore Gauge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SVG arc · gradient: brand-primary → brand-accent · score: display-lg JetBrains Mono · animate from 0 to value 1.5s ease-out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Sub-score Bar</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Label left 140px · bar center · % right · height 8px · radius 4px · brand-primary fill · stagger 100ms delay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Score Chip</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Pill: 0-39 danger · 40-69 warning · 70-84 brand-blue · 85-100 success · JetBrains Mono</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TrustScore Badge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Shield icon + score · color maps to score range same as chip</w:t>
            </w:r>
          </w:p>
        </w:tc>
      </w:tr>
    </w:tbl>
    <w:p>
      <w:r>
        <w:t xml:space="preserve"/>
      </w:r>
    </w:p>
    <w:p>
      <w:pPr>
        <w:pStyle w:val="Heading2"/>
        <w:spacing w:before="300" w:after="160"/>
      </w:pPr>
      <w:r>
        <w:rPr>
          <w:rFonts w:ascii="Arial" w:cs="Arial" w:eastAsia="Arial" w:hAnsi="Arial"/>
          <w:b/>
          <w:bCs/>
          <w:color w:val="1B4FD8"/>
          <w:sz w:val="30"/>
          <w:szCs w:val="30"/>
        </w:rPr>
        <w:t xml:space="preserve">5.3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Default</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bg: white · border: 1px neutral-200 · radius: 12px · padding: 24px · shadow: 0 1px 3px rgba(0,0,0,0.08)</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Hover</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shadow: 0 4px 12px rgba(27,79,216,0.12) · border-color: brand-primary · translateY(-2px) 200ms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Talent</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48px avatar · name heading-sm · role body-sm neutral-500 · CrismaScore chip · TrustScore · Contact CTA</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Mobile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Full-width · 16px padding · no hover transform (touch devices)</w:t>
            </w:r>
          </w:p>
        </w:tc>
      </w:tr>
    </w:tbl>
    <w:p>
      <w:r>
        <w:t xml:space="preserve"/>
      </w:r>
    </w:p>
    <w:p>
      <w:pPr>
        <w:pStyle w:val="Heading2"/>
        <w:spacing w:before="300" w:after="160"/>
      </w:pPr>
      <w:r>
        <w:rPr>
          <w:rFonts w:ascii="Arial" w:cs="Arial" w:eastAsia="Arial" w:hAnsi="Arial"/>
          <w:b/>
          <w:bCs/>
          <w:color w:val="1B4FD8"/>
          <w:sz w:val="30"/>
          <w:szCs w:val="30"/>
        </w:rPr>
        <w:t xml:space="preserve">5.4 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Passed</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bg: #D1FAE5 · text: #065F46 · icon: checkmark · label: PASSED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Flagged</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bg: #FEF3C7 · text: #92400E · icon: warning  · label: FLAGGED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In Progress</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bg: brand-light · text: brand-navy · icon: clock · label: IN PROGRESS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Not Started</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bg: neutral-50 · text: neutral-500 · icon: circle · label: NOT STARTED</w:t>
            </w:r>
          </w:p>
        </w:tc>
      </w:tr>
    </w:tbl>
    <w:p>
      <w:r>
        <w:t xml:space="preserve"/>
      </w:r>
    </w:p>
    <w:p>
      <w:pPr>
        <w:pStyle w:val="Heading2"/>
        <w:spacing w:before="300" w:after="160"/>
      </w:pPr>
      <w:r>
        <w:rPr>
          <w:rFonts w:ascii="Arial" w:cs="Arial" w:eastAsia="Arial" w:hAnsi="Arial"/>
          <w:b/>
          <w:bCs/>
          <w:color w:val="1B4FD8"/>
          <w:sz w:val="30"/>
          <w:szCs w:val="30"/>
        </w:rPr>
        <w:t xml:space="preserve">5.5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Landing desktop</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Fixed · bg: white/95 backdrop-blur · border-bottom: 1px neutral-200 · Logo left · Links center · Lang+CTAs right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Landing mobile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Hamburger → slide-down sheet · full width · 48px tap targets · Lang toggle in sheet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Dashboard sidebar</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Fixed left · 256px · bg: brand-navy · text: white/70 · active: white + brand-primary/20 bg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Dashboard mobile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Sidebar replaced by bottom tab bar · 5 icons · 56px height · brand-navy bg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Scrolled state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shadow: 0 2px 8px rgba(0,0,0,0.08) on landing nav</w:t>
            </w:r>
          </w:p>
        </w:tc>
      </w:tr>
    </w:tbl>
    <w:p>
      <w:r>
        <w:t xml:space="preserve"/>
      </w:r>
    </w:p>
    <w:p>
      <w:pPr>
        <w:pStyle w:val="Heading2"/>
        <w:spacing w:before="300" w:after="160"/>
      </w:pPr>
      <w:r>
        <w:rPr>
          <w:rFonts w:ascii="Arial" w:cs="Arial" w:eastAsia="Arial" w:hAnsi="Arial"/>
          <w:b/>
          <w:bCs/>
          <w:color w:val="1B4FD8"/>
          <w:sz w:val="30"/>
          <w:szCs w:val="30"/>
        </w:rPr>
        <w:t xml:space="preserve">5.6 Language Switcher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Desktop</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'EN | FR' text pills in nav · active lang: brand-primary text 600 weight · inactive: neutral-500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Mobile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Globe icon (Lucide Globe 20px) → dropdown with 'English' / 'Français' options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Behavior</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On click: i18next.changeLanguage() → all text updates instantly · save to localStorage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No reload</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Pure client-side state — zero navigation, zero scroll reset</w:t>
            </w:r>
          </w:p>
        </w:tc>
      </w:tr>
    </w:tbl>
    <w:p>
      <w:r>
        <w:t xml:space="preserve"/>
      </w:r>
    </w:p>
    <w:p>
      <w:pPr>
        <w:pStyle w:val="Heading2"/>
        <w:spacing w:before="300" w:after="160"/>
      </w:pPr>
      <w:r>
        <w:rPr>
          <w:rFonts w:ascii="Arial" w:cs="Arial" w:eastAsia="Arial" w:hAnsi="Arial"/>
          <w:b/>
          <w:bCs/>
          <w:color w:val="1B4FD8"/>
          <w:sz w:val="30"/>
          <w:szCs w:val="30"/>
        </w:rPr>
        <w:t xml:space="preserve">5.7 Forms &amp;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Input</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border: 1px neutral-200 · radius: 8px · padding: 12px 16px · focus: border brand-primary + ring 2px</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Label</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body-sm 600 neutral-700 · 6px above input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Error</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border: danger · helper text in danger below input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Mobile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font-size minimum 16px (prevents iOS zoom on focus)</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10"/>
              <w:left w:type="dxa" w:w="200"/>
              <w:bottom w:type="dxa" w:w="110"/>
              <w:right w:type="dxa" w:w="200"/>
            </w:tcMar>
          </w:tcPr>
          <w:p>
            <w:r>
              <w:rPr>
                <w:rFonts w:ascii="Arial" w:cs="Arial" w:eastAsia="Arial" w:hAnsi="Arial"/>
                <w:b/>
                <w:bCs/>
                <w:color w:val="1B4FD8"/>
                <w:sz w:val="22"/>
                <w:szCs w:val="22"/>
              </w:rPr>
              <w:t xml:space="preserve">6. PAGE-SPECIFIC DESIGN SPECS</w:t>
            </w:r>
          </w:p>
        </w:tc>
      </w:tr>
    </w:tbl>
    <w:p>
      <w:r>
        <w:t xml:space="preserve"/>
      </w:r>
    </w:p>
    <w:p>
      <w:pPr>
        <w:pStyle w:val="Heading2"/>
        <w:spacing w:before="300" w:after="160"/>
      </w:pPr>
      <w:r>
        <w:rPr>
          <w:rFonts w:ascii="Arial" w:cs="Arial" w:eastAsia="Arial" w:hAnsi="Arial"/>
          <w:b/>
          <w:bCs/>
          <w:color w:val="1B4FD8"/>
          <w:sz w:val="30"/>
          <w:szCs w:val="30"/>
        </w:rPr>
        <w:t xml:space="preserve">6.1 Hero Section</w:t>
      </w:r>
    </w:p>
    <w:p>
      <w:pPr>
        <w:pStyle w:val="ListParagraph"/>
        <w:numPr>
          <w:ilvl w:val="0"/>
          <w:numId w:val="2"/>
        </w:numPr>
        <w:spacing w:before="60" w:after="60"/>
      </w:pPr>
      <w:r>
        <w:rPr>
          <w:rFonts w:ascii="Arial" w:cs="Arial" w:eastAsia="Arial" w:hAnsi="Arial"/>
          <w:color w:val="0F172A"/>
          <w:sz w:val="20"/>
          <w:szCs w:val="20"/>
        </w:rPr>
        <w:t xml:space="preserve">Background: deep navy (#0F2A6B) with subtle blue gradient + faint grid pattern</w:t>
      </w:r>
    </w:p>
    <w:p>
      <w:pPr>
        <w:pStyle w:val="ListParagraph"/>
        <w:numPr>
          <w:ilvl w:val="0"/>
          <w:numId w:val="2"/>
        </w:numPr>
        <w:spacing w:before="60" w:after="60"/>
      </w:pPr>
      <w:r>
        <w:rPr>
          <w:rFonts w:ascii="Arial" w:cs="Arial" w:eastAsia="Arial" w:hAnsi="Arial"/>
          <w:color w:val="0F172A"/>
          <w:sz w:val="20"/>
          <w:szCs w:val="20"/>
        </w:rPr>
        <w:t xml:space="preserve">Eyebrow: pill badge — 'AI Assessment Platform' in brand-light/blue</w:t>
      </w:r>
    </w:p>
    <w:p>
      <w:pPr>
        <w:pStyle w:val="ListParagraph"/>
        <w:numPr>
          <w:ilvl w:val="0"/>
          <w:numId w:val="2"/>
        </w:numPr>
        <w:spacing w:before="60" w:after="60"/>
      </w:pPr>
      <w:r>
        <w:rPr>
          <w:rFonts w:ascii="Arial" w:cs="Arial" w:eastAsia="Arial" w:hAnsi="Arial"/>
          <w:color w:val="0F172A"/>
          <w:sz w:val="20"/>
          <w:szCs w:val="20"/>
        </w:rPr>
        <w:t xml:space="preserve">Headline: display-xl white — 'AI-Powered. Adaptive. Fraud-Proof.'</w:t>
      </w:r>
    </w:p>
    <w:p>
      <w:pPr>
        <w:pStyle w:val="ListParagraph"/>
        <w:numPr>
          <w:ilvl w:val="0"/>
          <w:numId w:val="2"/>
        </w:numPr>
        <w:spacing w:before="60" w:after="60"/>
      </w:pPr>
      <w:r>
        <w:rPr>
          <w:rFonts w:ascii="Arial" w:cs="Arial" w:eastAsia="Arial" w:hAnsi="Arial"/>
          <w:color w:val="0F172A"/>
          <w:sz w:val="20"/>
          <w:szCs w:val="20"/>
        </w:rPr>
        <w:t xml:space="preserve">Sub-headline: body-lg white/70 — max 60 chars per line</w:t>
      </w:r>
    </w:p>
    <w:p>
      <w:pPr>
        <w:pStyle w:val="ListParagraph"/>
        <w:numPr>
          <w:ilvl w:val="0"/>
          <w:numId w:val="2"/>
        </w:numPr>
        <w:spacing w:before="60" w:after="60"/>
      </w:pPr>
      <w:r>
        <w:rPr>
          <w:rFonts w:ascii="Arial" w:cs="Arial" w:eastAsia="Arial" w:hAnsi="Arial"/>
          <w:color w:val="0F172A"/>
          <w:sz w:val="20"/>
          <w:szCs w:val="20"/>
        </w:rPr>
        <w:t xml:space="preserve">CTAs: Primary 'Start Free Test' (brand-primary) + Secondary 'See How It Works' (outline white)</w:t>
      </w:r>
    </w:p>
    <w:p>
      <w:pPr>
        <w:pStyle w:val="ListParagraph"/>
        <w:numPr>
          <w:ilvl w:val="0"/>
          <w:numId w:val="2"/>
        </w:numPr>
        <w:spacing w:before="60" w:after="60"/>
      </w:pPr>
      <w:r>
        <w:rPr>
          <w:rFonts w:ascii="Arial" w:cs="Arial" w:eastAsia="Arial" w:hAnsi="Arial"/>
          <w:color w:val="0F172A"/>
          <w:sz w:val="20"/>
          <w:szCs w:val="20"/>
        </w:rPr>
        <w:t xml:space="preserve">Hero visual: floating dashboard card — CrismaScore gauge, position right, slight rotation, soft glow</w:t>
      </w:r>
    </w:p>
    <w:p>
      <w:pPr>
        <w:pStyle w:val="ListParagraph"/>
        <w:numPr>
          <w:ilvl w:val="0"/>
          <w:numId w:val="2"/>
        </w:numPr>
        <w:spacing w:before="60" w:after="60"/>
      </w:pPr>
      <w:r>
        <w:rPr>
          <w:rFonts w:ascii="Arial" w:cs="Arial" w:eastAsia="Arial" w:hAnsi="Arial"/>
          <w:color w:val="0F172A"/>
          <w:sz w:val="20"/>
          <w:szCs w:val="20"/>
        </w:rPr>
        <w:t xml:space="preserve">Mobile: visual moves below text, CTAs stack full-width</w:t>
      </w:r>
    </w:p>
    <w:p>
      <w:r>
        <w:t xml:space="preserve"/>
      </w:r>
    </w:p>
    <w:p>
      <w:pPr>
        <w:pStyle w:val="Heading2"/>
        <w:spacing w:before="300" w:after="160"/>
      </w:pPr>
      <w:r>
        <w:rPr>
          <w:rFonts w:ascii="Arial" w:cs="Arial" w:eastAsia="Arial" w:hAnsi="Arial"/>
          <w:b/>
          <w:bCs/>
          <w:color w:val="1B4FD8"/>
          <w:sz w:val="30"/>
          <w:szCs w:val="30"/>
        </w:rPr>
        <w:t xml:space="preserve">6.2 Test Engine Screen</w:t>
      </w:r>
    </w:p>
    <w:p>
      <w:pPr>
        <w:pStyle w:val="ListParagraph"/>
        <w:numPr>
          <w:ilvl w:val="0"/>
          <w:numId w:val="2"/>
        </w:numPr>
        <w:spacing w:before="60" w:after="60"/>
      </w:pPr>
      <w:r>
        <w:rPr>
          <w:rFonts w:ascii="Arial" w:cs="Arial" w:eastAsia="Arial" w:hAnsi="Arial"/>
          <w:color w:val="0F172A"/>
          <w:sz w:val="20"/>
          <w:szCs w:val="20"/>
        </w:rPr>
        <w:t xml:space="preserve">Full-screen — no landing nav, only progress bar + exit X</w:t>
      </w:r>
    </w:p>
    <w:p>
      <w:pPr>
        <w:pStyle w:val="ListParagraph"/>
        <w:numPr>
          <w:ilvl w:val="0"/>
          <w:numId w:val="2"/>
        </w:numPr>
        <w:spacing w:before="60" w:after="60"/>
      </w:pPr>
      <w:r>
        <w:rPr>
          <w:rFonts w:ascii="Arial" w:cs="Arial" w:eastAsia="Arial" w:hAnsi="Arial"/>
          <w:color w:val="0F172A"/>
          <w:sz w:val="20"/>
          <w:szCs w:val="20"/>
        </w:rPr>
        <w:t xml:space="preserve">Question card: centered, max-width 720px, white, radius 32px, 32px padding</w:t>
      </w:r>
    </w:p>
    <w:p>
      <w:pPr>
        <w:pStyle w:val="ListParagraph"/>
        <w:numPr>
          <w:ilvl w:val="0"/>
          <w:numId w:val="2"/>
        </w:numPr>
        <w:spacing w:before="60" w:after="60"/>
      </w:pPr>
      <w:r>
        <w:rPr>
          <w:rFonts w:ascii="Arial" w:cs="Arial" w:eastAsia="Arial" w:hAnsi="Arial"/>
          <w:color w:val="0F172A"/>
          <w:sz w:val="20"/>
          <w:szCs w:val="20"/>
        </w:rPr>
        <w:t xml:space="preserve">Progress bar: top, full width, brand-primary fill, smooth transition on each answer</w:t>
      </w:r>
    </w:p>
    <w:p>
      <w:pPr>
        <w:pStyle w:val="ListParagraph"/>
        <w:numPr>
          <w:ilvl w:val="0"/>
          <w:numId w:val="2"/>
        </w:numPr>
        <w:spacing w:before="60" w:after="60"/>
      </w:pPr>
      <w:r>
        <w:rPr>
          <w:rFonts w:ascii="Arial" w:cs="Arial" w:eastAsia="Arial" w:hAnsi="Arial"/>
          <w:color w:val="0F172A"/>
          <w:sz w:val="20"/>
          <w:szCs w:val="20"/>
        </w:rPr>
        <w:t xml:space="preserve">Timer: JetBrains Mono, top-right — normal/amber/red state transitions</w:t>
      </w:r>
    </w:p>
    <w:p>
      <w:pPr>
        <w:pStyle w:val="ListParagraph"/>
        <w:numPr>
          <w:ilvl w:val="0"/>
          <w:numId w:val="2"/>
        </w:numPr>
        <w:spacing w:before="60" w:after="60"/>
      </w:pPr>
      <w:r>
        <w:rPr>
          <w:rFonts w:ascii="Arial" w:cs="Arial" w:eastAsia="Arial" w:hAnsi="Arial"/>
          <w:color w:val="0F172A"/>
          <w:sz w:val="20"/>
          <w:szCs w:val="20"/>
        </w:rPr>
        <w:t xml:space="preserve">Video recorder: large preview frame, red dot pulse on recording, stop+preview controls</w:t>
      </w:r>
    </w:p>
    <w:p>
      <w:pPr>
        <w:pStyle w:val="ListParagraph"/>
        <w:numPr>
          <w:ilvl w:val="0"/>
          <w:numId w:val="2"/>
        </w:numPr>
        <w:spacing w:before="60" w:after="60"/>
      </w:pPr>
      <w:r>
        <w:rPr>
          <w:rFonts w:ascii="Arial" w:cs="Arial" w:eastAsia="Arial" w:hAnsi="Arial"/>
          <w:color w:val="0F172A"/>
          <w:sz w:val="20"/>
          <w:szCs w:val="20"/>
        </w:rPr>
        <w:t xml:space="preserve">Mobile: card fills screen edge-to-edge · drag &amp; drop uses vertical stack + reorder handles</w:t>
      </w:r>
    </w:p>
    <w:p>
      <w:r>
        <w:t xml:space="preserve"/>
      </w:r>
    </w:p>
    <w:p>
      <w:pPr>
        <w:pStyle w:val="Heading2"/>
        <w:spacing w:before="300" w:after="160"/>
      </w:pPr>
      <w:r>
        <w:rPr>
          <w:rFonts w:ascii="Arial" w:cs="Arial" w:eastAsia="Arial" w:hAnsi="Arial"/>
          <w:b/>
          <w:bCs/>
          <w:color w:val="1B4FD8"/>
          <w:sz w:val="30"/>
          <w:szCs w:val="30"/>
        </w:rPr>
        <w:t xml:space="preserve">6.3 Score Result Screen</w:t>
      </w:r>
    </w:p>
    <w:p>
      <w:pPr>
        <w:pStyle w:val="ListParagraph"/>
        <w:numPr>
          <w:ilvl w:val="0"/>
          <w:numId w:val="2"/>
        </w:numPr>
        <w:spacing w:before="60" w:after="60"/>
      </w:pPr>
      <w:r>
        <w:rPr>
          <w:rFonts w:ascii="Arial" w:cs="Arial" w:eastAsia="Arial" w:hAnsi="Arial"/>
          <w:color w:val="0F172A"/>
          <w:sz w:val="20"/>
          <w:szCs w:val="20"/>
        </w:rPr>
        <w:t xml:space="preserve">Two-panel: left — gauge + grade + share CTA · right — sub-scores + strengths + actions</w:t>
      </w:r>
    </w:p>
    <w:p>
      <w:pPr>
        <w:pStyle w:val="ListParagraph"/>
        <w:numPr>
          <w:ilvl w:val="0"/>
          <w:numId w:val="2"/>
        </w:numPr>
        <w:spacing w:before="60" w:after="60"/>
      </w:pPr>
      <w:r>
        <w:rPr>
          <w:rFonts w:ascii="Arial" w:cs="Arial" w:eastAsia="Arial" w:hAnsi="Arial"/>
          <w:color w:val="0F172A"/>
          <w:sz w:val="20"/>
          <w:szCs w:val="20"/>
        </w:rPr>
        <w:t xml:space="preserve">Confetti on scores &gt; 70 (canvas-confetti)</w:t>
      </w:r>
    </w:p>
    <w:p>
      <w:pPr>
        <w:pStyle w:val="ListParagraph"/>
        <w:numPr>
          <w:ilvl w:val="0"/>
          <w:numId w:val="2"/>
        </w:numPr>
        <w:spacing w:before="60" w:after="60"/>
      </w:pPr>
      <w:r>
        <w:rPr>
          <w:rFonts w:ascii="Arial" w:cs="Arial" w:eastAsia="Arial" w:hAnsi="Arial"/>
          <w:color w:val="0F172A"/>
          <w:sz w:val="20"/>
          <w:szCs w:val="20"/>
        </w:rPr>
        <w:t xml:space="preserve">Mobile: single column — gauge top → sub-scores → strengths → CTAs</w:t>
      </w:r>
    </w:p>
    <w:p>
      <w:r>
        <w:t xml:space="preserve"/>
      </w:r>
    </w:p>
    <w:p>
      <w:pPr>
        <w:pStyle w:val="Heading2"/>
        <w:spacing w:before="300" w:after="160"/>
      </w:pPr>
      <w:r>
        <w:rPr>
          <w:rFonts w:ascii="Arial" w:cs="Arial" w:eastAsia="Arial" w:hAnsi="Arial"/>
          <w:b/>
          <w:bCs/>
          <w:color w:val="1B4FD8"/>
          <w:sz w:val="30"/>
          <w:szCs w:val="30"/>
        </w:rPr>
        <w:t xml:space="preserve">6.4 Dashboard</w:t>
      </w:r>
    </w:p>
    <w:p>
      <w:pPr>
        <w:pStyle w:val="ListParagraph"/>
        <w:numPr>
          <w:ilvl w:val="0"/>
          <w:numId w:val="2"/>
        </w:numPr>
        <w:spacing w:before="60" w:after="60"/>
      </w:pPr>
      <w:r>
        <w:rPr>
          <w:rFonts w:ascii="Arial" w:cs="Arial" w:eastAsia="Arial" w:hAnsi="Arial"/>
          <w:color w:val="0F172A"/>
          <w:sz w:val="20"/>
          <w:szCs w:val="20"/>
        </w:rPr>
        <w:t xml:space="preserve">Sidebar: brand-navy with icon + label items, bottom: user avatar + name + plan badge</w:t>
      </w:r>
    </w:p>
    <w:p>
      <w:pPr>
        <w:pStyle w:val="ListParagraph"/>
        <w:numPr>
          <w:ilvl w:val="0"/>
          <w:numId w:val="2"/>
        </w:numPr>
        <w:spacing w:before="60" w:after="60"/>
      </w:pPr>
      <w:r>
        <w:rPr>
          <w:rFonts w:ascii="Arial" w:cs="Arial" w:eastAsia="Arial" w:hAnsi="Arial"/>
          <w:color w:val="0F172A"/>
          <w:sz w:val="20"/>
          <w:szCs w:val="20"/>
        </w:rPr>
        <w:t xml:space="preserve">Header bar: white, 64px height, page title left, search + notifications + user avatar right</w:t>
      </w:r>
    </w:p>
    <w:p>
      <w:pPr>
        <w:pStyle w:val="ListParagraph"/>
        <w:numPr>
          <w:ilvl w:val="0"/>
          <w:numId w:val="2"/>
        </w:numPr>
        <w:spacing w:before="60" w:after="60"/>
      </w:pPr>
      <w:r>
        <w:rPr>
          <w:rFonts w:ascii="Arial" w:cs="Arial" w:eastAsia="Arial" w:hAnsi="Arial"/>
          <w:color w:val="0F172A"/>
          <w:sz w:val="20"/>
          <w:szCs w:val="20"/>
        </w:rPr>
        <w:t xml:space="preserve">Table: alternating white/neutral-50 rows, sortable headers with chevron, 48px row height</w:t>
      </w:r>
    </w:p>
    <w:p>
      <w:pPr>
        <w:pStyle w:val="ListParagraph"/>
        <w:numPr>
          <w:ilvl w:val="0"/>
          <w:numId w:val="2"/>
        </w:numPr>
        <w:spacing w:before="60" w:after="60"/>
      </w:pPr>
      <w:r>
        <w:rPr>
          <w:rFonts w:ascii="Arial" w:cs="Arial" w:eastAsia="Arial" w:hAnsi="Arial"/>
          <w:color w:val="0F172A"/>
          <w:sz w:val="20"/>
          <w:szCs w:val="20"/>
        </w:rPr>
        <w:t xml:space="preserve">Mobile: table becomes card stack, each card shows name/score/status/actions, filters go to bottom sheet</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10"/>
              <w:left w:type="dxa" w:w="200"/>
              <w:bottom w:type="dxa" w:w="110"/>
              <w:right w:type="dxa" w:w="200"/>
            </w:tcMar>
          </w:tcPr>
          <w:p>
            <w:r>
              <w:rPr>
                <w:rFonts w:ascii="Arial" w:cs="Arial" w:eastAsia="Arial" w:hAnsi="Arial"/>
                <w:b/>
                <w:bCs/>
                <w:color w:val="1B4FD8"/>
                <w:sz w:val="22"/>
                <w:szCs w:val="22"/>
              </w:rPr>
              <w:t xml:space="preserve">7. ANIMATION &amp; INTERACTION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Page transitions</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Fade + slide-up 200ms ease-out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Button hover</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Color transition 150ms ease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Card hover</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translateY(-2px) + shadow 200ms ease (desktop only, not on touch)</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Score gauge</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SVG stroke-dashoffset 1500ms cubic-bezier(0.4,0,0.2,1)</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Progress bar</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Width transition 300ms ease-in-out per answer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Calculating screen</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Staggered step reveals 800ms each</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Toast</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Slide-in from right 250ms · 4s hold · slide-out 200ms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Skeleton</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Shimmer on neutral-200 bg 1.5s infinite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Drag &amp; drop</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Spring physics via dnd-kit CSS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Score counter</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requestAnimationFrame counter from 0 to final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b/>
                <w:bCs/>
                <w:color w:val="0F2A6B"/>
                <w:sz w:val="20"/>
                <w:szCs w:val="20"/>
              </w:rPr>
              <w:t xml:space="preserve">Reduced motion</w:t>
            </w:r>
          </w:p>
        </w:tc>
        <w:tc>
          <w:tcPr>
            <w:tcW w:type="dxa" w:w="6360"/>
            <w:tcBorders>
              <w:top w:val="single" w:color="E2E8F0" w:sz="1"/>
              <w:left w:val="single" w:color="E2E8F0" w:sz="1"/>
              <w:bottom w:val="single" w:color="E2E8F0" w:sz="1"/>
              <w:right w:val="single" w:color="E2E8F0" w:sz="1"/>
            </w:tcBorders>
            <w:tcMar>
              <w:top w:type="dxa" w:w="80"/>
              <w:left w:type="dxa" w:w="150"/>
              <w:bottom w:type="dxa" w:w="80"/>
              <w:right w:type="dxa" w:w="150"/>
            </w:tcMar>
          </w:tcPr>
          <w:p>
            <w:r>
              <w:rPr>
                <w:rFonts w:ascii="Arial" w:cs="Arial" w:eastAsia="Arial" w:hAnsi="Arial"/>
                <w:color w:val="0F172A"/>
                <w:sz w:val="20"/>
                <w:szCs w:val="20"/>
              </w:rPr>
              <w:t xml:space="preserve">All animations wrapped in @media (prefers-reduced-motion: no-preference)</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10"/>
              <w:left w:type="dxa" w:w="200"/>
              <w:bottom w:type="dxa" w:w="110"/>
              <w:right w:type="dxa" w:w="200"/>
            </w:tcMar>
          </w:tcPr>
          <w:p>
            <w:r>
              <w:rPr>
                <w:rFonts w:ascii="Arial" w:cs="Arial" w:eastAsia="Arial" w:hAnsi="Arial"/>
                <w:b/>
                <w:bCs/>
                <w:color w:val="1B4FD8"/>
                <w:sz w:val="22"/>
                <w:szCs w:val="22"/>
              </w:rPr>
              <w:t xml:space="preserve">8. PENCIL IMPLEMENTATION NOTES</w:t>
            </w:r>
          </w:p>
        </w:tc>
      </w:tr>
    </w:tbl>
    <w:p>
      <w:r>
        <w:t xml:space="preserve"/>
      </w:r>
    </w:p>
    <w:p>
      <w:pPr>
        <w:pStyle w:val="ListParagraph"/>
        <w:numPr>
          <w:ilvl w:val="0"/>
          <w:numId w:val="2"/>
        </w:numPr>
        <w:spacing w:before="60" w:after="60"/>
      </w:pPr>
      <w:r>
        <w:rPr>
          <w:rFonts w:ascii="Arial" w:cs="Arial" w:eastAsia="Arial" w:hAnsi="Arial"/>
          <w:color w:val="0F172A"/>
          <w:sz w:val="20"/>
          <w:szCs w:val="20"/>
        </w:rPr>
        <w:t xml:space="preserve">Tailwind CSS — extend tailwind.config.js with all brand tokens as custom colors</w:t>
      </w:r>
    </w:p>
    <w:p>
      <w:pPr>
        <w:pStyle w:val="ListParagraph"/>
        <w:numPr>
          <w:ilvl w:val="0"/>
          <w:numId w:val="2"/>
        </w:numPr>
        <w:spacing w:before="60" w:after="60"/>
      </w:pPr>
      <w:r>
        <w:rPr>
          <w:rFonts w:ascii="Arial" w:cs="Arial" w:eastAsia="Arial" w:hAnsi="Arial"/>
          <w:color w:val="0F172A"/>
          <w:sz w:val="20"/>
          <w:szCs w:val="20"/>
        </w:rPr>
        <w:t xml:space="preserve">Shadcn/ui as base component library — override with brand tokens via CSS variables in globals.css</w:t>
      </w:r>
    </w:p>
    <w:p>
      <w:pPr>
        <w:pStyle w:val="ListParagraph"/>
        <w:numPr>
          <w:ilvl w:val="0"/>
          <w:numId w:val="2"/>
        </w:numPr>
        <w:spacing w:before="60" w:after="60"/>
      </w:pPr>
      <w:r>
        <w:rPr>
          <w:rFonts w:ascii="Arial" w:cs="Arial" w:eastAsia="Arial" w:hAnsi="Arial"/>
          <w:color w:val="0F172A"/>
          <w:sz w:val="20"/>
          <w:szCs w:val="20"/>
        </w:rPr>
        <w:t xml:space="preserve">Framer Motion for all animations — use variants pattern for consistency</w:t>
      </w:r>
    </w:p>
    <w:p>
      <w:pPr>
        <w:pStyle w:val="ListParagraph"/>
        <w:numPr>
          <w:ilvl w:val="0"/>
          <w:numId w:val="2"/>
        </w:numPr>
        <w:spacing w:before="60" w:after="60"/>
      </w:pPr>
      <w:r>
        <w:rPr>
          <w:rFonts w:ascii="Arial" w:cs="Arial" w:eastAsia="Arial" w:hAnsi="Arial"/>
          <w:color w:val="0F172A"/>
          <w:sz w:val="20"/>
          <w:szCs w:val="20"/>
        </w:rPr>
        <w:t xml:space="preserve">Lucide React — all icons 20px, 1.5px stroke, consistent throughout</w:t>
      </w:r>
    </w:p>
    <w:p>
      <w:pPr>
        <w:pStyle w:val="ListParagraph"/>
        <w:numPr>
          <w:ilvl w:val="0"/>
          <w:numId w:val="2"/>
        </w:numPr>
        <w:spacing w:before="60" w:after="60"/>
      </w:pPr>
      <w:r>
        <w:rPr>
          <w:rFonts w:ascii="Arial" w:cs="Arial" w:eastAsia="Arial" w:hAnsi="Arial"/>
          <w:color w:val="0F172A"/>
          <w:sz w:val="20"/>
          <w:szCs w:val="20"/>
        </w:rPr>
        <w:t xml:space="preserve">next/font — load Inter + JetBrains Mono with preload: true</w:t>
      </w:r>
    </w:p>
    <w:p>
      <w:pPr>
        <w:pStyle w:val="ListParagraph"/>
        <w:numPr>
          <w:ilvl w:val="0"/>
          <w:numId w:val="2"/>
        </w:numPr>
        <w:spacing w:before="60" w:after="60"/>
      </w:pPr>
      <w:r>
        <w:rPr>
          <w:rFonts w:ascii="Arial" w:cs="Arial" w:eastAsia="Arial" w:hAnsi="Arial"/>
          <w:color w:val="0F172A"/>
          <w:sz w:val="20"/>
          <w:szCs w:val="20"/>
        </w:rPr>
        <w:t xml:space="preserve">react-i18next — every component uses useTranslation(), zero hardcoded strings</w:t>
      </w:r>
    </w:p>
    <w:p>
      <w:pPr>
        <w:pStyle w:val="ListParagraph"/>
        <w:numPr>
          <w:ilvl w:val="0"/>
          <w:numId w:val="2"/>
        </w:numPr>
        <w:spacing w:before="60" w:after="60"/>
      </w:pPr>
      <w:r>
        <w:rPr>
          <w:rFonts w:ascii="Arial" w:cs="Arial" w:eastAsia="Arial" w:hAnsi="Arial"/>
          <w:color w:val="0F172A"/>
          <w:sz w:val="20"/>
          <w:szCs w:val="20"/>
        </w:rPr>
        <w:t xml:space="preserve">All interactive elements: focus-visible ring 2px brand-primary offset 2px</w:t>
      </w:r>
    </w:p>
    <w:p>
      <w:pPr>
        <w:pStyle w:val="ListParagraph"/>
        <w:numPr>
          <w:ilvl w:val="0"/>
          <w:numId w:val="2"/>
        </w:numPr>
        <w:spacing w:before="60" w:after="60"/>
      </w:pPr>
      <w:r>
        <w:rPr>
          <w:rFonts w:ascii="Arial" w:cs="Arial" w:eastAsia="Arial" w:hAnsi="Arial"/>
          <w:color w:val="0F172A"/>
          <w:sz w:val="20"/>
          <w:szCs w:val="20"/>
        </w:rPr>
        <w:t xml:space="preserve">Dark mode: NOT required for v1 — light mode only</w:t>
      </w:r>
    </w:p>
    <w:p>
      <w:pPr>
        <w:pStyle w:val="ListParagraph"/>
        <w:numPr>
          <w:ilvl w:val="0"/>
          <w:numId w:val="2"/>
        </w:numPr>
        <w:spacing w:before="60" w:after="60"/>
      </w:pPr>
      <w:r>
        <w:rPr>
          <w:rFonts w:ascii="Arial" w:cs="Arial" w:eastAsia="Arial" w:hAnsi="Arial"/>
          <w:color w:val="0F172A"/>
          <w:sz w:val="20"/>
          <w:szCs w:val="20"/>
        </w:rPr>
        <w:t xml:space="preserve">Minimum touch target: 48×48px for all interactive elements on mobile</w:t>
      </w:r>
    </w:p>
    <w:p>
      <w:pPr>
        <w:pStyle w:val="ListParagraph"/>
        <w:numPr>
          <w:ilvl w:val="0"/>
          <w:numId w:val="2"/>
        </w:numPr>
        <w:spacing w:before="60" w:after="60"/>
      </w:pPr>
      <w:r>
        <w:rPr>
          <w:rFonts w:ascii="Arial" w:cs="Arial" w:eastAsia="Arial" w:hAnsi="Arial"/>
          <w:color w:val="0F172A"/>
          <w:sz w:val="20"/>
          <w:szCs w:val="20"/>
        </w:rPr>
        <w:t xml:space="preserve">font-size 16px minimum on all form inputs (prevents iOS auto-zoom)</w:t>
      </w:r>
    </w:p>
    <w:p>
      <w:pPr>
        <w:pStyle w:val="ListParagraph"/>
        <w:numPr>
          <w:ilvl w:val="0"/>
          <w:numId w:val="2"/>
        </w:numPr>
        <w:spacing w:before="60" w:after="60"/>
      </w:pPr>
      <w:r>
        <w:rPr>
          <w:rFonts w:ascii="Arial" w:cs="Arial" w:eastAsia="Arial" w:hAnsi="Arial"/>
          <w:color w:val="0F172A"/>
          <w:sz w:val="20"/>
          <w:szCs w:val="20"/>
        </w:rPr>
        <w:t xml:space="preserve">Images: next/image with proper width/height + priority on above-fold images</w:t>
      </w:r>
    </w:p>
    <w:p>
      <w:pPr>
        <w:pStyle w:val="ListParagraph"/>
        <w:numPr>
          <w:ilvl w:val="0"/>
          <w:numId w:val="2"/>
        </w:numPr>
        <w:spacing w:before="60" w:after="60"/>
      </w:pPr>
      <w:r>
        <w:rPr>
          <w:rFonts w:ascii="Arial" w:cs="Arial" w:eastAsia="Arial" w:hAnsi="Arial"/>
          <w:color w:val="0F172A"/>
          <w:sz w:val="20"/>
          <w:szCs w:val="20"/>
        </w:rPr>
        <w:t xml:space="preserve">No horizontal overflow on any viewport — test at 320px minimum width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2A6B"/>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1B4FD8"/>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0F2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2026-03-14T16:32:25.702Z</dcterms:created>
  <dcterms:modified xsi:type="dcterms:W3CDTF">2026-03-14T16:32:25.702Z</dcterms:modified>
</cp:coreProperties>
</file>

<file path=docProps/custom.xml><?xml version="1.0" encoding="utf-8"?>
<Properties xmlns="http://schemas.openxmlformats.org/officeDocument/2006/custom-properties" xmlns:vt="http://schemas.openxmlformats.org/officeDocument/2006/docPropsVTypes"/>
</file>