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说明：</w:t>
      </w:r>
      <w:r>
        <w:rPr>
          <w:rFonts w:hint="eastAsia"/>
          <w:highlight w:val="none"/>
          <w:lang w:val="en-US" w:eastAsia="zh-CN"/>
        </w:rPr>
        <w:t xml:space="preserve"> 巡检远程文件夹ban_apps.txt(禁)、required_apps.txt(必)中的进程，发现ban_apps.txt中的进程启动或者required_apps.txt中的进程关闭，立即执行重启。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脚本、文本编码均用ANSI    否则会中文乱码  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</w:t>
      </w:r>
      <w:r>
        <w:rPr>
          <w:rFonts w:hint="eastAsia"/>
          <w:highlight w:val="yellow"/>
        </w:rPr>
        <w:t>Windows_rule</w:t>
      </w:r>
      <w:r>
        <w:rPr>
          <w:rFonts w:hint="eastAsia"/>
          <w:highlight w:val="yellow"/>
          <w:lang w:val="en-US" w:eastAsia="zh-CN"/>
        </w:rPr>
        <w:t>.bat ：巡检目标进程是否在运行，发现运行后执行（息屏/关机）操作。</w:t>
      </w:r>
      <w:r>
        <w:rPr>
          <w:rFonts w:hint="eastAsia"/>
        </w:rPr>
        <w:t>如需要关闭bat  可在任务管理器（详细信息中）关闭  cmd.exe</w:t>
      </w:r>
      <w:r>
        <w:rPr>
          <w:rFonts w:hint="eastAsia"/>
          <w:lang w:val="en-US" w:eastAsia="zh-CN"/>
        </w:rPr>
        <w:t xml:space="preserve"> ，如下图所示</w:t>
      </w:r>
    </w:p>
    <w:p>
      <w:pPr>
        <w:rPr>
          <w:rFonts w:hint="eastAsia"/>
        </w:rPr>
      </w:pPr>
      <w:r>
        <w:drawing>
          <wp:inline distT="0" distB="0" distL="114300" distR="114300">
            <wp:extent cx="3909695" cy="170370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共享盘中规则配置（一行写一个）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禁止进程：ban_apps.txt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必须进程：required_apps.txt 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4285615" cy="1343660"/>
            <wp:effectExtent l="0" t="0" r="1206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注：用户名、密码、文本位置和名称要和脚本一致 （位置和昵称尽量不要乱动）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2、</w:t>
      </w:r>
      <w:r>
        <w:rPr>
          <w:rFonts w:hint="eastAsia"/>
          <w:highlight w:val="yellow"/>
        </w:rPr>
        <w:t>Vbs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作用是让bat脚本无dos窗口运行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3、配置任务计划程序（开机自启动）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b/>
          <w:bCs/>
          <w:color w:val="FF0000"/>
          <w:highlight w:val="none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注意：为确保执行任务的账户一定有足够的权限，这里可以直接选择超级管理员用户组（administrators）</w:t>
      </w:r>
    </w:p>
    <w:p>
      <w:r>
        <w:drawing>
          <wp:inline distT="0" distB="0" distL="114300" distR="114300">
            <wp:extent cx="3596640" cy="3043555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136265"/>
            <wp:effectExtent l="0" t="0" r="444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825875"/>
            <wp:effectExtent l="0" t="0" r="6350" b="14605"/>
            <wp:docPr id="2" name="图片 2" descr="QQ截图2024032209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3220925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3826C1E"/>
    <w:rsid w:val="1094580D"/>
    <w:rsid w:val="190262E1"/>
    <w:rsid w:val="1CD5054B"/>
    <w:rsid w:val="26495F22"/>
    <w:rsid w:val="26A86216"/>
    <w:rsid w:val="2F1754C1"/>
    <w:rsid w:val="3825367C"/>
    <w:rsid w:val="4EEE77C6"/>
    <w:rsid w:val="551A6591"/>
    <w:rsid w:val="5C7244F4"/>
    <w:rsid w:val="615D6BED"/>
    <w:rsid w:val="69642093"/>
    <w:rsid w:val="6ABF79EB"/>
    <w:rsid w:val="6D4776F9"/>
    <w:rsid w:val="6EC96E79"/>
    <w:rsid w:val="72DD6326"/>
    <w:rsid w:val="73B96458"/>
    <w:rsid w:val="761F3B43"/>
    <w:rsid w:val="79263FD3"/>
    <w:rsid w:val="7F1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2023-11-26T06:19:00Z</dcterms:created>
  <dc:creator>BJWL</dc:creator>
  <cp:lastModifiedBy>弈</cp:lastModifiedBy>
  <dcterms:modified xsi:type="dcterms:W3CDTF">2024-03-25T12:21:52Z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0544400CD4284D76816F983AD066E66A_12</vt:lpwstr>
  </property>
</Properties>
</file>