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8A356" w14:textId="77777777" w:rsidR="00181191" w:rsidRDefault="00181191" w:rsidP="00181191">
      <w:pPr>
        <w:spacing w:line="374" w:lineRule="exact"/>
        <w:ind w:right="364" w:firstLineChars="0" w:firstLine="0"/>
      </w:pPr>
    </w:p>
    <w:p w14:paraId="576ED330" w14:textId="77777777" w:rsidR="00181191" w:rsidRDefault="00181191" w:rsidP="00181191">
      <w:pPr>
        <w:spacing w:line="240" w:lineRule="auto"/>
        <w:ind w:firstLineChars="0" w:firstLine="0"/>
      </w:pPr>
    </w:p>
    <w:p w14:paraId="51A8B413" w14:textId="77777777" w:rsidR="00181191" w:rsidRDefault="00181191" w:rsidP="00181191">
      <w:pPr>
        <w:spacing w:line="240" w:lineRule="auto"/>
        <w:ind w:firstLineChars="0" w:firstLine="0"/>
      </w:pPr>
    </w:p>
    <w:p w14:paraId="50111C5C" w14:textId="77777777" w:rsidR="00181191" w:rsidRDefault="00181191" w:rsidP="00181191">
      <w:pPr>
        <w:spacing w:line="240" w:lineRule="auto"/>
        <w:ind w:firstLineChars="0" w:firstLine="0"/>
      </w:pPr>
    </w:p>
    <w:p w14:paraId="3B79DEFF" w14:textId="77777777" w:rsidR="00181191" w:rsidRDefault="00181191" w:rsidP="00181191">
      <w:pPr>
        <w:spacing w:line="240" w:lineRule="auto"/>
        <w:ind w:firstLineChars="0" w:firstLine="0"/>
        <w:rPr>
          <w:sz w:val="20"/>
        </w:rPr>
      </w:pPr>
    </w:p>
    <w:p w14:paraId="4D6CB3DA" w14:textId="77777777" w:rsidR="00181191" w:rsidRDefault="00181191" w:rsidP="00181191">
      <w:pPr>
        <w:spacing w:line="240" w:lineRule="auto"/>
        <w:ind w:firstLineChars="0" w:firstLine="0"/>
        <w:rPr>
          <w:sz w:val="20"/>
        </w:rPr>
      </w:pPr>
      <w:r>
        <w:rPr>
          <w:rFonts w:hint="eastAsia"/>
          <w:noProof/>
          <w:sz w:val="20"/>
        </w:rPr>
        <w:drawing>
          <wp:anchor distT="0" distB="0" distL="114300" distR="114300" simplePos="0" relativeHeight="251659264" behindDoc="0" locked="0" layoutInCell="1" allowOverlap="1" wp14:anchorId="296A6B1A" wp14:editId="729B91D8">
            <wp:simplePos x="0" y="0"/>
            <wp:positionH relativeFrom="column">
              <wp:posOffset>904875</wp:posOffset>
            </wp:positionH>
            <wp:positionV relativeFrom="paragraph">
              <wp:posOffset>19050</wp:posOffset>
            </wp:positionV>
            <wp:extent cx="973455" cy="970915"/>
            <wp:effectExtent l="0" t="0" r="17145" b="635"/>
            <wp:wrapSquare wrapText="bothSides"/>
            <wp:docPr id="1848530363" name="图片 1848530363" descr="微信图片_2020120811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1208110154"/>
                    <pic:cNvPicPr>
                      <a:picLocks noChangeAspect="1"/>
                    </pic:cNvPicPr>
                  </pic:nvPicPr>
                  <pic:blipFill>
                    <a:blip r:embed="rId7"/>
                    <a:stretch>
                      <a:fillRect/>
                    </a:stretch>
                  </pic:blipFill>
                  <pic:spPr>
                    <a:xfrm>
                      <a:off x="0" y="0"/>
                      <a:ext cx="973455" cy="970915"/>
                    </a:xfrm>
                    <a:prstGeom prst="rect">
                      <a:avLst/>
                    </a:prstGeom>
                  </pic:spPr>
                </pic:pic>
              </a:graphicData>
            </a:graphic>
          </wp:anchor>
        </w:drawing>
      </w:r>
    </w:p>
    <w:p w14:paraId="5E3C9C84" w14:textId="77777777" w:rsidR="00181191" w:rsidRDefault="00181191" w:rsidP="00181191">
      <w:pPr>
        <w:spacing w:line="240" w:lineRule="auto"/>
        <w:ind w:firstLineChars="0" w:firstLine="0"/>
        <w:rPr>
          <w:sz w:val="20"/>
        </w:rPr>
      </w:pPr>
    </w:p>
    <w:p w14:paraId="564D6A7D" w14:textId="77777777" w:rsidR="00181191" w:rsidRDefault="00181191" w:rsidP="00181191">
      <w:pPr>
        <w:spacing w:line="240" w:lineRule="auto"/>
        <w:ind w:firstLineChars="0" w:firstLine="0"/>
        <w:rPr>
          <w:sz w:val="20"/>
        </w:rPr>
      </w:pPr>
      <w:r>
        <w:rPr>
          <w:noProof/>
        </w:rPr>
        <w:drawing>
          <wp:anchor distT="0" distB="0" distL="114300" distR="114300" simplePos="0" relativeHeight="251660288" behindDoc="0" locked="0" layoutInCell="1" allowOverlap="1" wp14:anchorId="5536FDA9" wp14:editId="39AE0F57">
            <wp:simplePos x="0" y="0"/>
            <wp:positionH relativeFrom="column">
              <wp:posOffset>2171700</wp:posOffset>
            </wp:positionH>
            <wp:positionV relativeFrom="paragraph">
              <wp:posOffset>136525</wp:posOffset>
            </wp:positionV>
            <wp:extent cx="2806700" cy="808355"/>
            <wp:effectExtent l="0" t="0" r="12700" b="10795"/>
            <wp:wrapSquare wrapText="bothSides"/>
            <wp:docPr id="184560786" name="图片 184560786" descr="微信图片_202012081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1208110144"/>
                    <pic:cNvPicPr>
                      <a:picLocks noChangeAspect="1"/>
                    </pic:cNvPicPr>
                  </pic:nvPicPr>
                  <pic:blipFill>
                    <a:blip r:embed="rId8"/>
                    <a:stretch>
                      <a:fillRect/>
                    </a:stretch>
                  </pic:blipFill>
                  <pic:spPr>
                    <a:xfrm>
                      <a:off x="0" y="0"/>
                      <a:ext cx="2806700" cy="808355"/>
                    </a:xfrm>
                    <a:prstGeom prst="rect">
                      <a:avLst/>
                    </a:prstGeom>
                  </pic:spPr>
                </pic:pic>
              </a:graphicData>
            </a:graphic>
          </wp:anchor>
        </w:drawing>
      </w:r>
    </w:p>
    <w:p w14:paraId="72FB24E2" w14:textId="77777777" w:rsidR="00181191" w:rsidRDefault="00181191" w:rsidP="00181191">
      <w:pPr>
        <w:spacing w:line="240" w:lineRule="auto"/>
        <w:ind w:firstLineChars="0" w:firstLine="0"/>
        <w:rPr>
          <w:sz w:val="20"/>
        </w:rPr>
      </w:pPr>
    </w:p>
    <w:p w14:paraId="27C2EC63" w14:textId="77777777" w:rsidR="00181191" w:rsidRDefault="00181191" w:rsidP="00181191">
      <w:pPr>
        <w:spacing w:line="240" w:lineRule="auto"/>
        <w:ind w:firstLineChars="0" w:firstLine="0"/>
        <w:rPr>
          <w:sz w:val="20"/>
        </w:rPr>
      </w:pPr>
    </w:p>
    <w:p w14:paraId="7BF35639" w14:textId="77777777" w:rsidR="00181191" w:rsidRDefault="00181191" w:rsidP="00181191">
      <w:pPr>
        <w:spacing w:line="240" w:lineRule="auto"/>
        <w:ind w:firstLineChars="0" w:firstLine="0"/>
        <w:rPr>
          <w:sz w:val="20"/>
        </w:rPr>
      </w:pPr>
    </w:p>
    <w:p w14:paraId="413FB4C1" w14:textId="77777777" w:rsidR="00181191" w:rsidRDefault="00181191" w:rsidP="00181191">
      <w:pPr>
        <w:widowControl w:val="0"/>
        <w:spacing w:afterLines="100" w:after="240" w:line="240" w:lineRule="auto"/>
        <w:ind w:firstLineChars="0" w:firstLine="0"/>
        <w:rPr>
          <w:rFonts w:ascii="黑体" w:eastAsia="黑体" w:hAnsi="黑体"/>
          <w:kern w:val="2"/>
          <w:sz w:val="72"/>
          <w:szCs w:val="20"/>
        </w:rPr>
      </w:pPr>
    </w:p>
    <w:p w14:paraId="44062741" w14:textId="77777777" w:rsidR="00181191" w:rsidRDefault="00181191" w:rsidP="00181191">
      <w:pPr>
        <w:widowControl w:val="0"/>
        <w:spacing w:line="240" w:lineRule="auto"/>
        <w:ind w:firstLineChars="0" w:firstLine="0"/>
        <w:jc w:val="center"/>
        <w:rPr>
          <w:rFonts w:eastAsia="华文新魏"/>
          <w:kern w:val="2"/>
          <w:sz w:val="72"/>
          <w:szCs w:val="20"/>
        </w:rPr>
      </w:pPr>
      <w:r>
        <w:rPr>
          <w:rFonts w:eastAsia="华文新魏" w:hint="eastAsia"/>
          <w:sz w:val="72"/>
        </w:rPr>
        <w:t>本科生毕业论文（设计）</w:t>
      </w:r>
    </w:p>
    <w:p w14:paraId="3B1CCBF8" w14:textId="77777777" w:rsidR="00181191" w:rsidRDefault="00181191" w:rsidP="00181191">
      <w:pPr>
        <w:widowControl w:val="0"/>
        <w:spacing w:line="240" w:lineRule="auto"/>
        <w:ind w:firstLineChars="0" w:firstLine="0"/>
        <w:rPr>
          <w:rFonts w:eastAsia="华文新魏"/>
          <w:kern w:val="2"/>
          <w:sz w:val="36"/>
          <w:szCs w:val="20"/>
          <w:u w:val="single"/>
        </w:rPr>
      </w:pPr>
    </w:p>
    <w:p w14:paraId="5AC9BD63" w14:textId="77777777" w:rsidR="00181191" w:rsidRDefault="00181191" w:rsidP="00181191">
      <w:pPr>
        <w:widowControl w:val="0"/>
        <w:spacing w:line="240" w:lineRule="auto"/>
        <w:ind w:firstLineChars="0" w:firstLine="0"/>
        <w:jc w:val="left"/>
        <w:rPr>
          <w:rFonts w:ascii="黑体" w:eastAsia="黑体" w:hAnsi="黑体"/>
          <w:b/>
          <w:bCs/>
          <w:kern w:val="2"/>
          <w:sz w:val="52"/>
          <w:szCs w:val="52"/>
          <w:u w:val="single"/>
        </w:rPr>
      </w:pPr>
    </w:p>
    <w:tbl>
      <w:tblPr>
        <w:tblStyle w:val="aff9"/>
        <w:tblW w:w="7655"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181191" w14:paraId="4E1F719E" w14:textId="77777777" w:rsidTr="00BD437A">
        <w:trPr>
          <w:trHeight w:hRule="exact" w:val="907"/>
          <w:jc w:val="center"/>
        </w:trPr>
        <w:tc>
          <w:tcPr>
            <w:tcW w:w="0" w:type="auto"/>
            <w:vAlign w:val="bottom"/>
          </w:tcPr>
          <w:p w14:paraId="08736612" w14:textId="3D49BD9F" w:rsidR="00181191" w:rsidRDefault="00181191" w:rsidP="00BD437A">
            <w:pPr>
              <w:pStyle w:val="aff3"/>
              <w:ind w:firstLine="1044"/>
            </w:pPr>
            <w:r>
              <w:rPr>
                <w:rFonts w:hint="eastAsia"/>
              </w:rPr>
              <w:t>医学图像中的</w:t>
            </w:r>
            <w:r>
              <w:rPr>
                <w:rFonts w:hint="eastAsia"/>
              </w:rPr>
              <w:t xml:space="preserve"> SAM</w:t>
            </w:r>
          </w:p>
        </w:tc>
      </w:tr>
    </w:tbl>
    <w:p w14:paraId="27569344" w14:textId="77777777" w:rsidR="00181191" w:rsidRDefault="00181191" w:rsidP="00181191">
      <w:pPr>
        <w:widowControl w:val="0"/>
        <w:spacing w:line="240" w:lineRule="auto"/>
        <w:ind w:firstLineChars="0" w:firstLine="0"/>
        <w:rPr>
          <w:rFonts w:eastAsia="华文新魏"/>
          <w:kern w:val="2"/>
          <w:sz w:val="36"/>
          <w:szCs w:val="20"/>
        </w:rPr>
      </w:pPr>
    </w:p>
    <w:p w14:paraId="3F5C5B83" w14:textId="77777777" w:rsidR="00181191" w:rsidRDefault="00181191" w:rsidP="00181191">
      <w:pPr>
        <w:widowControl w:val="0"/>
        <w:spacing w:line="240" w:lineRule="auto"/>
        <w:ind w:firstLineChars="0" w:firstLine="0"/>
        <w:rPr>
          <w:rFonts w:eastAsia="华文新魏"/>
          <w:kern w:val="2"/>
          <w:sz w:val="36"/>
          <w:szCs w:val="20"/>
        </w:rPr>
      </w:pPr>
    </w:p>
    <w:p w14:paraId="735545FA" w14:textId="0B43C07D" w:rsidR="00181191" w:rsidRDefault="00181191" w:rsidP="00181191">
      <w:pPr>
        <w:widowControl w:val="0"/>
        <w:spacing w:line="240" w:lineRule="auto"/>
        <w:ind w:firstLineChars="0" w:firstLine="0"/>
        <w:jc w:val="center"/>
        <w:rPr>
          <w:rFonts w:ascii="仿宋" w:eastAsia="仿宋" w:hAnsi="仿宋"/>
          <w:color w:val="000000"/>
          <w:kern w:val="2"/>
          <w:sz w:val="32"/>
          <w:szCs w:val="32"/>
        </w:rPr>
      </w:pPr>
      <w:r>
        <w:rPr>
          <w:rFonts w:ascii="仿宋" w:eastAsia="仿宋" w:hAnsi="仿宋" w:hint="eastAsia"/>
          <w:color w:val="000000"/>
          <w:kern w:val="2"/>
          <w:sz w:val="32"/>
          <w:szCs w:val="32"/>
        </w:rPr>
        <w:t>作者</w:t>
      </w:r>
    </w:p>
    <w:p w14:paraId="3AE2C307" w14:textId="77777777" w:rsidR="00181191" w:rsidRDefault="00181191" w:rsidP="00181191">
      <w:pPr>
        <w:widowControl w:val="0"/>
        <w:spacing w:line="240" w:lineRule="auto"/>
        <w:ind w:firstLineChars="0" w:firstLine="0"/>
        <w:jc w:val="center"/>
        <w:rPr>
          <w:rFonts w:asciiTheme="majorEastAsia" w:eastAsiaTheme="majorEastAsia" w:hAnsiTheme="majorEastAsia" w:hint="eastAsia"/>
          <w:kern w:val="2"/>
          <w:sz w:val="32"/>
          <w:szCs w:val="32"/>
        </w:rPr>
      </w:pPr>
    </w:p>
    <w:p w14:paraId="0EAFE9FC" w14:textId="3A3DEC30" w:rsidR="00181191" w:rsidRDefault="00000000">
      <w:pPr>
        <w:pStyle w:val="author"/>
        <w:ind w:firstLine="640"/>
      </w:pPr>
      <w:r>
        <w:t>Jun Ma</w:t>
      </w:r>
    </w:p>
    <w:p w14:paraId="785ECA00" w14:textId="6D01CCD2" w:rsidR="00181191" w:rsidRDefault="00000000">
      <w:pPr>
        <w:pStyle w:val="author"/>
        <w:ind w:firstLine="640"/>
      </w:pPr>
      <w:r>
        <w:t>Yuting He</w:t>
      </w:r>
    </w:p>
    <w:p w14:paraId="3260A15F" w14:textId="312B0263" w:rsidR="00181191" w:rsidRDefault="00000000">
      <w:pPr>
        <w:pStyle w:val="author"/>
        <w:ind w:firstLine="640"/>
      </w:pPr>
      <w:proofErr w:type="spellStart"/>
      <w:r>
        <w:t>Feifei</w:t>
      </w:r>
      <w:proofErr w:type="spellEnd"/>
      <w:r>
        <w:t xml:space="preserve"> Li</w:t>
      </w:r>
    </w:p>
    <w:p w14:paraId="2D0183A4" w14:textId="64D28ACA" w:rsidR="00181191" w:rsidRDefault="00000000">
      <w:pPr>
        <w:pStyle w:val="author"/>
        <w:ind w:firstLine="640"/>
      </w:pPr>
      <w:r>
        <w:t>Lin Han</w:t>
      </w:r>
    </w:p>
    <w:p w14:paraId="6717CEB7" w14:textId="70F42915" w:rsidR="00181191" w:rsidRDefault="00000000">
      <w:pPr>
        <w:pStyle w:val="author"/>
        <w:ind w:firstLine="640"/>
      </w:pPr>
      <w:proofErr w:type="spellStart"/>
      <w:r>
        <w:t>Cheny</w:t>
      </w:r>
      <w:proofErr w:type="spellEnd"/>
    </w:p>
    <w:p w14:paraId="22510A25" w14:textId="5B5C8356" w:rsidR="00181191" w:rsidRDefault="00000000">
      <w:pPr>
        <w:pStyle w:val="author"/>
        <w:ind w:firstLine="640"/>
      </w:pPr>
      <w:r>
        <w:t>You</w:t>
      </w:r>
    </w:p>
    <w:p w14:paraId="029EA656" w14:textId="0C3E8AE1" w:rsidR="009B363F" w:rsidRDefault="00000000">
      <w:pPr>
        <w:pStyle w:val="author"/>
        <w:ind w:firstLine="640"/>
      </w:pPr>
      <w:r>
        <w:t xml:space="preserve">Bo </w:t>
      </w:r>
      <w:proofErr w:type="spellStart"/>
      <w:r>
        <w:t>Wa</w:t>
      </w:r>
      <w:proofErr w:type="spellEnd"/>
    </w:p>
    <w:p w14:paraId="1B5FE146" w14:textId="3F5D35AF" w:rsidR="009B363F" w:rsidRDefault="00181191" w:rsidP="00181191">
      <w:pPr>
        <w:pStyle w:val="aff7"/>
      </w:pPr>
      <w:r>
        <w:rPr>
          <w:rFonts w:hint="eastAsia"/>
        </w:rPr>
        <w:lastRenderedPageBreak/>
        <w:t>摘</w:t>
      </w:r>
      <w:r>
        <w:rPr>
          <w:rFonts w:hint="eastAsia"/>
        </w:rPr>
        <w:t xml:space="preserve">    </w:t>
      </w:r>
      <w:r>
        <w:rPr>
          <w:rFonts w:hint="eastAsia"/>
        </w:rPr>
        <w:t>要</w:t>
      </w:r>
    </w:p>
    <w:p w14:paraId="5DE4FDFB" w14:textId="77777777" w:rsidR="00181191" w:rsidRDefault="00000000" w:rsidP="00181191">
      <w:pPr>
        <w:pageBreakBefore/>
        <w:ind w:firstLine="480"/>
        <w:jc w:val="center"/>
      </w:pPr>
      <w:r>
        <w:lastRenderedPageBreak/>
        <w:t>医学影像分割是临床实践中的一个重要组成部分，有助于准确诊断、治疗规划和疾病监测。然而，目前的方法主要依赖于定制的模型，这些模型在不同任务中表现出有限的通用性。在本研究中，我们介绍了</w:t>
      </w:r>
      <w:r>
        <w:t xml:space="preserve"> MedSAM</w:t>
      </w:r>
      <w:r>
        <w:t>，这是首个专为通用医学图像分割设计的基础模型。</w:t>
      </w:r>
      <w:r>
        <w:t xml:space="preserve">MedSAM </w:t>
      </w:r>
      <w:r>
        <w:t>利用由</w:t>
      </w:r>
      <w:r>
        <w:t xml:space="preserve"> 100 </w:t>
      </w:r>
      <w:r>
        <w:t>多万张图像组成的精心策划的数据集的力量，不仅超越了现有的最先进的分割基础模型，而且表现出与专业模型相当甚至更优的性能。此外，</w:t>
      </w:r>
      <w:r>
        <w:t xml:space="preserve">MedSAM </w:t>
      </w:r>
      <w:r>
        <w:t>还能精确提取用于肿瘤负荷量化的重要生物标记物。通过在广泛的任务范围内提供准确高效的分割，</w:t>
      </w:r>
      <w:proofErr w:type="spellStart"/>
      <w:r>
        <w:t>MedSAM</w:t>
      </w:r>
      <w:proofErr w:type="spellEnd"/>
      <w:r>
        <w:t xml:space="preserve"> </w:t>
      </w:r>
      <w:r>
        <w:t>在加快诊断工具的发展和个性化治疗方案方面具有巨大的潜力。</w:t>
      </w:r>
    </w:p>
    <w:sdt>
      <w:sdtPr>
        <w:id w:val="-1739701866"/>
        <w:docPartObj>
          <w:docPartGallery w:val="Table of Contents"/>
          <w:docPartUnique/>
        </w:docPartObj>
      </w:sdtPr>
      <w:sdtContent>
        <w:p w14:paraId="5786A8BC" w14:textId="29A2996F" w:rsidR="00181191" w:rsidRPr="00181191" w:rsidRDefault="00181191" w:rsidP="00181191">
          <w:pPr>
            <w:pageBreakBefore/>
            <w:ind w:firstLine="480"/>
            <w:jc w:val="center"/>
            <w:rPr>
              <w:rStyle w:val="aff8"/>
            </w:rPr>
          </w:pPr>
          <w:r w:rsidRPr="00181191">
            <w:rPr>
              <w:rStyle w:val="aff8"/>
            </w:rPr>
            <w:t>目录</w:t>
          </w:r>
        </w:p>
        <w:p w14:paraId="6404267C" w14:textId="77777777" w:rsidR="00181191" w:rsidRDefault="00181191" w:rsidP="00181191">
          <w:pPr>
            <w:pStyle w:val="TOC1"/>
            <w:tabs>
              <w:tab w:val="right" w:leader="dot" w:pos="9344"/>
            </w:tabs>
            <w:ind w:firstLine="402"/>
            <w:rPr>
              <w:rFonts w:asciiTheme="minorHAnsi" w:eastAsiaTheme="minorEastAsia" w:hAnsiTheme="minorHAnsi" w:cstheme="minorBidi"/>
              <w:b w:val="0"/>
              <w:bCs w:val="0"/>
              <w:caps w:val="0"/>
              <w:noProof/>
              <w:sz w:val="21"/>
              <w:szCs w:val="22"/>
              <w14:ligatures w14:val="standardContextual"/>
            </w:rPr>
          </w:pPr>
          <w:r>
            <w:fldChar w:fldCharType="begin"/>
          </w:r>
          <w:r>
            <w:instrText>TOC \o "1-3" \h \z \u</w:instrText>
          </w:r>
          <w:r>
            <w:fldChar w:fldCharType="separate"/>
          </w:r>
          <w:hyperlink w:anchor="_Toc165858321" w:history="1">
            <w:r w:rsidRPr="007B75CD">
              <w:rPr>
                <w:rStyle w:val="afc"/>
                <w:noProof/>
              </w:rPr>
              <w:t>医学图像中的</w:t>
            </w:r>
            <w:r w:rsidRPr="007B75CD">
              <w:rPr>
                <w:rStyle w:val="afc"/>
                <w:noProof/>
              </w:rPr>
              <w:t xml:space="preserve"> SAM</w:t>
            </w:r>
            <w:r>
              <w:rPr>
                <w:noProof/>
                <w:webHidden/>
              </w:rPr>
              <w:tab/>
            </w:r>
            <w:r>
              <w:rPr>
                <w:noProof/>
                <w:webHidden/>
              </w:rPr>
              <w:fldChar w:fldCharType="begin"/>
            </w:r>
            <w:r>
              <w:rPr>
                <w:noProof/>
                <w:webHidden/>
              </w:rPr>
              <w:instrText xml:space="preserve"> PAGEREF _Toc165858321 \h </w:instrText>
            </w:r>
            <w:r>
              <w:rPr>
                <w:noProof/>
                <w:webHidden/>
              </w:rPr>
            </w:r>
            <w:r>
              <w:rPr>
                <w:noProof/>
                <w:webHidden/>
              </w:rPr>
              <w:fldChar w:fldCharType="separate"/>
            </w:r>
            <w:r>
              <w:rPr>
                <w:noProof/>
                <w:webHidden/>
              </w:rPr>
              <w:t>- 0 -</w:t>
            </w:r>
            <w:r>
              <w:rPr>
                <w:noProof/>
                <w:webHidden/>
              </w:rPr>
              <w:fldChar w:fldCharType="end"/>
            </w:r>
          </w:hyperlink>
        </w:p>
        <w:p w14:paraId="0E455C5C" w14:textId="77777777" w:rsidR="00181191" w:rsidRDefault="00181191" w:rsidP="00181191">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8322" w:history="1">
            <w:r w:rsidRPr="007B75CD">
              <w:rPr>
                <w:rStyle w:val="afc"/>
                <w:noProof/>
              </w:rPr>
              <w:t>第</w:t>
            </w:r>
            <w:r w:rsidRPr="007B75CD">
              <w:rPr>
                <w:rStyle w:val="afc"/>
                <w:noProof/>
              </w:rPr>
              <w:t>1</w:t>
            </w:r>
            <w:r w:rsidRPr="007B75CD">
              <w:rPr>
                <w:rStyle w:val="afc"/>
                <w:noProof/>
              </w:rPr>
              <w:t>章</w:t>
            </w:r>
            <w:r>
              <w:rPr>
                <w:rFonts w:asciiTheme="minorHAnsi" w:eastAsiaTheme="minorEastAsia" w:hAnsiTheme="minorHAnsi" w:cstheme="minorBidi"/>
                <w:b w:val="0"/>
                <w:bCs w:val="0"/>
                <w:caps w:val="0"/>
                <w:noProof/>
                <w:sz w:val="21"/>
                <w:szCs w:val="22"/>
                <w14:ligatures w14:val="standardContextual"/>
              </w:rPr>
              <w:tab/>
            </w:r>
            <w:r w:rsidRPr="007B75CD">
              <w:rPr>
                <w:rStyle w:val="afc"/>
                <w:noProof/>
              </w:rPr>
              <w:t>简介</w:t>
            </w:r>
            <w:r>
              <w:rPr>
                <w:noProof/>
                <w:webHidden/>
              </w:rPr>
              <w:tab/>
            </w:r>
            <w:r>
              <w:rPr>
                <w:noProof/>
                <w:webHidden/>
              </w:rPr>
              <w:fldChar w:fldCharType="begin"/>
            </w:r>
            <w:r>
              <w:rPr>
                <w:noProof/>
                <w:webHidden/>
              </w:rPr>
              <w:instrText xml:space="preserve"> PAGEREF _Toc165858322 \h </w:instrText>
            </w:r>
            <w:r>
              <w:rPr>
                <w:noProof/>
                <w:webHidden/>
              </w:rPr>
            </w:r>
            <w:r>
              <w:rPr>
                <w:noProof/>
                <w:webHidden/>
              </w:rPr>
              <w:fldChar w:fldCharType="separate"/>
            </w:r>
            <w:r>
              <w:rPr>
                <w:noProof/>
                <w:webHidden/>
              </w:rPr>
              <w:t>- 1 -</w:t>
            </w:r>
            <w:r>
              <w:rPr>
                <w:noProof/>
                <w:webHidden/>
              </w:rPr>
              <w:fldChar w:fldCharType="end"/>
            </w:r>
          </w:hyperlink>
        </w:p>
        <w:p w14:paraId="15F4EBD3" w14:textId="77777777" w:rsidR="00181191" w:rsidRDefault="00181191" w:rsidP="00181191">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8323" w:history="1">
            <w:r w:rsidRPr="007B75CD">
              <w:rPr>
                <w:rStyle w:val="afc"/>
                <w:noProof/>
              </w:rPr>
              <w:t>第</w:t>
            </w:r>
            <w:r w:rsidRPr="007B75CD">
              <w:rPr>
                <w:rStyle w:val="afc"/>
                <w:noProof/>
              </w:rPr>
              <w:t>2</w:t>
            </w:r>
            <w:r w:rsidRPr="007B75CD">
              <w:rPr>
                <w:rStyle w:val="afc"/>
                <w:noProof/>
              </w:rPr>
              <w:t>章</w:t>
            </w:r>
            <w:r>
              <w:rPr>
                <w:rFonts w:asciiTheme="minorHAnsi" w:eastAsiaTheme="minorEastAsia" w:hAnsiTheme="minorHAnsi" w:cstheme="minorBidi"/>
                <w:b w:val="0"/>
                <w:bCs w:val="0"/>
                <w:caps w:val="0"/>
                <w:noProof/>
                <w:sz w:val="21"/>
                <w:szCs w:val="22"/>
                <w14:ligatures w14:val="standardContextual"/>
              </w:rPr>
              <w:tab/>
            </w:r>
            <w:r w:rsidRPr="007B75CD">
              <w:rPr>
                <w:rStyle w:val="afc"/>
                <w:noProof/>
              </w:rPr>
              <w:t>结果</w:t>
            </w:r>
            <w:r>
              <w:rPr>
                <w:noProof/>
                <w:webHidden/>
              </w:rPr>
              <w:tab/>
            </w:r>
            <w:r>
              <w:rPr>
                <w:noProof/>
                <w:webHidden/>
              </w:rPr>
              <w:fldChar w:fldCharType="begin"/>
            </w:r>
            <w:r>
              <w:rPr>
                <w:noProof/>
                <w:webHidden/>
              </w:rPr>
              <w:instrText xml:space="preserve"> PAGEREF _Toc165858323 \h </w:instrText>
            </w:r>
            <w:r>
              <w:rPr>
                <w:noProof/>
                <w:webHidden/>
              </w:rPr>
            </w:r>
            <w:r>
              <w:rPr>
                <w:noProof/>
                <w:webHidden/>
              </w:rPr>
              <w:fldChar w:fldCharType="separate"/>
            </w:r>
            <w:r>
              <w:rPr>
                <w:noProof/>
                <w:webHidden/>
              </w:rPr>
              <w:t>- 2 -</w:t>
            </w:r>
            <w:r>
              <w:rPr>
                <w:noProof/>
                <w:webHidden/>
              </w:rPr>
              <w:fldChar w:fldCharType="end"/>
            </w:r>
          </w:hyperlink>
        </w:p>
        <w:p w14:paraId="7007AC2E" w14:textId="77777777" w:rsidR="00181191" w:rsidRDefault="00181191" w:rsidP="00181191">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8324" w:history="1">
            <w:r w:rsidRPr="007B75CD">
              <w:rPr>
                <w:rStyle w:val="afc"/>
                <w:noProof/>
              </w:rPr>
              <w:t>第</w:t>
            </w:r>
            <w:r w:rsidRPr="007B75CD">
              <w:rPr>
                <w:rStyle w:val="afc"/>
                <w:noProof/>
              </w:rPr>
              <w:t>3</w:t>
            </w:r>
            <w:r w:rsidRPr="007B75CD">
              <w:rPr>
                <w:rStyle w:val="afc"/>
                <w:noProof/>
              </w:rPr>
              <w:t>章</w:t>
            </w:r>
            <w:r>
              <w:rPr>
                <w:rFonts w:asciiTheme="minorHAnsi" w:eastAsiaTheme="minorEastAsia" w:hAnsiTheme="minorHAnsi" w:cstheme="minorBidi"/>
                <w:b w:val="0"/>
                <w:bCs w:val="0"/>
                <w:caps w:val="0"/>
                <w:noProof/>
                <w:sz w:val="21"/>
                <w:szCs w:val="22"/>
                <w14:ligatures w14:val="standardContextual"/>
              </w:rPr>
              <w:tab/>
            </w:r>
            <w:r w:rsidRPr="007B75CD">
              <w:rPr>
                <w:rStyle w:val="afc"/>
                <w:noProof/>
              </w:rPr>
              <w:t>讨论</w:t>
            </w:r>
            <w:r>
              <w:rPr>
                <w:noProof/>
                <w:webHidden/>
              </w:rPr>
              <w:tab/>
            </w:r>
            <w:r>
              <w:rPr>
                <w:noProof/>
                <w:webHidden/>
              </w:rPr>
              <w:fldChar w:fldCharType="begin"/>
            </w:r>
            <w:r>
              <w:rPr>
                <w:noProof/>
                <w:webHidden/>
              </w:rPr>
              <w:instrText xml:space="preserve"> PAGEREF _Toc165858324 \h </w:instrText>
            </w:r>
            <w:r>
              <w:rPr>
                <w:noProof/>
                <w:webHidden/>
              </w:rPr>
            </w:r>
            <w:r>
              <w:rPr>
                <w:noProof/>
                <w:webHidden/>
              </w:rPr>
              <w:fldChar w:fldCharType="separate"/>
            </w:r>
            <w:r>
              <w:rPr>
                <w:noProof/>
                <w:webHidden/>
              </w:rPr>
              <w:t>- 5 -</w:t>
            </w:r>
            <w:r>
              <w:rPr>
                <w:noProof/>
                <w:webHidden/>
              </w:rPr>
              <w:fldChar w:fldCharType="end"/>
            </w:r>
          </w:hyperlink>
        </w:p>
        <w:p w14:paraId="71655931" w14:textId="77777777" w:rsidR="00181191" w:rsidRDefault="00181191" w:rsidP="00181191">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8325" w:history="1">
            <w:r w:rsidRPr="007B75CD">
              <w:rPr>
                <w:rStyle w:val="afc"/>
                <w:noProof/>
              </w:rPr>
              <w:t>第</w:t>
            </w:r>
            <w:r w:rsidRPr="007B75CD">
              <w:rPr>
                <w:rStyle w:val="afc"/>
                <w:noProof/>
              </w:rPr>
              <w:t>4</w:t>
            </w:r>
            <w:r w:rsidRPr="007B75CD">
              <w:rPr>
                <w:rStyle w:val="afc"/>
                <w:noProof/>
              </w:rPr>
              <w:t>章</w:t>
            </w:r>
            <w:r>
              <w:rPr>
                <w:rFonts w:asciiTheme="minorHAnsi" w:eastAsiaTheme="minorEastAsia" w:hAnsiTheme="minorHAnsi" w:cstheme="minorBidi"/>
                <w:b w:val="0"/>
                <w:bCs w:val="0"/>
                <w:caps w:val="0"/>
                <w:noProof/>
                <w:sz w:val="21"/>
                <w:szCs w:val="22"/>
                <w14:ligatures w14:val="standardContextual"/>
              </w:rPr>
              <w:tab/>
            </w:r>
            <w:r w:rsidRPr="007B75CD">
              <w:rPr>
                <w:rStyle w:val="afc"/>
                <w:noProof/>
              </w:rPr>
              <w:t>方法</w:t>
            </w:r>
            <w:r>
              <w:rPr>
                <w:noProof/>
                <w:webHidden/>
              </w:rPr>
              <w:tab/>
            </w:r>
            <w:r>
              <w:rPr>
                <w:noProof/>
                <w:webHidden/>
              </w:rPr>
              <w:fldChar w:fldCharType="begin"/>
            </w:r>
            <w:r>
              <w:rPr>
                <w:noProof/>
                <w:webHidden/>
              </w:rPr>
              <w:instrText xml:space="preserve"> PAGEREF _Toc165858325 \h </w:instrText>
            </w:r>
            <w:r>
              <w:rPr>
                <w:noProof/>
                <w:webHidden/>
              </w:rPr>
            </w:r>
            <w:r>
              <w:rPr>
                <w:noProof/>
                <w:webHidden/>
              </w:rPr>
              <w:fldChar w:fldCharType="separate"/>
            </w:r>
            <w:r>
              <w:rPr>
                <w:noProof/>
                <w:webHidden/>
              </w:rPr>
              <w:t>- 6 -</w:t>
            </w:r>
            <w:r>
              <w:rPr>
                <w:noProof/>
                <w:webHidden/>
              </w:rPr>
              <w:fldChar w:fldCharType="end"/>
            </w:r>
          </w:hyperlink>
        </w:p>
        <w:p w14:paraId="581BB000"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26" w:history="1">
            <w:r w:rsidRPr="007B75CD">
              <w:rPr>
                <w:rStyle w:val="afc"/>
                <w:noProof/>
              </w:rPr>
              <w:t>4.1</w:t>
            </w:r>
            <w:r>
              <w:rPr>
                <w:rFonts w:asciiTheme="minorHAnsi" w:eastAsiaTheme="minorEastAsia" w:hAnsiTheme="minorHAnsi" w:cstheme="minorBidi"/>
                <w:smallCaps w:val="0"/>
                <w:noProof/>
                <w:sz w:val="21"/>
                <w:szCs w:val="22"/>
                <w14:ligatures w14:val="standardContextual"/>
              </w:rPr>
              <w:tab/>
            </w:r>
            <w:r w:rsidRPr="007B75CD">
              <w:rPr>
                <w:rStyle w:val="afc"/>
                <w:noProof/>
              </w:rPr>
              <w:t>研究设计</w:t>
            </w:r>
            <w:r>
              <w:rPr>
                <w:noProof/>
                <w:webHidden/>
              </w:rPr>
              <w:tab/>
            </w:r>
            <w:r>
              <w:rPr>
                <w:noProof/>
                <w:webHidden/>
              </w:rPr>
              <w:fldChar w:fldCharType="begin"/>
            </w:r>
            <w:r>
              <w:rPr>
                <w:noProof/>
                <w:webHidden/>
              </w:rPr>
              <w:instrText xml:space="preserve"> PAGEREF _Toc165858326 \h </w:instrText>
            </w:r>
            <w:r>
              <w:rPr>
                <w:noProof/>
                <w:webHidden/>
              </w:rPr>
            </w:r>
            <w:r>
              <w:rPr>
                <w:noProof/>
                <w:webHidden/>
              </w:rPr>
              <w:fldChar w:fldCharType="separate"/>
            </w:r>
            <w:r>
              <w:rPr>
                <w:noProof/>
                <w:webHidden/>
              </w:rPr>
              <w:t>- 6 -</w:t>
            </w:r>
            <w:r>
              <w:rPr>
                <w:noProof/>
                <w:webHidden/>
              </w:rPr>
              <w:fldChar w:fldCharType="end"/>
            </w:r>
          </w:hyperlink>
        </w:p>
        <w:p w14:paraId="393BCBF0"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27" w:history="1">
            <w:r w:rsidRPr="007B75CD">
              <w:rPr>
                <w:rStyle w:val="afc"/>
                <w:noProof/>
              </w:rPr>
              <w:t>4.2</w:t>
            </w:r>
            <w:r>
              <w:rPr>
                <w:rFonts w:asciiTheme="minorHAnsi" w:eastAsiaTheme="minorEastAsia" w:hAnsiTheme="minorHAnsi" w:cstheme="minorBidi"/>
                <w:smallCaps w:val="0"/>
                <w:noProof/>
                <w:sz w:val="21"/>
                <w:szCs w:val="22"/>
                <w14:ligatures w14:val="standardContextual"/>
              </w:rPr>
              <w:tab/>
            </w:r>
            <w:r w:rsidRPr="007B75CD">
              <w:rPr>
                <w:rStyle w:val="afc"/>
                <w:noProof/>
              </w:rPr>
              <w:t>数据集策划和预处理</w:t>
            </w:r>
            <w:r>
              <w:rPr>
                <w:noProof/>
                <w:webHidden/>
              </w:rPr>
              <w:tab/>
            </w:r>
            <w:r>
              <w:rPr>
                <w:noProof/>
                <w:webHidden/>
              </w:rPr>
              <w:fldChar w:fldCharType="begin"/>
            </w:r>
            <w:r>
              <w:rPr>
                <w:noProof/>
                <w:webHidden/>
              </w:rPr>
              <w:instrText xml:space="preserve"> PAGEREF _Toc165858327 \h </w:instrText>
            </w:r>
            <w:r>
              <w:rPr>
                <w:noProof/>
                <w:webHidden/>
              </w:rPr>
            </w:r>
            <w:r>
              <w:rPr>
                <w:noProof/>
                <w:webHidden/>
              </w:rPr>
              <w:fldChar w:fldCharType="separate"/>
            </w:r>
            <w:r>
              <w:rPr>
                <w:noProof/>
                <w:webHidden/>
              </w:rPr>
              <w:t>- 7 -</w:t>
            </w:r>
            <w:r>
              <w:rPr>
                <w:noProof/>
                <w:webHidden/>
              </w:rPr>
              <w:fldChar w:fldCharType="end"/>
            </w:r>
          </w:hyperlink>
        </w:p>
        <w:p w14:paraId="460B8B28"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28" w:history="1">
            <w:r w:rsidRPr="007B75CD">
              <w:rPr>
                <w:rStyle w:val="afc"/>
                <w:noProof/>
              </w:rPr>
              <w:t>4.3</w:t>
            </w:r>
            <w:r>
              <w:rPr>
                <w:rFonts w:asciiTheme="minorHAnsi" w:eastAsiaTheme="minorEastAsia" w:hAnsiTheme="minorHAnsi" w:cstheme="minorBidi"/>
                <w:smallCaps w:val="0"/>
                <w:noProof/>
                <w:sz w:val="21"/>
                <w:szCs w:val="22"/>
                <w14:ligatures w14:val="standardContextual"/>
              </w:rPr>
              <w:tab/>
            </w:r>
            <w:r w:rsidRPr="007B75CD">
              <w:rPr>
                <w:rStyle w:val="afc"/>
                <w:noProof/>
              </w:rPr>
              <w:t>网络架构</w:t>
            </w:r>
            <w:r>
              <w:rPr>
                <w:noProof/>
                <w:webHidden/>
              </w:rPr>
              <w:tab/>
            </w:r>
            <w:r>
              <w:rPr>
                <w:noProof/>
                <w:webHidden/>
              </w:rPr>
              <w:fldChar w:fldCharType="begin"/>
            </w:r>
            <w:r>
              <w:rPr>
                <w:noProof/>
                <w:webHidden/>
              </w:rPr>
              <w:instrText xml:space="preserve"> PAGEREF _Toc165858328 \h </w:instrText>
            </w:r>
            <w:r>
              <w:rPr>
                <w:noProof/>
                <w:webHidden/>
              </w:rPr>
            </w:r>
            <w:r>
              <w:rPr>
                <w:noProof/>
                <w:webHidden/>
              </w:rPr>
              <w:fldChar w:fldCharType="separate"/>
            </w:r>
            <w:r>
              <w:rPr>
                <w:noProof/>
                <w:webHidden/>
              </w:rPr>
              <w:t>- 8 -</w:t>
            </w:r>
            <w:r>
              <w:rPr>
                <w:noProof/>
                <w:webHidden/>
              </w:rPr>
              <w:fldChar w:fldCharType="end"/>
            </w:r>
          </w:hyperlink>
        </w:p>
        <w:p w14:paraId="43E6569F"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29" w:history="1">
            <w:r w:rsidRPr="007B75CD">
              <w:rPr>
                <w:rStyle w:val="afc"/>
                <w:noProof/>
              </w:rPr>
              <w:t>4.4</w:t>
            </w:r>
            <w:r>
              <w:rPr>
                <w:rFonts w:asciiTheme="minorHAnsi" w:eastAsiaTheme="minorEastAsia" w:hAnsiTheme="minorHAnsi" w:cstheme="minorBidi"/>
                <w:smallCaps w:val="0"/>
                <w:noProof/>
                <w:sz w:val="21"/>
                <w:szCs w:val="22"/>
                <w14:ligatures w14:val="standardContextual"/>
              </w:rPr>
              <w:tab/>
            </w:r>
            <w:r w:rsidRPr="007B75CD">
              <w:rPr>
                <w:rStyle w:val="afc"/>
                <w:noProof/>
              </w:rPr>
              <w:t>训练协议和实验设置</w:t>
            </w:r>
            <w:r>
              <w:rPr>
                <w:noProof/>
                <w:webHidden/>
              </w:rPr>
              <w:tab/>
            </w:r>
            <w:r>
              <w:rPr>
                <w:noProof/>
                <w:webHidden/>
              </w:rPr>
              <w:fldChar w:fldCharType="begin"/>
            </w:r>
            <w:r>
              <w:rPr>
                <w:noProof/>
                <w:webHidden/>
              </w:rPr>
              <w:instrText xml:space="preserve"> PAGEREF _Toc165858329 \h </w:instrText>
            </w:r>
            <w:r>
              <w:rPr>
                <w:noProof/>
                <w:webHidden/>
              </w:rPr>
            </w:r>
            <w:r>
              <w:rPr>
                <w:noProof/>
                <w:webHidden/>
              </w:rPr>
              <w:fldChar w:fldCharType="separate"/>
            </w:r>
            <w:r>
              <w:rPr>
                <w:noProof/>
                <w:webHidden/>
              </w:rPr>
              <w:t>- 8 -</w:t>
            </w:r>
            <w:r>
              <w:rPr>
                <w:noProof/>
                <w:webHidden/>
              </w:rPr>
              <w:fldChar w:fldCharType="end"/>
            </w:r>
          </w:hyperlink>
        </w:p>
        <w:p w14:paraId="7695EA79" w14:textId="77777777" w:rsidR="00181191" w:rsidRDefault="00181191" w:rsidP="00181191">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8330" w:history="1">
            <w:r w:rsidRPr="007B75CD">
              <w:rPr>
                <w:rStyle w:val="afc"/>
                <w:noProof/>
              </w:rPr>
              <w:t>第</w:t>
            </w:r>
            <w:r w:rsidRPr="007B75CD">
              <w:rPr>
                <w:rStyle w:val="afc"/>
                <w:noProof/>
              </w:rPr>
              <w:t>5</w:t>
            </w:r>
            <w:r w:rsidRPr="007B75CD">
              <w:rPr>
                <w:rStyle w:val="afc"/>
                <w:noProof/>
              </w:rPr>
              <w:t>章</w:t>
            </w:r>
            <w:r>
              <w:rPr>
                <w:rFonts w:asciiTheme="minorHAnsi" w:eastAsiaTheme="minorEastAsia" w:hAnsiTheme="minorHAnsi" w:cstheme="minorBidi"/>
                <w:b w:val="0"/>
                <w:bCs w:val="0"/>
                <w:caps w:val="0"/>
                <w:noProof/>
                <w:sz w:val="21"/>
                <w:szCs w:val="22"/>
                <w14:ligatures w14:val="standardContextual"/>
              </w:rPr>
              <w:tab/>
            </w:r>
            <w:r w:rsidRPr="007B75CD">
              <w:rPr>
                <w:rStyle w:val="afc"/>
                <w:noProof/>
              </w:rPr>
              <w:t>评估指标</w:t>
            </w:r>
            <w:r>
              <w:rPr>
                <w:noProof/>
                <w:webHidden/>
              </w:rPr>
              <w:tab/>
            </w:r>
            <w:r>
              <w:rPr>
                <w:noProof/>
                <w:webHidden/>
              </w:rPr>
              <w:fldChar w:fldCharType="begin"/>
            </w:r>
            <w:r>
              <w:rPr>
                <w:noProof/>
                <w:webHidden/>
              </w:rPr>
              <w:instrText xml:space="preserve"> PAGEREF _Toc165858330 \h </w:instrText>
            </w:r>
            <w:r>
              <w:rPr>
                <w:noProof/>
                <w:webHidden/>
              </w:rPr>
            </w:r>
            <w:r>
              <w:rPr>
                <w:noProof/>
                <w:webHidden/>
              </w:rPr>
              <w:fldChar w:fldCharType="separate"/>
            </w:r>
            <w:r>
              <w:rPr>
                <w:noProof/>
                <w:webHidden/>
              </w:rPr>
              <w:t>- 10 -</w:t>
            </w:r>
            <w:r>
              <w:rPr>
                <w:noProof/>
                <w:webHidden/>
              </w:rPr>
              <w:fldChar w:fldCharType="end"/>
            </w:r>
          </w:hyperlink>
        </w:p>
        <w:p w14:paraId="7051268E"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31" w:history="1">
            <w:r w:rsidRPr="007B75CD">
              <w:rPr>
                <w:rStyle w:val="afc"/>
                <w:noProof/>
              </w:rPr>
              <w:t>5.1</w:t>
            </w:r>
            <w:r>
              <w:rPr>
                <w:rFonts w:asciiTheme="minorHAnsi" w:eastAsiaTheme="minorEastAsia" w:hAnsiTheme="minorHAnsi" w:cstheme="minorBidi"/>
                <w:smallCaps w:val="0"/>
                <w:noProof/>
                <w:sz w:val="21"/>
                <w:szCs w:val="22"/>
                <w14:ligatures w14:val="standardContextual"/>
              </w:rPr>
              <w:tab/>
            </w:r>
            <w:r w:rsidRPr="007B75CD">
              <w:rPr>
                <w:rStyle w:val="afc"/>
                <w:noProof/>
              </w:rPr>
              <w:t>统计分析</w:t>
            </w:r>
            <w:r>
              <w:rPr>
                <w:noProof/>
                <w:webHidden/>
              </w:rPr>
              <w:tab/>
            </w:r>
            <w:r>
              <w:rPr>
                <w:noProof/>
                <w:webHidden/>
              </w:rPr>
              <w:fldChar w:fldCharType="begin"/>
            </w:r>
            <w:r>
              <w:rPr>
                <w:noProof/>
                <w:webHidden/>
              </w:rPr>
              <w:instrText xml:space="preserve"> PAGEREF _Toc165858331 \h </w:instrText>
            </w:r>
            <w:r>
              <w:rPr>
                <w:noProof/>
                <w:webHidden/>
              </w:rPr>
            </w:r>
            <w:r>
              <w:rPr>
                <w:noProof/>
                <w:webHidden/>
              </w:rPr>
              <w:fldChar w:fldCharType="separate"/>
            </w:r>
            <w:r>
              <w:rPr>
                <w:noProof/>
                <w:webHidden/>
              </w:rPr>
              <w:t>- 10 -</w:t>
            </w:r>
            <w:r>
              <w:rPr>
                <w:noProof/>
                <w:webHidden/>
              </w:rPr>
              <w:fldChar w:fldCharType="end"/>
            </w:r>
          </w:hyperlink>
        </w:p>
        <w:p w14:paraId="74410680"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32" w:history="1">
            <w:r w:rsidRPr="007B75CD">
              <w:rPr>
                <w:rStyle w:val="afc"/>
                <w:noProof/>
              </w:rPr>
              <w:t>5.2</w:t>
            </w:r>
            <w:r>
              <w:rPr>
                <w:rFonts w:asciiTheme="minorHAnsi" w:eastAsiaTheme="minorEastAsia" w:hAnsiTheme="minorHAnsi" w:cstheme="minorBidi"/>
                <w:smallCaps w:val="0"/>
                <w:noProof/>
                <w:sz w:val="21"/>
                <w:szCs w:val="22"/>
                <w14:ligatures w14:val="standardContextual"/>
              </w:rPr>
              <w:tab/>
            </w:r>
            <w:r w:rsidRPr="007B75CD">
              <w:rPr>
                <w:rStyle w:val="afc"/>
                <w:noProof/>
              </w:rPr>
              <w:t>数据可用性</w:t>
            </w:r>
            <w:r>
              <w:rPr>
                <w:noProof/>
                <w:webHidden/>
              </w:rPr>
              <w:tab/>
            </w:r>
            <w:r>
              <w:rPr>
                <w:noProof/>
                <w:webHidden/>
              </w:rPr>
              <w:fldChar w:fldCharType="begin"/>
            </w:r>
            <w:r>
              <w:rPr>
                <w:noProof/>
                <w:webHidden/>
              </w:rPr>
              <w:instrText xml:space="preserve"> PAGEREF _Toc165858332 \h </w:instrText>
            </w:r>
            <w:r>
              <w:rPr>
                <w:noProof/>
                <w:webHidden/>
              </w:rPr>
            </w:r>
            <w:r>
              <w:rPr>
                <w:noProof/>
                <w:webHidden/>
              </w:rPr>
              <w:fldChar w:fldCharType="separate"/>
            </w:r>
            <w:r>
              <w:rPr>
                <w:noProof/>
                <w:webHidden/>
              </w:rPr>
              <w:t>- 10 -</w:t>
            </w:r>
            <w:r>
              <w:rPr>
                <w:noProof/>
                <w:webHidden/>
              </w:rPr>
              <w:fldChar w:fldCharType="end"/>
            </w:r>
          </w:hyperlink>
        </w:p>
        <w:p w14:paraId="7DA35282"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33" w:history="1">
            <w:r w:rsidRPr="007B75CD">
              <w:rPr>
                <w:rStyle w:val="afc"/>
                <w:noProof/>
              </w:rPr>
              <w:t>5.3</w:t>
            </w:r>
            <w:r>
              <w:rPr>
                <w:rFonts w:asciiTheme="minorHAnsi" w:eastAsiaTheme="minorEastAsia" w:hAnsiTheme="minorHAnsi" w:cstheme="minorBidi"/>
                <w:smallCaps w:val="0"/>
                <w:noProof/>
                <w:sz w:val="21"/>
                <w:szCs w:val="22"/>
                <w14:ligatures w14:val="standardContextual"/>
              </w:rPr>
              <w:tab/>
            </w:r>
            <w:r w:rsidRPr="007B75CD">
              <w:rPr>
                <w:rStyle w:val="afc"/>
                <w:noProof/>
              </w:rPr>
              <w:t>代码可用性</w:t>
            </w:r>
            <w:r>
              <w:rPr>
                <w:noProof/>
                <w:webHidden/>
              </w:rPr>
              <w:tab/>
            </w:r>
            <w:r>
              <w:rPr>
                <w:noProof/>
                <w:webHidden/>
              </w:rPr>
              <w:fldChar w:fldCharType="begin"/>
            </w:r>
            <w:r>
              <w:rPr>
                <w:noProof/>
                <w:webHidden/>
              </w:rPr>
              <w:instrText xml:space="preserve"> PAGEREF _Toc165858333 \h </w:instrText>
            </w:r>
            <w:r>
              <w:rPr>
                <w:noProof/>
                <w:webHidden/>
              </w:rPr>
            </w:r>
            <w:r>
              <w:rPr>
                <w:noProof/>
                <w:webHidden/>
              </w:rPr>
              <w:fldChar w:fldCharType="separate"/>
            </w:r>
            <w:r>
              <w:rPr>
                <w:noProof/>
                <w:webHidden/>
              </w:rPr>
              <w:t>- 10 -</w:t>
            </w:r>
            <w:r>
              <w:rPr>
                <w:noProof/>
                <w:webHidden/>
              </w:rPr>
              <w:fldChar w:fldCharType="end"/>
            </w:r>
          </w:hyperlink>
        </w:p>
        <w:p w14:paraId="7DA148B9" w14:textId="77777777" w:rsidR="00181191" w:rsidRDefault="00181191" w:rsidP="00181191">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8334" w:history="1">
            <w:r w:rsidRPr="007B75CD">
              <w:rPr>
                <w:rStyle w:val="afc"/>
                <w:noProof/>
              </w:rPr>
              <w:t>5.4</w:t>
            </w:r>
            <w:r>
              <w:rPr>
                <w:rFonts w:asciiTheme="minorHAnsi" w:eastAsiaTheme="minorEastAsia" w:hAnsiTheme="minorHAnsi" w:cstheme="minorBidi"/>
                <w:smallCaps w:val="0"/>
                <w:noProof/>
                <w:sz w:val="21"/>
                <w:szCs w:val="22"/>
                <w14:ligatures w14:val="standardContextual"/>
              </w:rPr>
              <w:tab/>
            </w:r>
            <w:r w:rsidRPr="007B75CD">
              <w:rPr>
                <w:rStyle w:val="afc"/>
                <w:noProof/>
              </w:rPr>
              <w:t>致谢</w:t>
            </w:r>
            <w:r>
              <w:rPr>
                <w:noProof/>
                <w:webHidden/>
              </w:rPr>
              <w:tab/>
            </w:r>
            <w:r>
              <w:rPr>
                <w:noProof/>
                <w:webHidden/>
              </w:rPr>
              <w:fldChar w:fldCharType="begin"/>
            </w:r>
            <w:r>
              <w:rPr>
                <w:noProof/>
                <w:webHidden/>
              </w:rPr>
              <w:instrText xml:space="preserve"> PAGEREF _Toc165858334 \h </w:instrText>
            </w:r>
            <w:r>
              <w:rPr>
                <w:noProof/>
                <w:webHidden/>
              </w:rPr>
            </w:r>
            <w:r>
              <w:rPr>
                <w:noProof/>
                <w:webHidden/>
              </w:rPr>
              <w:fldChar w:fldCharType="separate"/>
            </w:r>
            <w:r>
              <w:rPr>
                <w:noProof/>
                <w:webHidden/>
              </w:rPr>
              <w:t>- 11 -</w:t>
            </w:r>
            <w:r>
              <w:rPr>
                <w:noProof/>
                <w:webHidden/>
              </w:rPr>
              <w:fldChar w:fldCharType="end"/>
            </w:r>
          </w:hyperlink>
        </w:p>
        <w:p w14:paraId="037D1EF4" w14:textId="4C79DB29" w:rsidR="00181191" w:rsidRDefault="00181191" w:rsidP="00181191">
          <w:pPr>
            <w:ind w:firstLine="480"/>
          </w:pPr>
          <w:r>
            <w:fldChar w:fldCharType="end"/>
          </w:r>
        </w:p>
      </w:sdtContent>
    </w:sdt>
    <w:p w14:paraId="65FD5073" w14:textId="77777777" w:rsidR="006A4721" w:rsidRDefault="006A4721" w:rsidP="00181191">
      <w:pPr>
        <w:ind w:firstLineChars="0" w:firstLine="0"/>
        <w:sectPr w:rsidR="006A4721" w:rsidSect="00F836B9">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134" w:bottom="1134" w:left="1134" w:header="851" w:footer="992" w:gutter="284"/>
          <w:pgNumType w:fmt="numberInDash" w:start="1"/>
          <w:cols w:space="720"/>
          <w:titlePg/>
          <w:docGrid w:linePitch="326"/>
        </w:sectPr>
      </w:pPr>
    </w:p>
    <w:p w14:paraId="4851FE77" w14:textId="721937AD" w:rsidR="009B363F" w:rsidRDefault="009B363F" w:rsidP="00181191">
      <w:pPr>
        <w:ind w:firstLineChars="0" w:firstLine="0"/>
        <w:rPr>
          <w:rFonts w:hint="eastAsia"/>
        </w:rPr>
      </w:pPr>
    </w:p>
    <w:p w14:paraId="35784443" w14:textId="77777777" w:rsidR="009B363F" w:rsidRDefault="00000000">
      <w:pPr>
        <w:pStyle w:val="1"/>
      </w:pPr>
      <w:bookmarkStart w:id="0" w:name="简介"/>
      <w:bookmarkStart w:id="1" w:name="_Toc165858322"/>
      <w:r>
        <w:lastRenderedPageBreak/>
        <w:t>简介</w:t>
      </w:r>
      <w:bookmarkEnd w:id="1"/>
    </w:p>
    <w:p w14:paraId="5FD60EEB" w14:textId="77777777" w:rsidR="00181191" w:rsidRDefault="00000000" w:rsidP="00181191">
      <w:pPr>
        <w:ind w:firstLine="480"/>
      </w:pPr>
      <w:r>
        <w:t>分割是医学影像分析中的一项基本任务，涉及在各种医学图像中识别和描绘感兴趣的区域（</w:t>
      </w:r>
      <w:r>
        <w:t>ROI</w:t>
      </w:r>
      <w:r>
        <w:t>），如器官、病变和组织。准确的分割对于许多临床应用至关重要，包括疾病诊断、治疗计划和疾病进展监测</w:t>
      </w:r>
      <w:r>
        <w:t>[1]</w:t>
      </w:r>
      <w:r>
        <w:t>、</w:t>
      </w:r>
      <w:r>
        <w:t>[2]</w:t>
      </w:r>
      <w:r>
        <w:t>。手动分割一直是描绘解剖结构和病理区域的黄金标准，但这个过程耗时、劳动密集，通常需要高度的专业知识。半自动或全自动分割方法可以显著减少所需的时间和劳动，提高一致性，并使大规模数据集的分析成为可能。基于深度学习的模型在医学图像分割中显示出巨大的潜力，因为它们能够学习复杂的图像特征，并在各种任务中提供准确的分割结果，从分割特定的解剖结构到识别病理区域</w:t>
      </w:r>
      <w:r>
        <w:t>[3]</w:t>
      </w:r>
      <w:r>
        <w:t>。然而，许多当前医学图像分割模型的一个显著限制是它们的任务特定性。这些模型通常为特定分割任务设计和训练，</w:t>
      </w:r>
      <w:proofErr w:type="gramStart"/>
      <w:r>
        <w:t>当应用</w:t>
      </w:r>
      <w:proofErr w:type="gramEnd"/>
      <w:r>
        <w:t>于新任务或不同类型的成像数据时，它们的性能可能会显著下降。这种缺乏普遍性对这些模型在临床实践中的更广泛应用构成了重大障碍。相比之下，自然图像分割领域的最新进展见证了分割基础模型的出现</w:t>
      </w:r>
      <w:r>
        <w:t>[4]</w:t>
      </w:r>
      <w:r>
        <w:t>、</w:t>
      </w:r>
      <w:r>
        <w:t>[5]</w:t>
      </w:r>
      <w:r>
        <w:t>，在各种分割任务中展示了显著的多功能性和性能。然而，它们在医学图像分割中的应用一直具有挑战性，因为存在显著的领域差距</w:t>
      </w:r>
      <w:r>
        <w:t>[6]</w:t>
      </w:r>
      <w:r>
        <w:t>（补充相关工作）。因此，医学图像分割中对通用模型的需求日益增长：可以一次训练，然后应用于广泛的分割任务的模型。这样的模型不仅在模型容量方面展现出更高的多功能性，而且可能在不同任务中带来更一致的结果，从共享的底层架构和训练过程中受益。受到</w:t>
      </w:r>
      <w:r>
        <w:t>“</w:t>
      </w:r>
      <w:r>
        <w:t>分割任何事物模型</w:t>
      </w:r>
      <w:r>
        <w:t>”</w:t>
      </w:r>
      <w:r>
        <w:t>（</w:t>
      </w:r>
      <w:r>
        <w:t>SAM</w:t>
      </w:r>
      <w:r>
        <w:t>）</w:t>
      </w:r>
      <w:r>
        <w:t>[4]</w:t>
      </w:r>
      <w:r>
        <w:t>的显著普遍性激励，我们介绍了</w:t>
      </w:r>
      <w:r>
        <w:t>MedSAM</w:t>
      </w:r>
      <w:r>
        <w:t>，第一个通用医学图像分割的基础模型。</w:t>
      </w:r>
      <w:r>
        <w:t>MedSAM</w:t>
      </w:r>
      <w:r>
        <w:t>是在前所未有的规模上从</w:t>
      </w:r>
      <w:r>
        <w:t>SAM</w:t>
      </w:r>
      <w:r>
        <w:t>模型适应而来的，拥有超过一百万对医学图像</w:t>
      </w:r>
      <w:r>
        <w:t>-</w:t>
      </w:r>
      <w:r>
        <w:t>掩码对。我们通过在</w:t>
      </w:r>
      <w:r>
        <w:t>70</w:t>
      </w:r>
      <w:r>
        <w:t>多个内部验证任务和</w:t>
      </w:r>
      <w:r>
        <w:t>40</w:t>
      </w:r>
      <w:r>
        <w:t>多个外部验证任务上的全面实验，对</w:t>
      </w:r>
      <w:r>
        <w:t>MedSAM</w:t>
      </w:r>
      <w:r>
        <w:t>进行了彻底评估，涵盖了各种解剖结构、病理状况和医学成像方式。实验结果表明，</w:t>
      </w:r>
      <w:r>
        <w:t>MedSAM</w:t>
      </w:r>
      <w:r>
        <w:t>一致性地超越了最先进的（</w:t>
      </w:r>
      <w:r>
        <w:t>SOTA</w:t>
      </w:r>
      <w:r>
        <w:t>）分割基础模型，同时实现了与专家模型相当或甚至超越的性能。这些结果突出了</w:t>
      </w:r>
      <w:proofErr w:type="spellStart"/>
      <w:r>
        <w:t>MedSAM</w:t>
      </w:r>
      <w:proofErr w:type="spellEnd"/>
      <w:r>
        <w:t>作为医学图像分割的强大工具的潜力。</w:t>
      </w:r>
    </w:p>
    <w:p w14:paraId="61DF8538" w14:textId="620B70CA" w:rsidR="009B363F" w:rsidRDefault="009B363F">
      <w:pPr>
        <w:ind w:firstLine="480"/>
      </w:pPr>
    </w:p>
    <w:p w14:paraId="5706AF1A" w14:textId="77777777" w:rsidR="009B363F" w:rsidRDefault="00000000">
      <w:pPr>
        <w:pStyle w:val="1"/>
      </w:pPr>
      <w:bookmarkStart w:id="2" w:name="结果"/>
      <w:bookmarkStart w:id="3" w:name="_Toc165858323"/>
      <w:bookmarkEnd w:id="0"/>
      <w:r>
        <w:lastRenderedPageBreak/>
        <w:t>结果</w:t>
      </w:r>
      <w:bookmarkEnd w:id="3"/>
    </w:p>
    <w:p w14:paraId="367858A7" w14:textId="77777777" w:rsidR="009B363F" w:rsidRDefault="00000000">
      <w:pPr>
        <w:ind w:firstLine="480"/>
      </w:pPr>
      <w:r>
        <w:t>MedSAM</w:t>
      </w:r>
      <w:r>
        <w:t>旨在成为通用医学图像分割的基础模型。构建这样一个模型的一个关键方面是能够适应成像条件、解剖结构和病理状况的广泛变化。为了应对这一挑战，我们策划了一个多样化且大规模的医学图像分割数据集，包含</w:t>
      </w:r>
      <w:r>
        <w:t>1,090,486</w:t>
      </w:r>
      <w:r>
        <w:t>对医学图像</w:t>
      </w:r>
      <w:r>
        <w:t>-</w:t>
      </w:r>
      <w:r>
        <w:t>掩码对，涵盖了</w:t>
      </w:r>
      <w:r>
        <w:t>15</w:t>
      </w:r>
      <w:r>
        <w:t>种成像方式、</w:t>
      </w:r>
      <w:r>
        <w:t>30</w:t>
      </w:r>
      <w:r>
        <w:t>多种癌症类型以及多种成像协议（图</w:t>
      </w:r>
      <w:r>
        <w:t>1a</w:t>
      </w:r>
      <w:r>
        <w:t>，补充表</w:t>
      </w:r>
      <w:r>
        <w:t>1-4</w:t>
      </w:r>
      <w:r>
        <w:t>）。这个大规模数据</w:t>
      </w:r>
      <w:proofErr w:type="gramStart"/>
      <w:r>
        <w:t>集允许</w:t>
      </w:r>
      <w:proofErr w:type="gramEnd"/>
      <w:r>
        <w:t>MedSAM</w:t>
      </w:r>
      <w:r>
        <w:t>学习医学图像的丰富表示，捕捉不同成像方式下广泛的解剖结构和病变。图</w:t>
      </w:r>
      <w:r>
        <w:t>1b</w:t>
      </w:r>
      <w:r>
        <w:t>提供了数据集中不同医学成像方式的图像分布概览，按其总数排名。显然，计算机断层扫描（</w:t>
      </w:r>
      <w:r>
        <w:t>CT</w:t>
      </w:r>
      <w:r>
        <w:t>）、磁共振成像（</w:t>
      </w:r>
      <w:r>
        <w:t>MRI</w:t>
      </w:r>
      <w:r>
        <w:t>）和内窥镜检查是主要的成像方式，反映了它们在临床实践中的普遍性。</w:t>
      </w:r>
      <w:r>
        <w:t>CT</w:t>
      </w:r>
      <w:r>
        <w:t>和</w:t>
      </w:r>
      <w:r>
        <w:t>MRI</w:t>
      </w:r>
      <w:r>
        <w:t>图像提供了</w:t>
      </w:r>
      <w:r>
        <w:t>3D</w:t>
      </w:r>
      <w:r>
        <w:t>体结构的详细横截面视图，使它们成为非侵入性诊断成像不可或缺的工具。内窥镜检查虽然更具侵入性，但能够直接观察器官内部，对于诊断胃肠和泌尿系统疾病非常有价值。尽管这些成像方式很普遍，但像超声、病理、眼底、皮肤镜、乳腺摄影和光学相干断层扫描（</w:t>
      </w:r>
      <w:r>
        <w:t>OCT</w:t>
      </w:r>
      <w:r>
        <w:t>）等其他方式在临床实践中也扮演着重要角色。这些方式的多样性及其相应的分割目标强调了需要通用且有效的分割模型，这些模型能够处理与每种方式相关的独特特征。</w:t>
      </w:r>
    </w:p>
    <w:p w14:paraId="41EDE133" w14:textId="77777777" w:rsidR="009B363F" w:rsidRDefault="00000000">
      <w:pPr>
        <w:pStyle w:val="a7"/>
        <w:ind w:firstLine="480"/>
      </w:pPr>
      <w:r>
        <w:t>图</w:t>
      </w:r>
      <w:r>
        <w:t>1b</w:t>
      </w:r>
      <w:r>
        <w:t>提供了数据集中不同医学成像方式的图像分布概览，按其总数排名。显然，计算机断层扫描（</w:t>
      </w:r>
      <w:r>
        <w:t>CT</w:t>
      </w:r>
      <w:r>
        <w:t>）、磁共振成像（</w:t>
      </w:r>
      <w:r>
        <w:t>MRI</w:t>
      </w:r>
      <w:r>
        <w:t>）和内窥镜检查是主要的成像方式，反映了它们在临床实践中的普遍性。</w:t>
      </w:r>
      <w:r>
        <w:t>CT</w:t>
      </w:r>
      <w:r>
        <w:t>和</w:t>
      </w:r>
      <w:r>
        <w:t>MRI</w:t>
      </w:r>
      <w:r>
        <w:t>图像提供了</w:t>
      </w:r>
      <w:r>
        <w:t>3D</w:t>
      </w:r>
      <w:r>
        <w:t>体结构的详细横截面视图，使它们成为非侵入性诊断成像不可或缺的工具。内窥镜检查虽然更具侵入性，但能够直接观察器官内部，对于诊断胃肠和泌尿系统疾病非常有价值。尽管这些成像方式很普遍，但像超声、病理、眼底、皮肤镜、乳腺摄影和光学相干断层扫描（</w:t>
      </w:r>
      <w:r>
        <w:t>OCT</w:t>
      </w:r>
      <w:r>
        <w:t>）等其他方式在临床实践中也扮演着重要角色。这些方式的多样性及其相应的分割目标强调了需要通用且有效的分割模型，这些模型能够处理与每种方式相关的独特特征。</w:t>
      </w:r>
    </w:p>
    <w:p w14:paraId="5DE535E5" w14:textId="77777777" w:rsidR="009B363F" w:rsidRDefault="00000000">
      <w:pPr>
        <w:pStyle w:val="a7"/>
        <w:ind w:firstLine="480"/>
      </w:pPr>
      <w:r>
        <w:t>另一个关键考虑是选择合适的分割提示和网络架构。虽然全自动分割基础模型的概念很吸引人，但它充满了挑战，使其变得不切实际。其中一个主要挑战是分割任务固有的可变性。例如，给定一个肝癌</w:t>
      </w:r>
      <w:r>
        <w:t>CT</w:t>
      </w:r>
      <w:r>
        <w:t>图像，分割任务可以根据具体的临床情况而变化。例如，一个临床医生可能对分割肝脏肿瘤感兴趣，而另一个可能需要分割整个肝脏和周围器官。此外，成像方式的多样性也带来了另一个挑战。像</w:t>
      </w:r>
      <w:r>
        <w:t>CT</w:t>
      </w:r>
      <w:r>
        <w:t>和</w:t>
      </w:r>
      <w:r>
        <w:t>MR</w:t>
      </w:r>
      <w:r>
        <w:t>这样的成像方式产生</w:t>
      </w:r>
      <w:r>
        <w:t>3D</w:t>
      </w:r>
      <w:r>
        <w:t>图像，而像</w:t>
      </w:r>
      <w:r>
        <w:t>X</w:t>
      </w:r>
      <w:r>
        <w:t>射线和超声这样的成像方式则产生</w:t>
      </w:r>
      <w:r>
        <w:t>2D</w:t>
      </w:r>
      <w:r>
        <w:t>图像。任务定义和成像方式的这些可变性使得设计一个能够准确预见并满足不同用户多样化需求的全自动模型变得复杂。</w:t>
      </w:r>
    </w:p>
    <w:p w14:paraId="3D518043" w14:textId="77777777" w:rsidR="009B363F" w:rsidRDefault="00000000">
      <w:pPr>
        <w:pStyle w:val="a7"/>
        <w:ind w:firstLine="480"/>
      </w:pPr>
      <w:r>
        <w:t>考虑到这些挑战，我们认为开发一个可提示的</w:t>
      </w:r>
      <w:r>
        <w:t>2D</w:t>
      </w:r>
      <w:r>
        <w:t>分割模型是一个更实际的方法。该模型可以根据用户提供的提示轻松适应特定任务，提供增强的灵活性和适应性。它还能通过将</w:t>
      </w:r>
      <w:r>
        <w:t>3D</w:t>
      </w:r>
      <w:r>
        <w:t>图像作为一系列</w:t>
      </w:r>
      <w:r>
        <w:t>2D</w:t>
      </w:r>
      <w:r>
        <w:t>切片来处理，同时处理</w:t>
      </w:r>
      <w:r>
        <w:t>2D</w:t>
      </w:r>
      <w:r>
        <w:t>和</w:t>
      </w:r>
      <w:r>
        <w:t>3D</w:t>
      </w:r>
      <w:r>
        <w:t>图像。典型的用户提示包括</w:t>
      </w:r>
      <w:r>
        <w:lastRenderedPageBreak/>
        <w:t>点和边界框，我们在补充图</w:t>
      </w:r>
      <w:r>
        <w:t>1</w:t>
      </w:r>
      <w:r>
        <w:t>中展示了一些使用不同提示的分割示例。可以发现，基于点的提示存在歧义，需要多次用户干预，而边界框提示可以清晰地指定感兴趣区域（</w:t>
      </w:r>
      <w:r>
        <w:t>ROI</w:t>
      </w:r>
      <w:r>
        <w:t>），仅需少量用户干预，减少歧义并消除试错。我们遵循</w:t>
      </w:r>
      <w:r>
        <w:t>SAM [4]</w:t>
      </w:r>
      <w:r>
        <w:t>中的网络架构，包括一个图像编码器、一个提示编码器和一个掩码解码器（图</w:t>
      </w:r>
      <w:r>
        <w:t>1c</w:t>
      </w:r>
      <w:r>
        <w:t>）。图像编码器</w:t>
      </w:r>
      <w:r>
        <w:t>[7]</w:t>
      </w:r>
      <w:r>
        <w:t>将输入图像映射到高维图像嵌入空间。提示编码器将用户绘制的边界</w:t>
      </w:r>
      <w:proofErr w:type="gramStart"/>
      <w:r>
        <w:t>框通过</w:t>
      </w:r>
      <w:proofErr w:type="gramEnd"/>
      <w:r>
        <w:t>位置编码</w:t>
      </w:r>
      <w:r>
        <w:t>[8]</w:t>
      </w:r>
      <w:r>
        <w:t>转换为特征表示。最后，掩码解码器使用交叉注意力</w:t>
      </w:r>
      <w:r>
        <w:t>[9]</w:t>
      </w:r>
      <w:r>
        <w:t>（方法）融合图像嵌入和提示特征。</w:t>
      </w:r>
    </w:p>
    <w:p w14:paraId="7AB25DA8" w14:textId="77777777" w:rsidR="009B363F" w:rsidRDefault="00000000">
      <w:pPr>
        <w:pStyle w:val="a7"/>
        <w:ind w:firstLine="480"/>
      </w:pPr>
      <w:r>
        <w:t>我们通过内部验证和外部验证评估了</w:t>
      </w:r>
      <w:r>
        <w:t>MedSAM</w:t>
      </w:r>
      <w:r>
        <w:t>，并将其与最先进的分割基础模型</w:t>
      </w:r>
      <w:r>
        <w:t>SAM [4]</w:t>
      </w:r>
      <w:r>
        <w:t>和专家</w:t>
      </w:r>
      <w:r>
        <w:t>U-Net</w:t>
      </w:r>
      <w:r>
        <w:t>模型</w:t>
      </w:r>
      <w:r>
        <w:t>[3]</w:t>
      </w:r>
      <w:r>
        <w:t>进行了比较。内部验证包含超过</w:t>
      </w:r>
      <w:r>
        <w:t>70</w:t>
      </w:r>
      <w:r>
        <w:t>个分割任务（补充表</w:t>
      </w:r>
      <w:r>
        <w:t>5-8</w:t>
      </w:r>
      <w:r>
        <w:t>，图</w:t>
      </w:r>
      <w:r>
        <w:t>2-4</w:t>
      </w:r>
      <w:r>
        <w:t>），图</w:t>
      </w:r>
      <w:r>
        <w:t>2a</w:t>
      </w:r>
      <w:r>
        <w:t>显示了</w:t>
      </w:r>
      <w:r>
        <w:t>12</w:t>
      </w:r>
      <w:r>
        <w:t>个代表性分割任务的</w:t>
      </w:r>
      <w:r>
        <w:t>Dice</w:t>
      </w:r>
      <w:r>
        <w:t>相似系数（</w:t>
      </w:r>
      <w:r>
        <w:t>DSC</w:t>
      </w:r>
      <w:r>
        <w:t>）得分。总体而言，尽管</w:t>
      </w:r>
      <w:r>
        <w:t>SAM</w:t>
      </w:r>
      <w:r>
        <w:t>在一些</w:t>
      </w:r>
      <w:r>
        <w:t>RGB</w:t>
      </w:r>
      <w:r>
        <w:t>图像分割任务上表现出色，如皮肤癌分割（</w:t>
      </w:r>
      <w:r>
        <w:t>88.8%</w:t>
      </w:r>
      <w:r>
        <w:t>）在皮肤镜图像和息肉（</w:t>
      </w:r>
      <w:r>
        <w:t>94.1%</w:t>
      </w:r>
      <w:r>
        <w:t>）分割在内窥镜图像中，但它在大多数</w:t>
      </w:r>
      <w:r>
        <w:t>CT</w:t>
      </w:r>
      <w:r>
        <w:t>、</w:t>
      </w:r>
      <w:r>
        <w:t>MR</w:t>
      </w:r>
      <w:r>
        <w:t>和灰度图像分割任务上表现不佳。这可能归因于</w:t>
      </w:r>
      <w:r>
        <w:t>SAM</w:t>
      </w:r>
      <w:r>
        <w:t>在多种</w:t>
      </w:r>
      <w:r>
        <w:t>RGB</w:t>
      </w:r>
      <w:r>
        <w:t>图像上的训练，以及由于其独特的外观，皮肤镜和内窥镜图像中的许多分割目标相对容易分割。</w:t>
      </w:r>
      <w:r>
        <w:t>MedSAM</w:t>
      </w:r>
      <w:r>
        <w:t>和</w:t>
      </w:r>
      <w:r>
        <w:t>U-Net</w:t>
      </w:r>
      <w:r>
        <w:t>在大多数分割任务上都大幅度超越了</w:t>
      </w:r>
      <w:r>
        <w:t>SAM</w:t>
      </w:r>
      <w:r>
        <w:t>（</w:t>
      </w:r>
      <w:r>
        <w:t>p &lt; 0.05</w:t>
      </w:r>
      <w:r>
        <w:t>），这是预期的，因为它们在医学图像数据集上的调整或训练。与</w:t>
      </w:r>
      <w:r>
        <w:t>U-Net</w:t>
      </w:r>
      <w:r>
        <w:t>专家模型相比，</w:t>
      </w:r>
      <w:r>
        <w:t>MedSAM</w:t>
      </w:r>
      <w:r>
        <w:t>在大多数任务上仍然表现更好。例如，</w:t>
      </w:r>
      <w:r>
        <w:t>MedSAM</w:t>
      </w:r>
      <w:r>
        <w:t>在涉及脑内出血</w:t>
      </w:r>
      <w:r>
        <w:t>CT</w:t>
      </w:r>
      <w:r>
        <w:t>、胶质瘤</w:t>
      </w:r>
      <w:r>
        <w:t>MR T1</w:t>
      </w:r>
      <w:r>
        <w:t>、气胸</w:t>
      </w:r>
      <w:r>
        <w:t>X</w:t>
      </w:r>
      <w:r>
        <w:t>线摄影和息肉内窥镜图像的分割任务中分别实现了</w:t>
      </w:r>
      <w:r>
        <w:t>94.0%</w:t>
      </w:r>
      <w:r>
        <w:t>（四分位数范围（</w:t>
      </w:r>
      <w:r>
        <w:t>IQR</w:t>
      </w:r>
      <w:r>
        <w:t>）：</w:t>
      </w:r>
      <w:r>
        <w:t>91.5-94.9%</w:t>
      </w:r>
      <w:r>
        <w:t>）、</w:t>
      </w:r>
      <w:r>
        <w:t>94.4%</w:t>
      </w:r>
      <w:r>
        <w:t>（</w:t>
      </w:r>
      <w:r>
        <w:t>IQR</w:t>
      </w:r>
      <w:r>
        <w:t>：</w:t>
      </w:r>
      <w:r>
        <w:t>91.6-95.8%</w:t>
      </w:r>
      <w:r>
        <w:t>）、</w:t>
      </w:r>
      <w:r>
        <w:t>81.5%</w:t>
      </w:r>
      <w:r>
        <w:t>（</w:t>
      </w:r>
      <w:r>
        <w:t>IQR</w:t>
      </w:r>
      <w:r>
        <w:t>：</w:t>
      </w:r>
      <w:r>
        <w:t>75.1-86.8%</w:t>
      </w:r>
      <w:r>
        <w:t>）和</w:t>
      </w:r>
      <w:r>
        <w:t>98.4%</w:t>
      </w:r>
      <w:r>
        <w:t>（</w:t>
      </w:r>
      <w:r>
        <w:t>IQR</w:t>
      </w:r>
      <w:r>
        <w:t>：</w:t>
      </w:r>
      <w:r>
        <w:t>97.9-98.9%</w:t>
      </w:r>
      <w:r>
        <w:t>）的中位数</w:t>
      </w:r>
      <w:r>
        <w:t>DSC</w:t>
      </w:r>
      <w:r>
        <w:t>得分，分别比</w:t>
      </w:r>
      <w:r>
        <w:t>U-Net</w:t>
      </w:r>
      <w:r>
        <w:t>专家模型的性能高出</w:t>
      </w:r>
      <w:r>
        <w:t>5%</w:t>
      </w:r>
      <w:r>
        <w:t>、</w:t>
      </w:r>
      <w:r>
        <w:t>6.6%</w:t>
      </w:r>
      <w:r>
        <w:t>、</w:t>
      </w:r>
      <w:r>
        <w:t>5.1%</w:t>
      </w:r>
      <w:r>
        <w:t>和</w:t>
      </w:r>
      <w:r>
        <w:t>3.6%</w:t>
      </w:r>
      <w:r>
        <w:t>。在几个</w:t>
      </w:r>
      <w:r>
        <w:t>RGB</w:t>
      </w:r>
      <w:r>
        <w:t>图像分割任务上，例如皮肤癌分割，</w:t>
      </w:r>
      <w:r>
        <w:t>U-Net</w:t>
      </w:r>
      <w:r>
        <w:t>和</w:t>
      </w:r>
      <w:r>
        <w:t>MedSAM</w:t>
      </w:r>
      <w:r>
        <w:t>之间的性能相当（</w:t>
      </w:r>
      <w:r>
        <w:t>95.1%</w:t>
      </w:r>
      <w:r>
        <w:t>对</w:t>
      </w:r>
      <w:r>
        <w:t>95.2%</w:t>
      </w:r>
      <w:r>
        <w:t>）。这些分割目标通常具有清晰的边界和良好的对比度，因此相对容易分割。值得注意的是，</w:t>
      </w:r>
      <w:r>
        <w:t>U-Net</w:t>
      </w:r>
      <w:r>
        <w:t>是针对每个类别单独训练的（方法），但</w:t>
      </w:r>
      <w:r>
        <w:t>MedSAM</w:t>
      </w:r>
      <w:r>
        <w:t>是一个通用模型，只训练了一次。图</w:t>
      </w:r>
      <w:r>
        <w:t>2b</w:t>
      </w:r>
      <w:r>
        <w:t>展示了</w:t>
      </w:r>
      <w:r>
        <w:t>SAM</w:t>
      </w:r>
      <w:r>
        <w:t>、</w:t>
      </w:r>
      <w:r>
        <w:t>U-Net</w:t>
      </w:r>
      <w:r>
        <w:t>和</w:t>
      </w:r>
      <w:r>
        <w:t>MedSAM</w:t>
      </w:r>
      <w:r>
        <w:t>在</w:t>
      </w:r>
      <w:r>
        <w:t>CT</w:t>
      </w:r>
      <w:r>
        <w:t>、</w:t>
      </w:r>
      <w:r>
        <w:t>MR</w:t>
      </w:r>
      <w:r>
        <w:t>、超声和内窥镜图像上的一些分割示例。</w:t>
      </w:r>
      <w:r>
        <w:t>SAM</w:t>
      </w:r>
      <w:r>
        <w:t>倾向于分割对比度高或边界清晰的区域，这容易犯下分割不足或过度分割的错误。虽然</w:t>
      </w:r>
      <w:r>
        <w:t>U-Net</w:t>
      </w:r>
      <w:r>
        <w:t>专家模型提供了更好的分割质量，但它们仍然难以处理具有弱边界的目标。相比之下，</w:t>
      </w:r>
      <w:r>
        <w:t>MedSAM</w:t>
      </w:r>
      <w:r>
        <w:t>能够准确分割各种成像条件下的广泛目标，即使是具有弱或缺失边界的对象（补充图</w:t>
      </w:r>
      <w:r>
        <w:t>5-7</w:t>
      </w:r>
      <w:r>
        <w:t>）。</w:t>
      </w:r>
    </w:p>
    <w:p w14:paraId="27BFF5A3" w14:textId="77777777" w:rsidR="009B363F" w:rsidRDefault="00000000">
      <w:pPr>
        <w:pStyle w:val="a7"/>
        <w:ind w:firstLine="480"/>
      </w:pPr>
      <w:r>
        <w:t>外部验证包括超过</w:t>
      </w:r>
      <w:r>
        <w:t>30</w:t>
      </w:r>
      <w:r>
        <w:t>个分割任务，所有这些任务都来自新数据集或未见过的分割目标（补充表</w:t>
      </w:r>
      <w:r>
        <w:t>9-11</w:t>
      </w:r>
      <w:r>
        <w:t>，图</w:t>
      </w:r>
      <w:r>
        <w:t>2</w:t>
      </w:r>
      <w:r>
        <w:t>，</w:t>
      </w:r>
      <w:r>
        <w:t>8-9</w:t>
      </w:r>
      <w:r>
        <w:t>）。图</w:t>
      </w:r>
      <w:r>
        <w:t>2c</w:t>
      </w:r>
      <w:r>
        <w:t>显示了</w:t>
      </w:r>
      <w:r>
        <w:t>12</w:t>
      </w:r>
      <w:r>
        <w:t>个典型分割任务的</w:t>
      </w:r>
      <w:r>
        <w:t>DSC</w:t>
      </w:r>
      <w:r>
        <w:t>得分。</w:t>
      </w:r>
      <w:r>
        <w:t>SAM</w:t>
      </w:r>
      <w:r>
        <w:t>在大多数</w:t>
      </w:r>
      <w:r>
        <w:t>CT</w:t>
      </w:r>
      <w:r>
        <w:t>和</w:t>
      </w:r>
      <w:r>
        <w:t>MR</w:t>
      </w:r>
      <w:r>
        <w:t>分割任务上继续表现出较低的性能，而</w:t>
      </w:r>
      <w:r>
        <w:t>U-Net</w:t>
      </w:r>
      <w:r>
        <w:t>专家模型并没有一致地超越</w:t>
      </w:r>
      <w:r>
        <w:t>SAM</w:t>
      </w:r>
      <w:r>
        <w:t>（例如，在</w:t>
      </w:r>
      <w:r>
        <w:t>CT</w:t>
      </w:r>
      <w:r>
        <w:t>图像中的肺癌分割（</w:t>
      </w:r>
      <w:r>
        <w:t>55.8%</w:t>
      </w:r>
      <w:r>
        <w:t>对</w:t>
      </w:r>
      <w:r>
        <w:t>64.2%</w:t>
      </w:r>
      <w:r>
        <w:t>）），这表明它们在未见数据集上的泛化能力有限。相比之下，</w:t>
      </w:r>
      <w:r>
        <w:t>MedSAM</w:t>
      </w:r>
      <w:r>
        <w:t>持续提供了优越的性能。例如，</w:t>
      </w:r>
      <w:r>
        <w:t>MedSAM</w:t>
      </w:r>
      <w:r>
        <w:t>在鼻咽癌分割任务上获得了</w:t>
      </w:r>
      <w:r>
        <w:t>90.3%</w:t>
      </w:r>
      <w:r>
        <w:t>（</w:t>
      </w:r>
      <w:r>
        <w:t>IQR</w:t>
      </w:r>
      <w:r>
        <w:t>：</w:t>
      </w:r>
      <w:r>
        <w:t>87.8-93.2%</w:t>
      </w:r>
      <w:r>
        <w:t>）的中位数</w:t>
      </w:r>
      <w:r>
        <w:t>DSC</w:t>
      </w:r>
      <w:r>
        <w:t>得分，比</w:t>
      </w:r>
      <w:r>
        <w:t>SAM</w:t>
      </w:r>
      <w:r>
        <w:t>和专家</w:t>
      </w:r>
      <w:r>
        <w:t>U-Net</w:t>
      </w:r>
      <w:r>
        <w:t>分别提高了</w:t>
      </w:r>
      <w:r>
        <w:t>53.3%</w:t>
      </w:r>
      <w:r>
        <w:t>和</w:t>
      </w:r>
      <w:r>
        <w:t>24.5%</w:t>
      </w:r>
      <w:r>
        <w:t>。值得注意的是，</w:t>
      </w:r>
      <w:r>
        <w:t>MedSAM</w:t>
      </w:r>
      <w:r>
        <w:t>在一些未见过的成像方式上也取得了</w:t>
      </w:r>
      <w:r>
        <w:lastRenderedPageBreak/>
        <w:t>更好的性能（例如，腹部</w:t>
      </w:r>
      <w:r>
        <w:t>T1 Inphase</w:t>
      </w:r>
      <w:r>
        <w:t>和</w:t>
      </w:r>
      <w:r>
        <w:t>Outphase</w:t>
      </w:r>
      <w:r>
        <w:t>），比</w:t>
      </w:r>
      <w:r>
        <w:t>SAM</w:t>
      </w:r>
      <w:r>
        <w:t>和专家</w:t>
      </w:r>
      <w:r>
        <w:t>U-Net</w:t>
      </w:r>
      <w:r>
        <w:t>模型提高了</w:t>
      </w:r>
      <w:r>
        <w:t>3-7%</w:t>
      </w:r>
      <w:r>
        <w:t>。在灰度和</w:t>
      </w:r>
      <w:r>
        <w:t>RGB</w:t>
      </w:r>
      <w:r>
        <w:t>图像分割任务上，</w:t>
      </w:r>
      <w:r>
        <w:t>MedSAM</w:t>
      </w:r>
      <w:r>
        <w:t>和</w:t>
      </w:r>
      <w:r>
        <w:t>U-Net</w:t>
      </w:r>
      <w:r>
        <w:t>专家模型在中位数</w:t>
      </w:r>
      <w:r>
        <w:t>DSC</w:t>
      </w:r>
      <w:r>
        <w:t>得分方面的性能相当，但</w:t>
      </w:r>
      <w:r>
        <w:t>MedSAM</w:t>
      </w:r>
      <w:r>
        <w:t>的异常值更少。图</w:t>
      </w:r>
      <w:r>
        <w:t>2d</w:t>
      </w:r>
      <w:r>
        <w:t>展示了四个定性评估的分割示例，揭示了尽管所有方法都有处理简单分割目标的能力，但</w:t>
      </w:r>
      <w:r>
        <w:t>MedSAM</w:t>
      </w:r>
      <w:r>
        <w:t>在分割具有挑战性的目标上表现更好，例如</w:t>
      </w:r>
      <w:r>
        <w:t>CT</w:t>
      </w:r>
      <w:r>
        <w:t>图像中的肝癌和</w:t>
      </w:r>
      <w:r>
        <w:t>MR</w:t>
      </w:r>
      <w:r>
        <w:t>图像中的宫颈癌（补充图</w:t>
      </w:r>
      <w:r>
        <w:t>10</w:t>
      </w:r>
      <w:r>
        <w:t>）。此外，我们对</w:t>
      </w:r>
      <w:r>
        <w:t>SAM</w:t>
      </w:r>
      <w:r>
        <w:t>和</w:t>
      </w:r>
      <w:r>
        <w:t>MedSAM</w:t>
      </w:r>
      <w:r>
        <w:t>之间的图像嵌入的</w:t>
      </w:r>
      <w:proofErr w:type="gramStart"/>
      <w:r>
        <w:t>显著性图进行</w:t>
      </w:r>
      <w:proofErr w:type="gramEnd"/>
      <w:r>
        <w:t>了可视化和比较分析（补充图</w:t>
      </w:r>
      <w:r>
        <w:t>11</w:t>
      </w:r>
      <w:r>
        <w:t>）。值得注意的是，</w:t>
      </w:r>
      <w:r>
        <w:t>MedSAM</w:t>
      </w:r>
      <w:r>
        <w:t>的特征展示了更丰富的语义信息，特别是与高度相关的解剖结构有关。总的来说，这些结果表明</w:t>
      </w:r>
      <w:r>
        <w:t>MedSAM</w:t>
      </w:r>
      <w:r>
        <w:t>在新数据集上具有强大的泛化能力。</w:t>
      </w:r>
    </w:p>
    <w:p w14:paraId="0A3F2E95" w14:textId="77777777" w:rsidR="009B363F" w:rsidRDefault="00000000">
      <w:pPr>
        <w:pStyle w:val="a7"/>
        <w:ind w:firstLine="480"/>
      </w:pPr>
      <w:r>
        <w:t>除了广泛的适用性，我们进一步展示了</w:t>
      </w:r>
      <w:r>
        <w:t>MedSAM</w:t>
      </w:r>
      <w:r>
        <w:t>促进了肿瘤负担的精确量化，这是肿瘤学实践中的一个关键生物标志物</w:t>
      </w:r>
      <w:r>
        <w:t>[10]</w:t>
      </w:r>
      <w:r>
        <w:t>（图</w:t>
      </w:r>
      <w:r>
        <w:t>2e</w:t>
      </w:r>
      <w:r>
        <w:t>）。具体来说，我们使用</w:t>
      </w:r>
      <w:r>
        <w:t>MedSAM</w:t>
      </w:r>
      <w:r>
        <w:t>分割结果计算了肾脏、结肠、肝脏和胰腺癌的肿瘤体积，并将其与专家分割得出的体积进行了比较。从</w:t>
      </w:r>
      <w:r>
        <w:t>MedSAM</w:t>
      </w:r>
      <w:r>
        <w:t>和专家评估得到的肿瘤体积显示出很高的皮尔逊相关性（</w:t>
      </w:r>
      <w:r>
        <w:t>r = 0.99</w:t>
      </w:r>
      <w:r>
        <w:t>），强调了</w:t>
      </w:r>
      <w:r>
        <w:t>MedSAM</w:t>
      </w:r>
      <w:r>
        <w:t>的分割结果可以有效用于精确的肿瘤负担量化。最后，我们将</w:t>
      </w:r>
      <w:r>
        <w:t>MedSAM</w:t>
      </w:r>
      <w:r>
        <w:t>的性能与六位人类专家在前列腺分割方面的表现进行了比较（方法）。发现</w:t>
      </w:r>
      <w:r>
        <w:t>MedSAM</w:t>
      </w:r>
      <w:r>
        <w:t>的表现与四位人类专家相当，甚至超过了两位专家，突显了其作为临床实践中医学图像分割的强大工具的潜力。</w:t>
      </w:r>
    </w:p>
    <w:p w14:paraId="34EABEBB" w14:textId="77777777" w:rsidR="009B363F" w:rsidRDefault="00000000">
      <w:pPr>
        <w:pStyle w:val="1"/>
      </w:pPr>
      <w:bookmarkStart w:id="4" w:name="讨论"/>
      <w:bookmarkStart w:id="5" w:name="_Toc165858324"/>
      <w:bookmarkEnd w:id="2"/>
      <w:r>
        <w:lastRenderedPageBreak/>
        <w:t>讨论</w:t>
      </w:r>
      <w:bookmarkEnd w:id="5"/>
    </w:p>
    <w:p w14:paraId="2CA3D30B" w14:textId="77777777" w:rsidR="009B363F" w:rsidRDefault="00000000">
      <w:pPr>
        <w:ind w:firstLine="480"/>
      </w:pPr>
      <w:r>
        <w:t>我们介绍了</w:t>
      </w:r>
      <w:r>
        <w:t>MedSAM</w:t>
      </w:r>
      <w:r>
        <w:t>，这是一个由深度学习驱动的基础模型，旨在对多种医学成像方式下的广泛解剖结构和病变进行分割。</w:t>
      </w:r>
      <w:r>
        <w:t>MedSAM</w:t>
      </w:r>
      <w:r>
        <w:t>在一个精心组装的大规模数据集上进行训练，该数据集包含超过一百万对医学图像掩码对。其可提示的配置在自动化和定制化之间取得了最佳平衡，使</w:t>
      </w:r>
      <w:r>
        <w:t>MedSAM</w:t>
      </w:r>
      <w:r>
        <w:t>成为一个通用的医学图像分割工具。</w:t>
      </w:r>
    </w:p>
    <w:p w14:paraId="23E40EEF" w14:textId="77777777" w:rsidR="009B363F" w:rsidRDefault="00000000">
      <w:pPr>
        <w:pStyle w:val="a7"/>
        <w:ind w:firstLine="480"/>
      </w:pPr>
      <w:r>
        <w:t>通过包含内部和外部验证的全面评估，</w:t>
      </w:r>
      <w:r>
        <w:t>MedSAM</w:t>
      </w:r>
      <w:r>
        <w:t>已经证明了其在分割多样化目标和处理新数据及任务方面的强大的泛化能力。其性能不仅显著超过了现有的最先进分割基础模型，而且还能与专家模型相媲美甚至超越。通过提供解剖结构和病理区域的精确划分，</w:t>
      </w:r>
      <w:r>
        <w:t>MedSAM</w:t>
      </w:r>
      <w:r>
        <w:t>有助于计算各种定量测量值，这些测量值作为生物标志物具有重要作用。例如，在肿瘤学领域，</w:t>
      </w:r>
      <w:r>
        <w:t>MedSAM</w:t>
      </w:r>
      <w:r>
        <w:t>可以在生成精确的肿瘤分割结果方面发挥关键作用，从而实现后续的肿瘤体积计算，这是评估疾病进展和治疗反应的关键生物标志物。</w:t>
      </w:r>
    </w:p>
    <w:p w14:paraId="7F1DBAAA" w14:textId="77777777" w:rsidR="009B363F" w:rsidRDefault="00000000">
      <w:pPr>
        <w:pStyle w:val="a7"/>
        <w:ind w:firstLine="480"/>
      </w:pPr>
      <w:r>
        <w:t>尽管</w:t>
      </w:r>
      <w:r>
        <w:t>MedSAM</w:t>
      </w:r>
      <w:r>
        <w:t>拥有强大的能力，但它确实存在某些局限性。其中一个限制是训练集中成像方式的不平衡，其中</w:t>
      </w:r>
      <w:r>
        <w:t>CT</w:t>
      </w:r>
      <w:r>
        <w:t>、</w:t>
      </w:r>
      <w:r>
        <w:t>MRI</w:t>
      </w:r>
      <w:r>
        <w:t>和内窥镜图像在数据集中占主导地位。这可能会影响模型对代表性较低的成像方式，如乳腺摄影的性能。另一个局限性是它在分割类似血管分支结构方面的困难，因为在这种情况下，边界框提示可能是模糊的。例如，在眼底图像中，动脉和静脉共享相同的边界框。然而，这些局限性并不减少</w:t>
      </w:r>
      <w:r>
        <w:t>MedSAM</w:t>
      </w:r>
      <w:r>
        <w:t>的实用性。由于</w:t>
      </w:r>
      <w:r>
        <w:t>MedSAM</w:t>
      </w:r>
      <w:r>
        <w:t>已经从大规模训练集中学习了丰富且具有代表性的医学图像特征，它可以被微调，以有效地分割来自代表性较低的成像方式或类似血管这样的复杂结构的新任务。</w:t>
      </w:r>
    </w:p>
    <w:p w14:paraId="328F15C7" w14:textId="77777777" w:rsidR="009B363F" w:rsidRDefault="00000000">
      <w:pPr>
        <w:pStyle w:val="a7"/>
        <w:ind w:firstLine="480"/>
      </w:pPr>
      <w:r>
        <w:t>总之，这项研究突出了构建一个能够处理众多分割任务的单一基础模型的可行性，从而消除了对特定任务模型的需求。作为医学图像分割中的第一个基础模型，</w:t>
      </w:r>
      <w:r>
        <w:t>MedSAM</w:t>
      </w:r>
      <w:r>
        <w:t>具有巨大的潜力，可以加速新诊断和治疗工具的发展，并最终有助于改善患者护理</w:t>
      </w:r>
      <w:r>
        <w:t>[11]</w:t>
      </w:r>
      <w:r>
        <w:t>。</w:t>
      </w:r>
    </w:p>
    <w:p w14:paraId="36433D40" w14:textId="77777777" w:rsidR="009B363F" w:rsidRDefault="00000000">
      <w:pPr>
        <w:pStyle w:val="1"/>
      </w:pPr>
      <w:bookmarkStart w:id="6" w:name="方法"/>
      <w:bookmarkStart w:id="7" w:name="_Toc165858325"/>
      <w:bookmarkEnd w:id="4"/>
      <w:r>
        <w:lastRenderedPageBreak/>
        <w:t>方法</w:t>
      </w:r>
      <w:bookmarkEnd w:id="7"/>
    </w:p>
    <w:p w14:paraId="4C917E71" w14:textId="77777777" w:rsidR="009B363F" w:rsidRDefault="00000000">
      <w:pPr>
        <w:pStyle w:val="2"/>
      </w:pPr>
      <w:bookmarkStart w:id="8" w:name="研究设计"/>
      <w:bookmarkStart w:id="9" w:name="_Toc165858326"/>
      <w:r>
        <w:t>研究设计</w:t>
      </w:r>
      <w:bookmarkEnd w:id="9"/>
    </w:p>
    <w:p w14:paraId="04AC85C1" w14:textId="77777777" w:rsidR="009B363F" w:rsidRDefault="00000000">
      <w:pPr>
        <w:ind w:firstLine="480"/>
      </w:pPr>
      <w:r>
        <w:t>分割是许多基于医学图像的临床分析任务中的一个重要步骤。例如，在脑肿瘤成像中，</w:t>
      </w:r>
      <w:r>
        <w:t>MR</w:t>
      </w:r>
      <w:r>
        <w:t>图像的分割可以帮助确定肿瘤的位置、大小和类型，这对于手术规划和预后至关重要</w:t>
      </w:r>
      <w:r>
        <w:t>[12]</w:t>
      </w:r>
      <w:r>
        <w:t>。在心脏成像中，超声心动图或</w:t>
      </w:r>
      <w:r>
        <w:t>MRI</w:t>
      </w:r>
      <w:r>
        <w:t>中左心室等结构的分割对于评估心脏功能和诊断心力衰竭等疾病是必不可少的</w:t>
      </w:r>
      <w:r>
        <w:t>[13]</w:t>
      </w:r>
      <w:r>
        <w:t>。在肺部成像中，胸部</w:t>
      </w:r>
      <w:r>
        <w:t>X</w:t>
      </w:r>
      <w:r>
        <w:t>光或</w:t>
      </w:r>
      <w:r>
        <w:t>CT</w:t>
      </w:r>
      <w:r>
        <w:t>图像中肺野的分割对于诊断和监测慢性阻塞性肺病（</w:t>
      </w:r>
      <w:r>
        <w:t>COPD</w:t>
      </w:r>
      <w:r>
        <w:t>）和</w:t>
      </w:r>
      <w:r>
        <w:t>COVID-19</w:t>
      </w:r>
      <w:r>
        <w:t>等疾病至关重要</w:t>
      </w:r>
      <w:r>
        <w:t>[14]</w:t>
      </w:r>
      <w:r>
        <w:t>。在过去的几十年中，医学图像分割领域见证了众多方法的发展</w:t>
      </w:r>
      <w:r>
        <w:t>[15]</w:t>
      </w:r>
      <w:r>
        <w:t>。然而，许多现有方法的一个显著限制是它们的任务特定性和数据集特定性，使它们无法推广到新数据集和目标上。这一限制阻碍了它们在临床实践的广泛应用。</w:t>
      </w:r>
    </w:p>
    <w:p w14:paraId="6993E247" w14:textId="77777777" w:rsidR="009B363F" w:rsidRDefault="00000000">
      <w:pPr>
        <w:pStyle w:val="a7"/>
        <w:ind w:firstLine="480"/>
      </w:pPr>
      <w:r>
        <w:t>最近的深度学习领域的发展，特别是引入了像</w:t>
      </w:r>
      <w:r>
        <w:t>Segment Anything Model</w:t>
      </w:r>
      <w:r>
        <w:t>（</w:t>
      </w:r>
      <w:r>
        <w:t>SAM</w:t>
      </w:r>
      <w:r>
        <w:t>）</w:t>
      </w:r>
      <w:r>
        <w:t>[4]</w:t>
      </w:r>
      <w:r>
        <w:t>这样的基础模型，已经显示出在解决医学图像分割中的</w:t>
      </w:r>
      <w:proofErr w:type="gramStart"/>
      <w:r>
        <w:t>泛化挑战</w:t>
      </w:r>
      <w:proofErr w:type="gramEnd"/>
      <w:r>
        <w:t>方面的巨大潜力。基础模型利用大量的训练数据和强大的架构来捕捉图像中的复杂模式和关系。为了研究</w:t>
      </w:r>
      <w:r>
        <w:t>SAM</w:t>
      </w:r>
      <w:r>
        <w:t>在医学领域的适用性，我们使用</w:t>
      </w:r>
      <w:r>
        <w:t>SAM</w:t>
      </w:r>
      <w:r>
        <w:t>对一个代表性的腹部</w:t>
      </w:r>
      <w:r>
        <w:t>CT</w:t>
      </w:r>
      <w:r>
        <w:t>图像进行了分割实验。</w:t>
      </w:r>
      <w:r>
        <w:t>SAM</w:t>
      </w:r>
      <w:r>
        <w:t>提供了三种主要的分割模式：全自动分割、边界</w:t>
      </w:r>
      <w:proofErr w:type="gramStart"/>
      <w:r>
        <w:t>框模式</w:t>
      </w:r>
      <w:proofErr w:type="gramEnd"/>
      <w:r>
        <w:t>和点模式。尽管文本提示被纳入了</w:t>
      </w:r>
      <w:r>
        <w:t>SAM</w:t>
      </w:r>
      <w:r>
        <w:t>的训练流程中，但需要注意的是，这是一个概念验证，而不是</w:t>
      </w:r>
      <w:r>
        <w:t>SAM</w:t>
      </w:r>
      <w:r>
        <w:t>官方代码库中公开可用的功能。补充图</w:t>
      </w:r>
      <w:r>
        <w:t>1</w:t>
      </w:r>
      <w:r>
        <w:t>展示了三种分割模式所得的结果。这些结果是使用在线演示生成的，可在</w:t>
      </w:r>
      <w:r>
        <w:t xml:space="preserve"> https://segment-anything.com/demo </w:t>
      </w:r>
      <w:r>
        <w:t>访问。在</w:t>
      </w:r>
      <w:r>
        <w:t>“</w:t>
      </w:r>
      <w:r>
        <w:t>自动分割所有</w:t>
      </w:r>
      <w:r>
        <w:t>”</w:t>
      </w:r>
      <w:r>
        <w:t>模式下，</w:t>
      </w:r>
      <w:r>
        <w:t>SAM</w:t>
      </w:r>
      <w:r>
        <w:t>根据图像强度将整个图像划分为六个不同的区域（补充图</w:t>
      </w:r>
      <w:r>
        <w:t>1b</w:t>
      </w:r>
      <w:r>
        <w:t>）。然而，由于两个主要原因，这种分割结果的实用性受到限制。首先，分割区域缺乏语义标签，使得解释特定解剖结构变得具有挑战性。其次，在临床场景中，医疗保健专业人员主要关注有意义的感兴趣区域（</w:t>
      </w:r>
      <w:r>
        <w:t>ROIs</w:t>
      </w:r>
      <w:r>
        <w:t>），如肝脏、肾脏、脾脏和病变。</w:t>
      </w:r>
    </w:p>
    <w:p w14:paraId="695C9B3A" w14:textId="77777777" w:rsidR="009B363F" w:rsidRDefault="00000000">
      <w:pPr>
        <w:pStyle w:val="a7"/>
        <w:ind w:firstLine="480"/>
      </w:pPr>
      <w:r>
        <w:t>另一方面，基于边界框的分割模式展示了有希望的结果，特别是对于右肾的分割，这是通过提供左上角和右下角的点（补充图</w:t>
      </w:r>
      <w:r>
        <w:t>2c</w:t>
      </w:r>
      <w:r>
        <w:t>）实现的。对于基于点的分割模式（补充图</w:t>
      </w:r>
      <w:r>
        <w:t>1d</w:t>
      </w:r>
      <w:r>
        <w:t>），我们最初提供了一个代表右肾中心的单一前景点。然而，</w:t>
      </w:r>
      <w:r>
        <w:t>SAM</w:t>
      </w:r>
      <w:r>
        <w:t>过度分割了整个腹部。为了纠正这个问题，我们在过度分割的区域内引入了一个背景点。这个调整导致分割掩码缩小，仅包括肝脏和右肾。最后，通过在肝脏上添加另一个背景点，我们得到了所需的肾脏分割。</w:t>
      </w:r>
    </w:p>
    <w:p w14:paraId="20BBED51" w14:textId="77777777" w:rsidR="009B363F" w:rsidRDefault="00000000">
      <w:pPr>
        <w:pStyle w:val="a7"/>
        <w:ind w:firstLine="480"/>
      </w:pPr>
      <w:r>
        <w:t>总结来说，在使用</w:t>
      </w:r>
      <w:r>
        <w:t>SAM</w:t>
      </w:r>
      <w:r>
        <w:t>进行医学图像分割时，分割所有模式经常产生缺乏实际用途的分区，而基于点的模式可能存在歧义，并且需要多次迭代进行预测和校正。相反，基于边界框的模式通过精确定义感兴趣区域（</w:t>
      </w:r>
      <w:r>
        <w:t>ROI</w:t>
      </w:r>
      <w:r>
        <w:t>）并始终产生合理的分割结果，提供了明显的优势，消除了反复试错的需要。然而，尽管具有前景潜力，但最近的研究显示，</w:t>
      </w:r>
      <w:r>
        <w:t>SAM</w:t>
      </w:r>
      <w:r>
        <w:t>在</w:t>
      </w:r>
      <w:r>
        <w:lastRenderedPageBreak/>
        <w:t>各种医学图像分割任务中提供令人满意的分割结果方面遇到了挑战。鉴于这些限制，本研究的目标是开发一个强大的分割基础模型，能够有效地解决广泛的分割目标和多样化的成像方式。随后的小节提供了关于训练和（内部和外部）验证集、网络架构、训练协议以及与最新基准比较的关键方面的全面概述。</w:t>
      </w:r>
    </w:p>
    <w:p w14:paraId="648C0FD2" w14:textId="77777777" w:rsidR="009B363F" w:rsidRDefault="00000000">
      <w:pPr>
        <w:pStyle w:val="2"/>
      </w:pPr>
      <w:bookmarkStart w:id="10" w:name="数据集策划和预处理"/>
      <w:bookmarkStart w:id="11" w:name="_Toc165858327"/>
      <w:bookmarkEnd w:id="8"/>
      <w:r>
        <w:t>数据集策划和预处理</w:t>
      </w:r>
      <w:bookmarkEnd w:id="11"/>
    </w:p>
    <w:p w14:paraId="6C47CB7F" w14:textId="77777777" w:rsidR="009B363F" w:rsidRDefault="00000000">
      <w:pPr>
        <w:ind w:firstLine="480"/>
      </w:pPr>
      <w:r>
        <w:t>我们通过整合来自互联网上各种来源公开可用的医学图像分割数据集的图像，策划了一个全面的数据集。这些来源包括位于</w:t>
      </w:r>
      <w:r>
        <w:t xml:space="preserve"> https://www.cancerimagingarchive.net/ </w:t>
      </w:r>
      <w:r>
        <w:t>的癌症影像档案库（</w:t>
      </w:r>
      <w:r>
        <w:t>TCIA</w:t>
      </w:r>
      <w:r>
        <w:t>）、位于</w:t>
      </w:r>
      <w:r>
        <w:t xml:space="preserve"> https://www.kaggle.com/ </w:t>
      </w:r>
      <w:r>
        <w:t>的</w:t>
      </w:r>
      <w:r>
        <w:t>Kaggle</w:t>
      </w:r>
      <w:r>
        <w:t>、位于</w:t>
      </w:r>
      <w:r>
        <w:t xml:space="preserve"> https://grand-challenge.org/challenges/ </w:t>
      </w:r>
      <w:r>
        <w:t>的</w:t>
      </w:r>
      <w:r>
        <w:t>Grand-Challenge</w:t>
      </w:r>
      <w:r>
        <w:t>、位于</w:t>
      </w:r>
      <w:r>
        <w:t xml:space="preserve"> https://www.nature.com/sdata/ </w:t>
      </w:r>
      <w:r>
        <w:t>的科学数据、位于</w:t>
      </w:r>
      <w:r>
        <w:t xml:space="preserve"> https://codalab.lisn.upsaclay.fr/ </w:t>
      </w:r>
      <w:r>
        <w:t>的</w:t>
      </w:r>
      <w:r>
        <w:t>CodaLab</w:t>
      </w:r>
      <w:r>
        <w:t>，以及医学图像计算和计算机辅助干预学会（</w:t>
      </w:r>
      <w:r>
        <w:t>MICCAI</w:t>
      </w:r>
      <w:r>
        <w:t>）在</w:t>
      </w:r>
      <w:r>
        <w:t xml:space="preserve"> http://www.miccai.org/ </w:t>
      </w:r>
      <w:r>
        <w:t>内的分割挑战。所使用的数据集的完整列表在补充表</w:t>
      </w:r>
      <w:r>
        <w:t>1-4</w:t>
      </w:r>
      <w:r>
        <w:t>中呈现。</w:t>
      </w:r>
    </w:p>
    <w:p w14:paraId="1956A9AC" w14:textId="77777777" w:rsidR="009B363F" w:rsidRDefault="00000000">
      <w:pPr>
        <w:pStyle w:val="a7"/>
        <w:ind w:firstLine="480"/>
      </w:pPr>
      <w:r>
        <w:t>原始的</w:t>
      </w:r>
      <w:r>
        <w:t>3D</w:t>
      </w:r>
      <w:r>
        <w:t>数据</w:t>
      </w:r>
      <w:proofErr w:type="gramStart"/>
      <w:r>
        <w:t>集包括</w:t>
      </w:r>
      <w:proofErr w:type="gramEnd"/>
      <w:r>
        <w:t>DICOM</w:t>
      </w:r>
      <w:r>
        <w:t>、</w:t>
      </w:r>
      <w:r>
        <w:t>nrrd</w:t>
      </w:r>
      <w:r>
        <w:t>或</w:t>
      </w:r>
      <w:r>
        <w:t>mhd</w:t>
      </w:r>
      <w:r>
        <w:t>格式的计算机断层扫描（</w:t>
      </w:r>
      <w:r>
        <w:t>CT</w:t>
      </w:r>
      <w:r>
        <w:t>）和磁共振（</w:t>
      </w:r>
      <w:r>
        <w:t>MR</w:t>
      </w:r>
      <w:r>
        <w:t>）图像。为了确保与开发医学图像深度学习模型的一致性和兼容性，我们将图像转换为广泛使用的</w:t>
      </w:r>
      <w:r>
        <w:t>NifTI</w:t>
      </w:r>
      <w:r>
        <w:t>格式。此外，灰度图像（如</w:t>
      </w:r>
      <w:r>
        <w:t>X</w:t>
      </w:r>
      <w:r>
        <w:t>射线和超声图像）以及</w:t>
      </w:r>
      <w:r>
        <w:t>RGB</w:t>
      </w:r>
      <w:r>
        <w:t>图像（包括内窥镜、皮肤镜、眼底和病理图像）被转换为</w:t>
      </w:r>
      <w:r>
        <w:t>png</w:t>
      </w:r>
      <w:r>
        <w:t>格式。我们应用了几个专门的标准来提高数据集的质量和一致性，包括不完整的图像和具有分支结构的分割目标、不准确的注释以及微小体积。值得注意的是，不同成像方式的图像强度变化显著。例如，</w:t>
      </w:r>
      <w:r>
        <w:t>CT</w:t>
      </w:r>
      <w:r>
        <w:t>图像的强度值范围从</w:t>
      </w:r>
      <w:r>
        <w:t>-2000</w:t>
      </w:r>
      <w:r>
        <w:t>到</w:t>
      </w:r>
      <w:r>
        <w:t>2000</w:t>
      </w:r>
      <w:r>
        <w:t>，而</w:t>
      </w:r>
      <w:r>
        <w:t>MR</w:t>
      </w:r>
      <w:r>
        <w:t>图像的范围为</w:t>
      </w:r>
      <w:r>
        <w:t>0</w:t>
      </w:r>
      <w:r>
        <w:t>到</w:t>
      </w:r>
      <w:r>
        <w:t>3000</w:t>
      </w:r>
      <w:r>
        <w:t>。在内窥镜和超声图像中，强度值通常从</w:t>
      </w:r>
      <w:r>
        <w:t>0</w:t>
      </w:r>
      <w:r>
        <w:t>到</w:t>
      </w:r>
      <w:r>
        <w:t>255</w:t>
      </w:r>
      <w:r>
        <w:t>。为了便于稳定训练，我们对所有图像执行了强度归一化，确保它们共享相同的强度范围。</w:t>
      </w:r>
    </w:p>
    <w:p w14:paraId="2CB7D991" w14:textId="77777777" w:rsidR="009B363F" w:rsidRDefault="00000000">
      <w:pPr>
        <w:pStyle w:val="a7"/>
        <w:ind w:firstLine="480"/>
      </w:pPr>
      <w:r>
        <w:t>对于</w:t>
      </w:r>
      <w:r>
        <w:t>CT</w:t>
      </w:r>
      <w:r>
        <w:t>图像，我们最初使用典型的窗口宽度和水平值来归一化豪斯菲尔德单位，如</w:t>
      </w:r>
      <w:r>
        <w:t xml:space="preserve"> https://radiopaedia.org/articles/windowing-ct </w:t>
      </w:r>
      <w:r>
        <w:t>中所述。随后，强度值被重新缩放到</w:t>
      </w:r>
      <w:r>
        <w:t>[0, 255]</w:t>
      </w:r>
      <w:r>
        <w:t>的范围。对于</w:t>
      </w:r>
      <w:r>
        <w:t>MR</w:t>
      </w:r>
      <w:r>
        <w:t>、</w:t>
      </w:r>
      <w:r>
        <w:t>X</w:t>
      </w:r>
      <w:r>
        <w:t>射线、超声、乳腺摄影和光学相干断层扫描（</w:t>
      </w:r>
      <w:r>
        <w:t>OCT</w:t>
      </w:r>
      <w:r>
        <w:t>）图像，我们在将它们重新缩放到</w:t>
      </w:r>
      <w:r>
        <w:t>[0, 255]</w:t>
      </w:r>
      <w:r>
        <w:t>的范围之前，将强度</w:t>
      </w:r>
      <w:proofErr w:type="gramStart"/>
      <w:r>
        <w:t>值限制</w:t>
      </w:r>
      <w:proofErr w:type="gramEnd"/>
      <w:r>
        <w:t>在</w:t>
      </w:r>
      <w:r>
        <w:t>0.95</w:t>
      </w:r>
      <w:r>
        <w:t>和</w:t>
      </w:r>
      <w:r>
        <w:t>99.5</w:t>
      </w:r>
      <w:proofErr w:type="gramStart"/>
      <w:r>
        <w:t>百</w:t>
      </w:r>
      <w:proofErr w:type="gramEnd"/>
      <w:r>
        <w:t>分位数之间的范围内。对于</w:t>
      </w:r>
      <w:r>
        <w:t>RGB</w:t>
      </w:r>
      <w:r>
        <w:t>图像（例如，内窥镜、皮肤镜、眼底和病理图像），如果它们已经在预期的强度范围</w:t>
      </w:r>
      <w:r>
        <w:t>[0, 255]</w:t>
      </w:r>
      <w:r>
        <w:t>内，则它们的强度保持不变。然而，如果它们超出了这个范围，我们使用最大最小值归一化将强度值重新缩放到</w:t>
      </w:r>
      <w:r>
        <w:t>[0, 255]</w:t>
      </w:r>
      <w:r>
        <w:t>。最后，为了满足模型的输入要求，所有图像都被调整到统一的大小</w:t>
      </w:r>
      <w:proofErr w:type="gramStart"/>
      <w:r>
        <w:t>1024×1024×</w:t>
      </w:r>
      <w:proofErr w:type="gramEnd"/>
      <w:r>
        <w:t>3</w:t>
      </w:r>
      <w:r>
        <w:t>。对于全幻灯片病理图像，我们使用滑动窗口方法提取了图像块。对于</w:t>
      </w:r>
      <w:r>
        <w:t>3D CT</w:t>
      </w:r>
      <w:r>
        <w:t>和</w:t>
      </w:r>
      <w:r>
        <w:t>MR</w:t>
      </w:r>
      <w:r>
        <w:t>图像，每个</w:t>
      </w:r>
      <w:r>
        <w:t>2D</w:t>
      </w:r>
      <w:r>
        <w:t>切片被调整到</w:t>
      </w:r>
      <w:r>
        <w:t>1024×1024</w:t>
      </w:r>
      <w:r>
        <w:t>的大小，并且通道被重复三次以保持一致性。剩余的</w:t>
      </w:r>
      <w:r>
        <w:t>2D</w:t>
      </w:r>
      <w:r>
        <w:t>图像直接调整到</w:t>
      </w:r>
      <w:proofErr w:type="gramStart"/>
      <w:r>
        <w:t>1024×1024×</w:t>
      </w:r>
      <w:proofErr w:type="gramEnd"/>
      <w:r>
        <w:t>3</w:t>
      </w:r>
      <w:r>
        <w:t>的大小。调整图像大小时使用了双三次插值，而最近邻插值被用于调整掩码的大小，以保留它们的精确边界并</w:t>
      </w:r>
      <w:r>
        <w:lastRenderedPageBreak/>
        <w:t>避免引入不希望的伪影。这些标准化程序确保了所有图像的一致性和兼容性，并促进了它们在模型训练和评估流水线的后续阶段的无缝集成。</w:t>
      </w:r>
    </w:p>
    <w:p w14:paraId="24225E5A" w14:textId="77777777" w:rsidR="009B363F" w:rsidRDefault="00000000">
      <w:pPr>
        <w:pStyle w:val="2"/>
      </w:pPr>
      <w:bookmarkStart w:id="12" w:name="网络架构"/>
      <w:bookmarkStart w:id="13" w:name="_Toc165858328"/>
      <w:bookmarkEnd w:id="10"/>
      <w:r>
        <w:t>网络架构</w:t>
      </w:r>
      <w:bookmarkEnd w:id="13"/>
    </w:p>
    <w:p w14:paraId="558A71E5" w14:textId="77777777" w:rsidR="009B363F" w:rsidRDefault="00000000">
      <w:pPr>
        <w:ind w:firstLine="480"/>
      </w:pPr>
      <w:r>
        <w:t>本研究使用的网络建立在变换器架构</w:t>
      </w:r>
      <w:r>
        <w:t>[9]</w:t>
      </w:r>
      <w:r>
        <w:t>上，该架构在自然语言处理</w:t>
      </w:r>
      <w:r>
        <w:t>[16]</w:t>
      </w:r>
      <w:r>
        <w:t>和图像识别任务</w:t>
      </w:r>
      <w:r>
        <w:t>[7]</w:t>
      </w:r>
      <w:r>
        <w:t>等多个领域展示了显著的有效性。具体来说，该网络包括一个基于视觉变换器（</w:t>
      </w:r>
      <w:r>
        <w:t>ViT</w:t>
      </w:r>
      <w:r>
        <w:t>）的图像编码器，负责提取图像特征，一个用于整合用户交互（边界框）的提示编码器，以及一个使用图像嵌入、提示嵌入和输出令牌生成分割结果和置信度分数的掩码解码器。</w:t>
      </w:r>
    </w:p>
    <w:p w14:paraId="3B4037CE" w14:textId="77777777" w:rsidR="009B363F" w:rsidRDefault="00000000">
      <w:pPr>
        <w:pStyle w:val="a7"/>
        <w:ind w:firstLine="480"/>
      </w:pPr>
      <w:r>
        <w:t>为了在分割性能和计算效率之间取得平衡，我们采用了基础</w:t>
      </w:r>
      <w:r>
        <w:t>ViT</w:t>
      </w:r>
      <w:r>
        <w:t>模型作为图像编码器，因为广泛的评估表明，更大的</w:t>
      </w:r>
      <w:r>
        <w:t>ViT</w:t>
      </w:r>
      <w:r>
        <w:t>模型，如</w:t>
      </w:r>
      <w:r>
        <w:t>ViT Large</w:t>
      </w:r>
      <w:r>
        <w:t>和</w:t>
      </w:r>
      <w:r>
        <w:t>ViT Huge</w:t>
      </w:r>
      <w:r>
        <w:t>，仅提供了微小的准确性提升</w:t>
      </w:r>
      <w:r>
        <w:t>[4]</w:t>
      </w:r>
      <w:r>
        <w:t>，同时显著增加了计算需求。具体来说，基础</w:t>
      </w:r>
      <w:r>
        <w:t>ViT</w:t>
      </w:r>
      <w:r>
        <w:t>模型由</w:t>
      </w:r>
      <w:r>
        <w:t>12</w:t>
      </w:r>
      <w:r>
        <w:t>个变换层</w:t>
      </w:r>
      <w:r>
        <w:t>[9]</w:t>
      </w:r>
      <w:r>
        <w:t>组成，每个块包括一个多头自注意力块和一个包含层归一化的多层感知器（</w:t>
      </w:r>
      <w:r>
        <w:t>MLP</w:t>
      </w:r>
      <w:r>
        <w:t>）块</w:t>
      </w:r>
      <w:r>
        <w:t>[17]</w:t>
      </w:r>
      <w:r>
        <w:t>。使用掩码自编码器建模</w:t>
      </w:r>
      <w:r>
        <w:t>[18]</w:t>
      </w:r>
      <w:r>
        <w:t>进行预训练，随后在</w:t>
      </w:r>
      <w:r>
        <w:t>SAM</w:t>
      </w:r>
      <w:r>
        <w:t>数据集</w:t>
      </w:r>
      <w:r>
        <w:t>[4]</w:t>
      </w:r>
      <w:r>
        <w:t>上进行全监督训练。输入图像（</w:t>
      </w:r>
      <w:proofErr w:type="gramStart"/>
      <w:r>
        <w:t>1024×1024×</w:t>
      </w:r>
      <w:proofErr w:type="gramEnd"/>
      <w:r>
        <w:t>3</w:t>
      </w:r>
      <w:r>
        <w:t>）被重塑成大小为</w:t>
      </w:r>
      <w:proofErr w:type="gramStart"/>
      <w:r>
        <w:t>16×16×</w:t>
      </w:r>
      <w:proofErr w:type="gramEnd"/>
      <w:r>
        <w:t>3</w:t>
      </w:r>
      <w:r>
        <w:t>的展平</w:t>
      </w:r>
      <w:r>
        <w:t>2D</w:t>
      </w:r>
      <w:r>
        <w:t>块序列，通过图像编码器后得到</w:t>
      </w:r>
      <w:r>
        <w:t>64×64</w:t>
      </w:r>
      <w:r>
        <w:t>的特征尺寸图像嵌入，这是</w:t>
      </w:r>
      <w:r>
        <w:t>16</w:t>
      </w:r>
      <w:r>
        <w:t>倍的下采样。提示编码器将边界框提示</w:t>
      </w:r>
      <w:proofErr w:type="gramStart"/>
      <w:r>
        <w:t>的角点映射</w:t>
      </w:r>
      <w:proofErr w:type="gramEnd"/>
      <w:r>
        <w:t>到</w:t>
      </w:r>
      <w:r>
        <w:t>256</w:t>
      </w:r>
      <w:r>
        <w:t>维的向量嵌入</w:t>
      </w:r>
      <w:r>
        <w:t>[8]</w:t>
      </w:r>
      <w:r>
        <w:t>。特别是，每个边界框由左上角点和右下角点的嵌入对表示。为了在计算出图像嵌入后促进实时用户交互，采用了轻量级掩码解码器架构。它包括两个变换层</w:t>
      </w:r>
      <w:r>
        <w:t>[9]</w:t>
      </w:r>
      <w:r>
        <w:t>用于融合图像嵌入和提示编码，以及两个转置卷积层以将嵌入分辨率增强到</w:t>
      </w:r>
      <w:r>
        <w:t>256×256</w:t>
      </w:r>
      <w:r>
        <w:t>。随后，嵌入经过</w:t>
      </w:r>
      <w:r>
        <w:t>sigmoid</w:t>
      </w:r>
      <w:r>
        <w:t>激活，然后通过双线性插值以匹配输入尺寸。</w:t>
      </w:r>
    </w:p>
    <w:p w14:paraId="29A9BCF8" w14:textId="77777777" w:rsidR="009B363F" w:rsidRDefault="00000000">
      <w:pPr>
        <w:pStyle w:val="2"/>
      </w:pPr>
      <w:bookmarkStart w:id="14" w:name="训练协议和实验设置"/>
      <w:bookmarkStart w:id="15" w:name="_Toc165858329"/>
      <w:bookmarkEnd w:id="12"/>
      <w:r>
        <w:t>训练协议和实验设置</w:t>
      </w:r>
      <w:bookmarkEnd w:id="15"/>
    </w:p>
    <w:p w14:paraId="6FC3357B" w14:textId="77777777" w:rsidR="009B363F" w:rsidRDefault="00000000">
      <w:pPr>
        <w:ind w:firstLine="480"/>
      </w:pPr>
      <w:r>
        <w:t>在数据预处理期间，我们获得了</w:t>
      </w:r>
      <w:r>
        <w:t>1,090,486</w:t>
      </w:r>
      <w:r>
        <w:t>对医学图像</w:t>
      </w:r>
      <w:r>
        <w:t>-</w:t>
      </w:r>
      <w:r>
        <w:t>掩码对用于模型开发（不包括外部验证集表</w:t>
      </w:r>
      <w:r>
        <w:t>1-4</w:t>
      </w:r>
      <w:r>
        <w:t>）。对于内部验证，我们将数据集随机分成</w:t>
      </w:r>
      <w:r>
        <w:t>80%</w:t>
      </w:r>
      <w:r>
        <w:t>、</w:t>
      </w:r>
      <w:r>
        <w:t>10%</w:t>
      </w:r>
      <w:r>
        <w:t>和</w:t>
      </w:r>
      <w:r>
        <w:t>10%</w:t>
      </w:r>
      <w:r>
        <w:t>，分别用于训练、调整和验证。这种设置允许我们在训练期间监控模型在调整集上的性能，并调整其参数以防止过拟合。对于外部验证，我们使用了在训练期间模型未见过的保留数据集。这些数据集为模型的泛化能力提供了严格的测试，因为它们代表了模型以前未遇到过的新患者、成像条件以及潜在的新分割任务。通过评估</w:t>
      </w:r>
      <w:r>
        <w:t>MedSAM</w:t>
      </w:r>
      <w:r>
        <w:t>在这些未见数据集上的性能，我们可以真实地了解</w:t>
      </w:r>
      <w:r>
        <w:t>MedSAM</w:t>
      </w:r>
      <w:r>
        <w:t>在现实世界临床设置中可能的表现，其中它将需要处理数据中的广泛变异性和不可预测性。训练和验证是独立的。</w:t>
      </w:r>
    </w:p>
    <w:p w14:paraId="2EE7A326" w14:textId="77777777" w:rsidR="009B363F" w:rsidRDefault="00000000">
      <w:pPr>
        <w:pStyle w:val="a7"/>
        <w:ind w:firstLine="480"/>
      </w:pPr>
      <w:r>
        <w:t>模型使用</w:t>
      </w:r>
      <w:proofErr w:type="gramStart"/>
      <w:r>
        <w:t>预训练</w:t>
      </w:r>
      <w:proofErr w:type="gramEnd"/>
      <w:r>
        <w:t>的</w:t>
      </w:r>
      <w:r>
        <w:t>SAM</w:t>
      </w:r>
      <w:r>
        <w:t>模型和</w:t>
      </w:r>
      <w:r>
        <w:t>ViT-Base</w:t>
      </w:r>
      <w:r>
        <w:t>模型进行初始化。我们固定了提示编码器，因为它已经可以编码边界框提示。在训练期间，图像编码器和掩码解码器中的所有可训练参数都进行了更新。具体来说，图像编码器和掩码解码器的可训练参数数量分别为</w:t>
      </w:r>
      <w:r>
        <w:t>89,670,912</w:t>
      </w:r>
      <w:r>
        <w:t>和</w:t>
      </w:r>
      <w:r>
        <w:t>4,058,340</w:t>
      </w:r>
      <w:r>
        <w:t>。边界框提示是通过在真值掩码上加上</w:t>
      </w:r>
      <w:r>
        <w:t>0-20</w:t>
      </w:r>
      <w:r>
        <w:t>像素的随机扰动来模拟</w:t>
      </w:r>
      <w:r>
        <w:lastRenderedPageBreak/>
        <w:t>的。损失函数是</w:t>
      </w:r>
      <w:r>
        <w:t>Dice</w:t>
      </w:r>
      <w:r>
        <w:t>损失和交叉</w:t>
      </w:r>
      <w:proofErr w:type="gramStart"/>
      <w:r>
        <w:t>熵</w:t>
      </w:r>
      <w:proofErr w:type="gramEnd"/>
      <w:r>
        <w:t>损失的未加权和，这在各种分割任务中已被证明是稳健的</w:t>
      </w:r>
      <w:r>
        <w:t>[3]</w:t>
      </w:r>
      <w:r>
        <w:t>。具体来说，设</w:t>
      </w:r>
      <w:r>
        <w:t>S</w:t>
      </w:r>
      <w:r>
        <w:t>、</w:t>
      </w:r>
      <w:r>
        <w:t>G</w:t>
      </w:r>
      <w:r>
        <w:t>分别表示分割结果和真值。</w:t>
      </w:r>
      <w:r>
        <w:t>si</w:t>
      </w:r>
      <w:r>
        <w:t>、</w:t>
      </w:r>
      <w:r>
        <w:t>gi</w:t>
      </w:r>
      <w:r>
        <w:t>分别表示体素</w:t>
      </w:r>
      <w:r>
        <w:t>i</w:t>
      </w:r>
      <w:r>
        <w:t>的预测分割和真值。</w:t>
      </w:r>
      <w:r>
        <w:t>N</w:t>
      </w:r>
      <w:r>
        <w:t>是图像</w:t>
      </w:r>
      <w:r>
        <w:t>I</w:t>
      </w:r>
      <w:r>
        <w:t>中体素的数量。交叉</w:t>
      </w:r>
      <w:proofErr w:type="gramStart"/>
      <w:r>
        <w:t>熵</w:t>
      </w:r>
      <w:proofErr w:type="gramEnd"/>
      <w:r>
        <w:t>损失定义为：</w:t>
      </w:r>
    </w:p>
    <w:p w14:paraId="076ABF33" w14:textId="77777777" w:rsidR="009B363F" w:rsidRDefault="00000000" w:rsidP="00181191">
      <w:pPr>
        <w:pStyle w:val="a7"/>
        <w:spacing w:line="240" w:lineRule="atLeast"/>
        <w:ind w:firstLine="48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CE</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i</m:t>
              </m:r>
            </m:sub>
          </m:sSub>
        </m:oMath>
      </m:oMathPara>
    </w:p>
    <w:p w14:paraId="2535CB90" w14:textId="77777777" w:rsidR="009B363F" w:rsidRDefault="00000000" w:rsidP="00181191">
      <w:pPr>
        <w:spacing w:line="240" w:lineRule="atLeast"/>
        <w:ind w:firstLine="480"/>
      </w:pPr>
      <w:r>
        <w:t>而</w:t>
      </w:r>
      <w:r>
        <w:t>Dice</w:t>
      </w:r>
      <w:r>
        <w:t>损失定义为：</w:t>
      </w:r>
    </w:p>
    <w:p w14:paraId="1BCF2A75" w14:textId="77777777" w:rsidR="009B363F" w:rsidRDefault="00000000" w:rsidP="00181191">
      <w:pPr>
        <w:pStyle w:val="a7"/>
        <w:spacing w:line="240" w:lineRule="atLeast"/>
        <w:ind w:firstLine="480"/>
      </w:pPr>
      <m:oMathPara>
        <m:oMathParaPr>
          <m:jc m:val="center"/>
        </m:oMathParaPr>
        <m:oMath>
          <m:sSub>
            <m:sSubPr>
              <m:ctrlPr>
                <w:rPr>
                  <w:rFonts w:ascii="Cambria Math" w:hAnsi="Cambria Math"/>
                </w:rPr>
              </m:ctrlPr>
            </m:sSubPr>
            <m:e>
              <m:r>
                <w:rPr>
                  <w:rFonts w:ascii="Cambria Math" w:hAnsi="Cambria Math"/>
                </w:rPr>
                <m:t>L</m:t>
              </m:r>
            </m:e>
            <m:sub>
              <m:r>
                <m:rPr>
                  <m:nor/>
                </m:rPr>
                <m:t xml:space="preserve">Dice </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i</m:t>
                      </m:r>
                    </m:sub>
                  </m:sSub>
                </m:e>
              </m:nary>
              <m:sSub>
                <m:sSubPr>
                  <m:ctrlPr>
                    <w:rPr>
                      <w:rFonts w:ascii="Cambria Math" w:hAnsi="Cambria Math"/>
                    </w:rPr>
                  </m:ctrlPr>
                </m:sSubPr>
                <m:e>
                  <m:r>
                    <w:rPr>
                      <w:rFonts w:ascii="Cambria Math" w:hAnsi="Cambria Math"/>
                    </w:rPr>
                    <m:t>s</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den>
          </m:f>
        </m:oMath>
      </m:oMathPara>
    </w:p>
    <w:p w14:paraId="759C877E" w14:textId="77777777" w:rsidR="009B363F" w:rsidRDefault="00000000" w:rsidP="00181191">
      <w:pPr>
        <w:spacing w:line="240" w:lineRule="atLeast"/>
        <w:ind w:firstLine="480"/>
      </w:pPr>
      <w:r>
        <w:t>最终损失</w:t>
      </w:r>
      <w:r>
        <w:t>L</w:t>
      </w:r>
      <w:r>
        <w:t>定义为：</w:t>
      </w:r>
    </w:p>
    <w:p w14:paraId="1106E76F" w14:textId="77777777" w:rsidR="009B363F" w:rsidRDefault="00000000" w:rsidP="00181191">
      <w:pPr>
        <w:pStyle w:val="a7"/>
        <w:spacing w:line="240" w:lineRule="atLeast"/>
        <w:ind w:firstLine="480"/>
      </w:pPr>
      <m:oMathPara>
        <m:oMathParaPr>
          <m:jc m:val="center"/>
        </m:oMathParaP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CE</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nor/>
                </m:rPr>
                <m:t xml:space="preserve">Dice </m:t>
              </m:r>
            </m:sub>
          </m:sSub>
        </m:oMath>
      </m:oMathPara>
    </w:p>
    <w:p w14:paraId="50E94E23" w14:textId="77777777" w:rsidR="009B363F" w:rsidRDefault="00000000" w:rsidP="00181191">
      <w:pPr>
        <w:spacing w:line="240" w:lineRule="atLeast"/>
        <w:ind w:firstLine="480"/>
      </w:pPr>
      <w:r>
        <w:t>该网络通过</w:t>
      </w:r>
      <w:r>
        <w:t>AdamW [19]</w:t>
      </w:r>
      <w:r>
        <w:t>优化器（</w:t>
      </w:r>
      <w:r>
        <w:t>β1 = 0.9, β2 = 0.999</w:t>
      </w:r>
      <w:r>
        <w:t>）进行优化，初始学习率为</w:t>
      </w:r>
      <w:r>
        <w:t>1e-4</w:t>
      </w:r>
      <w:r>
        <w:t>，权重衰减为</w:t>
      </w:r>
      <w:r>
        <w:t>0.01</w:t>
      </w:r>
      <w:r>
        <w:t>。批量大小为</w:t>
      </w:r>
      <w:r>
        <w:t>160</w:t>
      </w:r>
      <w:r>
        <w:t>，没有使用数据增强。该模型在</w:t>
      </w:r>
      <w:r>
        <w:t>20</w:t>
      </w:r>
      <w:r>
        <w:t>个</w:t>
      </w:r>
      <w:r>
        <w:t>A100</w:t>
      </w:r>
      <w:r>
        <w:t>（</w:t>
      </w:r>
      <w:r>
        <w:t>80G</w:t>
      </w:r>
      <w:r>
        <w:t>）</w:t>
      </w:r>
      <w:r>
        <w:t>GPU</w:t>
      </w:r>
      <w:r>
        <w:t>上训练了</w:t>
      </w:r>
      <w:r>
        <w:t>100</w:t>
      </w:r>
      <w:r>
        <w:t>个周期，并选择了最后的检查点作为最终模型。</w:t>
      </w:r>
    </w:p>
    <w:p w14:paraId="21677320" w14:textId="77777777" w:rsidR="009B363F" w:rsidRDefault="00000000">
      <w:pPr>
        <w:pStyle w:val="a7"/>
        <w:ind w:firstLine="480"/>
      </w:pPr>
      <w:r>
        <w:t>此外，为了全面评估</w:t>
      </w:r>
      <w:r>
        <w:t>MedSAM</w:t>
      </w:r>
      <w:r>
        <w:t>的性能，我们与最先进的分割基础模型</w:t>
      </w:r>
      <w:r>
        <w:t>SAM [4]</w:t>
      </w:r>
      <w:r>
        <w:t>和专家模型进行了比较分析。具体来说，我们将训练图像分为四类：</w:t>
      </w:r>
      <w:r>
        <w:t>CT</w:t>
      </w:r>
      <w:r>
        <w:t>图像、</w:t>
      </w:r>
      <w:r>
        <w:t>MR</w:t>
      </w:r>
      <w:r>
        <w:t>图像、灰度图像（包括胸部</w:t>
      </w:r>
      <w:r>
        <w:t>X</w:t>
      </w:r>
      <w:r>
        <w:t>射线（</w:t>
      </w:r>
      <w:r>
        <w:t>CXR</w:t>
      </w:r>
      <w:r>
        <w:t>）、超声、乳腺摄影和</w:t>
      </w:r>
      <w:r>
        <w:t>OCT</w:t>
      </w:r>
      <w:r>
        <w:t>图像），以及</w:t>
      </w:r>
      <w:r>
        <w:t>RGB</w:t>
      </w:r>
      <w:r>
        <w:t>图像（包括病理学、内窥镜和皮肤镜图像）。对于每个类别，我们基于</w:t>
      </w:r>
      <w:r>
        <w:t>nnU-Net</w:t>
      </w:r>
      <w:r>
        <w:t>训练了一个专家模型，它在许多分割任务上都取得了</w:t>
      </w:r>
      <w:r>
        <w:t>SOTA</w:t>
      </w:r>
      <w:r>
        <w:t>性能</w:t>
      </w:r>
      <w:r>
        <w:t>[3]</w:t>
      </w:r>
      <w:r>
        <w:t>。为了生成</w:t>
      </w:r>
      <w:r>
        <w:t>U-Net</w:t>
      </w:r>
      <w:r>
        <w:t>的训练数据，我们裁剪了边界框内的图像和相应的掩码。为了进行公平比较，</w:t>
      </w:r>
      <w:r>
        <w:t>MedSAM</w:t>
      </w:r>
      <w:r>
        <w:t>和</w:t>
      </w:r>
      <w:r>
        <w:t>U-Net</w:t>
      </w:r>
      <w:r>
        <w:t>专家模型都在同一数据分割上进行了训练。主要的区别在于训练方法：</w:t>
      </w:r>
      <w:r>
        <w:t>MedSAM</w:t>
      </w:r>
      <w:r>
        <w:t>在完整的训练集上进行了一次训练，而</w:t>
      </w:r>
      <w:r>
        <w:t>U-Net</w:t>
      </w:r>
      <w:r>
        <w:t>专家模型则分别在每个对应于一个类别的子集上进行了训练。</w:t>
      </w:r>
    </w:p>
    <w:p w14:paraId="18B8675F" w14:textId="77777777" w:rsidR="009B363F" w:rsidRDefault="00000000">
      <w:pPr>
        <w:pStyle w:val="a7"/>
        <w:ind w:firstLine="480"/>
      </w:pPr>
      <w:r>
        <w:t>除了与</w:t>
      </w:r>
      <w:r>
        <w:t>SAM</w:t>
      </w:r>
      <w:r>
        <w:t>和</w:t>
      </w:r>
      <w:r>
        <w:t>U-Net</w:t>
      </w:r>
      <w:r>
        <w:t>专家模型的比较分析外，我们还通过将</w:t>
      </w:r>
      <w:r>
        <w:t>MedSAM</w:t>
      </w:r>
      <w:r>
        <w:t>与六位专家在前列腺</w:t>
      </w:r>
      <w:r>
        <w:t>MR</w:t>
      </w:r>
      <w:r>
        <w:t>图像分割数据集（</w:t>
      </w:r>
      <w:r>
        <w:t>52</w:t>
      </w:r>
      <w:r>
        <w:t>个案例）上的表现进行比较，进一步评估了</w:t>
      </w:r>
      <w:r>
        <w:t>MedSAM</w:t>
      </w:r>
      <w:r>
        <w:t>的性能。对于每个案例，六位专家提供了他们各自的分割结果，真值基于多数投票确定。我们计算了每个案例和专家的</w:t>
      </w:r>
      <w:r>
        <w:t>DSC</w:t>
      </w:r>
      <w:r>
        <w:t>得分，然后将它们与</w:t>
      </w:r>
      <w:r>
        <w:t>MedSAM</w:t>
      </w:r>
      <w:r>
        <w:t>的结果进行比较。</w:t>
      </w:r>
    </w:p>
    <w:p w14:paraId="75626BB2" w14:textId="77777777" w:rsidR="009B363F" w:rsidRDefault="00000000">
      <w:pPr>
        <w:pStyle w:val="1"/>
      </w:pPr>
      <w:bookmarkStart w:id="16" w:name="评估指标"/>
      <w:bookmarkStart w:id="17" w:name="_Toc165858330"/>
      <w:bookmarkEnd w:id="6"/>
      <w:bookmarkEnd w:id="14"/>
      <w:r>
        <w:lastRenderedPageBreak/>
        <w:t>评估指标</w:t>
      </w:r>
      <w:bookmarkEnd w:id="17"/>
    </w:p>
    <w:p w14:paraId="5BCA70BE" w14:textId="77777777" w:rsidR="009B363F" w:rsidRDefault="00000000">
      <w:pPr>
        <w:ind w:firstLine="480"/>
      </w:pPr>
      <w:r>
        <w:t>我们遵循</w:t>
      </w:r>
      <w:r>
        <w:t>Metric Reload [20]</w:t>
      </w:r>
      <w:r>
        <w:t>中的建议，使用</w:t>
      </w:r>
      <w:r>
        <w:t>Dice</w:t>
      </w:r>
      <w:r>
        <w:t>相似系数（</w:t>
      </w:r>
      <w:r>
        <w:t>DSC</w:t>
      </w:r>
      <w:r>
        <w:t>）和归一化表面距离（</w:t>
      </w:r>
      <w:r>
        <w:t>NSD</w:t>
      </w:r>
      <w:r>
        <w:t>）来定量评估分割结果。</w:t>
      </w:r>
      <w:r>
        <w:t>DSC</w:t>
      </w:r>
      <w:r>
        <w:t>是一个基于区域的分割度量，旨在评估真实值和分割结果之间的区域重叠，定义为：</w:t>
      </w:r>
    </w:p>
    <w:p w14:paraId="00540437" w14:textId="77777777" w:rsidR="009B363F" w:rsidRDefault="00000000" w:rsidP="00181191">
      <w:pPr>
        <w:pStyle w:val="a7"/>
        <w:spacing w:line="240" w:lineRule="atLeast"/>
        <w:ind w:firstLine="480"/>
      </w:pPr>
      <m:oMathPara>
        <m:oMathParaPr>
          <m:jc m:val="center"/>
        </m:oMathParaPr>
        <m:oMath>
          <m:r>
            <w:rPr>
              <w:rFonts w:ascii="Cambria Math" w:hAnsi="Cambria Math"/>
            </w:rPr>
            <m:t>DSC</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2</m:t>
              </m:r>
              <m:d>
                <m:dPr>
                  <m:begChr m:val="|"/>
                  <m:endChr m:val="|"/>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S</m:t>
                  </m:r>
                </m:e>
              </m:d>
            </m:num>
            <m:den>
              <m:d>
                <m:dPr>
                  <m:begChr m:val="|"/>
                  <m:endChr m:val="|"/>
                  <m:ctrlPr>
                    <w:rPr>
                      <w:rFonts w:ascii="Cambria Math" w:hAnsi="Cambria Math"/>
                    </w:rPr>
                  </m:ctrlPr>
                </m:dPr>
                <m:e>
                  <m:r>
                    <w:rPr>
                      <w:rFonts w:ascii="Cambria Math" w:hAnsi="Cambria Math"/>
                    </w:rPr>
                    <m:t>G</m:t>
                  </m:r>
                </m:e>
              </m:d>
              <m:r>
                <m:rPr>
                  <m:sty m:val="p"/>
                </m:rPr>
                <w:rPr>
                  <w:rFonts w:ascii="Cambria Math" w:hAnsi="Cambria Math"/>
                </w:rPr>
                <m:t>+</m:t>
              </m:r>
              <m:d>
                <m:dPr>
                  <m:begChr m:val="|"/>
                  <m:endChr m:val="|"/>
                  <m:ctrlPr>
                    <w:rPr>
                      <w:rFonts w:ascii="Cambria Math" w:hAnsi="Cambria Math"/>
                    </w:rPr>
                  </m:ctrlPr>
                </m:dPr>
                <m:e>
                  <m:r>
                    <w:rPr>
                      <w:rFonts w:ascii="Cambria Math" w:hAnsi="Cambria Math"/>
                    </w:rPr>
                    <m:t>S</m:t>
                  </m:r>
                </m:e>
              </m:d>
            </m:den>
          </m:f>
        </m:oMath>
      </m:oMathPara>
    </w:p>
    <w:p w14:paraId="323267A1" w14:textId="77777777" w:rsidR="009B363F" w:rsidRDefault="00000000" w:rsidP="00181191">
      <w:pPr>
        <w:spacing w:line="240" w:lineRule="atLeast"/>
        <w:ind w:firstLine="480"/>
      </w:pPr>
      <w:r>
        <w:t>NSD</w:t>
      </w:r>
      <w:r>
        <w:t>是一个基于边界的度量，旨在评估在给定容差下真实值和分割结果之间的边界共识，定义为：</w:t>
      </w:r>
    </w:p>
    <w:p w14:paraId="52BE676D" w14:textId="77777777" w:rsidR="009B363F" w:rsidRDefault="00000000" w:rsidP="00181191">
      <w:pPr>
        <w:pStyle w:val="a7"/>
        <w:spacing w:line="240" w:lineRule="atLeast"/>
        <w:ind w:firstLine="480"/>
      </w:pPr>
      <m:oMathPara>
        <m:oMathParaPr>
          <m:jc m:val="center"/>
        </m:oMathParaPr>
        <m:oMath>
          <m:r>
            <w:rPr>
              <w:rFonts w:ascii="Cambria Math" w:hAnsi="Cambria Math"/>
            </w:rPr>
            <m:t>NSD</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S</m:t>
                      </m:r>
                    </m:sub>
                    <m:sup>
                      <m:d>
                        <m:dPr>
                          <m:ctrlPr>
                            <w:rPr>
                              <w:rFonts w:ascii="Cambria Math" w:hAnsi="Cambria Math"/>
                            </w:rPr>
                          </m:ctrlPr>
                        </m:dPr>
                        <m:e>
                          <m:r>
                            <w:rPr>
                              <w:rFonts w:ascii="Cambria Math" w:hAnsi="Cambria Math"/>
                            </w:rPr>
                            <m:t>τ</m:t>
                          </m:r>
                        </m:e>
                      </m:d>
                    </m:sup>
                  </m:sSubSup>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G</m:t>
                      </m:r>
                    </m:sub>
                    <m:sup>
                      <m:d>
                        <m:dPr>
                          <m:ctrlPr>
                            <w:rPr>
                              <w:rFonts w:ascii="Cambria Math" w:hAnsi="Cambria Math"/>
                            </w:rPr>
                          </m:ctrlPr>
                        </m:dPr>
                        <m:e>
                          <m:r>
                            <w:rPr>
                              <w:rFonts w:ascii="Cambria Math" w:hAnsi="Cambria Math"/>
                            </w:rPr>
                            <m:t>τ</m:t>
                          </m:r>
                        </m:e>
                      </m:d>
                    </m:sup>
                  </m:sSubSup>
                </m:e>
              </m:d>
            </m:num>
            <m:den>
              <m:d>
                <m:dPr>
                  <m:begChr m:val="|"/>
                  <m:endChr m:val="|"/>
                  <m:ctrlPr>
                    <w:rPr>
                      <w:rFonts w:ascii="Cambria Math" w:hAnsi="Cambria Math"/>
                    </w:rPr>
                  </m:ctrlPr>
                </m:dPr>
                <m:e>
                  <m:r>
                    <m:rPr>
                      <m:sty m:val="p"/>
                    </m:rPr>
                    <w:rPr>
                      <w:rFonts w:ascii="Cambria Math" w:hAnsi="Cambria Math"/>
                    </w:rPr>
                    <m:t>∂</m:t>
                  </m:r>
                  <m:r>
                    <w:rPr>
                      <w:rFonts w:ascii="Cambria Math" w:hAnsi="Cambria Math"/>
                    </w:rPr>
                    <m:t>G</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S</m:t>
                  </m:r>
                </m:e>
              </m:d>
            </m:den>
          </m:f>
        </m:oMath>
      </m:oMathPara>
    </w:p>
    <w:p w14:paraId="6D92A3F3" w14:textId="77777777" w:rsidR="009B363F" w:rsidRDefault="00000000">
      <w:pPr>
        <w:ind w:firstLine="480"/>
      </w:pPr>
      <w:r>
        <w:t>其中</w:t>
      </w:r>
      <m:oMath>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G</m:t>
            </m:r>
          </m:sub>
          <m:sup>
            <m:d>
              <m:dPr>
                <m:ctrlPr>
                  <w:rPr>
                    <w:rFonts w:ascii="Cambria Math" w:hAnsi="Cambria Math"/>
                  </w:rPr>
                </m:ctrlPr>
              </m:dPr>
              <m:e>
                <m:r>
                  <w:rPr>
                    <w:rFonts w:ascii="Cambria Math" w:hAnsi="Cambria Math"/>
                  </w:rPr>
                  <m:t>τ</m:t>
                </m:r>
              </m:e>
            </m:d>
          </m:sup>
        </m:sSubSup>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τ</m:t>
            </m:r>
          </m:e>
        </m:d>
      </m:oMath>
      <w:r>
        <w:t>,</w:t>
      </w:r>
      <m:oMath>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S</m:t>
            </m:r>
          </m:sub>
          <m:sup>
            <m:d>
              <m:dPr>
                <m:ctrlPr>
                  <w:rPr>
                    <w:rFonts w:ascii="Cambria Math" w:hAnsi="Cambria Math"/>
                  </w:rPr>
                </m:ctrlPr>
              </m:dPr>
              <m:e>
                <m:r>
                  <w:rPr>
                    <w:rFonts w:ascii="Cambria Math" w:hAnsi="Cambria Math"/>
                  </w:rPr>
                  <m:t>τ</m:t>
                </m:r>
              </m:e>
            </m:d>
          </m:sup>
        </m:sSubSup>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τ</m:t>
            </m:r>
          </m:e>
        </m:d>
      </m:oMath>
      <w:r>
        <w:t>分别表示在容差</w:t>
      </w:r>
      <w:r>
        <w:t xml:space="preserve"> τ </w:t>
      </w:r>
      <w:r>
        <w:t>下真实值和分割表面的边界区域。在本文中，我们将容差</w:t>
      </w:r>
      <w:r>
        <w:t xml:space="preserve"> τ </w:t>
      </w:r>
      <w:r>
        <w:t>设置为</w:t>
      </w:r>
      <w:r>
        <w:t>2</w:t>
      </w:r>
      <w:r>
        <w:t>。</w:t>
      </w:r>
    </w:p>
    <w:p w14:paraId="2DA89BF0" w14:textId="77777777" w:rsidR="009B363F" w:rsidRDefault="00000000">
      <w:pPr>
        <w:pStyle w:val="2"/>
      </w:pPr>
      <w:bookmarkStart w:id="18" w:name="统计分析"/>
      <w:bookmarkStart w:id="19" w:name="_Toc165858331"/>
      <w:r>
        <w:t>统计分析</w:t>
      </w:r>
      <w:bookmarkEnd w:id="19"/>
    </w:p>
    <w:p w14:paraId="38730700" w14:textId="77777777" w:rsidR="009B363F" w:rsidRDefault="00000000">
      <w:pPr>
        <w:ind w:firstLine="480"/>
      </w:pPr>
      <w:r>
        <w:t>为了统计分析并比较</w:t>
      </w:r>
      <w:proofErr w:type="gramStart"/>
      <w:r>
        <w:t>多上述</w:t>
      </w:r>
      <w:proofErr w:type="gramEnd"/>
      <w:r>
        <w:t>三种方法（</w:t>
      </w:r>
      <w:r>
        <w:t>MedSAM</w:t>
      </w:r>
      <w:r>
        <w:t>、</w:t>
      </w:r>
      <w:r>
        <w:t>SAM</w:t>
      </w:r>
      <w:r>
        <w:t>和专家模型）的性能，我们采用了</w:t>
      </w:r>
      <w:r>
        <w:t>Wilcoxon</w:t>
      </w:r>
      <w:r>
        <w:t>符号秩检验。这种非参数检验非常适合比较配对样本，特别是当数据不符合正态分布假设时非常有用。这种分析使我们能够确定是否有任何方法在分割性能上表现</w:t>
      </w:r>
      <w:proofErr w:type="gramStart"/>
      <w:r>
        <w:t>出统计</w:t>
      </w:r>
      <w:proofErr w:type="gramEnd"/>
      <w:r>
        <w:t>上的优越性，与其他方法相比，为我们提供了关于三种评估方法</w:t>
      </w:r>
      <w:r>
        <w:t>——SAM</w:t>
      </w:r>
      <w:r>
        <w:t>、</w:t>
      </w:r>
      <w:r>
        <w:t>U-Net</w:t>
      </w:r>
      <w:r>
        <w:t>专家模型和</w:t>
      </w:r>
      <w:r>
        <w:t>MedSAM</w:t>
      </w:r>
      <w:r>
        <w:t>的比较有效性的宝贵见解。</w:t>
      </w:r>
      <w:r>
        <w:t>Wilcoxon</w:t>
      </w:r>
      <w:r>
        <w:t>符号秩检验的结果标记在</w:t>
      </w:r>
      <w:r>
        <w:t>DSC</w:t>
      </w:r>
      <w:r>
        <w:t>和</w:t>
      </w:r>
      <w:r>
        <w:t>NSD</w:t>
      </w:r>
      <w:r>
        <w:t>得分表（补充表</w:t>
      </w:r>
      <w:r>
        <w:t>5-11</w:t>
      </w:r>
      <w:r>
        <w:t>）上。</w:t>
      </w:r>
    </w:p>
    <w:p w14:paraId="2FE06969" w14:textId="77777777" w:rsidR="009B363F" w:rsidRDefault="00000000">
      <w:pPr>
        <w:pStyle w:val="2"/>
      </w:pPr>
      <w:bookmarkStart w:id="20" w:name="数据可用性"/>
      <w:bookmarkStart w:id="21" w:name="_Toc165858332"/>
      <w:bookmarkEnd w:id="18"/>
      <w:r>
        <w:t>数据可用性</w:t>
      </w:r>
      <w:bookmarkEnd w:id="21"/>
    </w:p>
    <w:p w14:paraId="4F38B5E3" w14:textId="77777777" w:rsidR="009B363F" w:rsidRDefault="00000000">
      <w:pPr>
        <w:ind w:firstLine="480"/>
      </w:pPr>
      <w:r>
        <w:t>本研究中的所有</w:t>
      </w:r>
      <w:proofErr w:type="gramStart"/>
      <w:r>
        <w:t>数据集均来自</w:t>
      </w:r>
      <w:proofErr w:type="gramEnd"/>
      <w:r>
        <w:t>公共数据集。下载链接已在补充表</w:t>
      </w:r>
      <w:r>
        <w:t>12</w:t>
      </w:r>
      <w:r>
        <w:t>中提供。</w:t>
      </w:r>
    </w:p>
    <w:p w14:paraId="4DA6B003" w14:textId="77777777" w:rsidR="009B363F" w:rsidRDefault="00000000">
      <w:pPr>
        <w:pStyle w:val="2"/>
      </w:pPr>
      <w:bookmarkStart w:id="22" w:name="代码可用性"/>
      <w:bookmarkStart w:id="23" w:name="_Toc165858333"/>
      <w:bookmarkEnd w:id="20"/>
      <w:r>
        <w:t>代码可用性</w:t>
      </w:r>
      <w:bookmarkEnd w:id="23"/>
    </w:p>
    <w:p w14:paraId="0EBB482C" w14:textId="77777777" w:rsidR="009B363F" w:rsidRDefault="00000000">
      <w:pPr>
        <w:ind w:firstLine="480"/>
      </w:pPr>
      <w:r>
        <w:t>所有代码均使用</w:t>
      </w:r>
      <w:r>
        <w:t>Python (3.10)</w:t>
      </w:r>
      <w:r>
        <w:t>实现，使用</w:t>
      </w:r>
      <w:r>
        <w:t>Pytorch (2.0)</w:t>
      </w:r>
      <w:r>
        <w:t>作为基础的深度学习框架。我们还使用了多个</w:t>
      </w:r>
      <w:r>
        <w:t>Python</w:t>
      </w:r>
      <w:r>
        <w:t>包进行数据分析和结果可视化，包括</w:t>
      </w:r>
      <w:r>
        <w:t>SimpleITK (2.2.1)</w:t>
      </w:r>
      <w:r>
        <w:t>、</w:t>
      </w:r>
      <w:r>
        <w:t>nibabel (5.1.0)</w:t>
      </w:r>
      <w:r>
        <w:t>、</w:t>
      </w:r>
      <w:r>
        <w:t>torchvision (0.15.2)</w:t>
      </w:r>
      <w:r>
        <w:t>、</w:t>
      </w:r>
      <w:r>
        <w:t>numpy (1.24.3)</w:t>
      </w:r>
      <w:r>
        <w:t>、</w:t>
      </w:r>
      <w:r>
        <w:t>scikit-image (0.20.0)</w:t>
      </w:r>
      <w:r>
        <w:t>、</w:t>
      </w:r>
      <w:r>
        <w:t>opencv-python (4.7.0)</w:t>
      </w:r>
      <w:r>
        <w:t>、</w:t>
      </w:r>
      <w:r>
        <w:t>scipy (1.10.1)</w:t>
      </w:r>
      <w:r>
        <w:t>、</w:t>
      </w:r>
      <w:r>
        <w:t>pandas (2.0.2)</w:t>
      </w:r>
      <w:r>
        <w:t>、</w:t>
      </w:r>
      <w:r>
        <w:t xml:space="preserve">matplotlib (3.7.1) </w:t>
      </w:r>
      <w:r>
        <w:t>和</w:t>
      </w:r>
      <w:r>
        <w:t xml:space="preserve"> plotly (5.15.0)</w:t>
      </w:r>
      <w:r>
        <w:t>。</w:t>
      </w:r>
      <w:r>
        <w:t>Biorender</w:t>
      </w:r>
      <w:r>
        <w:t>被用来创建图</w:t>
      </w:r>
      <w:r>
        <w:t>1a</w:t>
      </w:r>
      <w:r>
        <w:t>。训练脚本、推理脚本和训练好的模型已在</w:t>
      </w:r>
      <w:r>
        <w:t xml:space="preserve"> https://github.com/bowang-lab/MedSAM </w:t>
      </w:r>
      <w:r>
        <w:t>上公开可用。</w:t>
      </w:r>
    </w:p>
    <w:p w14:paraId="41CC74BC" w14:textId="77777777" w:rsidR="009B363F" w:rsidRDefault="00000000">
      <w:pPr>
        <w:pStyle w:val="2"/>
      </w:pPr>
      <w:bookmarkStart w:id="24" w:name="致谢"/>
      <w:bookmarkStart w:id="25" w:name="_Toc165858334"/>
      <w:bookmarkEnd w:id="22"/>
      <w:r>
        <w:lastRenderedPageBreak/>
        <w:t>致谢</w:t>
      </w:r>
      <w:bookmarkEnd w:id="25"/>
    </w:p>
    <w:p w14:paraId="5BA72557" w14:textId="77777777" w:rsidR="009B363F" w:rsidRDefault="00000000">
      <w:pPr>
        <w:ind w:firstLine="480"/>
      </w:pPr>
      <w:r>
        <w:t>本文的作者非常感谢所有为社区提供公共医学图像的数据所有者。我们还要感谢</w:t>
      </w:r>
      <w:r>
        <w:t>Meta AI</w:t>
      </w:r>
      <w:r>
        <w:t>将</w:t>
      </w:r>
      <w:r>
        <w:t>“Segment Anything”</w:t>
      </w:r>
      <w:r>
        <w:t>的源代码公开提供给社区。</w:t>
      </w:r>
    </w:p>
    <w:p w14:paraId="36505AAA" w14:textId="77777777" w:rsidR="009B363F" w:rsidRDefault="00000000">
      <w:pPr>
        <w:ind w:firstLine="480"/>
      </w:pPr>
      <w:r>
        <w:pict w14:anchorId="2B6BF2A8">
          <v:rect id="_x0000_i1041" style="width:0;height:1.5pt" o:hralign="center" o:hrstd="t" o:hr="t"/>
        </w:pict>
      </w:r>
    </w:p>
    <w:p w14:paraId="43B3005A" w14:textId="77777777" w:rsidR="009B363F" w:rsidRDefault="00000000">
      <w:pPr>
        <w:ind w:firstLine="480"/>
      </w:pPr>
      <w:r>
        <w:t>图表、致谢及参考文献已略去</w:t>
      </w:r>
      <w:r>
        <w:t>(</w:t>
      </w:r>
      <w:r>
        <w:t>见原文</w:t>
      </w:r>
      <w:r>
        <w:t>)</w:t>
      </w:r>
      <w:r>
        <w:t>。</w:t>
      </w:r>
    </w:p>
    <w:p w14:paraId="4521594F" w14:textId="77777777" w:rsidR="009B363F" w:rsidRPr="00181191" w:rsidRDefault="00000000">
      <w:pPr>
        <w:pStyle w:val="a7"/>
        <w:ind w:firstLine="480"/>
        <w:rPr>
          <w:rStyle w:val="aff1"/>
        </w:rPr>
      </w:pPr>
      <w:r>
        <w:t>原文出处：</w:t>
      </w:r>
      <w:r w:rsidRPr="00181191">
        <w:rPr>
          <w:rStyle w:val="aff1"/>
        </w:rPr>
        <w:t xml:space="preserve">MA J, HE Y, LI F, </w:t>
      </w:r>
      <w:r w:rsidRPr="00181191">
        <w:rPr>
          <w:rStyle w:val="aff1"/>
        </w:rPr>
        <w:t>等</w:t>
      </w:r>
      <w:r w:rsidRPr="00181191">
        <w:rPr>
          <w:rStyle w:val="aff1"/>
        </w:rPr>
        <w:t>. Segment Anything in Medical Images[J].</w:t>
      </w:r>
      <w:bookmarkEnd w:id="16"/>
      <w:bookmarkEnd w:id="24"/>
    </w:p>
    <w:sectPr w:rsidR="009B363F" w:rsidRPr="00181191" w:rsidSect="00F836B9">
      <w:headerReference w:type="default" r:id="rId15"/>
      <w:footerReference w:type="default" r:id="rId16"/>
      <w:type w:val="continuous"/>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7572A" w14:textId="77777777" w:rsidR="00F836B9" w:rsidRDefault="00F836B9">
      <w:pPr>
        <w:spacing w:line="240" w:lineRule="auto"/>
        <w:ind w:firstLine="480"/>
      </w:pPr>
      <w:r>
        <w:separator/>
      </w:r>
    </w:p>
  </w:endnote>
  <w:endnote w:type="continuationSeparator" w:id="0">
    <w:p w14:paraId="4C110609" w14:textId="77777777" w:rsidR="00F836B9" w:rsidRDefault="00F836B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BF220" w14:textId="77777777" w:rsidR="006A4721" w:rsidRDefault="006A4721">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3F513" w14:textId="3265C3E7" w:rsidR="006A4721" w:rsidRDefault="006A4721">
    <w:pPr>
      <w:pStyle w:val="af1"/>
      <w:ind w:firstLine="360"/>
      <w:jc w:val="center"/>
    </w:pPr>
  </w:p>
  <w:p w14:paraId="6D6BC512" w14:textId="77777777" w:rsidR="00181191" w:rsidRDefault="00181191">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FB98E" w14:textId="77777777" w:rsidR="006A4721" w:rsidRDefault="006A4721">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2976342"/>
      <w:docPartObj>
        <w:docPartGallery w:val="Page Numbers (Bottom of Page)"/>
        <w:docPartUnique/>
      </w:docPartObj>
    </w:sdtPr>
    <w:sdtContent>
      <w:p w14:paraId="0318F1C9" w14:textId="40FA7A4A" w:rsidR="006A4721" w:rsidRDefault="006A4721">
        <w:pPr>
          <w:pStyle w:val="af1"/>
          <w:ind w:firstLine="360"/>
          <w:jc w:val="center"/>
        </w:pPr>
        <w:r>
          <w:fldChar w:fldCharType="begin"/>
        </w:r>
        <w:r>
          <w:instrText>PAGE   \* MERGEFORMAT</w:instrText>
        </w:r>
        <w:r>
          <w:fldChar w:fldCharType="separate"/>
        </w:r>
        <w:r>
          <w:rPr>
            <w:lang w:val="zh-CN"/>
          </w:rPr>
          <w:t>2</w:t>
        </w:r>
        <w:r>
          <w:fldChar w:fldCharType="end"/>
        </w:r>
      </w:p>
    </w:sdtContent>
  </w:sdt>
  <w:p w14:paraId="0FAF890B" w14:textId="77777777" w:rsidR="006A4721" w:rsidRDefault="006A4721">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3CBA0" w14:textId="77777777" w:rsidR="00F836B9" w:rsidRDefault="00F836B9">
      <w:pPr>
        <w:spacing w:line="240" w:lineRule="auto"/>
        <w:ind w:firstLine="480"/>
      </w:pPr>
      <w:r>
        <w:separator/>
      </w:r>
    </w:p>
  </w:footnote>
  <w:footnote w:type="continuationSeparator" w:id="0">
    <w:p w14:paraId="48DD43D1" w14:textId="77777777" w:rsidR="00F836B9" w:rsidRDefault="00F836B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AA26B" w14:textId="77777777" w:rsidR="006A4721" w:rsidRDefault="006A4721">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9FF43" w14:textId="233ECA94" w:rsidR="006A4721" w:rsidRPr="006A4721" w:rsidRDefault="006A4721">
    <w:pPr>
      <w:pStyle w:val="af3"/>
      <w:ind w:firstLine="420"/>
      <w:rPr>
        <w:rFonts w:ascii="宋体" w:eastAsia="宋体" w:hAnsi="宋体" w:hint="eastAsia"/>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CC76D" w14:textId="77777777" w:rsidR="006A4721" w:rsidRDefault="006A4721">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7DAF4" w14:textId="77777777" w:rsidR="006A4721" w:rsidRPr="006A4721" w:rsidRDefault="006A4721">
    <w:pPr>
      <w:pStyle w:val="af3"/>
      <w:ind w:firstLine="420"/>
      <w:rPr>
        <w:rFonts w:ascii="宋体" w:eastAsia="宋体" w:hAnsi="宋体" w:hint="eastAsia"/>
        <w:sz w:val="21"/>
        <w:szCs w:val="21"/>
      </w:rPr>
    </w:pPr>
    <w:r>
      <w:rPr>
        <w:rFonts w:ascii="宋体" w:eastAsia="宋体" w:hAnsi="宋体" w:hint="eastAsia"/>
        <w:sz w:val="21"/>
        <w:szCs w:val="21"/>
      </w:rPr>
      <w:t>河北大学本科毕业设计-外文翻译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8F603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D5B0621"/>
    <w:multiLevelType w:val="hybridMultilevel"/>
    <w:tmpl w:val="B4EAE46E"/>
    <w:lvl w:ilvl="0" w:tplc="0E0C40C2">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FA5ED9"/>
    <w:multiLevelType w:val="multilevel"/>
    <w:tmpl w:val="288A8FF8"/>
    <w:lvl w:ilvl="0">
      <w:start w:val="1"/>
      <w:numFmt w:val="decimal"/>
      <w:pStyle w:val="1"/>
      <w:lvlText w:val="第%1章"/>
      <w:lvlJc w:val="center"/>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2"/>
  </w:num>
  <w:num w:numId="2" w16cid:durableId="1131510286">
    <w:abstractNumId w:val="3"/>
  </w:num>
  <w:num w:numId="3" w16cid:durableId="1779523746">
    <w:abstractNumId w:val="5"/>
  </w:num>
  <w:num w:numId="4" w16cid:durableId="827941326">
    <w:abstractNumId w:val="4"/>
  </w:num>
  <w:num w:numId="5" w16cid:durableId="1386442832">
    <w:abstractNumId w:val="1"/>
  </w:num>
  <w:num w:numId="6" w16cid:durableId="141034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81191"/>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D19CC"/>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A4721"/>
    <w:rsid w:val="006B321D"/>
    <w:rsid w:val="006E010B"/>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363F"/>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36B9"/>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770FD7E"/>
  <w15:docId w15:val="{FEDA83DE-C2D5-4966-A68D-ECF5EBED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0"/>
    <w:link w:val="10"/>
    <w:qFormat/>
    <w:rsid w:val="001C7AB2"/>
    <w:pPr>
      <w:keepNext/>
      <w:keepLines/>
      <w:pageBreakBefore/>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0"/>
    <w:next w:val="a0"/>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0"/>
    <w:next w:val="a0"/>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0"/>
    <w:next w:val="a0"/>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0"/>
    <w:next w:val="a0"/>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0"/>
    <w:next w:val="a0"/>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semiHidden/>
    <w:qFormat/>
    <w:pPr>
      <w:widowControl w:val="0"/>
      <w:ind w:left="1260"/>
      <w:jc w:val="left"/>
    </w:pPr>
    <w:rPr>
      <w:rFonts w:eastAsia="宋体"/>
      <w:kern w:val="2"/>
      <w:sz w:val="18"/>
      <w:szCs w:val="18"/>
    </w:rPr>
  </w:style>
  <w:style w:type="paragraph" w:styleId="a4">
    <w:name w:val="caption"/>
    <w:basedOn w:val="a0"/>
    <w:next w:val="a0"/>
    <w:qFormat/>
    <w:pPr>
      <w:widowControl w:val="0"/>
      <w:spacing w:before="60" w:after="60"/>
      <w:ind w:firstLineChars="0" w:firstLine="0"/>
    </w:pPr>
    <w:rPr>
      <w:kern w:val="2"/>
      <w:sz w:val="21"/>
      <w:szCs w:val="20"/>
    </w:rPr>
  </w:style>
  <w:style w:type="paragraph" w:styleId="a5">
    <w:name w:val="annotation text"/>
    <w:basedOn w:val="a0"/>
    <w:link w:val="a6"/>
    <w:qFormat/>
    <w:pPr>
      <w:widowControl w:val="0"/>
      <w:jc w:val="left"/>
    </w:pPr>
    <w:rPr>
      <w:rFonts w:eastAsia="宋体"/>
      <w:kern w:val="2"/>
      <w:szCs w:val="20"/>
    </w:rPr>
  </w:style>
  <w:style w:type="paragraph" w:styleId="a7">
    <w:name w:val="Body Text"/>
    <w:basedOn w:val="a0"/>
    <w:link w:val="a8"/>
    <w:qFormat/>
    <w:pPr>
      <w:widowControl w:val="0"/>
      <w:spacing w:after="120"/>
    </w:pPr>
    <w:rPr>
      <w:rFonts w:eastAsia="宋体"/>
      <w:kern w:val="2"/>
      <w:szCs w:val="20"/>
    </w:rPr>
  </w:style>
  <w:style w:type="paragraph" w:styleId="a9">
    <w:name w:val="Body Text Indent"/>
    <w:basedOn w:val="a0"/>
    <w:link w:val="aa"/>
    <w:qFormat/>
    <w:pPr>
      <w:widowControl w:val="0"/>
      <w:spacing w:beforeLines="50" w:before="156" w:afterLines="50" w:after="156" w:line="360" w:lineRule="exact"/>
      <w:ind w:firstLine="480"/>
    </w:pPr>
    <w:rPr>
      <w:rFonts w:eastAsia="宋体"/>
      <w:kern w:val="2"/>
      <w:szCs w:val="20"/>
    </w:rPr>
  </w:style>
  <w:style w:type="paragraph" w:styleId="TOC5">
    <w:name w:val="toc 5"/>
    <w:basedOn w:val="a0"/>
    <w:next w:val="a0"/>
    <w:semiHidden/>
    <w:qFormat/>
    <w:pPr>
      <w:widowControl w:val="0"/>
      <w:ind w:left="840"/>
      <w:jc w:val="left"/>
    </w:pPr>
    <w:rPr>
      <w:rFonts w:eastAsia="宋体"/>
      <w:kern w:val="2"/>
      <w:sz w:val="18"/>
      <w:szCs w:val="18"/>
    </w:rPr>
  </w:style>
  <w:style w:type="paragraph" w:styleId="TOC3">
    <w:name w:val="toc 3"/>
    <w:basedOn w:val="a0"/>
    <w:next w:val="a0"/>
    <w:uiPriority w:val="39"/>
    <w:qFormat/>
    <w:pPr>
      <w:widowControl w:val="0"/>
      <w:ind w:left="420"/>
      <w:jc w:val="left"/>
    </w:pPr>
    <w:rPr>
      <w:rFonts w:eastAsia="宋体"/>
      <w:i/>
      <w:iCs/>
      <w:kern w:val="2"/>
      <w:sz w:val="20"/>
      <w:szCs w:val="20"/>
    </w:rPr>
  </w:style>
  <w:style w:type="paragraph" w:styleId="ab">
    <w:name w:val="Plain Text"/>
    <w:basedOn w:val="a0"/>
    <w:link w:val="ac"/>
    <w:qFormat/>
    <w:pPr>
      <w:widowControl w:val="0"/>
    </w:pPr>
    <w:rPr>
      <w:rFonts w:ascii="宋体" w:eastAsia="宋体" w:hAnsi="Courier New" w:hint="eastAsia"/>
      <w:kern w:val="2"/>
      <w:szCs w:val="20"/>
    </w:rPr>
  </w:style>
  <w:style w:type="paragraph" w:styleId="TOC8">
    <w:name w:val="toc 8"/>
    <w:basedOn w:val="a0"/>
    <w:next w:val="a0"/>
    <w:semiHidden/>
    <w:qFormat/>
    <w:pPr>
      <w:widowControl w:val="0"/>
      <w:ind w:left="1470"/>
      <w:jc w:val="left"/>
    </w:pPr>
    <w:rPr>
      <w:rFonts w:eastAsia="宋体"/>
      <w:kern w:val="2"/>
      <w:sz w:val="18"/>
      <w:szCs w:val="18"/>
    </w:rPr>
  </w:style>
  <w:style w:type="paragraph" w:styleId="ad">
    <w:name w:val="Date"/>
    <w:basedOn w:val="a0"/>
    <w:next w:val="a0"/>
    <w:link w:val="ae"/>
    <w:qFormat/>
    <w:pPr>
      <w:widowControl w:val="0"/>
      <w:ind w:leftChars="2500" w:left="100"/>
    </w:pPr>
    <w:rPr>
      <w:rFonts w:eastAsia="宋体"/>
      <w:kern w:val="2"/>
      <w:szCs w:val="20"/>
    </w:rPr>
  </w:style>
  <w:style w:type="paragraph" w:styleId="21">
    <w:name w:val="Body Text Indent 2"/>
    <w:basedOn w:val="a0"/>
    <w:link w:val="22"/>
    <w:qFormat/>
    <w:pPr>
      <w:widowControl w:val="0"/>
      <w:spacing w:beforeLines="50" w:before="156" w:afterLines="50" w:after="156" w:line="360" w:lineRule="exact"/>
      <w:ind w:left="561" w:firstLine="480"/>
    </w:pPr>
    <w:rPr>
      <w:rFonts w:eastAsia="宋体"/>
      <w:kern w:val="2"/>
      <w:szCs w:val="20"/>
    </w:rPr>
  </w:style>
  <w:style w:type="paragraph" w:styleId="af">
    <w:name w:val="Balloon Text"/>
    <w:basedOn w:val="a0"/>
    <w:link w:val="af0"/>
    <w:qFormat/>
    <w:pPr>
      <w:widowControl w:val="0"/>
    </w:pPr>
    <w:rPr>
      <w:rFonts w:eastAsia="宋体"/>
      <w:kern w:val="2"/>
      <w:sz w:val="18"/>
      <w:szCs w:val="20"/>
    </w:rPr>
  </w:style>
  <w:style w:type="paragraph" w:styleId="af1">
    <w:name w:val="footer"/>
    <w:basedOn w:val="a0"/>
    <w:link w:val="af2"/>
    <w:uiPriority w:val="99"/>
    <w:unhideWhenUsed/>
    <w:qFormat/>
    <w:pPr>
      <w:tabs>
        <w:tab w:val="center" w:pos="4153"/>
        <w:tab w:val="right" w:pos="8306"/>
      </w:tabs>
      <w:snapToGrid w:val="0"/>
    </w:pPr>
    <w:rPr>
      <w:sz w:val="18"/>
      <w:szCs w:val="18"/>
    </w:rPr>
  </w:style>
  <w:style w:type="paragraph" w:styleId="af3">
    <w:name w:val="header"/>
    <w:basedOn w:val="a0"/>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widowControl w:val="0"/>
      <w:spacing w:before="120" w:after="120"/>
      <w:jc w:val="left"/>
    </w:pPr>
    <w:rPr>
      <w:rFonts w:eastAsia="宋体"/>
      <w:b/>
      <w:bCs/>
      <w:caps/>
      <w:kern w:val="2"/>
      <w:sz w:val="20"/>
      <w:szCs w:val="20"/>
    </w:rPr>
  </w:style>
  <w:style w:type="paragraph" w:styleId="TOC4">
    <w:name w:val="toc 4"/>
    <w:basedOn w:val="a0"/>
    <w:next w:val="a0"/>
    <w:semiHidden/>
    <w:qFormat/>
    <w:pPr>
      <w:widowControl w:val="0"/>
      <w:ind w:left="630"/>
      <w:jc w:val="left"/>
    </w:pPr>
    <w:rPr>
      <w:rFonts w:eastAsia="宋体"/>
      <w:kern w:val="2"/>
      <w:sz w:val="18"/>
      <w:szCs w:val="18"/>
    </w:rPr>
  </w:style>
  <w:style w:type="paragraph" w:styleId="af5">
    <w:name w:val="footnote text"/>
    <w:basedOn w:val="a0"/>
    <w:link w:val="af6"/>
    <w:qFormat/>
    <w:pPr>
      <w:widowControl w:val="0"/>
      <w:snapToGrid w:val="0"/>
      <w:jc w:val="left"/>
    </w:pPr>
    <w:rPr>
      <w:rFonts w:eastAsia="宋体"/>
      <w:kern w:val="2"/>
      <w:sz w:val="18"/>
      <w:szCs w:val="18"/>
    </w:rPr>
  </w:style>
  <w:style w:type="paragraph" w:styleId="TOC6">
    <w:name w:val="toc 6"/>
    <w:basedOn w:val="a0"/>
    <w:next w:val="a0"/>
    <w:semiHidden/>
    <w:qFormat/>
    <w:pPr>
      <w:widowControl w:val="0"/>
      <w:ind w:left="1050"/>
      <w:jc w:val="left"/>
    </w:pPr>
    <w:rPr>
      <w:rFonts w:eastAsia="宋体"/>
      <w:kern w:val="2"/>
      <w:sz w:val="18"/>
      <w:szCs w:val="18"/>
    </w:rPr>
  </w:style>
  <w:style w:type="paragraph" w:styleId="TOC2">
    <w:name w:val="toc 2"/>
    <w:basedOn w:val="a0"/>
    <w:next w:val="a0"/>
    <w:uiPriority w:val="39"/>
    <w:qFormat/>
    <w:pPr>
      <w:widowControl w:val="0"/>
      <w:ind w:left="210"/>
      <w:jc w:val="left"/>
    </w:pPr>
    <w:rPr>
      <w:rFonts w:eastAsia="宋体"/>
      <w:smallCaps/>
      <w:kern w:val="2"/>
      <w:sz w:val="20"/>
      <w:szCs w:val="20"/>
    </w:rPr>
  </w:style>
  <w:style w:type="paragraph" w:styleId="TOC9">
    <w:name w:val="toc 9"/>
    <w:basedOn w:val="a0"/>
    <w:next w:val="a0"/>
    <w:semiHidden/>
    <w:qFormat/>
    <w:pPr>
      <w:widowControl w:val="0"/>
      <w:ind w:left="1680"/>
      <w:jc w:val="left"/>
    </w:pPr>
    <w:rPr>
      <w:rFonts w:eastAsia="宋体"/>
      <w:kern w:val="2"/>
      <w:sz w:val="18"/>
      <w:szCs w:val="18"/>
    </w:rPr>
  </w:style>
  <w:style w:type="paragraph" w:styleId="HTML">
    <w:name w:val="HTML Preformatted"/>
    <w:basedOn w:val="a0"/>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7">
    <w:name w:val="Normal (Web)"/>
    <w:basedOn w:val="a0"/>
    <w:qFormat/>
    <w:pPr>
      <w:spacing w:before="100" w:beforeAutospacing="1" w:after="100" w:afterAutospacing="1"/>
      <w:jc w:val="left"/>
    </w:pPr>
    <w:rPr>
      <w:rFonts w:ascii="宋体" w:eastAsia="宋体" w:hAnsi="宋体"/>
      <w:szCs w:val="20"/>
    </w:rPr>
  </w:style>
  <w:style w:type="paragraph" w:styleId="af8">
    <w:name w:val="annotation subject"/>
    <w:basedOn w:val="a5"/>
    <w:next w:val="a5"/>
    <w:link w:val="af9"/>
    <w:qFormat/>
    <w:rPr>
      <w:b/>
      <w:bCs/>
    </w:rPr>
  </w:style>
  <w:style w:type="character" w:styleId="afa">
    <w:name w:val="page number"/>
    <w:basedOn w:val="a1"/>
    <w:qFormat/>
  </w:style>
  <w:style w:type="character" w:styleId="afb">
    <w:name w:val="line number"/>
    <w:basedOn w:val="a1"/>
    <w:uiPriority w:val="99"/>
    <w:semiHidden/>
    <w:unhideWhenUsed/>
    <w:qFormat/>
  </w:style>
  <w:style w:type="character" w:styleId="afc">
    <w:name w:val="Hyperlink"/>
    <w:uiPriority w:val="99"/>
    <w:qFormat/>
    <w:rPr>
      <w:color w:val="0000FF"/>
      <w:u w:val="single"/>
    </w:rPr>
  </w:style>
  <w:style w:type="character" w:styleId="afd">
    <w:name w:val="annotation reference"/>
    <w:uiPriority w:val="99"/>
    <w:qFormat/>
    <w:rPr>
      <w:sz w:val="21"/>
      <w:szCs w:val="21"/>
    </w:rPr>
  </w:style>
  <w:style w:type="character" w:styleId="afe">
    <w:name w:val="footnote reference"/>
    <w:qFormat/>
    <w:rPr>
      <w:vertAlign w:val="superscript"/>
    </w:rPr>
  </w:style>
  <w:style w:type="character" w:customStyle="1" w:styleId="af4">
    <w:name w:val="页眉 字符"/>
    <w:basedOn w:val="a1"/>
    <w:link w:val="af3"/>
    <w:uiPriority w:val="99"/>
    <w:qFormat/>
    <w:rPr>
      <w:rFonts w:ascii="Times New Roman" w:hAnsi="Times New Roman" w:cs="Times New Roman"/>
      <w:kern w:val="0"/>
      <w:sz w:val="18"/>
      <w:szCs w:val="18"/>
    </w:rPr>
  </w:style>
  <w:style w:type="character" w:customStyle="1" w:styleId="af2">
    <w:name w:val="页脚 字符"/>
    <w:basedOn w:val="a1"/>
    <w:link w:val="af1"/>
    <w:uiPriority w:val="99"/>
    <w:qFormat/>
    <w:rPr>
      <w:rFonts w:ascii="Times New Roman" w:hAnsi="Times New Roman" w:cs="Times New Roman"/>
      <w:kern w:val="0"/>
      <w:sz w:val="18"/>
      <w:szCs w:val="18"/>
    </w:rPr>
  </w:style>
  <w:style w:type="character" w:customStyle="1" w:styleId="10">
    <w:name w:val="标题 1 字符"/>
    <w:basedOn w:val="a1"/>
    <w:link w:val="1"/>
    <w:qFormat/>
    <w:rsid w:val="001C7AB2"/>
    <w:rPr>
      <w:rFonts w:ascii="黑体" w:eastAsia="黑体" w:hAnsi="宋体" w:cs="Times New Roman"/>
      <w:kern w:val="2"/>
      <w:sz w:val="30"/>
    </w:rPr>
  </w:style>
  <w:style w:type="character" w:customStyle="1" w:styleId="20">
    <w:name w:val="标题 2 字符"/>
    <w:basedOn w:val="a1"/>
    <w:link w:val="2"/>
    <w:qFormat/>
    <w:rPr>
      <w:rFonts w:ascii="黑体" w:eastAsia="黑体" w:hAnsi="黑体" w:cs="Times New Roman"/>
      <w:sz w:val="28"/>
      <w:szCs w:val="20"/>
    </w:rPr>
  </w:style>
  <w:style w:type="character" w:customStyle="1" w:styleId="30">
    <w:name w:val="标题 3 字符"/>
    <w:basedOn w:val="a1"/>
    <w:link w:val="3"/>
    <w:qFormat/>
    <w:rPr>
      <w:rFonts w:ascii="黑体" w:eastAsia="黑体" w:hAnsi="黑体" w:cs="Times New Roman"/>
      <w:sz w:val="26"/>
      <w:szCs w:val="20"/>
    </w:rPr>
  </w:style>
  <w:style w:type="character" w:customStyle="1" w:styleId="40">
    <w:name w:val="标题 4 字符"/>
    <w:basedOn w:val="a1"/>
    <w:link w:val="4"/>
    <w:qFormat/>
    <w:rPr>
      <w:rFonts w:ascii="黑体" w:eastAsia="黑体" w:hAnsi="黑体" w:cs="Times New Roman"/>
      <w:sz w:val="24"/>
      <w:szCs w:val="20"/>
    </w:rPr>
  </w:style>
  <w:style w:type="character" w:customStyle="1" w:styleId="50">
    <w:name w:val="标题 5 字符"/>
    <w:basedOn w:val="a1"/>
    <w:link w:val="5"/>
    <w:qFormat/>
    <w:rPr>
      <w:rFonts w:ascii="黑体" w:eastAsia="黑体" w:hAnsi="黑体" w:cs="Times New Roman"/>
      <w:sz w:val="22"/>
      <w:szCs w:val="20"/>
    </w:rPr>
  </w:style>
  <w:style w:type="character" w:customStyle="1" w:styleId="af0">
    <w:name w:val="批注框文本 字符"/>
    <w:basedOn w:val="a1"/>
    <w:link w:val="af"/>
    <w:qFormat/>
    <w:rPr>
      <w:rFonts w:ascii="Times New Roman" w:eastAsia="宋体" w:hAnsi="Times New Roman" w:cs="Times New Roman"/>
      <w:sz w:val="18"/>
      <w:szCs w:val="20"/>
    </w:rPr>
  </w:style>
  <w:style w:type="character" w:customStyle="1" w:styleId="ae">
    <w:name w:val="日期 字符"/>
    <w:basedOn w:val="a1"/>
    <w:link w:val="ad"/>
    <w:qFormat/>
    <w:rPr>
      <w:rFonts w:ascii="Times New Roman" w:eastAsia="宋体" w:hAnsi="Times New Roman" w:cs="Times New Roman"/>
      <w:sz w:val="24"/>
      <w:szCs w:val="20"/>
    </w:rPr>
  </w:style>
  <w:style w:type="character" w:customStyle="1" w:styleId="aa">
    <w:name w:val="正文文本缩进 字符"/>
    <w:basedOn w:val="a1"/>
    <w:link w:val="a9"/>
    <w:qFormat/>
    <w:rPr>
      <w:rFonts w:ascii="Times New Roman" w:eastAsia="宋体" w:hAnsi="Times New Roman" w:cs="Times New Roman"/>
      <w:sz w:val="24"/>
      <w:szCs w:val="20"/>
    </w:rPr>
  </w:style>
  <w:style w:type="character" w:customStyle="1" w:styleId="22">
    <w:name w:val="正文文本缩进 2 字符"/>
    <w:basedOn w:val="a1"/>
    <w:link w:val="21"/>
    <w:qFormat/>
    <w:rPr>
      <w:rFonts w:ascii="Times New Roman" w:eastAsia="宋体" w:hAnsi="Times New Roman" w:cs="Times New Roman"/>
      <w:sz w:val="24"/>
      <w:szCs w:val="20"/>
    </w:rPr>
  </w:style>
  <w:style w:type="character" w:customStyle="1" w:styleId="a8">
    <w:name w:val="正文文本 字符"/>
    <w:basedOn w:val="a1"/>
    <w:link w:val="a7"/>
    <w:qFormat/>
    <w:rPr>
      <w:rFonts w:ascii="Times New Roman" w:eastAsia="宋体" w:hAnsi="Times New Roman" w:cs="Times New Roman"/>
      <w:sz w:val="24"/>
      <w:szCs w:val="20"/>
    </w:rPr>
  </w:style>
  <w:style w:type="character" w:customStyle="1" w:styleId="ac">
    <w:name w:val="纯文本 字符"/>
    <w:basedOn w:val="a1"/>
    <w:link w:val="ab"/>
    <w:qFormat/>
    <w:rPr>
      <w:rFonts w:ascii="宋体" w:eastAsia="宋体" w:hAnsi="Courier New" w:cs="Times New Roman"/>
      <w:sz w:val="24"/>
      <w:szCs w:val="20"/>
    </w:rPr>
  </w:style>
  <w:style w:type="paragraph" w:customStyle="1" w:styleId="11">
    <w:name w:val="样式1"/>
    <w:basedOn w:val="a0"/>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0"/>
    <w:qFormat/>
    <w:pPr>
      <w:spacing w:after="160" w:line="240" w:lineRule="exact"/>
      <w:jc w:val="left"/>
    </w:pPr>
    <w:rPr>
      <w:rFonts w:ascii="Verdana" w:eastAsia="仿宋_GB2312" w:hAnsi="Verdana"/>
      <w:sz w:val="30"/>
      <w:szCs w:val="30"/>
    </w:rPr>
  </w:style>
  <w:style w:type="character" w:customStyle="1" w:styleId="HTML0">
    <w:name w:val="HTML 预设格式 字符"/>
    <w:basedOn w:val="a1"/>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6">
    <w:name w:val="脚注文本 字符"/>
    <w:basedOn w:val="a1"/>
    <w:link w:val="af5"/>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0"/>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0"/>
    <w:qFormat/>
    <w:pPr>
      <w:spacing w:before="100" w:beforeAutospacing="1" w:after="100" w:afterAutospacing="1"/>
      <w:jc w:val="left"/>
    </w:pPr>
    <w:rPr>
      <w:rFonts w:ascii="宋体" w:eastAsia="宋体" w:hAnsi="宋体" w:cs="宋体"/>
      <w:szCs w:val="24"/>
    </w:rPr>
  </w:style>
  <w:style w:type="paragraph" w:styleId="aff">
    <w:name w:val="No Spacing"/>
    <w:link w:val="aff0"/>
    <w:uiPriority w:val="1"/>
    <w:qFormat/>
    <w:rPr>
      <w:rFonts w:ascii="Calibri" w:eastAsia="宋体" w:hAnsi="Calibri" w:cs="Times New Roman"/>
      <w:sz w:val="22"/>
      <w:szCs w:val="22"/>
    </w:rPr>
  </w:style>
  <w:style w:type="character" w:customStyle="1" w:styleId="aff0">
    <w:name w:val="无间隔 字符"/>
    <w:link w:val="aff"/>
    <w:uiPriority w:val="1"/>
    <w:qFormat/>
    <w:rPr>
      <w:rFonts w:ascii="Calibri" w:eastAsia="宋体" w:hAnsi="Calibri" w:cs="Times New Roman"/>
      <w:kern w:val="0"/>
      <w:sz w:val="22"/>
    </w:rPr>
  </w:style>
  <w:style w:type="character" w:customStyle="1" w:styleId="a6">
    <w:name w:val="批注文字 字符"/>
    <w:basedOn w:val="a1"/>
    <w:link w:val="a5"/>
    <w:qFormat/>
    <w:rPr>
      <w:rFonts w:ascii="Times New Roman" w:eastAsia="宋体" w:hAnsi="Times New Roman" w:cs="Times New Roman"/>
      <w:sz w:val="24"/>
      <w:szCs w:val="20"/>
    </w:rPr>
  </w:style>
  <w:style w:type="character" w:customStyle="1" w:styleId="af9">
    <w:name w:val="批注主题 字符"/>
    <w:basedOn w:val="a6"/>
    <w:link w:val="af8"/>
    <w:qFormat/>
    <w:rPr>
      <w:rFonts w:ascii="Times New Roman" w:eastAsia="宋体" w:hAnsi="Times New Roman" w:cs="Times New Roman"/>
      <w:b/>
      <w:bCs/>
      <w:sz w:val="24"/>
      <w:szCs w:val="20"/>
    </w:rPr>
  </w:style>
  <w:style w:type="character" w:customStyle="1" w:styleId="60">
    <w:name w:val="标题 6 字符"/>
    <w:basedOn w:val="a1"/>
    <w:link w:val="6"/>
    <w:uiPriority w:val="9"/>
    <w:qFormat/>
    <w:rPr>
      <w:rFonts w:ascii="Times New Roman" w:eastAsia="黑体" w:hAnsi="Times New Roman" w:cstheme="majorBidi"/>
      <w:bCs/>
      <w:kern w:val="0"/>
      <w:sz w:val="22"/>
      <w:szCs w:val="24"/>
    </w:rPr>
  </w:style>
  <w:style w:type="paragraph" w:styleId="a">
    <w:name w:val="Quote"/>
    <w:basedOn w:val="a0"/>
    <w:next w:val="a0"/>
    <w:link w:val="aff1"/>
    <w:uiPriority w:val="29"/>
    <w:qFormat/>
    <w:pPr>
      <w:numPr>
        <w:numId w:val="5"/>
      </w:numPr>
      <w:spacing w:before="60" w:line="320" w:lineRule="exact"/>
      <w:ind w:firstLineChars="0" w:firstLine="0"/>
    </w:pPr>
    <w:rPr>
      <w:iCs/>
      <w:color w:val="000000" w:themeColor="text1"/>
      <w:sz w:val="21"/>
    </w:rPr>
  </w:style>
  <w:style w:type="character" w:customStyle="1" w:styleId="aff1">
    <w:name w:val="引用 字符"/>
    <w:basedOn w:val="a1"/>
    <w:link w:val="a"/>
    <w:uiPriority w:val="29"/>
    <w:qFormat/>
    <w:rPr>
      <w:rFonts w:ascii="Times New Roman" w:hAnsi="Times New Roman" w:cs="Times New Roman"/>
      <w:iCs/>
      <w:color w:val="000000" w:themeColor="text1"/>
      <w:kern w:val="0"/>
    </w:rPr>
  </w:style>
  <w:style w:type="paragraph" w:styleId="aff2">
    <w:name w:val="List Paragraph"/>
    <w:basedOn w:val="a0"/>
    <w:uiPriority w:val="34"/>
    <w:qFormat/>
    <w:pPr>
      <w:ind w:firstLine="420"/>
    </w:pPr>
  </w:style>
  <w:style w:type="paragraph" w:customStyle="1" w:styleId="TOC10">
    <w:name w:val="TOC 标题1"/>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0"/>
    <w:next w:val="a0"/>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1"/>
    <w:link w:val="aff3"/>
    <w:uiPriority w:val="10"/>
    <w:rsid w:val="00274BC0"/>
    <w:rPr>
      <w:rFonts w:asciiTheme="majorHAnsi" w:eastAsia="黑体" w:hAnsiTheme="majorHAnsi" w:cstheme="majorBidi"/>
      <w:b/>
      <w:bCs/>
      <w:sz w:val="52"/>
      <w:szCs w:val="32"/>
    </w:rPr>
  </w:style>
  <w:style w:type="paragraph" w:styleId="aff5">
    <w:name w:val="Subtitle"/>
    <w:basedOn w:val="a0"/>
    <w:next w:val="a0"/>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1"/>
    <w:link w:val="aff5"/>
    <w:uiPriority w:val="11"/>
    <w:rsid w:val="00012E89"/>
    <w:rPr>
      <w:rFonts w:eastAsia="黑体"/>
      <w:b/>
      <w:bCs/>
      <w:kern w:val="28"/>
      <w:sz w:val="48"/>
      <w:szCs w:val="32"/>
    </w:rPr>
  </w:style>
  <w:style w:type="paragraph" w:customStyle="1" w:styleId="author">
    <w:name w:val="author"/>
    <w:basedOn w:val="a0"/>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2"/>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84</TotalTime>
  <Pages>15</Pages>
  <Words>1823</Words>
  <Characters>10397</Characters>
  <Application>Microsoft Office Word</Application>
  <DocSecurity>0</DocSecurity>
  <Lines>86</Lines>
  <Paragraphs>24</Paragraphs>
  <ScaleCrop>false</ScaleCrop>
  <Company>china</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医学图像中的 SAM</dc:title>
  <dc:creator>Jun Ma, Yuting He, Feifei Li, Lin Han, Chenyu You, Bo Wang</dc:creator>
  <cp:keywords/>
  <cp:lastModifiedBy>kio ki</cp:lastModifiedBy>
  <cp:revision>2</cp:revision>
  <dcterms:created xsi:type="dcterms:W3CDTF">2024-05-05T19:25:00Z</dcterms:created>
  <dcterms:modified xsi:type="dcterms:W3CDTF">2024-05-05T19:38:00Z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医学影像分割是临床实践中的一个重要组成部分，有助于准确诊断、治疗规划和疾病监测。然而，目前的方法主要依赖于定制的模型，这些模型在不同任务中表现出有限的通用性。在本研究中，我们介绍了 MedSAM，这是首个专为通用医学图像分割设计的基础模型。MedSAM 利用由 100 多万张图像组成的精心策划的数据集的力量，不仅超越了现有的最先进的分割基础模型，而且表现出与专业模型相当甚至更优的性能。此外，MedSAM 还能精确提取用于肿瘤负荷量化的重要生物标记物。通过在广泛的任务范围内提供准确高效的分割，MedSAM 在加快诊断工具的发展和个性化治疗方案方面具有巨大的潜力。</vt:lpwstr>
  </property>
  <property fmtid="{D5CDD505-2E9C-101B-9397-08002B2CF9AE}" pid="3" name="zotero">
    <vt:lpwstr/>
  </property>
</Properties>
</file>