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CLIENTS    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40"/>
          <w:szCs w:val="40"/>
        </w:rPr>
        <w:t>.</w:t>
      </w:r>
      <w:bookmarkStart w:id="0" w:name="_GoBack"/>
      <w:bookmarkEnd w:id="0"/>
      <w:r>
        <w:rPr>
          <w:sz w:val="24"/>
          <w:szCs w:val="24"/>
        </w:rPr>
        <w:t xml:space="preserve"> Type (chercheur, industriel, clinicien, patient)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Nom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. Adresse  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Contacte (nom, tel, email)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>
      <w:pPr>
        <w:pStyle w:val="ListParagraph"/>
        <w:numPr>
          <w:ilvl w:val="0"/>
          <w:numId w:val="1"/>
        </w:numPr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Patient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regne (Homme, Animal)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Code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Sexe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Age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Nom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.tel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Echantillons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Conditionnement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Nombre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Volume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Réception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Client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Liste patiente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. Prélèvement (liste échantillons prélevé chez le patient)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Date et heure d’envoie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Température de transport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. Liste des conformités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Traitement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. Type de préparation (pull ou push)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Liste des échantillons a préparé (doit être ajouter au panier)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. Liste des échantillons de sortir</w:t>
      </w:r>
    </w:p>
    <w:p>
      <w:pPr>
        <w:pStyle w:val="ListParagraph"/>
        <w:ind w:left="360" w:hanging="0"/>
        <w:rPr/>
      </w:pPr>
      <w:r>
        <w:rPr>
          <w:sz w:val="24"/>
          <w:szCs w:val="24"/>
        </w:rPr>
        <w:t xml:space="preserve">. Le stockage 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Information d’un échantillon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etude (CNR, Diagnostic, Recherche)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 xml:space="preserve">thématique 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programme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titre du programme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responsable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id du pré-leveur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Patient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code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age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sexe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Prélèvement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nature du prélèvement (sang urine…..)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date et heure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site anatomique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conditionnement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nombre de tube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volume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Transport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date et heure du transport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température du transport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Documents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liste de documents (consentement, fiche de renseignement, cahier d’observation)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Conformité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liste des conformités à la réception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Préparation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techniques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modalité de préparation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échantillons dérivés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aliquotes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volume / concentration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code bio-banque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code aliquote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- numéro d’ordre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>Client effectue des dépots d’échantillon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t>Collecte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t>permet de gérer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t>- client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t>- projet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t>- dépôt d’échantillon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  <w:sz w:val="4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56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9113</TotalTime>
  <Application>LibreOffice/6.0.6.2$Linux_X86_64 LibreOffice_project/00m0$Build-2</Application>
  <Pages>2</Pages>
  <Words>213</Words>
  <Characters>1113</Characters>
  <CharactersWithSpaces>1362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2018-10-16T12:03:00Z</dcterms:created>
  <dc:creator>patrick carvalo</dc:creator>
  <dc:description/>
  <dc:language>fr-FR</dc:language>
  <cp:lastModifiedBy/>
  <dcterms:modified xsi:type="dcterms:W3CDTF">2018-10-29T15:55:50Z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