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5DDD" w14:textId="53834C63" w:rsidR="00C971DE" w:rsidRDefault="002E5B5D" w:rsidP="002E5B5D">
      <w:pPr>
        <w:spacing w:after="0" w:line="360" w:lineRule="auto"/>
        <w:rPr>
          <w:rFonts w:hint="eastAsia"/>
        </w:rPr>
      </w:pPr>
      <w:r>
        <w:rPr>
          <w:rFonts w:hint="eastAsia"/>
        </w:rPr>
        <w:t>操作流程：</w:t>
      </w:r>
      <w:r>
        <w:br/>
      </w:r>
      <w:r>
        <w:rPr>
          <w:rFonts w:hint="eastAsia"/>
        </w:rPr>
        <w:t>0.上位机接入标定台网线和串口通讯线</w:t>
      </w:r>
      <w:r>
        <w:br/>
      </w:r>
      <w:r>
        <w:rPr>
          <w:rFonts w:hint="eastAsia"/>
        </w:rPr>
        <w:t>1.机器人控制——浮动电主轴</w:t>
      </w:r>
      <w:r w:rsidR="00822A39">
        <w:rPr>
          <w:rFonts w:hint="eastAsia"/>
        </w:rPr>
        <w:t>竖直</w:t>
      </w:r>
      <w:r>
        <w:rPr>
          <w:rFonts w:hint="eastAsia"/>
        </w:rPr>
        <w:t>悬空置于标定台压力传感器上方</w:t>
      </w:r>
    </w:p>
    <w:p w14:paraId="53D1326A" w14:textId="08605B57" w:rsidR="002E5B5D" w:rsidRDefault="002E5B5D" w:rsidP="002E5B5D">
      <w:pPr>
        <w:spacing w:after="0" w:line="360" w:lineRule="auto"/>
        <w:rPr>
          <w:rFonts w:hint="eastAsia"/>
        </w:rPr>
      </w:pPr>
      <w:r>
        <w:rPr>
          <w:rFonts w:hint="eastAsia"/>
        </w:rPr>
        <w:t>2.打开程序 点击串口《刷新》按钮 找到串口后点击《连接》</w:t>
      </w:r>
      <w:r w:rsidR="00BC5D31">
        <w:rPr>
          <w:rFonts w:hint="eastAsia"/>
        </w:rPr>
        <w:t>，程序自动跳转页面点击《EHA初始化》</w:t>
      </w:r>
    </w:p>
    <w:p w14:paraId="63BEA9F5" w14:textId="10B9E52C" w:rsidR="002E5B5D" w:rsidRDefault="00BC5D31" w:rsidP="002E5B5D">
      <w:pPr>
        <w:spacing w:after="0" w:line="360" w:lineRule="auto"/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9981A1" wp14:editId="002058D1">
                <wp:simplePos x="0" y="0"/>
                <wp:positionH relativeFrom="column">
                  <wp:posOffset>3381179</wp:posOffset>
                </wp:positionH>
                <wp:positionV relativeFrom="paragraph">
                  <wp:posOffset>1338385</wp:posOffset>
                </wp:positionV>
                <wp:extent cx="410308" cy="335329"/>
                <wp:effectExtent l="0" t="19050" r="46990" b="45720"/>
                <wp:wrapNone/>
                <wp:docPr id="329388258" name="箭头: 右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308" cy="33532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0583A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2" o:spid="_x0000_s1026" type="#_x0000_t13" style="position:absolute;margin-left:266.25pt;margin-top:105.4pt;width:32.3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" adj="12774" fillcolor="#4472c4 [3204]" strokecolor="#09101d [484]" strokeweight="1pt"/>
            </w:pict>
          </mc:Fallback>
        </mc:AlternateContent>
      </w:r>
      <w:r w:rsidR="002E5B5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9FC4B5" wp14:editId="137BAF07">
                <wp:simplePos x="0" y="0"/>
                <wp:positionH relativeFrom="column">
                  <wp:posOffset>1488147</wp:posOffset>
                </wp:positionH>
                <wp:positionV relativeFrom="paragraph">
                  <wp:posOffset>1330960</wp:posOffset>
                </wp:positionV>
                <wp:extent cx="410308" cy="335329"/>
                <wp:effectExtent l="0" t="19050" r="46990" b="45720"/>
                <wp:wrapNone/>
                <wp:docPr id="24420256" name="箭头: 右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308" cy="33532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1D19C" id="箭头: 右 2" o:spid="_x0000_s1026" type="#_x0000_t13" style="position:absolute;margin-left:117.2pt;margin-top:104.8pt;width:32.3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" adj="12774" fillcolor="#4472c4 [3204]" strokecolor="#09101d [484]" strokeweight="1pt"/>
            </w:pict>
          </mc:Fallback>
        </mc:AlternateContent>
      </w:r>
      <w:r w:rsidR="002E5B5D">
        <w:br/>
      </w:r>
      <w:r w:rsidR="002E5B5D" w:rsidRPr="002E5B5D">
        <w:rPr>
          <w:noProof/>
        </w:rPr>
        <w:drawing>
          <wp:inline distT="0" distB="0" distL="0" distR="0" wp14:anchorId="5099AF82" wp14:editId="22B85765">
            <wp:extent cx="1315546" cy="2550355"/>
            <wp:effectExtent l="0" t="0" r="0" b="2540"/>
            <wp:docPr id="955500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00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3309" cy="256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B5D">
        <w:t xml:space="preserve">        </w:t>
      </w:r>
      <w:r w:rsidR="002E5B5D" w:rsidRPr="002E5B5D">
        <w:rPr>
          <w:noProof/>
        </w:rPr>
        <w:drawing>
          <wp:inline distT="0" distB="0" distL="0" distR="0" wp14:anchorId="1C006DEA" wp14:editId="28769FA7">
            <wp:extent cx="1319157" cy="2548800"/>
            <wp:effectExtent l="0" t="0" r="0" b="4445"/>
            <wp:docPr id="1791867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67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9157" cy="25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  <w:r w:rsidRPr="00BC5D31">
        <w:rPr>
          <w:noProof/>
        </w:rPr>
        <w:drawing>
          <wp:inline distT="0" distB="0" distL="0" distR="0" wp14:anchorId="6BC6E928" wp14:editId="7326A45A">
            <wp:extent cx="1318829" cy="2548800"/>
            <wp:effectExtent l="0" t="0" r="0" b="4445"/>
            <wp:docPr id="2060215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15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8829" cy="25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EDDF" w14:textId="093C9CD0" w:rsidR="002E5B5D" w:rsidRDefault="002E5B5D" w:rsidP="002E5B5D">
      <w:pPr>
        <w:spacing w:after="0" w:line="360" w:lineRule="auto"/>
        <w:rPr>
          <w:rFonts w:hint="eastAsia"/>
        </w:rPr>
      </w:pPr>
      <w:r>
        <w:rPr>
          <w:rFonts w:hint="eastAsia"/>
        </w:rPr>
        <w:t>3.</w:t>
      </w:r>
      <w:r w:rsidR="006E051E">
        <w:rPr>
          <w:rFonts w:hint="eastAsia"/>
        </w:rPr>
        <w:t>信息栏提示</w:t>
      </w:r>
      <w:r w:rsidR="00927F50">
        <w:rPr>
          <w:rFonts w:hint="eastAsia"/>
        </w:rPr>
        <w:t>“</w:t>
      </w:r>
      <w:r w:rsidR="006E051E">
        <w:rPr>
          <w:rFonts w:hint="eastAsia"/>
        </w:rPr>
        <w:t>参数获取完毕</w:t>
      </w:r>
      <w:r w:rsidR="006E051E">
        <w:t>”</w:t>
      </w:r>
      <w:r w:rsidR="006E051E">
        <w:rPr>
          <w:rFonts w:hint="eastAsia"/>
        </w:rPr>
        <w:t xml:space="preserve"> 点击下一页</w:t>
      </w:r>
    </w:p>
    <w:p w14:paraId="1CD9A465" w14:textId="380CF167" w:rsidR="002E5B5D" w:rsidRDefault="006E051E" w:rsidP="006E051E">
      <w:pPr>
        <w:spacing w:after="0" w:line="360" w:lineRule="auto"/>
        <w:jc w:val="center"/>
        <w:rPr>
          <w:rFonts w:hint="eastAsia"/>
        </w:rPr>
      </w:pPr>
      <w:r w:rsidRPr="006E051E">
        <w:rPr>
          <w:noProof/>
        </w:rPr>
        <w:drawing>
          <wp:inline distT="0" distB="0" distL="0" distR="0" wp14:anchorId="6395CB17" wp14:editId="3CC4BFB9">
            <wp:extent cx="2315308" cy="1711623"/>
            <wp:effectExtent l="0" t="0" r="8890" b="3175"/>
            <wp:docPr id="1524743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43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753" cy="171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8A8E" w14:textId="5F910E68" w:rsidR="006E051E" w:rsidRDefault="00927F50" w:rsidP="006E051E">
      <w:pPr>
        <w:spacing w:after="0" w:line="360" w:lineRule="auto"/>
        <w:rPr>
          <w:rFonts w:hint="eastAsia"/>
        </w:rPr>
      </w:pPr>
      <w:r>
        <w:rPr>
          <w:rFonts w:hint="eastAsia"/>
        </w:rPr>
        <w:t>4.机器人控制——下压设备到位移量程中间位置</w:t>
      </w:r>
    </w:p>
    <w:p w14:paraId="41ADF998" w14:textId="78848F0A" w:rsidR="00927F50" w:rsidRDefault="00927F50" w:rsidP="006E051E">
      <w:pPr>
        <w:spacing w:after="0" w:line="360" w:lineRule="auto"/>
        <w:rPr>
          <w:rFonts w:hint="eastAsia"/>
        </w:rPr>
      </w:pPr>
      <w:r>
        <w:t>5.</w:t>
      </w:r>
      <w:r>
        <w:rPr>
          <w:rFonts w:hint="eastAsia"/>
        </w:rPr>
        <w:t>点击《EHA标定》</w:t>
      </w:r>
    </w:p>
    <w:p w14:paraId="42462C45" w14:textId="0F05FFF2" w:rsidR="00927F50" w:rsidRDefault="00927F50" w:rsidP="00927F50">
      <w:pPr>
        <w:spacing w:after="0" w:line="360" w:lineRule="auto"/>
        <w:jc w:val="center"/>
        <w:rPr>
          <w:rFonts w:hint="eastAsia"/>
        </w:rPr>
      </w:pPr>
      <w:r w:rsidRPr="00927F50">
        <w:rPr>
          <w:noProof/>
        </w:rPr>
        <w:drawing>
          <wp:inline distT="0" distB="0" distL="0" distR="0" wp14:anchorId="74389405" wp14:editId="7BD76E68">
            <wp:extent cx="838200" cy="1631172"/>
            <wp:effectExtent l="0" t="0" r="0" b="7620"/>
            <wp:docPr id="401945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45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6854" cy="164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DD55" w14:textId="5108ABA1" w:rsidR="00927F50" w:rsidRDefault="00927F50" w:rsidP="00927F50">
      <w:pPr>
        <w:spacing w:after="0" w:line="360" w:lineRule="auto"/>
        <w:rPr>
          <w:rFonts w:hint="eastAsia"/>
        </w:rPr>
      </w:pPr>
      <w:r>
        <w:rPr>
          <w:rFonts w:hint="eastAsia"/>
        </w:rPr>
        <w:lastRenderedPageBreak/>
        <w:t>6.信息栏提示“数据录入完毕”点击下一页</w:t>
      </w:r>
    </w:p>
    <w:p w14:paraId="385DDFBE" w14:textId="7F4CEA51" w:rsidR="00927F50" w:rsidRDefault="00927F50" w:rsidP="00927F50">
      <w:pPr>
        <w:spacing w:after="0" w:line="360" w:lineRule="auto"/>
        <w:jc w:val="center"/>
        <w:rPr>
          <w:rFonts w:hint="eastAsia"/>
        </w:rPr>
      </w:pPr>
      <w:r w:rsidRPr="00927F50">
        <w:rPr>
          <w:noProof/>
        </w:rPr>
        <w:drawing>
          <wp:inline distT="0" distB="0" distL="0" distR="0" wp14:anchorId="44C621CF" wp14:editId="6016A275">
            <wp:extent cx="4191000" cy="1451158"/>
            <wp:effectExtent l="0" t="0" r="0" b="0"/>
            <wp:docPr id="1625382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82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6479" cy="14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9ACD" w14:textId="3A528F92" w:rsidR="00927F50" w:rsidRDefault="00927F50" w:rsidP="00927F50">
      <w:pPr>
        <w:spacing w:after="0" w:line="360" w:lineRule="auto"/>
        <w:rPr>
          <w:rFonts w:hint="eastAsia"/>
        </w:rPr>
      </w:pPr>
      <w:r>
        <w:rPr>
          <w:rFonts w:hint="eastAsia"/>
        </w:rPr>
        <w:t>7.机器人操作——设备抬起后 调整为水平状态</w:t>
      </w:r>
      <w:r w:rsidR="00424B3C">
        <w:rPr>
          <w:rFonts w:hint="eastAsia"/>
        </w:rPr>
        <w:t>(浮动模块数显屏为0</w:t>
      </w:r>
      <w:r w:rsidR="00FB31ED">
        <w:rPr>
          <w:rFonts w:hint="eastAsia"/>
        </w:rPr>
        <w:t>或99</w:t>
      </w:r>
      <w:r w:rsidR="00424B3C">
        <w:rPr>
          <w:rFonts w:hint="eastAsia"/>
        </w:rPr>
        <w:t>)</w:t>
      </w:r>
    </w:p>
    <w:p w14:paraId="2E8E2F88" w14:textId="5BA46FC4" w:rsidR="00927F50" w:rsidRDefault="00927F50" w:rsidP="00927F50">
      <w:pPr>
        <w:spacing w:after="0" w:line="360" w:lineRule="auto"/>
        <w:jc w:val="center"/>
        <w:rPr>
          <w:rFonts w:hint="eastAsia"/>
        </w:rPr>
      </w:pPr>
      <w:r w:rsidRPr="00927F50">
        <w:rPr>
          <w:noProof/>
        </w:rPr>
        <w:drawing>
          <wp:inline distT="0" distB="0" distL="0" distR="0" wp14:anchorId="5C652FB5" wp14:editId="6F164B6D">
            <wp:extent cx="3710211" cy="2977271"/>
            <wp:effectExtent l="0" t="0" r="5080" b="0"/>
            <wp:docPr id="20042564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50" b="14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571" cy="298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DD120" w14:textId="2A41E9BD" w:rsidR="00927F50" w:rsidRDefault="00927F50" w:rsidP="00927F50">
      <w:pPr>
        <w:spacing w:after="0" w:line="360" w:lineRule="auto"/>
        <w:rPr>
          <w:rFonts w:hint="eastAsia"/>
        </w:rPr>
      </w:pPr>
      <w:r>
        <w:t>8.</w:t>
      </w:r>
      <w:r>
        <w:rPr>
          <w:rFonts w:hint="eastAsia"/>
        </w:rPr>
        <w:t>点击</w:t>
      </w:r>
      <w:r w:rsidR="00476309">
        <w:rPr>
          <w:rFonts w:hint="eastAsia"/>
        </w:rPr>
        <w:t>力矩清零后 切换到下一页</w:t>
      </w:r>
      <w:r w:rsidR="00476309">
        <w:br/>
      </w:r>
      <w:r w:rsidR="00476309">
        <w:rPr>
          <w:rFonts w:hint="eastAsia"/>
        </w:rPr>
        <w:t>9.机器人操作—浮动电主轴调整为竖直悬空</w:t>
      </w:r>
    </w:p>
    <w:p w14:paraId="4350ADF3" w14:textId="3F92462F" w:rsidR="00476309" w:rsidRDefault="00476309" w:rsidP="00927F50">
      <w:pPr>
        <w:spacing w:after="0" w:line="360" w:lineRule="auto"/>
        <w:rPr>
          <w:rFonts w:hint="eastAsia"/>
        </w:rPr>
      </w:pPr>
      <w:r>
        <w:rPr>
          <w:rFonts w:hint="eastAsia"/>
        </w:rPr>
        <w:t>10.根据实时力 依次完成质量补偿录入 EHA检测</w:t>
      </w:r>
      <w:r w:rsidR="008E1B34">
        <w:rPr>
          <w:rFonts w:hint="eastAsia"/>
        </w:rPr>
        <w:t xml:space="preserve"> 检测完毕后</w:t>
      </w:r>
      <w:r>
        <w:rPr>
          <w:rFonts w:hint="eastAsia"/>
        </w:rPr>
        <w:t xml:space="preserve"> </w:t>
      </w:r>
      <w:r w:rsidR="008E1B34">
        <w:rPr>
          <w:rFonts w:hint="eastAsia"/>
        </w:rPr>
        <w:t>点击</w:t>
      </w:r>
      <w:r>
        <w:rPr>
          <w:rFonts w:hint="eastAsia"/>
        </w:rPr>
        <w:t>切换模式</w:t>
      </w:r>
    </w:p>
    <w:p w14:paraId="4DC11942" w14:textId="0B9E48C9" w:rsidR="00476309" w:rsidRDefault="00476309" w:rsidP="00476309">
      <w:pPr>
        <w:spacing w:after="0" w:line="360" w:lineRule="auto"/>
        <w:jc w:val="center"/>
        <w:rPr>
          <w:rFonts w:hint="eastAsia"/>
        </w:rPr>
      </w:pPr>
      <w:r w:rsidRPr="00476309">
        <w:rPr>
          <w:noProof/>
        </w:rPr>
        <w:drawing>
          <wp:inline distT="0" distB="0" distL="0" distR="0" wp14:anchorId="525B0296" wp14:editId="53836EB9">
            <wp:extent cx="2256898" cy="2411388"/>
            <wp:effectExtent l="0" t="0" r="0" b="8255"/>
            <wp:docPr id="2072992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92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1245" cy="241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142D" w14:textId="1EAFABFA" w:rsidR="008E1B34" w:rsidRPr="00476309" w:rsidRDefault="008E1B34" w:rsidP="008E1B34">
      <w:pPr>
        <w:spacing w:after="0" w:line="360" w:lineRule="auto"/>
        <w:rPr>
          <w:rFonts w:hint="eastAsia"/>
        </w:rPr>
      </w:pPr>
      <w:r>
        <w:rPr>
          <w:rFonts w:hint="eastAsia"/>
        </w:rPr>
        <w:lastRenderedPageBreak/>
        <w:t>注：质量补偿填写完毕后 需要EHA检测验证 如果整体有几N的偏差 需要将填写的质量进行增减 完成后 切换模式</w:t>
      </w:r>
      <w:r>
        <w:br/>
      </w:r>
      <w:r w:rsidR="00006B6E">
        <w:rPr>
          <w:rFonts w:hint="eastAsia"/>
        </w:rPr>
        <w:t>串口模式下的质量数据不互通，</w:t>
      </w:r>
      <w:r>
        <w:rPr>
          <w:rFonts w:hint="eastAsia"/>
        </w:rPr>
        <w:t>切换模式后录入的质量会失效 需要通过Ethercat录入之前标定得到的质量</w:t>
      </w:r>
    </w:p>
    <w:sectPr w:rsidR="008E1B34" w:rsidRPr="004763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DE"/>
    <w:rsid w:val="00006B6E"/>
    <w:rsid w:val="002E5B5D"/>
    <w:rsid w:val="00424B3C"/>
    <w:rsid w:val="00476309"/>
    <w:rsid w:val="004E47A1"/>
    <w:rsid w:val="006E051E"/>
    <w:rsid w:val="00822A39"/>
    <w:rsid w:val="008D1B57"/>
    <w:rsid w:val="008E1B34"/>
    <w:rsid w:val="00927F50"/>
    <w:rsid w:val="00BC5D31"/>
    <w:rsid w:val="00C971DE"/>
    <w:rsid w:val="00E66878"/>
    <w:rsid w:val="00EE3BA0"/>
    <w:rsid w:val="00F95960"/>
    <w:rsid w:val="00FB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98D0C"/>
  <w15:chartTrackingRefBased/>
  <w15:docId w15:val="{5DBE2915-3366-4950-8CE7-D96A5EF07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71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1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1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1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1D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1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1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1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71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7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7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71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71D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71D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71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71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71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71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1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71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71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71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71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7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71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7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SWR-QY</dc:creator>
  <cp:keywords/>
  <dc:description/>
  <cp:lastModifiedBy>SWR-QY</cp:lastModifiedBy>
  <cp:revision>10</cp:revision>
  <dcterms:created xsi:type="dcterms:W3CDTF">2026-05-14T06:40:00Z</dcterms:created>
  <dcterms:modified xsi:type="dcterms:W3CDTF">2026-07-06T01:19:00Z</dcterms:modified>
</cp:coreProperties>
</file>