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082" w:rsidRDefault="00182E3B" w:rsidP="00182E3B">
      <w:pPr>
        <w:pStyle w:val="Title"/>
      </w:pPr>
      <w:r>
        <w:t>Final Prototype Evaluation Report: ABE Hotel Website System</w:t>
      </w:r>
    </w:p>
    <w:p w:rsidR="00182E3B" w:rsidRDefault="00182E3B" w:rsidP="00182E3B"/>
    <w:p w:rsidR="00182E3B" w:rsidRDefault="00182E3B" w:rsidP="00182E3B">
      <w:pPr>
        <w:pStyle w:val="Heading1"/>
      </w:pPr>
      <w:r>
        <w:t>1. Admin Dashboard (Overview)</w:t>
      </w:r>
    </w:p>
    <w:p w:rsidR="00182E3B" w:rsidRDefault="00182E3B" w:rsidP="00182E3B">
      <w:r>
        <w:rPr>
          <w:noProof/>
        </w:rPr>
        <w:drawing>
          <wp:inline distT="0" distB="0" distL="0" distR="0">
            <wp:extent cx="5943600" cy="299529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3B" w:rsidRDefault="00182E3B" w:rsidP="00182E3B">
      <w:r>
        <w:t>Evaluation Focus: System Command and Control</w:t>
      </w:r>
    </w:p>
    <w:p w:rsidR="00182E3B" w:rsidRDefault="00182E3B" w:rsidP="00182E3B">
      <w:r>
        <w:t>- Holistic Monitoring: The dashboard provides a high-level summary of vital business metrics, including Today's Revenue, Total Orders, and Average Order Value, allowing for immediate financial health assessment.</w:t>
      </w:r>
    </w:p>
    <w:p w:rsidR="00182E3B" w:rsidRDefault="00182E3B" w:rsidP="00182E3B">
      <w:r>
        <w:t>- Proactive Maintenance: A dedicated 'Stock Alerts' tile ensures that inventory shortages are identified before they impact operations, demonstrating the system's ability to support uninterrupted service.</w:t>
      </w:r>
    </w:p>
    <w:p w:rsidR="00182E3B" w:rsidRDefault="00182E3B" w:rsidP="00182E3B">
      <w:r>
        <w:t>- Streamlined Navigation: Direct links to Reports, Stock Management, and Services emphasize a user-centric design that minimizes clicks for core administrative tasks.</w:t>
      </w:r>
    </w:p>
    <w:p w:rsidR="00182E3B" w:rsidRDefault="00182E3B" w:rsidP="00182E3B"/>
    <w:p w:rsidR="00182E3B" w:rsidRDefault="00182E3B" w:rsidP="00182E3B">
      <w:pPr>
        <w:pStyle w:val="Heading1"/>
      </w:pPr>
      <w:r>
        <w:t>2. Order Management</w:t>
      </w:r>
    </w:p>
    <w:p w:rsidR="00182E3B" w:rsidRDefault="00182E3B" w:rsidP="00182E3B">
      <w:r>
        <w:rPr>
          <w:noProof/>
        </w:rPr>
        <w:drawing>
          <wp:inline distT="0" distB="0" distL="0" distR="0">
            <wp:extent cx="5943600" cy="2982595"/>
            <wp:effectExtent l="0" t="0" r="0" b="825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3B" w:rsidRDefault="00182E3B" w:rsidP="00182E3B">
      <w:r>
        <w:t>Evaluation Focus: Workflow Transparency and Efficiency</w:t>
      </w:r>
    </w:p>
    <w:p w:rsidR="00182E3B" w:rsidRDefault="00182E3B" w:rsidP="00182E3B">
      <w:r>
        <w:t>- Critical Alert System: The 'Action Required: Preparation Delays' section highlights the system's real-time monitoring capability, flagging orders that exceed time thresholds to maintain service standards.</w:t>
      </w:r>
    </w:p>
    <w:p w:rsidR="00182E3B" w:rsidRDefault="00182E3B" w:rsidP="00182E3B">
      <w:r>
        <w:t>- Granular Tracking: Each order is tracked by floor, order number, and category, providing deep visibility into the status of active transactions.</w:t>
      </w:r>
    </w:p>
    <w:p w:rsidR="00182E3B" w:rsidRDefault="00182E3B" w:rsidP="00182E3B">
      <w:r>
        <w:t>- Data-Driven Operations: Integration of average preparation times helps management identify bottlenecks in the kitchen or bar.</w:t>
      </w:r>
    </w:p>
    <w:p w:rsidR="00182E3B" w:rsidRDefault="00182E3B" w:rsidP="00182E3B"/>
    <w:p w:rsidR="00182E3B" w:rsidRDefault="00182E3B" w:rsidP="00182E3B">
      <w:pPr>
        <w:pStyle w:val="Heading1"/>
      </w:pPr>
      <w:r>
        <w:t>3. Staff &amp; User Administration</w:t>
      </w:r>
    </w:p>
    <w:p w:rsidR="00182E3B" w:rsidRDefault="00182E3B" w:rsidP="00182E3B">
      <w:r>
        <w:rPr>
          <w:noProof/>
        </w:rPr>
        <w:drawing>
          <wp:inline distT="0" distB="0" distL="0" distR="0">
            <wp:extent cx="5943600" cy="2988945"/>
            <wp:effectExtent l="0" t="0" r="0" b="190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3B" w:rsidRDefault="00182E3B" w:rsidP="00182E3B">
      <w:r>
        <w:t>Evaluation Focus: Security and Accountability</w:t>
      </w:r>
    </w:p>
    <w:p w:rsidR="00182E3B" w:rsidRDefault="00182E3B" w:rsidP="00182E3B">
      <w:r>
        <w:t>- Role-Based Access: Clear segregation of duties between Super Admins, General Managers, Receptionists, and Cashiers, which is fundamental for internal control.</w:t>
      </w:r>
    </w:p>
    <w:p w:rsidR="00182E3B" w:rsidRDefault="00182E3B" w:rsidP="00182E3B">
      <w:r>
        <w:t>- Activity Monitoring: Real-time 'In' and 'Out' timestamps for staff members provide a clear audit trail of who is managing the system at any given time.</w:t>
      </w:r>
    </w:p>
    <w:p w:rsidR="00182E3B" w:rsidRDefault="00182E3B" w:rsidP="00182E3B">
      <w:r>
        <w:t>- Credential Integrity: Secure password masking and status indicators reinforce the prototype's readiness for secure production environments.</w:t>
      </w:r>
    </w:p>
    <w:p w:rsidR="00182E3B" w:rsidRDefault="00182E3B" w:rsidP="00182E3B"/>
    <w:p w:rsidR="00182E3B" w:rsidRDefault="00182E3B" w:rsidP="00182E3B">
      <w:pPr>
        <w:pStyle w:val="Heading1"/>
      </w:pPr>
      <w:r>
        <w:t>4. Store &amp; Fixed Asset Management</w:t>
      </w:r>
    </w:p>
    <w:p w:rsidR="00182E3B" w:rsidRDefault="00182E3B" w:rsidP="00182E3B">
      <w:r>
        <w:rPr>
          <w:noProof/>
        </w:rPr>
        <w:drawing>
          <wp:inline distT="0" distB="0" distL="0" distR="0">
            <wp:extent cx="5943600" cy="301053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3B" w:rsidRDefault="00182E3B" w:rsidP="00182E3B">
      <w:r>
        <w:t>Evaluation Focus: Resource Optimization</w:t>
      </w:r>
    </w:p>
    <w:p w:rsidR="00182E3B" w:rsidRDefault="00182E3B" w:rsidP="00182E3B">
      <w:r>
        <w:t>- Integrated Asset Tracking: By combining Bulk Inventory with Fixed Asset Management, the system provides a comprehensive view of the hotel's physical capital and operational materials.</w:t>
      </w:r>
    </w:p>
    <w:p w:rsidR="00182E3B" w:rsidRDefault="00182E3B" w:rsidP="00182E3B">
      <w:r>
        <w:t>- Valuation Accuracy: Real-time store valuation supports accurate financial reporting and insurance assessments.</w:t>
      </w:r>
    </w:p>
    <w:p w:rsidR="00182E3B" w:rsidRDefault="00182E3B" w:rsidP="00182E3B">
      <w:r>
        <w:t>- Seamless Restocking: The 'Restock' and 'Transfer' functions demonstrate a smooth transition between bulk storage and active POS inventory.</w:t>
      </w:r>
    </w:p>
    <w:p w:rsidR="00182E3B" w:rsidRDefault="00182E3B" w:rsidP="00182E3B"/>
    <w:p w:rsidR="00182E3B" w:rsidRDefault="00182E3B" w:rsidP="00182E3B">
      <w:pPr>
        <w:pStyle w:val="Heading1"/>
      </w:pPr>
      <w:r>
        <w:t>5. Stock Management</w:t>
      </w:r>
    </w:p>
    <w:p w:rsidR="00182E3B" w:rsidRDefault="00182E3B" w:rsidP="00182E3B">
      <w:r>
        <w:rPr>
          <w:noProof/>
        </w:rPr>
        <w:drawing>
          <wp:inline distT="0" distB="0" distL="0" distR="0">
            <wp:extent cx="5943600" cy="2985770"/>
            <wp:effectExtent l="0" t="0" r="0" b="508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3B" w:rsidRDefault="00182E3B" w:rsidP="00182E3B">
      <w:r>
        <w:t>Evaluation Focus: Inventory Precision</w:t>
      </w:r>
    </w:p>
    <w:p w:rsidR="00182E3B" w:rsidRDefault="00182E3B" w:rsidP="00182E3B">
      <w:r>
        <w:t>- Real-Time Visibility: The stock list shows the exact quantity in POS, ensuring that sales staff only offer what is physically available.</w:t>
      </w:r>
    </w:p>
    <w:p w:rsidR="00182E3B" w:rsidRDefault="00182E3B" w:rsidP="00182E3B">
      <w:r>
        <w:t>- Categorical Organization: Items are grouped by type, making it easy to manage large inventories and verify physical counts against system records.</w:t>
      </w:r>
    </w:p>
    <w:p w:rsidR="00182E3B" w:rsidRDefault="00182E3B" w:rsidP="00182E3B"/>
    <w:p w:rsidR="00182E3B" w:rsidRDefault="00182E3B" w:rsidP="00182E3B">
      <w:pPr>
        <w:pStyle w:val="Heading1"/>
      </w:pPr>
      <w:r>
        <w:t>6. Financial Reporting</w:t>
      </w:r>
    </w:p>
    <w:p w:rsidR="00182E3B" w:rsidRDefault="00182E3B" w:rsidP="00182E3B">
      <w:r>
        <w:rPr>
          <w:noProof/>
        </w:rPr>
        <w:drawing>
          <wp:inline distT="0" distB="0" distL="0" distR="0">
            <wp:extent cx="5943600" cy="297624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3B" w:rsidRDefault="00182E3B" w:rsidP="00182E3B">
      <w:r>
        <w:t>Evaluation Focus: Strategic Decision Support</w:t>
      </w:r>
    </w:p>
    <w:p w:rsidR="00182E3B" w:rsidRDefault="00182E3B" w:rsidP="00182E3B">
      <w:r>
        <w:t>- Revenue Segregation: Detailed breakdowns allow management to identify the most profitable segments of the business.</w:t>
      </w:r>
    </w:p>
    <w:p w:rsidR="00182E3B" w:rsidRDefault="00182E3B" w:rsidP="00182E3B">
      <w:r>
        <w:t>- Performance Benchmarking: The 'Cashier Contributions' report enables objective performance reviews and target setting for frontline staff.</w:t>
      </w:r>
    </w:p>
    <w:p w:rsidR="00182E3B" w:rsidRDefault="00182E3B" w:rsidP="00182E3B">
      <w:r>
        <w:t>- Flexible Reporting Periods: The ability to toggle between Today, Week, Month, and Year ensures that both tactical and strategic trends are captured.</w:t>
      </w:r>
    </w:p>
    <w:p w:rsidR="00182E3B" w:rsidRDefault="00182E3B" w:rsidP="00182E3B"/>
    <w:p w:rsidR="00182E3B" w:rsidRDefault="00182E3B" w:rsidP="00182E3B">
      <w:pPr>
        <w:pStyle w:val="Heading1"/>
      </w:pPr>
      <w:r>
        <w:t>7. Service Management</w:t>
      </w:r>
    </w:p>
    <w:p w:rsidR="00182E3B" w:rsidRDefault="00182E3B" w:rsidP="00182E3B">
      <w:r>
        <w:rPr>
          <w:noProof/>
        </w:rPr>
        <w:drawing>
          <wp:inline distT="0" distB="0" distL="0" distR="0">
            <wp:extent cx="5943600" cy="297942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3B" w:rsidRDefault="00182E3B" w:rsidP="00182E3B">
      <w:r>
        <w:t>Evaluation Focus: Service Standardization</w:t>
      </w:r>
    </w:p>
    <w:p w:rsidR="00182E3B" w:rsidRDefault="00182E3B" w:rsidP="00182E3B">
      <w:r>
        <w:t>- Configurable Offerings: Demonstrates the flexibility to define and update the services provided by the hotel/restaurant, ensuring the system remains current with changing menus or room types.</w:t>
      </w:r>
    </w:p>
    <w:p w:rsidR="00182E3B" w:rsidRDefault="00182E3B" w:rsidP="00182E3B"/>
    <w:p w:rsidR="00182E3B" w:rsidRDefault="00182E3B" w:rsidP="00182E3B">
      <w:pPr>
        <w:pStyle w:val="Heading1"/>
      </w:pPr>
      <w:r>
        <w:t>8. Chef Kitchen Operations</w:t>
      </w:r>
    </w:p>
    <w:p w:rsidR="00182E3B" w:rsidRDefault="00182E3B" w:rsidP="00182E3B">
      <w:r>
        <w:rPr>
          <w:noProof/>
        </w:rPr>
        <w:drawing>
          <wp:inline distT="0" distB="0" distL="0" distR="0">
            <wp:extent cx="5943600" cy="299212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3B" w:rsidRDefault="00182E3B" w:rsidP="00182E3B">
      <w:r>
        <w:t>Evaluation Focus: Culinary Execution Control</w:t>
      </w:r>
    </w:p>
    <w:p w:rsidR="00182E3B" w:rsidRDefault="00182E3B" w:rsidP="00182E3B">
      <w:r>
        <w:t>- Simplified Workflow: A dedicated kitchen queue ensures chefs focus on the next priority order, reducing confusion and prep-time errors.</w:t>
      </w:r>
    </w:p>
    <w:p w:rsidR="00182E3B" w:rsidRDefault="00182E3B" w:rsidP="00182E3B">
      <w:r>
        <w:t>- Preparation Syncing: Visual status indicators keep the kitchen in perfect synchronization with the front desk.</w:t>
      </w:r>
    </w:p>
    <w:p w:rsidR="00182E3B" w:rsidRDefault="00182E3B" w:rsidP="00182E3B"/>
    <w:p w:rsidR="00182E3B" w:rsidRDefault="00182E3B" w:rsidP="00182E3B">
      <w:pPr>
        <w:pStyle w:val="Heading1"/>
      </w:pPr>
      <w:r>
        <w:t>9. Cashier POS</w:t>
      </w:r>
    </w:p>
    <w:p w:rsidR="00182E3B" w:rsidRDefault="00182E3B" w:rsidP="00182E3B">
      <w:r>
        <w:rPr>
          <w:noProof/>
        </w:rPr>
        <w:drawing>
          <wp:inline distT="0" distB="0" distL="0" distR="0">
            <wp:extent cx="5943600" cy="2970530"/>
            <wp:effectExtent l="0" t="0" r="0" b="127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3B" w:rsidRDefault="00182E3B" w:rsidP="00182E3B">
      <w:r>
        <w:t>Evaluation Focus: Transactional Speed and Accuracy</w:t>
      </w:r>
    </w:p>
    <w:p w:rsidR="00182E3B" w:rsidRDefault="00182E3B" w:rsidP="00182E3B">
      <w:r>
        <w:t>- Visual POS Interface: Large, clear item cards with images and titles minimize entry errors and speed up the checkout process.</w:t>
      </w:r>
    </w:p>
    <w:p w:rsidR="00182E3B" w:rsidRDefault="00182E3B" w:rsidP="00182E3B">
      <w:r>
        <w:t>- Cart Management: A logical 'Order Cart' workflow allows cashiers to efficiently manage multi-item orders, assign tables, and handle diverse distribution needs.</w:t>
      </w:r>
    </w:p>
    <w:p w:rsidR="00182E3B" w:rsidRDefault="00182E3B" w:rsidP="00182E3B"/>
    <w:p w:rsidR="00182E3B" w:rsidRPr="00182E3B" w:rsidRDefault="00182E3B" w:rsidP="00182E3B">
      <w:bookmarkStart w:id="0" w:name="_GoBack"/>
      <w:bookmarkEnd w:id="0"/>
    </w:p>
    <w:sectPr w:rsidR="00182E3B" w:rsidRPr="00182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E3B"/>
    <w:rsid w:val="00182E3B"/>
    <w:rsid w:val="00B9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454AC-4C80-4039-A07A-E695064E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82E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82E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dc:description/>
  <cp:lastModifiedBy>11</cp:lastModifiedBy>
  <cp:revision>1</cp:revision>
  <dcterms:created xsi:type="dcterms:W3CDTF">2026-04-28T16:44:00Z</dcterms:created>
  <dcterms:modified xsi:type="dcterms:W3CDTF">2026-04-28T16:44:00Z</dcterms:modified>
</cp:coreProperties>
</file>