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AAF3E" w14:textId="71CA69DC" w:rsidR="00BB052A" w:rsidRDefault="00BB052A" w:rsidP="00BB052A">
      <w:pPr>
        <w:pBdr>
          <w:bottom w:val="single" w:sz="48" w:space="5" w:color="auto"/>
        </w:pBdr>
        <w:rPr>
          <w:b/>
          <w:i/>
          <w:noProof/>
          <w:szCs w:val="24"/>
        </w:rPr>
      </w:pPr>
      <w:r>
        <w:rPr>
          <w:noProof/>
          <w:sz w:val="40"/>
          <w:szCs w:val="40"/>
        </w:rPr>
        <w:drawing>
          <wp:inline distT="0" distB="0" distL="0" distR="0" wp14:anchorId="7D4C145B" wp14:editId="6AB5D593">
            <wp:extent cx="3324225" cy="57150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4745" cy="571589"/>
                    </a:xfrm>
                    <a:prstGeom prst="rect">
                      <a:avLst/>
                    </a:prstGeom>
                  </pic:spPr>
                </pic:pic>
              </a:graphicData>
            </a:graphic>
          </wp:inline>
        </w:drawing>
      </w:r>
    </w:p>
    <w:p w14:paraId="56635AF8" w14:textId="3AE55180" w:rsidR="00BB052A" w:rsidRPr="00BB052A" w:rsidRDefault="00BB052A" w:rsidP="00BB052A">
      <w:pPr>
        <w:pBdr>
          <w:bottom w:val="single" w:sz="48" w:space="5" w:color="auto"/>
        </w:pBdr>
        <w:jc w:val="center"/>
        <w:rPr>
          <w:b/>
          <w:i/>
          <w:noProof/>
          <w:szCs w:val="24"/>
        </w:rPr>
      </w:pPr>
      <w:r>
        <w:rPr>
          <w:b/>
          <w:i/>
          <w:noProof/>
          <w:szCs w:val="24"/>
        </w:rPr>
        <w:t xml:space="preserve">                                                                                                                       </w:t>
      </w:r>
      <w:r w:rsidRPr="00BB052A">
        <w:rPr>
          <w:b/>
          <w:i/>
          <w:noProof/>
          <w:szCs w:val="24"/>
        </w:rPr>
        <w:t>There’s an App for That!</w:t>
      </w:r>
    </w:p>
    <w:p w14:paraId="4213A143" w14:textId="50A602AD" w:rsidR="00BB052A" w:rsidRPr="00BB052A" w:rsidRDefault="00BB052A" w:rsidP="00BB052A">
      <w:pPr>
        <w:pBdr>
          <w:bottom w:val="single" w:sz="48" w:space="5" w:color="auto"/>
        </w:pBdr>
        <w:jc w:val="center"/>
        <w:rPr>
          <w:b/>
          <w:i/>
          <w:noProof/>
          <w:szCs w:val="24"/>
        </w:rPr>
      </w:pPr>
      <w:r>
        <w:rPr>
          <w:b/>
          <w:i/>
          <w:noProof/>
          <w:szCs w:val="24"/>
        </w:rPr>
        <w:t xml:space="preserve">                                                                                                         </w:t>
      </w:r>
      <w:r w:rsidRPr="00BB052A">
        <w:rPr>
          <w:b/>
          <w:i/>
          <w:noProof/>
          <w:szCs w:val="24"/>
        </w:rPr>
        <w:t>Mobile Application Development</w:t>
      </w:r>
    </w:p>
    <w:p w14:paraId="64B50247" w14:textId="6FC353F9" w:rsidR="00DE5B00" w:rsidRPr="004F608C" w:rsidRDefault="004F608C">
      <w:pPr>
        <w:pStyle w:val="Title"/>
        <w:spacing w:line="240" w:lineRule="auto"/>
        <w:rPr>
          <w:sz w:val="40"/>
          <w:szCs w:val="40"/>
        </w:rPr>
      </w:pPr>
      <w:r w:rsidRPr="004F608C">
        <w:rPr>
          <w:sz w:val="40"/>
          <w:szCs w:val="40"/>
        </w:rPr>
        <w:t>CEIS390: Week 6</w:t>
      </w:r>
      <w:r w:rsidR="00B04526">
        <w:rPr>
          <w:sz w:val="40"/>
          <w:szCs w:val="40"/>
        </w:rPr>
        <w:t>—</w:t>
      </w:r>
      <w:r w:rsidRPr="004F608C">
        <w:rPr>
          <w:sz w:val="40"/>
          <w:szCs w:val="40"/>
        </w:rPr>
        <w:t>Project Schedule/Budget</w:t>
      </w:r>
      <w:r>
        <w:rPr>
          <w:sz w:val="40"/>
          <w:szCs w:val="40"/>
        </w:rPr>
        <w:t xml:space="preserve"> and Resource Management Plan</w:t>
      </w:r>
    </w:p>
    <w:p w14:paraId="0F255AC7" w14:textId="77777777" w:rsidR="00DE5B00" w:rsidRDefault="00DE5B00">
      <w:pPr>
        <w:ind w:firstLine="720"/>
        <w:jc w:val="center"/>
        <w:rPr>
          <w:rFonts w:ascii="Garamond" w:hAnsi="Garamond"/>
          <w:b/>
          <w:sz w:val="20"/>
        </w:rPr>
      </w:pPr>
    </w:p>
    <w:p w14:paraId="271836DF" w14:textId="77777777" w:rsidR="00D576A4" w:rsidRDefault="00D576A4">
      <w:pPr>
        <w:ind w:firstLine="720"/>
        <w:jc w:val="center"/>
        <w:rPr>
          <w:rFonts w:ascii="Garamond" w:hAnsi="Garamond"/>
          <w:b/>
          <w:sz w:val="20"/>
        </w:rPr>
      </w:pPr>
    </w:p>
    <w:p w14:paraId="66FDD3CA" w14:textId="77777777" w:rsidR="00D576A4" w:rsidRDefault="00D576A4">
      <w:pPr>
        <w:ind w:firstLine="720"/>
        <w:jc w:val="center"/>
        <w:rPr>
          <w:rFonts w:ascii="Garamond" w:hAnsi="Garamond"/>
          <w:b/>
          <w:sz w:val="20"/>
        </w:rPr>
      </w:pPr>
    </w:p>
    <w:p w14:paraId="32B2D0DD" w14:textId="77777777" w:rsidR="00D576A4" w:rsidRDefault="00D576A4">
      <w:pPr>
        <w:ind w:firstLine="720"/>
        <w:jc w:val="center"/>
        <w:rPr>
          <w:rFonts w:ascii="Garamond" w:hAnsi="Garamond"/>
          <w:b/>
          <w:sz w:val="20"/>
        </w:rPr>
      </w:pPr>
    </w:p>
    <w:p w14:paraId="11037805" w14:textId="77777777" w:rsidR="00D576A4" w:rsidRDefault="00D576A4">
      <w:pPr>
        <w:ind w:firstLine="720"/>
        <w:jc w:val="center"/>
        <w:rPr>
          <w:rFonts w:ascii="Garamond" w:hAnsi="Garamond"/>
          <w:b/>
          <w:sz w:val="20"/>
        </w:rPr>
      </w:pPr>
    </w:p>
    <w:p w14:paraId="4D20011A" w14:textId="77777777" w:rsidR="00D576A4" w:rsidRDefault="00D576A4">
      <w:pPr>
        <w:ind w:firstLine="720"/>
        <w:jc w:val="center"/>
        <w:rPr>
          <w:rFonts w:ascii="Garamond" w:hAnsi="Garamond"/>
          <w:b/>
          <w:sz w:val="20"/>
        </w:rPr>
      </w:pPr>
    </w:p>
    <w:p w14:paraId="0D7649C0" w14:textId="30CAA96E" w:rsidR="00D576A4" w:rsidRDefault="00D576A4">
      <w:pPr>
        <w:ind w:firstLine="720"/>
        <w:jc w:val="center"/>
        <w:rPr>
          <w:rFonts w:ascii="Garamond" w:hAnsi="Garamond"/>
          <w:b/>
          <w:sz w:val="20"/>
        </w:rPr>
      </w:pPr>
    </w:p>
    <w:p w14:paraId="69D2ABF6" w14:textId="521BF5C0" w:rsidR="00E16F36" w:rsidRDefault="00E16F36">
      <w:pPr>
        <w:ind w:firstLine="720"/>
        <w:jc w:val="center"/>
        <w:rPr>
          <w:rFonts w:ascii="Garamond" w:hAnsi="Garamond"/>
          <w:b/>
          <w:sz w:val="20"/>
        </w:rPr>
      </w:pPr>
    </w:p>
    <w:p w14:paraId="15AFAA7C" w14:textId="77777777" w:rsidR="00E16F36" w:rsidRDefault="00E16F36">
      <w:pPr>
        <w:ind w:firstLine="720"/>
        <w:jc w:val="center"/>
        <w:rPr>
          <w:rFonts w:ascii="Garamond" w:hAnsi="Garamond"/>
          <w:b/>
          <w:sz w:val="20"/>
        </w:rPr>
      </w:pPr>
    </w:p>
    <w:p w14:paraId="0DF7F23E" w14:textId="77777777" w:rsidR="00D576A4" w:rsidRPr="00D576A4" w:rsidRDefault="00D576A4">
      <w:pPr>
        <w:ind w:firstLine="720"/>
        <w:jc w:val="center"/>
        <w:rPr>
          <w:rFonts w:ascii="Garamond" w:hAnsi="Garamond"/>
          <w:b/>
          <w:sz w:val="20"/>
        </w:rPr>
      </w:pPr>
    </w:p>
    <w:p w14:paraId="7C14DD6E" w14:textId="77777777" w:rsidR="00766EBD" w:rsidRDefault="00766EBD"/>
    <w:p w14:paraId="5EFEA69C" w14:textId="27497C15" w:rsidR="00BB052A" w:rsidRPr="00E16F36" w:rsidRDefault="00E16F36" w:rsidP="00BB052A">
      <w:pPr>
        <w:pStyle w:val="ByLineorPageTitle"/>
        <w:rPr>
          <w:rStyle w:val="Strong"/>
          <w:b w:val="0"/>
          <w:bCs w:val="0"/>
        </w:rPr>
      </w:pPr>
      <w:r w:rsidRPr="00E16F36">
        <w:rPr>
          <w:rStyle w:val="Strong"/>
          <w:b w:val="0"/>
          <w:bCs w:val="0"/>
        </w:rPr>
        <w:t>Project Schedule/Budget &amp; Resource Management Plan</w:t>
      </w:r>
    </w:p>
    <w:p w14:paraId="6A4A94A6" w14:textId="77777777" w:rsidR="00BB052A" w:rsidRDefault="00BB052A" w:rsidP="00BB052A">
      <w:pPr>
        <w:pStyle w:val="ByLineorPageTitle"/>
        <w:spacing w:line="360" w:lineRule="auto"/>
        <w:contextualSpacing/>
      </w:pPr>
      <w:r>
        <w:t>Joshua Kidder (Team Lead)</w:t>
      </w:r>
    </w:p>
    <w:p w14:paraId="4A358650" w14:textId="2DF7CD2F" w:rsidR="00BB052A" w:rsidRDefault="00E16F36" w:rsidP="00BB052A">
      <w:pPr>
        <w:pStyle w:val="ByLineorPageTitle"/>
        <w:spacing w:line="360" w:lineRule="auto"/>
        <w:contextualSpacing/>
      </w:pPr>
      <w:r>
        <w:t>Syed Asghar</w:t>
      </w:r>
    </w:p>
    <w:p w14:paraId="60D59B4C" w14:textId="77777777" w:rsidR="00E16F36" w:rsidRDefault="00E16F36" w:rsidP="00E16F36">
      <w:pPr>
        <w:pStyle w:val="ByLineorPageTitle"/>
        <w:spacing w:line="240" w:lineRule="auto"/>
        <w:contextualSpacing/>
      </w:pPr>
      <w:r>
        <w:t xml:space="preserve">Jim Brank </w:t>
      </w:r>
    </w:p>
    <w:p w14:paraId="026E7505" w14:textId="1059A442" w:rsidR="00BB052A" w:rsidRDefault="00E16F36" w:rsidP="00E16F36">
      <w:pPr>
        <w:pStyle w:val="ByLineorPageTitle"/>
        <w:spacing w:line="240" w:lineRule="auto"/>
        <w:contextualSpacing/>
      </w:pPr>
      <w:r>
        <w:t>(not present)</w:t>
      </w:r>
    </w:p>
    <w:p w14:paraId="59FF436E" w14:textId="77777777" w:rsidR="00E16F36" w:rsidRDefault="00E16F36" w:rsidP="00E16F36">
      <w:pPr>
        <w:pStyle w:val="ByLineorPageTitle"/>
        <w:spacing w:line="240" w:lineRule="auto"/>
        <w:contextualSpacing/>
      </w:pPr>
    </w:p>
    <w:p w14:paraId="52A7DE5B" w14:textId="4B607ED9" w:rsidR="00BB052A" w:rsidRDefault="00E16F36" w:rsidP="00BB052A">
      <w:pPr>
        <w:pStyle w:val="ByLineorPageTitle"/>
        <w:spacing w:line="360" w:lineRule="auto"/>
      </w:pPr>
      <w:r>
        <w:t>Mack Najorka</w:t>
      </w:r>
    </w:p>
    <w:p w14:paraId="0D0A3722" w14:textId="77777777" w:rsidR="00BB052A" w:rsidRPr="00C02BBD" w:rsidRDefault="00BB052A" w:rsidP="00BB052A">
      <w:pPr>
        <w:pStyle w:val="ByLineorPageTitle"/>
        <w:spacing w:line="240" w:lineRule="auto"/>
        <w:contextualSpacing/>
      </w:pPr>
    </w:p>
    <w:p w14:paraId="5BF1C04F" w14:textId="77777777" w:rsidR="00BB052A" w:rsidRPr="000E6730" w:rsidRDefault="00BB052A" w:rsidP="00BB052A">
      <w:pPr>
        <w:pStyle w:val="ByLineorPageTitle"/>
      </w:pPr>
      <w:r w:rsidRPr="000E6730">
        <w:t>DeVry University</w:t>
      </w:r>
    </w:p>
    <w:p w14:paraId="646B6FF0" w14:textId="77777777" w:rsidR="00BB052A" w:rsidRDefault="00BB052A" w:rsidP="00BB052A"/>
    <w:p w14:paraId="08B230D8" w14:textId="77777777" w:rsidR="00BB052A" w:rsidRDefault="00BB052A" w:rsidP="00BB052A">
      <w:pPr>
        <w:tabs>
          <w:tab w:val="left" w:pos="6075"/>
        </w:tabs>
      </w:pPr>
      <w:r>
        <w:tab/>
      </w:r>
    </w:p>
    <w:p w14:paraId="37087C1A" w14:textId="77777777" w:rsidR="00BB052A" w:rsidRDefault="00BB052A" w:rsidP="00BB052A"/>
    <w:p w14:paraId="5B8DBCAC" w14:textId="77777777" w:rsidR="00BB052A" w:rsidRDefault="00BB052A" w:rsidP="00BB052A"/>
    <w:p w14:paraId="678BFA68" w14:textId="77777777" w:rsidR="00BB052A" w:rsidRPr="00EB46E5" w:rsidRDefault="00BB052A" w:rsidP="00BB052A">
      <w:pPr>
        <w:pStyle w:val="ByLineorPageTitle"/>
        <w:rPr>
          <w:szCs w:val="24"/>
        </w:rPr>
      </w:pPr>
      <w:r w:rsidRPr="00EB46E5">
        <w:rPr>
          <w:szCs w:val="24"/>
        </w:rPr>
        <w:t>Author Note</w:t>
      </w:r>
    </w:p>
    <w:p w14:paraId="00126584" w14:textId="24664AC5" w:rsidR="00BB052A" w:rsidRPr="00EB46E5" w:rsidRDefault="00BB052A" w:rsidP="00BB052A">
      <w:pPr>
        <w:spacing w:line="360" w:lineRule="auto"/>
        <w:jc w:val="center"/>
        <w:rPr>
          <w:rFonts w:ascii="Times New Roman" w:hAnsi="Times New Roman"/>
          <w:szCs w:val="24"/>
        </w:rPr>
      </w:pPr>
      <w:r w:rsidRPr="00EB46E5">
        <w:rPr>
          <w:rFonts w:ascii="Times New Roman" w:hAnsi="Times New Roman"/>
          <w:szCs w:val="24"/>
        </w:rPr>
        <w:t xml:space="preserve">This paper was prepared for </w:t>
      </w:r>
      <w:r>
        <w:rPr>
          <w:rFonts w:ascii="Times New Roman" w:hAnsi="Times New Roman"/>
          <w:szCs w:val="24"/>
        </w:rPr>
        <w:t>CEIS</w:t>
      </w:r>
      <w:r w:rsidR="00E16F36">
        <w:rPr>
          <w:rFonts w:ascii="Times New Roman" w:hAnsi="Times New Roman"/>
          <w:szCs w:val="24"/>
        </w:rPr>
        <w:t>390</w:t>
      </w:r>
    </w:p>
    <w:p w14:paraId="5CCD247C" w14:textId="63B81A20" w:rsidR="00BB052A" w:rsidRPr="00EB46E5" w:rsidRDefault="00BB052A" w:rsidP="00BB052A">
      <w:pPr>
        <w:spacing w:line="360" w:lineRule="auto"/>
        <w:jc w:val="center"/>
        <w:rPr>
          <w:rFonts w:ascii="Times New Roman" w:hAnsi="Times New Roman"/>
          <w:szCs w:val="24"/>
        </w:rPr>
      </w:pPr>
      <w:r w:rsidRPr="00EB46E5">
        <w:rPr>
          <w:rFonts w:ascii="Times New Roman" w:hAnsi="Times New Roman"/>
          <w:szCs w:val="24"/>
        </w:rPr>
        <w:t xml:space="preserve">taught by Professor </w:t>
      </w:r>
      <w:r w:rsidR="00E16F36">
        <w:rPr>
          <w:rFonts w:ascii="Times New Roman" w:hAnsi="Times New Roman"/>
          <w:szCs w:val="24"/>
        </w:rPr>
        <w:t>D</w:t>
      </w:r>
      <w:r>
        <w:rPr>
          <w:rStyle w:val="g2"/>
          <w:rFonts w:ascii="Times New Roman" w:hAnsi="Times New Roman"/>
          <w:szCs w:val="24"/>
        </w:rPr>
        <w:t xml:space="preserve">. </w:t>
      </w:r>
      <w:r w:rsidR="00E16F36">
        <w:rPr>
          <w:rStyle w:val="g2"/>
          <w:rFonts w:ascii="Times New Roman" w:hAnsi="Times New Roman"/>
          <w:szCs w:val="24"/>
        </w:rPr>
        <w:t>McCann</w:t>
      </w:r>
    </w:p>
    <w:p w14:paraId="44FD9758" w14:textId="01C3ED80" w:rsidR="00BB052A" w:rsidRDefault="00BB052A" w:rsidP="00BB052A">
      <w:pPr>
        <w:spacing w:line="360" w:lineRule="auto"/>
        <w:jc w:val="center"/>
        <w:rPr>
          <w:rFonts w:ascii="Times New Roman" w:hAnsi="Times New Roman"/>
          <w:szCs w:val="24"/>
        </w:rPr>
      </w:pPr>
      <w:r w:rsidRPr="3E600C98">
        <w:rPr>
          <w:rFonts w:ascii="Times New Roman" w:hAnsi="Times New Roman"/>
          <w:szCs w:val="24"/>
        </w:rPr>
        <w:t xml:space="preserve">Game Proposal Report Week #: </w:t>
      </w:r>
      <w:r>
        <w:rPr>
          <w:rFonts w:ascii="Times New Roman" w:hAnsi="Times New Roman"/>
          <w:szCs w:val="24"/>
        </w:rPr>
        <w:t>6</w:t>
      </w:r>
    </w:p>
    <w:p w14:paraId="1E6D8190" w14:textId="77777777" w:rsidR="00766EBD" w:rsidRDefault="00766EBD"/>
    <w:p w14:paraId="6A103379" w14:textId="77777777" w:rsidR="00DE5B00" w:rsidRDefault="00DE5B00"/>
    <w:p w14:paraId="0A9391B6" w14:textId="77777777" w:rsidR="003F1571" w:rsidRDefault="003F1571"/>
    <w:p w14:paraId="5A49A40B" w14:textId="77777777" w:rsidR="00D576A4" w:rsidRDefault="00D576A4">
      <w:pPr>
        <w:rPr>
          <w:sz w:val="20"/>
        </w:rPr>
      </w:pPr>
      <w:r>
        <w:rPr>
          <w:sz w:val="20"/>
        </w:rPr>
        <w:br w:type="page"/>
      </w:r>
    </w:p>
    <w:sdt>
      <w:sdtPr>
        <w:rPr>
          <w:rFonts w:ascii="Arial" w:eastAsia="Times New Roman" w:hAnsi="Arial" w:cs="Times New Roman"/>
          <w:color w:val="auto"/>
          <w:sz w:val="24"/>
          <w:szCs w:val="20"/>
        </w:rPr>
        <w:id w:val="934252743"/>
        <w:docPartObj>
          <w:docPartGallery w:val="Table of Contents"/>
          <w:docPartUnique/>
        </w:docPartObj>
      </w:sdtPr>
      <w:sdtEndPr>
        <w:rPr>
          <w:b/>
          <w:bCs/>
          <w:noProof/>
        </w:rPr>
      </w:sdtEndPr>
      <w:sdtContent>
        <w:p w14:paraId="761FDE3E" w14:textId="77777777" w:rsidR="006A5DE6" w:rsidRPr="0088588D" w:rsidRDefault="006A5DE6">
          <w:pPr>
            <w:pStyle w:val="TOCHeading"/>
            <w:rPr>
              <w:sz w:val="44"/>
              <w:szCs w:val="44"/>
            </w:rPr>
          </w:pPr>
          <w:r w:rsidRPr="0088588D">
            <w:rPr>
              <w:sz w:val="44"/>
              <w:szCs w:val="44"/>
            </w:rPr>
            <w:t>Table of Contents</w:t>
          </w:r>
        </w:p>
        <w:p w14:paraId="3F9DECE8" w14:textId="77777777" w:rsidR="0088588D" w:rsidRPr="0088588D" w:rsidRDefault="0088588D" w:rsidP="0088588D"/>
        <w:p w14:paraId="289647D7" w14:textId="7717FBB1" w:rsidR="00D576A4" w:rsidRDefault="006A5DE6">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629572" w:history="1">
            <w:r w:rsidR="00D576A4" w:rsidRPr="009918C7">
              <w:rPr>
                <w:rStyle w:val="Hyperlink"/>
                <w:noProof/>
                <w:lang w:val="en"/>
              </w:rPr>
              <w:t>Part 1: Project Budget (Cost Management)</w:t>
            </w:r>
            <w:r w:rsidR="00D576A4">
              <w:rPr>
                <w:noProof/>
                <w:webHidden/>
              </w:rPr>
              <w:tab/>
            </w:r>
            <w:r w:rsidR="00D576A4">
              <w:rPr>
                <w:noProof/>
                <w:webHidden/>
              </w:rPr>
              <w:fldChar w:fldCharType="begin"/>
            </w:r>
            <w:r w:rsidR="00D576A4">
              <w:rPr>
                <w:noProof/>
                <w:webHidden/>
              </w:rPr>
              <w:instrText xml:space="preserve"> PAGEREF _Toc450629572 \h </w:instrText>
            </w:r>
            <w:r w:rsidR="00D576A4">
              <w:rPr>
                <w:noProof/>
                <w:webHidden/>
              </w:rPr>
            </w:r>
            <w:r w:rsidR="00D576A4">
              <w:rPr>
                <w:noProof/>
                <w:webHidden/>
              </w:rPr>
              <w:fldChar w:fldCharType="separate"/>
            </w:r>
            <w:r w:rsidR="00E16F36">
              <w:rPr>
                <w:noProof/>
                <w:webHidden/>
              </w:rPr>
              <w:t>3</w:t>
            </w:r>
            <w:r w:rsidR="00D576A4">
              <w:rPr>
                <w:noProof/>
                <w:webHidden/>
              </w:rPr>
              <w:fldChar w:fldCharType="end"/>
            </w:r>
          </w:hyperlink>
        </w:p>
        <w:p w14:paraId="284EC87E" w14:textId="7B76D390"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73" w:history="1">
            <w:r w:rsidR="00D576A4" w:rsidRPr="009918C7">
              <w:rPr>
                <w:rStyle w:val="Hyperlink"/>
                <w:noProof/>
                <w:lang w:val="en"/>
              </w:rPr>
              <w:t>Approach to estimating</w:t>
            </w:r>
            <w:r w:rsidR="00D576A4">
              <w:rPr>
                <w:noProof/>
                <w:webHidden/>
              </w:rPr>
              <w:tab/>
            </w:r>
            <w:r w:rsidR="00D576A4">
              <w:rPr>
                <w:noProof/>
                <w:webHidden/>
              </w:rPr>
              <w:fldChar w:fldCharType="begin"/>
            </w:r>
            <w:r w:rsidR="00D576A4">
              <w:rPr>
                <w:noProof/>
                <w:webHidden/>
              </w:rPr>
              <w:instrText xml:space="preserve"> PAGEREF _Toc450629573 \h </w:instrText>
            </w:r>
            <w:r w:rsidR="00D576A4">
              <w:rPr>
                <w:noProof/>
                <w:webHidden/>
              </w:rPr>
            </w:r>
            <w:r w:rsidR="00D576A4">
              <w:rPr>
                <w:noProof/>
                <w:webHidden/>
              </w:rPr>
              <w:fldChar w:fldCharType="separate"/>
            </w:r>
            <w:r w:rsidR="00E16F36">
              <w:rPr>
                <w:noProof/>
                <w:webHidden/>
              </w:rPr>
              <w:t>3</w:t>
            </w:r>
            <w:r w:rsidR="00D576A4">
              <w:rPr>
                <w:noProof/>
                <w:webHidden/>
              </w:rPr>
              <w:fldChar w:fldCharType="end"/>
            </w:r>
          </w:hyperlink>
        </w:p>
        <w:p w14:paraId="716E44E4" w14:textId="03ED810F"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74" w:history="1">
            <w:r w:rsidR="00D576A4" w:rsidRPr="009918C7">
              <w:rPr>
                <w:rStyle w:val="Hyperlink"/>
                <w:noProof/>
                <w:lang w:val="en"/>
              </w:rPr>
              <w:t>Budget Table (</w:t>
            </w:r>
            <w:r w:rsidR="004D5EC6">
              <w:rPr>
                <w:rStyle w:val="Hyperlink"/>
                <w:noProof/>
                <w:lang w:val="en"/>
              </w:rPr>
              <w:t>O</w:t>
            </w:r>
            <w:r w:rsidR="00D576A4" w:rsidRPr="009918C7">
              <w:rPr>
                <w:rStyle w:val="Hyperlink"/>
                <w:noProof/>
                <w:lang w:val="en"/>
              </w:rPr>
              <w:t xml:space="preserve">riginal </w:t>
            </w:r>
            <w:r w:rsidR="00B04526">
              <w:rPr>
                <w:rStyle w:val="Hyperlink"/>
                <w:noProof/>
                <w:lang w:val="en"/>
              </w:rPr>
              <w:t>and</w:t>
            </w:r>
            <w:r w:rsidR="00D576A4" w:rsidRPr="009918C7">
              <w:rPr>
                <w:rStyle w:val="Hyperlink"/>
                <w:noProof/>
                <w:lang w:val="en"/>
              </w:rPr>
              <w:t xml:space="preserve"> </w:t>
            </w:r>
            <w:r w:rsidR="004D5EC6">
              <w:rPr>
                <w:rStyle w:val="Hyperlink"/>
                <w:noProof/>
                <w:lang w:val="en"/>
              </w:rPr>
              <w:t>A</w:t>
            </w:r>
            <w:r w:rsidR="00D576A4" w:rsidRPr="009918C7">
              <w:rPr>
                <w:rStyle w:val="Hyperlink"/>
                <w:noProof/>
                <w:lang w:val="en"/>
              </w:rPr>
              <w:t>ctual columns only)</w:t>
            </w:r>
            <w:r w:rsidR="00D576A4">
              <w:rPr>
                <w:noProof/>
                <w:webHidden/>
              </w:rPr>
              <w:tab/>
            </w:r>
            <w:r w:rsidR="00D576A4">
              <w:rPr>
                <w:noProof/>
                <w:webHidden/>
              </w:rPr>
              <w:fldChar w:fldCharType="begin"/>
            </w:r>
            <w:r w:rsidR="00D576A4">
              <w:rPr>
                <w:noProof/>
                <w:webHidden/>
              </w:rPr>
              <w:instrText xml:space="preserve"> PAGEREF _Toc450629574 \h </w:instrText>
            </w:r>
            <w:r w:rsidR="00D576A4">
              <w:rPr>
                <w:noProof/>
                <w:webHidden/>
              </w:rPr>
            </w:r>
            <w:r w:rsidR="00D576A4">
              <w:rPr>
                <w:noProof/>
                <w:webHidden/>
              </w:rPr>
              <w:fldChar w:fldCharType="separate"/>
            </w:r>
            <w:r w:rsidR="00E16F36">
              <w:rPr>
                <w:noProof/>
                <w:webHidden/>
              </w:rPr>
              <w:t>3</w:t>
            </w:r>
            <w:r w:rsidR="00D576A4">
              <w:rPr>
                <w:noProof/>
                <w:webHidden/>
              </w:rPr>
              <w:fldChar w:fldCharType="end"/>
            </w:r>
          </w:hyperlink>
        </w:p>
        <w:p w14:paraId="2E55C4BB" w14:textId="536A46EE"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75" w:history="1">
            <w:r w:rsidR="00D576A4" w:rsidRPr="009918C7">
              <w:rPr>
                <w:rStyle w:val="Hyperlink"/>
                <w:noProof/>
                <w:lang w:val="en"/>
              </w:rPr>
              <w:t>Budget Table (</w:t>
            </w:r>
            <w:r w:rsidR="004D5EC6">
              <w:rPr>
                <w:rStyle w:val="Hyperlink"/>
                <w:noProof/>
                <w:lang w:val="en"/>
              </w:rPr>
              <w:t>O</w:t>
            </w:r>
            <w:r w:rsidR="00B04526" w:rsidRPr="00B04526">
              <w:rPr>
                <w:rStyle w:val="Hyperlink"/>
                <w:noProof/>
                <w:lang w:val="en"/>
              </w:rPr>
              <w:t xml:space="preserve">riginal and </w:t>
            </w:r>
            <w:r w:rsidR="004D5EC6">
              <w:rPr>
                <w:rStyle w:val="Hyperlink"/>
                <w:noProof/>
                <w:lang w:val="en"/>
              </w:rPr>
              <w:t>A</w:t>
            </w:r>
            <w:r w:rsidR="00B04526" w:rsidRPr="00B04526">
              <w:rPr>
                <w:rStyle w:val="Hyperlink"/>
                <w:noProof/>
                <w:lang w:val="en"/>
              </w:rPr>
              <w:t>ctual</w:t>
            </w:r>
            <w:r w:rsidR="00B04526">
              <w:rPr>
                <w:rStyle w:val="Hyperlink"/>
                <w:noProof/>
                <w:lang w:val="en"/>
              </w:rPr>
              <w:t>;</w:t>
            </w:r>
            <w:r w:rsidR="00D576A4" w:rsidRPr="009918C7">
              <w:rPr>
                <w:rStyle w:val="Hyperlink"/>
                <w:noProof/>
                <w:lang w:val="en"/>
              </w:rPr>
              <w:t xml:space="preserve"> add </w:t>
            </w:r>
            <w:r w:rsidR="00B04526">
              <w:rPr>
                <w:rStyle w:val="Hyperlink"/>
                <w:noProof/>
                <w:lang w:val="en"/>
              </w:rPr>
              <w:t>third</w:t>
            </w:r>
            <w:r w:rsidR="00D576A4" w:rsidRPr="009918C7">
              <w:rPr>
                <w:rStyle w:val="Hyperlink"/>
                <w:noProof/>
                <w:lang w:val="en"/>
              </w:rPr>
              <w:t xml:space="preserve"> column for the </w:t>
            </w:r>
            <w:r w:rsidR="004D5EC6">
              <w:rPr>
                <w:rStyle w:val="Hyperlink"/>
                <w:noProof/>
                <w:lang w:val="en"/>
              </w:rPr>
              <w:t>V</w:t>
            </w:r>
            <w:r w:rsidR="00D576A4" w:rsidRPr="009918C7">
              <w:rPr>
                <w:rStyle w:val="Hyperlink"/>
                <w:noProof/>
                <w:lang w:val="en"/>
              </w:rPr>
              <w:t>ariance)</w:t>
            </w:r>
            <w:r w:rsidR="00D576A4">
              <w:rPr>
                <w:noProof/>
                <w:webHidden/>
              </w:rPr>
              <w:tab/>
            </w:r>
            <w:r w:rsidR="00D576A4">
              <w:rPr>
                <w:noProof/>
                <w:webHidden/>
              </w:rPr>
              <w:fldChar w:fldCharType="begin"/>
            </w:r>
            <w:r w:rsidR="00D576A4">
              <w:rPr>
                <w:noProof/>
                <w:webHidden/>
              </w:rPr>
              <w:instrText xml:space="preserve"> PAGEREF _Toc450629575 \h </w:instrText>
            </w:r>
            <w:r w:rsidR="00D576A4">
              <w:rPr>
                <w:noProof/>
                <w:webHidden/>
              </w:rPr>
            </w:r>
            <w:r w:rsidR="00D576A4">
              <w:rPr>
                <w:noProof/>
                <w:webHidden/>
              </w:rPr>
              <w:fldChar w:fldCharType="separate"/>
            </w:r>
            <w:r w:rsidR="00E16F36">
              <w:rPr>
                <w:noProof/>
                <w:webHidden/>
              </w:rPr>
              <w:t>4</w:t>
            </w:r>
            <w:r w:rsidR="00D576A4">
              <w:rPr>
                <w:noProof/>
                <w:webHidden/>
              </w:rPr>
              <w:fldChar w:fldCharType="end"/>
            </w:r>
          </w:hyperlink>
        </w:p>
        <w:p w14:paraId="2B6914F9" w14:textId="2AA13F20"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76" w:history="1">
            <w:r w:rsidR="00D576A4" w:rsidRPr="009918C7">
              <w:rPr>
                <w:rStyle w:val="Hyperlink"/>
                <w:noProof/>
                <w:lang w:val="en"/>
              </w:rPr>
              <w:t>Budget Contingency</w:t>
            </w:r>
            <w:r w:rsidR="00D576A4">
              <w:rPr>
                <w:noProof/>
                <w:webHidden/>
              </w:rPr>
              <w:tab/>
            </w:r>
            <w:r w:rsidR="00D576A4">
              <w:rPr>
                <w:noProof/>
                <w:webHidden/>
              </w:rPr>
              <w:fldChar w:fldCharType="begin"/>
            </w:r>
            <w:r w:rsidR="00D576A4">
              <w:rPr>
                <w:noProof/>
                <w:webHidden/>
              </w:rPr>
              <w:instrText xml:space="preserve"> PAGEREF _Toc450629576 \h </w:instrText>
            </w:r>
            <w:r w:rsidR="00D576A4">
              <w:rPr>
                <w:noProof/>
                <w:webHidden/>
              </w:rPr>
            </w:r>
            <w:r w:rsidR="00D576A4">
              <w:rPr>
                <w:noProof/>
                <w:webHidden/>
              </w:rPr>
              <w:fldChar w:fldCharType="separate"/>
            </w:r>
            <w:r w:rsidR="00E16F36">
              <w:rPr>
                <w:noProof/>
                <w:webHidden/>
              </w:rPr>
              <w:t>4</w:t>
            </w:r>
            <w:r w:rsidR="00D576A4">
              <w:rPr>
                <w:noProof/>
                <w:webHidden/>
              </w:rPr>
              <w:fldChar w:fldCharType="end"/>
            </w:r>
          </w:hyperlink>
        </w:p>
        <w:p w14:paraId="79566287" w14:textId="69493E3C" w:rsidR="00D576A4" w:rsidRDefault="0006783D">
          <w:pPr>
            <w:pStyle w:val="TOC1"/>
            <w:tabs>
              <w:tab w:val="right" w:leader="dot" w:pos="10790"/>
            </w:tabs>
            <w:rPr>
              <w:rFonts w:asciiTheme="minorHAnsi" w:eastAsiaTheme="minorEastAsia" w:hAnsiTheme="minorHAnsi" w:cstheme="minorBidi"/>
              <w:noProof/>
              <w:sz w:val="22"/>
              <w:szCs w:val="22"/>
            </w:rPr>
          </w:pPr>
          <w:hyperlink w:anchor="_Toc450629577" w:history="1">
            <w:r w:rsidR="00D576A4" w:rsidRPr="009918C7">
              <w:rPr>
                <w:rStyle w:val="Hyperlink"/>
                <w:noProof/>
                <w:lang w:val="en"/>
              </w:rPr>
              <w:t>Part 2: Resource Management</w:t>
            </w:r>
            <w:r w:rsidR="00D576A4">
              <w:rPr>
                <w:noProof/>
                <w:webHidden/>
              </w:rPr>
              <w:tab/>
            </w:r>
            <w:r w:rsidR="00D576A4">
              <w:rPr>
                <w:noProof/>
                <w:webHidden/>
              </w:rPr>
              <w:fldChar w:fldCharType="begin"/>
            </w:r>
            <w:r w:rsidR="00D576A4">
              <w:rPr>
                <w:noProof/>
                <w:webHidden/>
              </w:rPr>
              <w:instrText xml:space="preserve"> PAGEREF _Toc450629577 \h </w:instrText>
            </w:r>
            <w:r w:rsidR="00D576A4">
              <w:rPr>
                <w:noProof/>
                <w:webHidden/>
              </w:rPr>
            </w:r>
            <w:r w:rsidR="00D576A4">
              <w:rPr>
                <w:noProof/>
                <w:webHidden/>
              </w:rPr>
              <w:fldChar w:fldCharType="separate"/>
            </w:r>
            <w:r w:rsidR="00E16F36">
              <w:rPr>
                <w:noProof/>
                <w:webHidden/>
              </w:rPr>
              <w:t>5</w:t>
            </w:r>
            <w:r w:rsidR="00D576A4">
              <w:rPr>
                <w:noProof/>
                <w:webHidden/>
              </w:rPr>
              <w:fldChar w:fldCharType="end"/>
            </w:r>
          </w:hyperlink>
        </w:p>
        <w:p w14:paraId="020EDF97" w14:textId="7CF31880"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78" w:history="1">
            <w:r w:rsidR="00D576A4" w:rsidRPr="009918C7">
              <w:rPr>
                <w:rStyle w:val="Hyperlink"/>
                <w:noProof/>
                <w:lang w:val="en"/>
              </w:rPr>
              <w:t>Resource Assignments</w:t>
            </w:r>
            <w:r w:rsidR="00D576A4">
              <w:rPr>
                <w:noProof/>
                <w:webHidden/>
              </w:rPr>
              <w:tab/>
            </w:r>
            <w:r w:rsidR="00D576A4">
              <w:rPr>
                <w:noProof/>
                <w:webHidden/>
              </w:rPr>
              <w:fldChar w:fldCharType="begin"/>
            </w:r>
            <w:r w:rsidR="00D576A4">
              <w:rPr>
                <w:noProof/>
                <w:webHidden/>
              </w:rPr>
              <w:instrText xml:space="preserve"> PAGEREF _Toc450629578 \h </w:instrText>
            </w:r>
            <w:r w:rsidR="00D576A4">
              <w:rPr>
                <w:noProof/>
                <w:webHidden/>
              </w:rPr>
            </w:r>
            <w:r w:rsidR="00D576A4">
              <w:rPr>
                <w:noProof/>
                <w:webHidden/>
              </w:rPr>
              <w:fldChar w:fldCharType="separate"/>
            </w:r>
            <w:r w:rsidR="00E16F36">
              <w:rPr>
                <w:noProof/>
                <w:webHidden/>
              </w:rPr>
              <w:t>5</w:t>
            </w:r>
            <w:r w:rsidR="00D576A4">
              <w:rPr>
                <w:noProof/>
                <w:webHidden/>
              </w:rPr>
              <w:fldChar w:fldCharType="end"/>
            </w:r>
          </w:hyperlink>
        </w:p>
        <w:p w14:paraId="0FA451CA" w14:textId="1789353C"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79" w:history="1">
            <w:r w:rsidR="00D576A4" w:rsidRPr="009918C7">
              <w:rPr>
                <w:rStyle w:val="Hyperlink"/>
                <w:noProof/>
                <w:lang w:val="en"/>
              </w:rPr>
              <w:t>Project Team Management</w:t>
            </w:r>
            <w:r w:rsidR="00D576A4">
              <w:rPr>
                <w:noProof/>
                <w:webHidden/>
              </w:rPr>
              <w:tab/>
            </w:r>
            <w:r w:rsidR="00D576A4">
              <w:rPr>
                <w:noProof/>
                <w:webHidden/>
              </w:rPr>
              <w:fldChar w:fldCharType="begin"/>
            </w:r>
            <w:r w:rsidR="00D576A4">
              <w:rPr>
                <w:noProof/>
                <w:webHidden/>
              </w:rPr>
              <w:instrText xml:space="preserve"> PAGEREF _Toc450629579 \h </w:instrText>
            </w:r>
            <w:r w:rsidR="00D576A4">
              <w:rPr>
                <w:noProof/>
                <w:webHidden/>
              </w:rPr>
            </w:r>
            <w:r w:rsidR="00D576A4">
              <w:rPr>
                <w:noProof/>
                <w:webHidden/>
              </w:rPr>
              <w:fldChar w:fldCharType="separate"/>
            </w:r>
            <w:r w:rsidR="00E16F36">
              <w:rPr>
                <w:noProof/>
                <w:webHidden/>
              </w:rPr>
              <w:t>6</w:t>
            </w:r>
            <w:r w:rsidR="00D576A4">
              <w:rPr>
                <w:noProof/>
                <w:webHidden/>
              </w:rPr>
              <w:fldChar w:fldCharType="end"/>
            </w:r>
          </w:hyperlink>
        </w:p>
        <w:p w14:paraId="2DE27320" w14:textId="1F0C5C96" w:rsidR="00D576A4" w:rsidRDefault="0006783D">
          <w:pPr>
            <w:pStyle w:val="TOC2"/>
            <w:tabs>
              <w:tab w:val="right" w:leader="dot" w:pos="10790"/>
            </w:tabs>
            <w:rPr>
              <w:rFonts w:asciiTheme="minorHAnsi" w:eastAsiaTheme="minorEastAsia" w:hAnsiTheme="minorHAnsi" w:cstheme="minorBidi"/>
              <w:noProof/>
              <w:sz w:val="22"/>
              <w:szCs w:val="22"/>
            </w:rPr>
          </w:pPr>
          <w:hyperlink w:anchor="_Toc450629580" w:history="1">
            <w:r w:rsidR="00D576A4" w:rsidRPr="009918C7">
              <w:rPr>
                <w:rStyle w:val="Hyperlink"/>
                <w:noProof/>
                <w:lang w:val="en"/>
              </w:rPr>
              <w:t>Organizational Structure</w:t>
            </w:r>
            <w:r w:rsidR="00D576A4">
              <w:rPr>
                <w:noProof/>
                <w:webHidden/>
              </w:rPr>
              <w:tab/>
            </w:r>
            <w:r w:rsidR="00D576A4">
              <w:rPr>
                <w:noProof/>
                <w:webHidden/>
              </w:rPr>
              <w:fldChar w:fldCharType="begin"/>
            </w:r>
            <w:r w:rsidR="00D576A4">
              <w:rPr>
                <w:noProof/>
                <w:webHidden/>
              </w:rPr>
              <w:instrText xml:space="preserve"> PAGEREF _Toc450629580 \h </w:instrText>
            </w:r>
            <w:r w:rsidR="00D576A4">
              <w:rPr>
                <w:noProof/>
                <w:webHidden/>
              </w:rPr>
            </w:r>
            <w:r w:rsidR="00D576A4">
              <w:rPr>
                <w:noProof/>
                <w:webHidden/>
              </w:rPr>
              <w:fldChar w:fldCharType="separate"/>
            </w:r>
            <w:r w:rsidR="00E16F36">
              <w:rPr>
                <w:noProof/>
                <w:webHidden/>
              </w:rPr>
              <w:t>6</w:t>
            </w:r>
            <w:r w:rsidR="00D576A4">
              <w:rPr>
                <w:noProof/>
                <w:webHidden/>
              </w:rPr>
              <w:fldChar w:fldCharType="end"/>
            </w:r>
          </w:hyperlink>
        </w:p>
        <w:p w14:paraId="63675AB4" w14:textId="40FC292F" w:rsidR="00D576A4" w:rsidRDefault="0006783D">
          <w:pPr>
            <w:pStyle w:val="TOC1"/>
            <w:tabs>
              <w:tab w:val="right" w:leader="dot" w:pos="10790"/>
            </w:tabs>
            <w:rPr>
              <w:rFonts w:asciiTheme="minorHAnsi" w:eastAsiaTheme="minorEastAsia" w:hAnsiTheme="minorHAnsi" w:cstheme="minorBidi"/>
              <w:noProof/>
              <w:sz w:val="22"/>
              <w:szCs w:val="22"/>
            </w:rPr>
          </w:pPr>
          <w:hyperlink w:anchor="_Toc450629581" w:history="1">
            <w:r w:rsidR="00D576A4" w:rsidRPr="009918C7">
              <w:rPr>
                <w:rStyle w:val="Hyperlink"/>
                <w:noProof/>
                <w:lang w:val="en"/>
              </w:rPr>
              <w:t>Deliverables for Week 6:</w:t>
            </w:r>
            <w:r w:rsidR="00D576A4">
              <w:rPr>
                <w:noProof/>
                <w:webHidden/>
              </w:rPr>
              <w:tab/>
            </w:r>
            <w:r w:rsidR="00D576A4">
              <w:rPr>
                <w:noProof/>
                <w:webHidden/>
              </w:rPr>
              <w:fldChar w:fldCharType="begin"/>
            </w:r>
            <w:r w:rsidR="00D576A4">
              <w:rPr>
                <w:noProof/>
                <w:webHidden/>
              </w:rPr>
              <w:instrText xml:space="preserve"> PAGEREF _Toc450629581 \h </w:instrText>
            </w:r>
            <w:r w:rsidR="00D576A4">
              <w:rPr>
                <w:noProof/>
                <w:webHidden/>
              </w:rPr>
            </w:r>
            <w:r w:rsidR="00D576A4">
              <w:rPr>
                <w:noProof/>
                <w:webHidden/>
              </w:rPr>
              <w:fldChar w:fldCharType="separate"/>
            </w:r>
            <w:r w:rsidR="00E16F36">
              <w:rPr>
                <w:noProof/>
                <w:webHidden/>
              </w:rPr>
              <w:t>7</w:t>
            </w:r>
            <w:r w:rsidR="00D576A4">
              <w:rPr>
                <w:noProof/>
                <w:webHidden/>
              </w:rPr>
              <w:fldChar w:fldCharType="end"/>
            </w:r>
          </w:hyperlink>
        </w:p>
        <w:p w14:paraId="0F0FA18E" w14:textId="77777777" w:rsidR="006A5DE6" w:rsidRDefault="006A5DE6">
          <w:r>
            <w:rPr>
              <w:b/>
              <w:bCs/>
              <w:noProof/>
            </w:rPr>
            <w:fldChar w:fldCharType="end"/>
          </w:r>
        </w:p>
      </w:sdtContent>
    </w:sdt>
    <w:p w14:paraId="65B58938" w14:textId="77777777" w:rsidR="006A5DE6" w:rsidRDefault="006A5DE6">
      <w:pPr>
        <w:rPr>
          <w:smallCaps/>
          <w:sz w:val="32"/>
          <w:szCs w:val="32"/>
        </w:rPr>
      </w:pPr>
    </w:p>
    <w:p w14:paraId="005E11DF" w14:textId="77777777" w:rsidR="006A5DE6" w:rsidRDefault="006A5DE6">
      <w:pPr>
        <w:rPr>
          <w:smallCaps/>
          <w:sz w:val="32"/>
          <w:szCs w:val="32"/>
        </w:rPr>
      </w:pPr>
    </w:p>
    <w:p w14:paraId="33E05A66" w14:textId="77777777" w:rsidR="006A5DE6" w:rsidRDefault="006A5DE6">
      <w:pPr>
        <w:rPr>
          <w:smallCaps/>
          <w:sz w:val="32"/>
          <w:szCs w:val="32"/>
        </w:rPr>
      </w:pPr>
    </w:p>
    <w:p w14:paraId="40F8D259" w14:textId="77777777" w:rsidR="006A5DE6" w:rsidRDefault="006A5DE6">
      <w:pPr>
        <w:rPr>
          <w:smallCaps/>
          <w:sz w:val="32"/>
          <w:szCs w:val="32"/>
        </w:rPr>
      </w:pPr>
      <w:r>
        <w:rPr>
          <w:smallCaps/>
          <w:sz w:val="32"/>
          <w:szCs w:val="32"/>
        </w:rPr>
        <w:br w:type="page"/>
      </w:r>
    </w:p>
    <w:p w14:paraId="482DC7BD" w14:textId="374345AE" w:rsidR="00355AD8" w:rsidRPr="00B04526" w:rsidRDefault="00355AD8" w:rsidP="00355AD8">
      <w:pPr>
        <w:pStyle w:val="Heading1"/>
        <w:rPr>
          <w:lang w:val="en"/>
        </w:rPr>
      </w:pPr>
      <w:bookmarkStart w:id="0" w:name="_Toc450629572"/>
      <w:r w:rsidRPr="00B04526">
        <w:rPr>
          <w:lang w:val="en"/>
        </w:rPr>
        <w:lastRenderedPageBreak/>
        <w:t>Part 1: Project Budget (Cost Management)</w:t>
      </w:r>
      <w:bookmarkEnd w:id="0"/>
    </w:p>
    <w:p w14:paraId="1F547BFF" w14:textId="77777777" w:rsidR="00355AD8" w:rsidRPr="00355AD8" w:rsidRDefault="00355AD8" w:rsidP="00355AD8">
      <w:pPr>
        <w:rPr>
          <w:lang w:val="en"/>
        </w:rPr>
      </w:pPr>
    </w:p>
    <w:p w14:paraId="0725B36B" w14:textId="77777777" w:rsidR="00355AD8" w:rsidRDefault="00355AD8" w:rsidP="00355AD8">
      <w:pPr>
        <w:pStyle w:val="Heading2"/>
        <w:rPr>
          <w:u w:val="single"/>
          <w:lang w:val="en"/>
        </w:rPr>
      </w:pPr>
      <w:bookmarkStart w:id="1" w:name="_Toc450629573"/>
      <w:r>
        <w:rPr>
          <w:lang w:val="en"/>
        </w:rPr>
        <w:t>A</w:t>
      </w:r>
      <w:r w:rsidRPr="009746DE">
        <w:rPr>
          <w:lang w:val="en"/>
        </w:rPr>
        <w:t>pproach to estimating</w:t>
      </w:r>
      <w:bookmarkEnd w:id="1"/>
    </w:p>
    <w:p w14:paraId="4C60B1D0" w14:textId="77777777" w:rsidR="00355AD8" w:rsidRPr="009746DE" w:rsidRDefault="00355AD8" w:rsidP="00355AD8">
      <w:pPr>
        <w:rPr>
          <w:b/>
          <w:szCs w:val="24"/>
          <w:u w:val="single"/>
          <w:lang w:val="en"/>
        </w:rPr>
      </w:pPr>
    </w:p>
    <w:p w14:paraId="20EEFC12" w14:textId="4D249BE3" w:rsidR="0022385B" w:rsidRPr="00D93C75" w:rsidRDefault="0022385B" w:rsidP="00D93C75">
      <w:pPr>
        <w:spacing w:line="360" w:lineRule="auto"/>
        <w:ind w:firstLine="360"/>
        <w:contextualSpacing/>
        <w:rPr>
          <w:rFonts w:ascii="Georgia" w:hAnsi="Georgia"/>
          <w:sz w:val="22"/>
          <w:szCs w:val="22"/>
          <w:lang w:val="en"/>
        </w:rPr>
      </w:pPr>
      <w:r w:rsidRPr="00D93C75">
        <w:rPr>
          <w:rFonts w:ascii="Georgia" w:hAnsi="Georgia"/>
          <w:sz w:val="22"/>
          <w:szCs w:val="22"/>
          <w:lang w:val="en"/>
        </w:rPr>
        <w:t>Green Man's Pantry has chosen Shade Leaf Engineering &amp; Consulting to implement a new mobile application electronic data interchange platform service, and had together projected that the initial development costs of its desired mobile application services with the purchases of designing a new databases and architecture for web application development was initially estimated at $1,600,000.00—Shade Leaf Engineering &amp; Consulting is a new start-up company with limited but effective resources; Green Man's Pantry is investing its eBusiness strategies with Shade Leaf Engineering &amp; Consulting to promote the companies partnership in the reduction of carbon footprinting through the use of solar panel technology, and its diverse approaches in eco-friendly energy production, such as the use of electric fish to power it's headquarters building, allotting initial funds upfront for development costs. The initial budgeting management process was projected through a top-down approach where the product owner, consultant, stakeholders, and managers planned the years project portfolio, estimating the number of resources required for developing a rough project timeline and cost estimate, giving the project a kick-start with funding resources. As the initial budgeting management process was projected through a top-down approach, the project will progressively move into a bottom-up approach, where the budgeting will be refined, identifying operating system conflicts and developing detailed project budgets, schedules and monthly forecasts, based on direct input from the not only the core team, but also the development team, who will be implementing the project.</w:t>
      </w:r>
    </w:p>
    <w:p w14:paraId="174844E5" w14:textId="77777777" w:rsidR="00355AD8" w:rsidRPr="00355AD8" w:rsidRDefault="00355AD8" w:rsidP="00355AD8">
      <w:pPr>
        <w:pStyle w:val="Heading2"/>
        <w:rPr>
          <w:u w:val="single"/>
          <w:lang w:val="en"/>
        </w:rPr>
      </w:pPr>
      <w:bookmarkStart w:id="2" w:name="_Toc450629574"/>
      <w:r w:rsidRPr="00355AD8">
        <w:rPr>
          <w:lang w:val="en"/>
        </w:rPr>
        <w:t xml:space="preserve">Budget Table (Original </w:t>
      </w:r>
      <w:r w:rsidR="00C52248">
        <w:rPr>
          <w:lang w:val="en"/>
        </w:rPr>
        <w:t>and</w:t>
      </w:r>
      <w:r w:rsidRPr="00355AD8">
        <w:rPr>
          <w:lang w:val="en"/>
        </w:rPr>
        <w:t xml:space="preserve"> Actual </w:t>
      </w:r>
      <w:r>
        <w:rPr>
          <w:lang w:val="en"/>
        </w:rPr>
        <w:t xml:space="preserve">columns </w:t>
      </w:r>
      <w:r w:rsidRPr="00355AD8">
        <w:rPr>
          <w:lang w:val="en"/>
        </w:rPr>
        <w:t>only)</w:t>
      </w:r>
      <w:bookmarkEnd w:id="2"/>
    </w:p>
    <w:p w14:paraId="7CC845AA" w14:textId="4FE85C28" w:rsidR="0010529B" w:rsidRDefault="0010529B" w:rsidP="00355AD8">
      <w:pPr>
        <w:rPr>
          <w:b/>
          <w:szCs w:val="24"/>
          <w:lang w:val="en"/>
        </w:rPr>
      </w:pPr>
    </w:p>
    <w:p w14:paraId="20245C0D" w14:textId="471A2CBA" w:rsidR="0010529B" w:rsidRDefault="006141EF" w:rsidP="00355AD8">
      <w:pPr>
        <w:rPr>
          <w:b/>
          <w:szCs w:val="24"/>
          <w:lang w:val="en"/>
        </w:rPr>
      </w:pPr>
      <w:r>
        <w:rPr>
          <w:noProof/>
          <w:szCs w:val="24"/>
          <w:lang w:val="en"/>
        </w:rPr>
        <w:drawing>
          <wp:inline distT="0" distB="0" distL="0" distR="0" wp14:anchorId="5232B33C" wp14:editId="3CEBDEB3">
            <wp:extent cx="6858000" cy="3191535"/>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ED3B1B" w14:textId="77777777" w:rsidR="00355AD8" w:rsidRDefault="00355AD8" w:rsidP="00355AD8">
      <w:pPr>
        <w:pStyle w:val="Heading2"/>
        <w:rPr>
          <w:lang w:val="en"/>
        </w:rPr>
      </w:pPr>
      <w:bookmarkStart w:id="3" w:name="_Toc450629575"/>
      <w:r w:rsidRPr="00355AD8">
        <w:rPr>
          <w:lang w:val="en"/>
        </w:rPr>
        <w:lastRenderedPageBreak/>
        <w:t xml:space="preserve">Budget Table (Original </w:t>
      </w:r>
      <w:r w:rsidR="004D5EC6">
        <w:rPr>
          <w:lang w:val="en"/>
        </w:rPr>
        <w:t>and Actual;</w:t>
      </w:r>
      <w:r>
        <w:rPr>
          <w:lang w:val="en"/>
        </w:rPr>
        <w:t xml:space="preserve"> add </w:t>
      </w:r>
      <w:r w:rsidR="004D5EC6">
        <w:rPr>
          <w:lang w:val="en"/>
        </w:rPr>
        <w:t>third</w:t>
      </w:r>
      <w:r>
        <w:rPr>
          <w:lang w:val="en"/>
        </w:rPr>
        <w:t xml:space="preserve"> column for the Variance)</w:t>
      </w:r>
      <w:bookmarkEnd w:id="3"/>
    </w:p>
    <w:p w14:paraId="15015972" w14:textId="77777777" w:rsidR="00355AD8" w:rsidRPr="00355AD8" w:rsidRDefault="00355AD8" w:rsidP="00355AD8">
      <w:pPr>
        <w:rPr>
          <w:szCs w:val="24"/>
          <w:lang w:val="en"/>
        </w:rPr>
      </w:pPr>
    </w:p>
    <w:p w14:paraId="529DD465" w14:textId="3F410F74" w:rsidR="00396383" w:rsidRPr="00396383" w:rsidRDefault="00396383" w:rsidP="00396383">
      <w:pPr>
        <w:rPr>
          <w:szCs w:val="24"/>
          <w:lang w:val="en"/>
        </w:rPr>
      </w:pPr>
      <w:r>
        <w:rPr>
          <w:noProof/>
          <w:szCs w:val="24"/>
          <w:lang w:val="en"/>
        </w:rPr>
        <w:drawing>
          <wp:inline distT="0" distB="0" distL="0" distR="0" wp14:anchorId="3DFABBCB" wp14:editId="137E631A">
            <wp:extent cx="68770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125DEA" w14:textId="23B86578" w:rsidR="00D94150" w:rsidRDefault="00D94150" w:rsidP="00D94150">
      <w:pPr>
        <w:ind w:left="360"/>
        <w:rPr>
          <w:szCs w:val="24"/>
          <w:lang w:val="en"/>
        </w:rPr>
      </w:pPr>
    </w:p>
    <w:p w14:paraId="25EFDBF8" w14:textId="339EEB5A" w:rsidR="0033359A" w:rsidRDefault="00D94150" w:rsidP="006429D1">
      <w:pPr>
        <w:spacing w:line="360" w:lineRule="auto"/>
        <w:ind w:firstLine="360"/>
        <w:contextualSpacing/>
        <w:rPr>
          <w:rFonts w:ascii="Georgia" w:hAnsi="Georgia"/>
          <w:sz w:val="22"/>
          <w:szCs w:val="22"/>
        </w:rPr>
      </w:pPr>
      <w:r w:rsidRPr="00D93C75">
        <w:rPr>
          <w:rFonts w:ascii="Georgia" w:hAnsi="Georgia"/>
          <w:sz w:val="22"/>
          <w:szCs w:val="22"/>
        </w:rPr>
        <w:t>Two tables have been provided outlining the original estimated budgeted costs of the project versus the actual budgeted costs of the project</w:t>
      </w:r>
      <w:r w:rsidR="00D93C75">
        <w:rPr>
          <w:rFonts w:ascii="Georgia" w:hAnsi="Georgia"/>
          <w:sz w:val="22"/>
          <w:szCs w:val="22"/>
        </w:rPr>
        <w:t xml:space="preserve">—original estimated table = original software development budget, and actual budgeted costs = projected software development budget. </w:t>
      </w:r>
      <w:r w:rsidRPr="00D93C75">
        <w:rPr>
          <w:rFonts w:ascii="Georgia" w:hAnsi="Georgia"/>
          <w:sz w:val="22"/>
          <w:szCs w:val="22"/>
        </w:rPr>
        <w:t xml:space="preserve"> </w:t>
      </w:r>
      <w:r w:rsidR="008A118A" w:rsidRPr="008A118A">
        <w:rPr>
          <w:rFonts w:ascii="Georgia" w:hAnsi="Georgia"/>
          <w:sz w:val="22"/>
          <w:szCs w:val="22"/>
        </w:rPr>
        <w:t>The original estimated budget only includes unknown rough estimates from managers outlining a budget plan</w:t>
      </w:r>
      <w:r w:rsidR="008A118A">
        <w:rPr>
          <w:rFonts w:ascii="Georgia" w:hAnsi="Georgia"/>
          <w:sz w:val="22"/>
          <w:szCs w:val="22"/>
        </w:rPr>
        <w:t xml:space="preserve"> </w:t>
      </w:r>
      <w:r w:rsidR="008A118A" w:rsidRPr="008A118A">
        <w:rPr>
          <w:rFonts w:ascii="Georgia" w:hAnsi="Georgia"/>
          <w:sz w:val="22"/>
          <w:szCs w:val="22"/>
        </w:rPr>
        <w:t>by defining project tasks and work packages for consultant services for one year, while the actual budget costs table includes refined work packages/chunks, with accurate estimates at a detailed level. Initially, the top-down approach was used in planning the year's project portfolio, estimating the costs</w:t>
      </w:r>
      <w:r w:rsidR="008A118A">
        <w:rPr>
          <w:rFonts w:ascii="Georgia" w:hAnsi="Georgia"/>
          <w:sz w:val="22"/>
          <w:szCs w:val="22"/>
        </w:rPr>
        <w:t xml:space="preserve"> </w:t>
      </w:r>
      <w:r w:rsidR="008A118A" w:rsidRPr="008A118A">
        <w:rPr>
          <w:rFonts w:ascii="Georgia" w:hAnsi="Georgia"/>
          <w:sz w:val="22"/>
          <w:szCs w:val="22"/>
        </w:rPr>
        <w:t>needed for developing a rough project timeline and cost estimate to be used as a guideline but with</w:t>
      </w:r>
      <w:r w:rsidR="008A118A">
        <w:rPr>
          <w:rFonts w:ascii="Georgia" w:hAnsi="Georgia"/>
          <w:sz w:val="22"/>
          <w:szCs w:val="22"/>
        </w:rPr>
        <w:t xml:space="preserve"> </w:t>
      </w:r>
      <w:r w:rsidR="008A118A" w:rsidRPr="008A118A">
        <w:rPr>
          <w:rFonts w:ascii="Georgia" w:hAnsi="Georgia"/>
          <w:sz w:val="22"/>
          <w:szCs w:val="22"/>
        </w:rPr>
        <w:t>estimates that aren't very precise. After the initiate estimate were submitted, detailed planning began</w:t>
      </w:r>
      <w:r w:rsidR="008A118A">
        <w:rPr>
          <w:rFonts w:ascii="Georgia" w:hAnsi="Georgia"/>
          <w:sz w:val="22"/>
          <w:szCs w:val="22"/>
        </w:rPr>
        <w:t xml:space="preserve"> </w:t>
      </w:r>
      <w:r w:rsidR="008A118A" w:rsidRPr="008A118A">
        <w:rPr>
          <w:rFonts w:ascii="Georgia" w:hAnsi="Georgia"/>
          <w:sz w:val="22"/>
          <w:szCs w:val="22"/>
        </w:rPr>
        <w:t>and the project moved into a bo</w:t>
      </w:r>
      <w:r w:rsidR="008A118A">
        <w:rPr>
          <w:rFonts w:ascii="Georgia" w:hAnsi="Georgia"/>
          <w:sz w:val="22"/>
          <w:szCs w:val="22"/>
        </w:rPr>
        <w:t>t</w:t>
      </w:r>
      <w:r w:rsidR="008A118A" w:rsidRPr="008A118A">
        <w:rPr>
          <w:rFonts w:ascii="Georgia" w:hAnsi="Georgia"/>
          <w:sz w:val="22"/>
          <w:szCs w:val="22"/>
        </w:rPr>
        <w:t>tom-up approach, where the project team defined tasks, making accurate</w:t>
      </w:r>
      <w:r w:rsidR="008A118A">
        <w:rPr>
          <w:rFonts w:ascii="Georgia" w:hAnsi="Georgia"/>
          <w:sz w:val="22"/>
          <w:szCs w:val="22"/>
        </w:rPr>
        <w:t xml:space="preserve"> </w:t>
      </w:r>
      <w:r w:rsidR="008A118A" w:rsidRPr="008A118A">
        <w:rPr>
          <w:rFonts w:ascii="Georgia" w:hAnsi="Georgia"/>
          <w:sz w:val="22"/>
          <w:szCs w:val="22"/>
        </w:rPr>
        <w:t>estimates at a detailed level. In the chart provided here, estimated vs. projected budgets are displayed,</w:t>
      </w:r>
      <w:r w:rsidR="008A118A">
        <w:rPr>
          <w:rFonts w:ascii="Georgia" w:hAnsi="Georgia"/>
          <w:sz w:val="22"/>
          <w:szCs w:val="22"/>
        </w:rPr>
        <w:t xml:space="preserve"> </w:t>
      </w:r>
      <w:r w:rsidR="008A118A" w:rsidRPr="008A118A">
        <w:rPr>
          <w:rFonts w:ascii="Georgia" w:hAnsi="Georgia"/>
          <w:sz w:val="22"/>
          <w:szCs w:val="22"/>
        </w:rPr>
        <w:t>showing the vast differences with the detailed planning in the cost variances.</w:t>
      </w:r>
    </w:p>
    <w:p w14:paraId="619D6B9B" w14:textId="77777777" w:rsidR="00782061" w:rsidRDefault="00782061" w:rsidP="00782061">
      <w:pPr>
        <w:pStyle w:val="Heading2"/>
        <w:rPr>
          <w:lang w:val="en"/>
        </w:rPr>
      </w:pPr>
      <w:bookmarkStart w:id="4" w:name="_Toc450629576"/>
      <w:r>
        <w:rPr>
          <w:lang w:val="en"/>
        </w:rPr>
        <w:t>Budget Contingency</w:t>
      </w:r>
      <w:bookmarkEnd w:id="4"/>
      <w:r>
        <w:rPr>
          <w:lang w:val="en"/>
        </w:rPr>
        <w:t xml:space="preserve"> </w:t>
      </w:r>
    </w:p>
    <w:p w14:paraId="6F35FB3D" w14:textId="77777777" w:rsidR="00782061" w:rsidRPr="00355AD8" w:rsidRDefault="00782061" w:rsidP="00782061">
      <w:pPr>
        <w:rPr>
          <w:szCs w:val="24"/>
          <w:lang w:val="en"/>
        </w:rPr>
      </w:pPr>
    </w:p>
    <w:p w14:paraId="216EDBE2" w14:textId="2FA439CB" w:rsidR="00D94150" w:rsidRPr="00D93C75" w:rsidRDefault="00D94150" w:rsidP="006429D1">
      <w:pPr>
        <w:spacing w:line="360" w:lineRule="auto"/>
        <w:ind w:firstLine="360"/>
        <w:contextualSpacing/>
        <w:rPr>
          <w:rFonts w:ascii="Georgia" w:hAnsi="Georgia"/>
          <w:sz w:val="22"/>
          <w:szCs w:val="22"/>
        </w:rPr>
      </w:pPr>
      <w:r w:rsidRPr="00D93C75">
        <w:rPr>
          <w:rFonts w:ascii="Georgia" w:hAnsi="Georgia"/>
          <w:sz w:val="22"/>
          <w:szCs w:val="22"/>
        </w:rPr>
        <w:t xml:space="preserve">The budget contingency is currently recognized </w:t>
      </w:r>
      <w:r w:rsidR="008A118A">
        <w:rPr>
          <w:rFonts w:ascii="Georgia" w:hAnsi="Georgia"/>
          <w:sz w:val="22"/>
          <w:szCs w:val="22"/>
        </w:rPr>
        <w:t>as a separate</w:t>
      </w:r>
      <w:r w:rsidRPr="00D93C75">
        <w:rPr>
          <w:rFonts w:ascii="Georgia" w:hAnsi="Georgia"/>
          <w:sz w:val="22"/>
          <w:szCs w:val="22"/>
        </w:rPr>
        <w:t xml:space="preserve"> project cost estimate type</w:t>
      </w:r>
      <w:r w:rsidR="008A118A">
        <w:rPr>
          <w:rFonts w:ascii="Georgia" w:hAnsi="Georgia"/>
          <w:sz w:val="22"/>
          <w:szCs w:val="22"/>
        </w:rPr>
        <w:t xml:space="preserve">, equaling fifteen percent of the total estimated cost </w:t>
      </w:r>
      <w:r w:rsidRPr="00D93C75">
        <w:rPr>
          <w:rFonts w:ascii="Georgia" w:hAnsi="Georgia"/>
          <w:sz w:val="22"/>
          <w:szCs w:val="22"/>
        </w:rPr>
        <w:t xml:space="preserve">of the </w:t>
      </w:r>
      <w:r w:rsidR="008A118A">
        <w:rPr>
          <w:rFonts w:ascii="Georgia" w:hAnsi="Georgia"/>
          <w:sz w:val="22"/>
          <w:szCs w:val="22"/>
        </w:rPr>
        <w:t>projected software development budget</w:t>
      </w:r>
      <w:r w:rsidRPr="00D93C75">
        <w:rPr>
          <w:rFonts w:ascii="Georgia" w:hAnsi="Georgia"/>
          <w:sz w:val="22"/>
          <w:szCs w:val="22"/>
        </w:rPr>
        <w:t xml:space="preserve"> that </w:t>
      </w:r>
      <w:r w:rsidR="008A118A">
        <w:rPr>
          <w:rFonts w:ascii="Georgia" w:hAnsi="Georgia"/>
          <w:sz w:val="22"/>
          <w:szCs w:val="22"/>
        </w:rPr>
        <w:t>has</w:t>
      </w:r>
      <w:r w:rsidRPr="00D93C75">
        <w:rPr>
          <w:rFonts w:ascii="Georgia" w:hAnsi="Georgia"/>
          <w:sz w:val="22"/>
          <w:szCs w:val="22"/>
        </w:rPr>
        <w:t xml:space="preserve"> been </w:t>
      </w:r>
      <w:r w:rsidR="008A118A">
        <w:rPr>
          <w:rFonts w:ascii="Georgia" w:hAnsi="Georgia"/>
          <w:sz w:val="22"/>
          <w:szCs w:val="22"/>
        </w:rPr>
        <w:t>estimated to be accurate estimates</w:t>
      </w:r>
      <w:r w:rsidRPr="00D93C75">
        <w:rPr>
          <w:rFonts w:ascii="Georgia" w:hAnsi="Georgia"/>
          <w:sz w:val="22"/>
          <w:szCs w:val="22"/>
        </w:rPr>
        <w:t xml:space="preserve">. The idea </w:t>
      </w:r>
      <w:r w:rsidR="008A118A">
        <w:rPr>
          <w:rFonts w:ascii="Georgia" w:hAnsi="Georgia"/>
          <w:sz w:val="22"/>
          <w:szCs w:val="22"/>
        </w:rPr>
        <w:t xml:space="preserve">of the budget contingency </w:t>
      </w:r>
      <w:r w:rsidRPr="00D93C75">
        <w:rPr>
          <w:rFonts w:ascii="Georgia" w:hAnsi="Georgia"/>
          <w:sz w:val="22"/>
          <w:szCs w:val="22"/>
        </w:rPr>
        <w:t xml:space="preserve">is that </w:t>
      </w:r>
      <w:r w:rsidR="008A118A">
        <w:rPr>
          <w:rFonts w:ascii="Georgia" w:hAnsi="Georgia"/>
          <w:sz w:val="22"/>
          <w:szCs w:val="22"/>
        </w:rPr>
        <w:t xml:space="preserve">if the project runs into delays, that incur additional expenses, these additional expenses can be taken from the contingency plan, with </w:t>
      </w:r>
      <w:r w:rsidRPr="00D93C75">
        <w:rPr>
          <w:rFonts w:ascii="Georgia" w:hAnsi="Georgia"/>
          <w:sz w:val="22"/>
          <w:szCs w:val="22"/>
        </w:rPr>
        <w:t>a memo</w:t>
      </w:r>
      <w:r w:rsidR="008A118A">
        <w:rPr>
          <w:rFonts w:ascii="Georgia" w:hAnsi="Georgia"/>
          <w:sz w:val="22"/>
          <w:szCs w:val="22"/>
        </w:rPr>
        <w:t xml:space="preserve"> request for extension/approval</w:t>
      </w:r>
      <w:r w:rsidRPr="00D93C75">
        <w:rPr>
          <w:rFonts w:ascii="Georgia" w:hAnsi="Georgia"/>
          <w:sz w:val="22"/>
          <w:szCs w:val="22"/>
        </w:rPr>
        <w:t xml:space="preserve">, accounting for the purchase, the funds spent, and account drawn from. Any left-over budgeting funds will start the allocation of extra funds to cover uncertainties and improve the chances that the project can be completed within the time frame originally specified. Sometime during the </w:t>
      </w:r>
      <w:r w:rsidR="008A118A">
        <w:rPr>
          <w:rFonts w:ascii="Georgia" w:hAnsi="Georgia"/>
          <w:sz w:val="22"/>
          <w:szCs w:val="22"/>
        </w:rPr>
        <w:t>system testing</w:t>
      </w:r>
      <w:r w:rsidRPr="00D93C75">
        <w:rPr>
          <w:rFonts w:ascii="Georgia" w:hAnsi="Georgia"/>
          <w:sz w:val="22"/>
          <w:szCs w:val="22"/>
        </w:rPr>
        <w:t xml:space="preserve"> phase, </w:t>
      </w:r>
      <w:r w:rsidRPr="00D93C75">
        <w:rPr>
          <w:rFonts w:ascii="Georgia" w:hAnsi="Georgia"/>
          <w:sz w:val="22"/>
          <w:szCs w:val="22"/>
        </w:rPr>
        <w:lastRenderedPageBreak/>
        <w:t xml:space="preserve">management will determine if additional </w:t>
      </w:r>
      <w:r w:rsidR="008A118A">
        <w:rPr>
          <w:rFonts w:ascii="Georgia" w:hAnsi="Georgia"/>
          <w:sz w:val="22"/>
          <w:szCs w:val="22"/>
        </w:rPr>
        <w:t>c</w:t>
      </w:r>
      <w:r w:rsidRPr="00D93C75">
        <w:rPr>
          <w:rFonts w:ascii="Georgia" w:hAnsi="Georgia"/>
          <w:sz w:val="22"/>
          <w:szCs w:val="22"/>
        </w:rPr>
        <w:t>ontractor</w:t>
      </w:r>
      <w:r w:rsidR="00782061">
        <w:rPr>
          <w:rFonts w:ascii="Georgia" w:hAnsi="Georgia"/>
          <w:sz w:val="22"/>
          <w:szCs w:val="22"/>
        </w:rPr>
        <w:t>/support</w:t>
      </w:r>
      <w:r w:rsidRPr="00D93C75">
        <w:rPr>
          <w:rFonts w:ascii="Georgia" w:hAnsi="Georgia"/>
          <w:sz w:val="22"/>
          <w:szCs w:val="22"/>
        </w:rPr>
        <w:t xml:space="preserve"> </w:t>
      </w:r>
      <w:r w:rsidR="00782061">
        <w:rPr>
          <w:rFonts w:ascii="Georgia" w:hAnsi="Georgia"/>
          <w:sz w:val="22"/>
          <w:szCs w:val="22"/>
        </w:rPr>
        <w:t>w</w:t>
      </w:r>
      <w:r w:rsidRPr="00D93C75">
        <w:rPr>
          <w:rFonts w:ascii="Georgia" w:hAnsi="Georgia"/>
          <w:sz w:val="22"/>
          <w:szCs w:val="22"/>
        </w:rPr>
        <w:t xml:space="preserve">ill be needed for </w:t>
      </w:r>
      <w:r w:rsidR="00782061">
        <w:rPr>
          <w:rFonts w:ascii="Georgia" w:hAnsi="Georgia"/>
          <w:sz w:val="22"/>
          <w:szCs w:val="22"/>
        </w:rPr>
        <w:t>architectural design</w:t>
      </w:r>
      <w:r w:rsidRPr="00D93C75">
        <w:rPr>
          <w:rFonts w:ascii="Georgia" w:hAnsi="Georgia"/>
          <w:sz w:val="22"/>
          <w:szCs w:val="22"/>
        </w:rPr>
        <w:t xml:space="preserve"> of the software</w:t>
      </w:r>
      <w:r w:rsidR="00782061">
        <w:rPr>
          <w:rFonts w:ascii="Georgia" w:hAnsi="Georgia"/>
          <w:sz w:val="22"/>
          <w:szCs w:val="22"/>
        </w:rPr>
        <w:t xml:space="preserve"> mobile</w:t>
      </w:r>
      <w:r w:rsidRPr="00D93C75">
        <w:rPr>
          <w:rFonts w:ascii="Georgia" w:hAnsi="Georgia"/>
          <w:sz w:val="22"/>
          <w:szCs w:val="22"/>
        </w:rPr>
        <w:t xml:space="preserve"> application, </w:t>
      </w:r>
      <w:r w:rsidR="00782061">
        <w:rPr>
          <w:rFonts w:ascii="Georgia" w:hAnsi="Georgia"/>
          <w:sz w:val="22"/>
          <w:szCs w:val="22"/>
        </w:rPr>
        <w:t>for successful</w:t>
      </w:r>
      <w:r w:rsidRPr="00D93C75">
        <w:rPr>
          <w:rFonts w:ascii="Georgia" w:hAnsi="Georgia"/>
          <w:sz w:val="22"/>
          <w:szCs w:val="22"/>
        </w:rPr>
        <w:t xml:space="preserve"> project completion. </w:t>
      </w:r>
      <w:r w:rsidR="00782061">
        <w:rPr>
          <w:rFonts w:ascii="Georgia" w:hAnsi="Georgia"/>
          <w:sz w:val="22"/>
          <w:szCs w:val="22"/>
        </w:rPr>
        <w:t>If the contingency budget funds are not used throughout the software development lifecycle of this project, then the funds will be re-allocated, into the next development phase of the web development application services, after the completion of the mobile application development phase.</w:t>
      </w:r>
    </w:p>
    <w:p w14:paraId="2FBA4B58" w14:textId="77777777" w:rsidR="00355AD8" w:rsidRPr="004D5EC6" w:rsidRDefault="00355AD8" w:rsidP="00355AD8">
      <w:pPr>
        <w:pStyle w:val="Heading1"/>
        <w:rPr>
          <w:lang w:val="en"/>
        </w:rPr>
      </w:pPr>
      <w:bookmarkStart w:id="5" w:name="_Toc450629577"/>
      <w:r w:rsidRPr="004D5EC6">
        <w:rPr>
          <w:lang w:val="en"/>
        </w:rPr>
        <w:t>Part 2: Resource Management</w:t>
      </w:r>
      <w:bookmarkEnd w:id="5"/>
    </w:p>
    <w:p w14:paraId="18E93C26" w14:textId="77777777" w:rsidR="00355AD8" w:rsidRDefault="00355AD8" w:rsidP="00355AD8">
      <w:pPr>
        <w:rPr>
          <w:lang w:val="en"/>
        </w:rPr>
      </w:pPr>
    </w:p>
    <w:p w14:paraId="46B534BA" w14:textId="77777777" w:rsidR="00355AD8" w:rsidRDefault="0088588D" w:rsidP="00355AD8">
      <w:pPr>
        <w:pStyle w:val="Heading2"/>
        <w:rPr>
          <w:lang w:val="en"/>
        </w:rPr>
      </w:pPr>
      <w:bookmarkStart w:id="6" w:name="_Toc450629578"/>
      <w:r>
        <w:rPr>
          <w:lang w:val="en"/>
        </w:rPr>
        <w:t>Resource Assignments</w:t>
      </w:r>
      <w:bookmarkEnd w:id="6"/>
    </w:p>
    <w:p w14:paraId="30B4A2E1" w14:textId="77777777" w:rsidR="00355AD8" w:rsidRPr="009746DE" w:rsidRDefault="00355AD8" w:rsidP="00355AD8">
      <w:pPr>
        <w:rPr>
          <w:b/>
          <w:szCs w:val="24"/>
          <w:u w:val="single"/>
          <w:lang w:val="en"/>
        </w:rPr>
      </w:pPr>
    </w:p>
    <w:p w14:paraId="1CD440AE" w14:textId="48188DA1" w:rsidR="006429D1" w:rsidRPr="007F3F01" w:rsidRDefault="006429D1" w:rsidP="007F3F01">
      <w:pPr>
        <w:spacing w:line="360" w:lineRule="auto"/>
        <w:ind w:firstLine="360"/>
        <w:rPr>
          <w:rFonts w:ascii="Georgia" w:hAnsi="Georgia"/>
          <w:sz w:val="22"/>
          <w:szCs w:val="22"/>
        </w:rPr>
      </w:pPr>
      <w:r w:rsidRPr="007F3F01">
        <w:rPr>
          <w:rFonts w:ascii="Georgia" w:hAnsi="Georgia"/>
          <w:sz w:val="22"/>
          <w:szCs w:val="22"/>
        </w:rPr>
        <w:t>Currently, Shade Leaf Engineering &amp; Consulting has no other major software development projects in the works and the resources assigned to the project are assigned solely to the functional aspects within their job scope, with no additional resources needed for the development of the project. The project executive assigned to oversee the completion of the project, is primarily working on the There's an App for That! project, with no other major projects assigned—though the project executive may be assigned other duties as the project executive and the senior simple software engineer are one and the same person, such as system architecture design, module coding, system testing, etc. The project executive, product owner, executives, stakeholders, development team, management, and core team members all work eight-hour days, seven days a week; with overtime as needed.</w:t>
      </w:r>
    </w:p>
    <w:p w14:paraId="15C22556" w14:textId="5E6DC6ED" w:rsidR="006429D1" w:rsidRPr="007F3F01" w:rsidRDefault="006429D1" w:rsidP="007F3F01">
      <w:pPr>
        <w:spacing w:line="360" w:lineRule="auto"/>
        <w:ind w:firstLine="360"/>
        <w:contextualSpacing/>
        <w:rPr>
          <w:rFonts w:ascii="Georgia" w:hAnsi="Georgia"/>
          <w:sz w:val="22"/>
          <w:szCs w:val="22"/>
        </w:rPr>
      </w:pPr>
      <w:r w:rsidRPr="007F3F01">
        <w:rPr>
          <w:rFonts w:ascii="Georgia" w:hAnsi="Georgia"/>
          <w:sz w:val="22"/>
          <w:szCs w:val="22"/>
        </w:rPr>
        <w:t>Since overallocation of resources is signaled in red, then any overallocation of resources will be solved by the project executive by linking involved task if related within a subdivision. If the work assigned exceeds the time available, then the work may be moved to new dates to meet time availability within a given day. Green Man’s Pantry is aware that Shade Leaf Engineering &amp; Consulting consists of solely four Software Engineers, with the project moving to meet the scheduled milestones at the engineers’ pace.</w:t>
      </w:r>
    </w:p>
    <w:p w14:paraId="541F0AB7" w14:textId="4048D0F2" w:rsidR="006429D1" w:rsidRDefault="006429D1" w:rsidP="007F3F01">
      <w:pPr>
        <w:spacing w:line="360" w:lineRule="auto"/>
        <w:ind w:firstLine="360"/>
        <w:contextualSpacing/>
        <w:rPr>
          <w:rFonts w:ascii="Georgia" w:hAnsi="Georgia"/>
          <w:sz w:val="22"/>
          <w:szCs w:val="22"/>
        </w:rPr>
      </w:pPr>
      <w:r w:rsidRPr="007F3F01">
        <w:rPr>
          <w:rFonts w:ascii="Georgia" w:hAnsi="Georgia"/>
          <w:sz w:val="22"/>
          <w:szCs w:val="22"/>
        </w:rPr>
        <w:t xml:space="preserve">The </w:t>
      </w:r>
      <w:r w:rsidR="007F3F01" w:rsidRPr="007F3F01">
        <w:rPr>
          <w:rFonts w:ascii="Georgia" w:hAnsi="Georgia"/>
          <w:sz w:val="22"/>
          <w:szCs w:val="22"/>
        </w:rPr>
        <w:t>p</w:t>
      </w:r>
      <w:r w:rsidRPr="007F3F01">
        <w:rPr>
          <w:rFonts w:ascii="Georgia" w:hAnsi="Georgia"/>
          <w:sz w:val="22"/>
          <w:szCs w:val="22"/>
        </w:rPr>
        <w:t xml:space="preserve">roject </w:t>
      </w:r>
      <w:r w:rsidR="007F3F01" w:rsidRPr="007F3F01">
        <w:rPr>
          <w:rFonts w:ascii="Georgia" w:hAnsi="Georgia"/>
          <w:sz w:val="22"/>
          <w:szCs w:val="22"/>
        </w:rPr>
        <w:t>executive</w:t>
      </w:r>
      <w:r w:rsidRPr="007F3F01">
        <w:rPr>
          <w:rFonts w:ascii="Georgia" w:hAnsi="Georgia"/>
          <w:sz w:val="22"/>
          <w:szCs w:val="22"/>
        </w:rPr>
        <w:t xml:space="preserve"> will report to the </w:t>
      </w:r>
      <w:r w:rsidR="007F3F01" w:rsidRPr="007F3F01">
        <w:rPr>
          <w:rFonts w:ascii="Georgia" w:hAnsi="Georgia"/>
          <w:sz w:val="22"/>
          <w:szCs w:val="22"/>
        </w:rPr>
        <w:t>product owner, e</w:t>
      </w:r>
      <w:r w:rsidRPr="007F3F01">
        <w:rPr>
          <w:rFonts w:ascii="Georgia" w:hAnsi="Georgia"/>
          <w:sz w:val="22"/>
          <w:szCs w:val="22"/>
        </w:rPr>
        <w:t xml:space="preserve">xecutives and </w:t>
      </w:r>
      <w:r w:rsidR="007F3F01" w:rsidRPr="007F3F01">
        <w:rPr>
          <w:rFonts w:ascii="Georgia" w:hAnsi="Georgia"/>
          <w:sz w:val="22"/>
          <w:szCs w:val="22"/>
        </w:rPr>
        <w:t>s</w:t>
      </w:r>
      <w:r w:rsidRPr="007F3F01">
        <w:rPr>
          <w:rFonts w:ascii="Georgia" w:hAnsi="Georgia"/>
          <w:sz w:val="22"/>
          <w:szCs w:val="22"/>
        </w:rPr>
        <w:t xml:space="preserve">takeholders; </w:t>
      </w:r>
      <w:r w:rsidR="007F3F01" w:rsidRPr="007F3F01">
        <w:rPr>
          <w:rFonts w:ascii="Georgia" w:hAnsi="Georgia"/>
          <w:sz w:val="22"/>
          <w:szCs w:val="22"/>
        </w:rPr>
        <w:t>d</w:t>
      </w:r>
      <w:r w:rsidRPr="007F3F01">
        <w:rPr>
          <w:rFonts w:ascii="Georgia" w:hAnsi="Georgia"/>
          <w:sz w:val="22"/>
          <w:szCs w:val="22"/>
        </w:rPr>
        <w:t>irectors</w:t>
      </w:r>
      <w:r w:rsidR="007F3F01" w:rsidRPr="007F3F01">
        <w:rPr>
          <w:rFonts w:ascii="Georgia" w:hAnsi="Georgia"/>
          <w:sz w:val="22"/>
          <w:szCs w:val="22"/>
        </w:rPr>
        <w:t>,</w:t>
      </w:r>
      <w:r w:rsidRPr="007F3F01">
        <w:rPr>
          <w:rFonts w:ascii="Georgia" w:hAnsi="Georgia"/>
          <w:sz w:val="22"/>
          <w:szCs w:val="22"/>
        </w:rPr>
        <w:t xml:space="preserve"> </w:t>
      </w:r>
      <w:r w:rsidR="007F3F01" w:rsidRPr="007F3F01">
        <w:rPr>
          <w:rFonts w:ascii="Georgia" w:hAnsi="Georgia"/>
          <w:sz w:val="22"/>
          <w:szCs w:val="22"/>
        </w:rPr>
        <w:t>m</w:t>
      </w:r>
      <w:r w:rsidRPr="007F3F01">
        <w:rPr>
          <w:rFonts w:ascii="Georgia" w:hAnsi="Georgia"/>
          <w:sz w:val="22"/>
          <w:szCs w:val="22"/>
        </w:rPr>
        <w:t>anagers</w:t>
      </w:r>
      <w:r w:rsidR="007F3F01" w:rsidRPr="007F3F01">
        <w:rPr>
          <w:rFonts w:ascii="Georgia" w:hAnsi="Georgia"/>
          <w:sz w:val="22"/>
          <w:szCs w:val="22"/>
        </w:rPr>
        <w:t>, development team, and external analysts</w:t>
      </w:r>
      <w:r w:rsidRPr="007F3F01">
        <w:rPr>
          <w:rFonts w:ascii="Georgia" w:hAnsi="Georgia"/>
          <w:sz w:val="22"/>
          <w:szCs w:val="22"/>
        </w:rPr>
        <w:t xml:space="preserve"> will report to the </w:t>
      </w:r>
      <w:r w:rsidR="007F3F01" w:rsidRPr="007F3F01">
        <w:rPr>
          <w:rFonts w:ascii="Georgia" w:hAnsi="Georgia"/>
          <w:sz w:val="22"/>
          <w:szCs w:val="22"/>
        </w:rPr>
        <w:t>p</w:t>
      </w:r>
      <w:r w:rsidRPr="007F3F01">
        <w:rPr>
          <w:rFonts w:ascii="Georgia" w:hAnsi="Georgia"/>
          <w:sz w:val="22"/>
          <w:szCs w:val="22"/>
        </w:rPr>
        <w:t xml:space="preserve">roject </w:t>
      </w:r>
      <w:r w:rsidR="007F3F01" w:rsidRPr="007F3F01">
        <w:rPr>
          <w:rFonts w:ascii="Georgia" w:hAnsi="Georgia"/>
          <w:sz w:val="22"/>
          <w:szCs w:val="22"/>
        </w:rPr>
        <w:t>executive</w:t>
      </w:r>
      <w:r w:rsidRPr="007F3F01">
        <w:rPr>
          <w:rFonts w:ascii="Georgia" w:hAnsi="Georgia"/>
          <w:sz w:val="22"/>
          <w:szCs w:val="22"/>
        </w:rPr>
        <w:t xml:space="preserve">, while staff personnel will report to the managers of their respective departments. The </w:t>
      </w:r>
      <w:r w:rsidR="007F3F01" w:rsidRPr="007F3F01">
        <w:rPr>
          <w:rFonts w:ascii="Georgia" w:hAnsi="Georgia"/>
          <w:sz w:val="22"/>
          <w:szCs w:val="22"/>
        </w:rPr>
        <w:t>project executive</w:t>
      </w:r>
      <w:r w:rsidRPr="007F3F01">
        <w:rPr>
          <w:rFonts w:ascii="Georgia" w:hAnsi="Georgia"/>
          <w:sz w:val="22"/>
          <w:szCs w:val="22"/>
        </w:rPr>
        <w:t xml:space="preserve"> will submit updates to </w:t>
      </w:r>
      <w:r w:rsidR="007F3F01" w:rsidRPr="007F3F01">
        <w:rPr>
          <w:rFonts w:ascii="Georgia" w:hAnsi="Georgia"/>
          <w:sz w:val="22"/>
          <w:szCs w:val="22"/>
        </w:rPr>
        <w:t>s</w:t>
      </w:r>
      <w:r w:rsidRPr="007F3F01">
        <w:rPr>
          <w:rFonts w:ascii="Georgia" w:hAnsi="Georgia"/>
          <w:sz w:val="22"/>
          <w:szCs w:val="22"/>
        </w:rPr>
        <w:t xml:space="preserve">takeholders periodically, while the </w:t>
      </w:r>
      <w:r w:rsidR="007F3F01" w:rsidRPr="007F3F01">
        <w:rPr>
          <w:rFonts w:ascii="Georgia" w:hAnsi="Georgia"/>
          <w:sz w:val="22"/>
          <w:szCs w:val="22"/>
        </w:rPr>
        <w:t>development team</w:t>
      </w:r>
      <w:r w:rsidRPr="007F3F01">
        <w:rPr>
          <w:rFonts w:ascii="Georgia" w:hAnsi="Georgia"/>
          <w:sz w:val="22"/>
          <w:szCs w:val="22"/>
        </w:rPr>
        <w:t xml:space="preserve"> will submit reports to the </w:t>
      </w:r>
      <w:r w:rsidR="007F3F01" w:rsidRPr="007F3F01">
        <w:rPr>
          <w:rFonts w:ascii="Georgia" w:hAnsi="Georgia"/>
          <w:sz w:val="22"/>
          <w:szCs w:val="22"/>
        </w:rPr>
        <w:t>p</w:t>
      </w:r>
      <w:r w:rsidRPr="007F3F01">
        <w:rPr>
          <w:rFonts w:ascii="Georgia" w:hAnsi="Georgia"/>
          <w:sz w:val="22"/>
          <w:szCs w:val="22"/>
        </w:rPr>
        <w:t xml:space="preserve">roject </w:t>
      </w:r>
      <w:r w:rsidR="007F3F01" w:rsidRPr="007F3F01">
        <w:rPr>
          <w:rFonts w:ascii="Georgia" w:hAnsi="Georgia"/>
          <w:sz w:val="22"/>
          <w:szCs w:val="22"/>
        </w:rPr>
        <w:t>executive</w:t>
      </w:r>
      <w:r w:rsidRPr="007F3F01">
        <w:rPr>
          <w:rFonts w:ascii="Georgia" w:hAnsi="Georgia"/>
          <w:sz w:val="22"/>
          <w:szCs w:val="22"/>
        </w:rPr>
        <w:t xml:space="preserve"> weekly as tasks and milestones are met. Director's and </w:t>
      </w:r>
      <w:r w:rsidR="007F3F01" w:rsidRPr="007F3F01">
        <w:rPr>
          <w:rFonts w:ascii="Georgia" w:hAnsi="Georgia"/>
          <w:sz w:val="22"/>
          <w:szCs w:val="22"/>
        </w:rPr>
        <w:t>m</w:t>
      </w:r>
      <w:r w:rsidRPr="007F3F01">
        <w:rPr>
          <w:rFonts w:ascii="Georgia" w:hAnsi="Georgia"/>
          <w:sz w:val="22"/>
          <w:szCs w:val="22"/>
        </w:rPr>
        <w:t xml:space="preserve">anager's will also be required to submit feedback when called upon, with the information being submitted to the </w:t>
      </w:r>
      <w:r w:rsidR="007F3F01" w:rsidRPr="007F3F01">
        <w:rPr>
          <w:rFonts w:ascii="Georgia" w:hAnsi="Georgia"/>
          <w:sz w:val="22"/>
          <w:szCs w:val="22"/>
        </w:rPr>
        <w:t>p</w:t>
      </w:r>
      <w:r w:rsidRPr="007F3F01">
        <w:rPr>
          <w:rFonts w:ascii="Georgia" w:hAnsi="Georgia"/>
          <w:sz w:val="22"/>
          <w:szCs w:val="22"/>
        </w:rPr>
        <w:t xml:space="preserve">roject </w:t>
      </w:r>
      <w:r w:rsidR="007F3F01" w:rsidRPr="007F3F01">
        <w:rPr>
          <w:rFonts w:ascii="Georgia" w:hAnsi="Georgia"/>
          <w:sz w:val="22"/>
          <w:szCs w:val="22"/>
        </w:rPr>
        <w:t>executive</w:t>
      </w:r>
      <w:r w:rsidRPr="007F3F01">
        <w:rPr>
          <w:rFonts w:ascii="Georgia" w:hAnsi="Georgia"/>
          <w:sz w:val="22"/>
          <w:szCs w:val="22"/>
        </w:rPr>
        <w:t xml:space="preserve"> which will also be shared with the </w:t>
      </w:r>
      <w:r w:rsidR="007F3F01" w:rsidRPr="007F3F01">
        <w:rPr>
          <w:rFonts w:ascii="Georgia" w:hAnsi="Georgia"/>
          <w:sz w:val="22"/>
          <w:szCs w:val="22"/>
        </w:rPr>
        <w:t>product owner and stakeholders</w:t>
      </w:r>
      <w:r w:rsidRPr="007F3F01">
        <w:rPr>
          <w:rFonts w:ascii="Georgia" w:hAnsi="Georgia"/>
          <w:sz w:val="22"/>
          <w:szCs w:val="22"/>
        </w:rPr>
        <w:t xml:space="preserve">. The project </w:t>
      </w:r>
      <w:r w:rsidR="007F3F01" w:rsidRPr="007F3F01">
        <w:rPr>
          <w:rFonts w:ascii="Georgia" w:hAnsi="Georgia"/>
          <w:sz w:val="22"/>
          <w:szCs w:val="22"/>
        </w:rPr>
        <w:t>executive</w:t>
      </w:r>
      <w:r w:rsidRPr="007F3F01">
        <w:rPr>
          <w:rFonts w:ascii="Georgia" w:hAnsi="Georgia"/>
          <w:sz w:val="22"/>
          <w:szCs w:val="22"/>
        </w:rPr>
        <w:t xml:space="preserve"> will create a clear sense of the mission, with widely shared and understood goals to project better project performance, where all team members will understand the overall project objective and how their specific performance will contribute in achieving the project objectives</w:t>
      </w:r>
      <w:r w:rsidR="007F3F01" w:rsidRPr="007F3F01">
        <w:rPr>
          <w:rFonts w:ascii="Georgia" w:hAnsi="Georgia"/>
          <w:sz w:val="22"/>
          <w:szCs w:val="22"/>
        </w:rPr>
        <w:t>—</w:t>
      </w:r>
      <w:r w:rsidRPr="007F3F01">
        <w:rPr>
          <w:rFonts w:ascii="Georgia" w:hAnsi="Georgia"/>
          <w:sz w:val="22"/>
          <w:szCs w:val="22"/>
        </w:rPr>
        <w:t xml:space="preserve">the success of the project not only consists of a functioning </w:t>
      </w:r>
      <w:r w:rsidR="007F3F01" w:rsidRPr="007F3F01">
        <w:rPr>
          <w:rFonts w:ascii="Georgia" w:hAnsi="Georgia"/>
          <w:sz w:val="22"/>
          <w:szCs w:val="22"/>
        </w:rPr>
        <w:t>mobile</w:t>
      </w:r>
      <w:r w:rsidRPr="007F3F01">
        <w:rPr>
          <w:rFonts w:ascii="Georgia" w:hAnsi="Georgia"/>
          <w:sz w:val="22"/>
          <w:szCs w:val="22"/>
        </w:rPr>
        <w:t xml:space="preserve"> application but also successful user acceptance testing and feedback from core team members.</w:t>
      </w:r>
    </w:p>
    <w:p w14:paraId="4484B6E5" w14:textId="77777777" w:rsidR="000F065E" w:rsidRPr="007F3F01" w:rsidRDefault="000F065E" w:rsidP="007F3F01">
      <w:pPr>
        <w:spacing w:line="360" w:lineRule="auto"/>
        <w:ind w:firstLine="360"/>
        <w:contextualSpacing/>
        <w:rPr>
          <w:rFonts w:ascii="Georgia" w:hAnsi="Georgia"/>
          <w:sz w:val="22"/>
          <w:szCs w:val="22"/>
        </w:rPr>
      </w:pPr>
    </w:p>
    <w:p w14:paraId="7EFC3573" w14:textId="77777777" w:rsidR="00355AD8" w:rsidRDefault="00355AD8" w:rsidP="00355AD8">
      <w:pPr>
        <w:pStyle w:val="Heading2"/>
        <w:rPr>
          <w:lang w:val="en"/>
        </w:rPr>
      </w:pPr>
      <w:bookmarkStart w:id="7" w:name="_Toc450629579"/>
      <w:r>
        <w:rPr>
          <w:lang w:val="en"/>
        </w:rPr>
        <w:lastRenderedPageBreak/>
        <w:t>Project Team Management</w:t>
      </w:r>
      <w:bookmarkEnd w:id="7"/>
    </w:p>
    <w:p w14:paraId="2C9B7A5C" w14:textId="77777777" w:rsidR="00355AD8" w:rsidRPr="00355AD8" w:rsidRDefault="00355AD8" w:rsidP="00355AD8">
      <w:pPr>
        <w:rPr>
          <w:szCs w:val="24"/>
          <w:lang w:val="en"/>
        </w:rPr>
      </w:pPr>
    </w:p>
    <w:p w14:paraId="6AADF638" w14:textId="77777777" w:rsidR="007F3F01" w:rsidRDefault="007F3F01" w:rsidP="007F3F01">
      <w:pPr>
        <w:spacing w:line="360" w:lineRule="auto"/>
        <w:ind w:left="360"/>
        <w:contextualSpacing/>
        <w:rPr>
          <w:rFonts w:ascii="Georgia" w:hAnsi="Georgia"/>
          <w:sz w:val="22"/>
          <w:szCs w:val="22"/>
        </w:rPr>
      </w:pPr>
      <w:r w:rsidRPr="007F3F01">
        <w:rPr>
          <w:rFonts w:ascii="Georgia" w:hAnsi="Georgia"/>
          <w:sz w:val="22"/>
          <w:szCs w:val="22"/>
        </w:rPr>
        <w:t xml:space="preserve">In the event that conflicts arise during the development of the </w:t>
      </w:r>
      <w:r>
        <w:rPr>
          <w:rFonts w:ascii="Georgia" w:hAnsi="Georgia"/>
          <w:sz w:val="22"/>
          <w:szCs w:val="22"/>
        </w:rPr>
        <w:t>mobile</w:t>
      </w:r>
      <w:r w:rsidRPr="007F3F01">
        <w:rPr>
          <w:rFonts w:ascii="Georgia" w:hAnsi="Georgia"/>
          <w:sz w:val="22"/>
          <w:szCs w:val="22"/>
        </w:rPr>
        <w:t xml:space="preserve"> application between</w:t>
      </w:r>
      <w:r>
        <w:rPr>
          <w:rFonts w:ascii="Georgia" w:hAnsi="Georgia"/>
          <w:sz w:val="22"/>
          <w:szCs w:val="22"/>
        </w:rPr>
        <w:t xml:space="preserve"> </w:t>
      </w:r>
      <w:r w:rsidRPr="007F3F01">
        <w:rPr>
          <w:rFonts w:ascii="Georgia" w:hAnsi="Georgia"/>
          <w:sz w:val="22"/>
          <w:szCs w:val="22"/>
        </w:rPr>
        <w:t>personnel, the</w:t>
      </w:r>
      <w:r>
        <w:rPr>
          <w:rFonts w:ascii="Georgia" w:hAnsi="Georgia"/>
          <w:sz w:val="22"/>
          <w:szCs w:val="22"/>
        </w:rPr>
        <w:t xml:space="preserve"> </w:t>
      </w:r>
    </w:p>
    <w:p w14:paraId="39D382C7" w14:textId="6EA9F0A1" w:rsidR="00355AD8" w:rsidRPr="004C79CA" w:rsidRDefault="007F3F01" w:rsidP="004C79CA">
      <w:pPr>
        <w:spacing w:line="360" w:lineRule="auto"/>
        <w:contextualSpacing/>
        <w:rPr>
          <w:rFonts w:ascii="Georgia" w:hAnsi="Georgia"/>
          <w:sz w:val="22"/>
          <w:szCs w:val="22"/>
        </w:rPr>
      </w:pPr>
      <w:r w:rsidRPr="007F3F01">
        <w:rPr>
          <w:rFonts w:ascii="Georgia" w:hAnsi="Georgia"/>
          <w:sz w:val="22"/>
          <w:szCs w:val="22"/>
        </w:rPr>
        <w:t xml:space="preserve">project </w:t>
      </w:r>
      <w:r>
        <w:rPr>
          <w:rFonts w:ascii="Georgia" w:hAnsi="Georgia"/>
          <w:sz w:val="22"/>
          <w:szCs w:val="22"/>
        </w:rPr>
        <w:t>executive</w:t>
      </w:r>
      <w:r w:rsidRPr="007F3F01">
        <w:rPr>
          <w:rFonts w:ascii="Georgia" w:hAnsi="Georgia"/>
          <w:sz w:val="22"/>
          <w:szCs w:val="22"/>
        </w:rPr>
        <w:t xml:space="preserve"> will be the first source of resolution, using tactics such as mediating conflicts employing diffusion or confrontation solutions</w:t>
      </w:r>
      <w:r>
        <w:rPr>
          <w:rFonts w:ascii="Georgia" w:hAnsi="Georgia"/>
          <w:sz w:val="22"/>
          <w:szCs w:val="22"/>
        </w:rPr>
        <w:t>—</w:t>
      </w:r>
      <w:r w:rsidRPr="007F3F01">
        <w:rPr>
          <w:rFonts w:ascii="Georgia" w:hAnsi="Georgia"/>
          <w:sz w:val="22"/>
          <w:szCs w:val="22"/>
        </w:rPr>
        <w:t>arbitrating conflicts by imposing judgement on warring parties using company policies for solutions</w:t>
      </w:r>
      <w:r>
        <w:rPr>
          <w:rFonts w:ascii="Georgia" w:hAnsi="Georgia"/>
          <w:sz w:val="22"/>
          <w:szCs w:val="22"/>
        </w:rPr>
        <w:t>—</w:t>
      </w:r>
      <w:r w:rsidRPr="007F3F01">
        <w:rPr>
          <w:rFonts w:ascii="Georgia" w:hAnsi="Georgia"/>
          <w:sz w:val="22"/>
          <w:szCs w:val="22"/>
        </w:rPr>
        <w:t xml:space="preserve">accepting conflicts in knowing that some personalities of project team members simply don't jive, or by eliminating the conflict by critically evaluating the nature and severity of the conflict and either transferring the team member or removing the team member from the project all together. The project </w:t>
      </w:r>
      <w:r>
        <w:rPr>
          <w:rFonts w:ascii="Georgia" w:hAnsi="Georgia"/>
          <w:sz w:val="22"/>
          <w:szCs w:val="22"/>
        </w:rPr>
        <w:t>executive</w:t>
      </w:r>
      <w:r w:rsidRPr="007F3F01">
        <w:rPr>
          <w:rFonts w:ascii="Georgia" w:hAnsi="Georgia"/>
          <w:sz w:val="22"/>
          <w:szCs w:val="22"/>
        </w:rPr>
        <w:t xml:space="preserve"> understands the project has scarce resources, which may lead to differentiation among other department leads, and uncertainty with lines of authority with the progress of development of the project. The project </w:t>
      </w:r>
      <w:r w:rsidR="004C79CA">
        <w:rPr>
          <w:rFonts w:ascii="Georgia" w:hAnsi="Georgia"/>
          <w:sz w:val="22"/>
          <w:szCs w:val="22"/>
        </w:rPr>
        <w:t>executive</w:t>
      </w:r>
      <w:r w:rsidRPr="007F3F01">
        <w:rPr>
          <w:rFonts w:ascii="Georgia" w:hAnsi="Georgia"/>
          <w:sz w:val="22"/>
          <w:szCs w:val="22"/>
        </w:rPr>
        <w:t xml:space="preserve"> will address all conflicts through mediation, arbitration, control, acceptance or elimination; unless the conflict cannot be resolved and needs to be handled through an alternative functional department.</w:t>
      </w:r>
    </w:p>
    <w:p w14:paraId="024CCD69" w14:textId="77777777" w:rsidR="00355AD8" w:rsidRDefault="00355AD8" w:rsidP="00355AD8">
      <w:pPr>
        <w:pStyle w:val="Heading2"/>
        <w:rPr>
          <w:lang w:val="en"/>
        </w:rPr>
      </w:pPr>
      <w:bookmarkStart w:id="8" w:name="_Toc450629580"/>
      <w:r>
        <w:rPr>
          <w:lang w:val="en"/>
        </w:rPr>
        <w:t>Organizational Structure</w:t>
      </w:r>
      <w:bookmarkEnd w:id="8"/>
    </w:p>
    <w:p w14:paraId="5770E2B3" w14:textId="77777777" w:rsidR="00355AD8" w:rsidRPr="00355AD8" w:rsidRDefault="00355AD8" w:rsidP="00355AD8">
      <w:pPr>
        <w:rPr>
          <w:szCs w:val="24"/>
          <w:lang w:val="en"/>
        </w:rPr>
      </w:pPr>
    </w:p>
    <w:p w14:paraId="006CB160" w14:textId="4E25BE15" w:rsidR="004C79CA" w:rsidRPr="004C79CA" w:rsidRDefault="000F065E" w:rsidP="000F065E">
      <w:pPr>
        <w:spacing w:line="360" w:lineRule="auto"/>
        <w:ind w:firstLine="360"/>
        <w:contextualSpacing/>
        <w:rPr>
          <w:rFonts w:ascii="Georgia" w:hAnsi="Georgia"/>
          <w:sz w:val="22"/>
          <w:szCs w:val="22"/>
        </w:rPr>
      </w:pPr>
      <w:r>
        <w:rPr>
          <w:rFonts w:ascii="Georgia" w:hAnsi="Georgia"/>
          <w:sz w:val="22"/>
          <w:szCs w:val="22"/>
        </w:rPr>
        <w:t>A</w:t>
      </w:r>
      <w:r w:rsidR="004C79CA" w:rsidRPr="004C79CA">
        <w:rPr>
          <w:rFonts w:ascii="Georgia" w:hAnsi="Georgia"/>
          <w:sz w:val="22"/>
          <w:szCs w:val="22"/>
        </w:rPr>
        <w:t xml:space="preserve"> strong matrix structure has been selected for this software development project. This structure is the most functional for Shade Leaf Engineering &amp; Consulting as Green Man’s Pantry has given full autonomy of the software development life cycle to the independent consulting company. The lead project executive has been granted full authority over the course of the project</w:t>
      </w:r>
      <w:r>
        <w:rPr>
          <w:rFonts w:ascii="Georgia" w:hAnsi="Georgia"/>
          <w:sz w:val="22"/>
          <w:szCs w:val="22"/>
        </w:rPr>
        <w:t xml:space="preserve"> and the budget</w:t>
      </w:r>
      <w:r w:rsidR="004C79CA" w:rsidRPr="004C79CA">
        <w:rPr>
          <w:rFonts w:ascii="Georgia" w:hAnsi="Georgia"/>
          <w:sz w:val="22"/>
          <w:szCs w:val="22"/>
        </w:rPr>
        <w:t>, so that in, not only is their mediations between executives and the software engineers, but so that the software engineers also fall into a hierarchy management structure for reporting purposes. This will allow the project executive to control most of the projects activities and functions, including the assignment and control of project resources, and key decision-making authority; though some functional managers will have some input into the assignment of personnel from their departments.</w:t>
      </w:r>
      <w:r>
        <w:rPr>
          <w:rFonts w:ascii="Georgia" w:hAnsi="Georgia"/>
          <w:sz w:val="22"/>
          <w:szCs w:val="22"/>
        </w:rPr>
        <w:t xml:space="preserve"> </w:t>
      </w:r>
      <w:r w:rsidRPr="000F065E">
        <w:rPr>
          <w:rFonts w:ascii="Georgia" w:hAnsi="Georgia"/>
          <w:sz w:val="22"/>
          <w:szCs w:val="22"/>
        </w:rPr>
        <w:t>This matrix structure also allows for open communication and knowledge sharing within</w:t>
      </w:r>
      <w:r>
        <w:rPr>
          <w:rFonts w:ascii="Georgia" w:hAnsi="Georgia"/>
          <w:sz w:val="22"/>
          <w:szCs w:val="22"/>
        </w:rPr>
        <w:t xml:space="preserve"> </w:t>
      </w:r>
      <w:r w:rsidRPr="000F065E">
        <w:rPr>
          <w:rFonts w:ascii="Georgia" w:hAnsi="Georgia"/>
          <w:sz w:val="22"/>
          <w:szCs w:val="22"/>
        </w:rPr>
        <w:t>the work group, while also allowing employees to communicate across the boundaries</w:t>
      </w:r>
      <w:r>
        <w:rPr>
          <w:rFonts w:ascii="Georgia" w:hAnsi="Georgia"/>
          <w:sz w:val="22"/>
          <w:szCs w:val="22"/>
        </w:rPr>
        <w:t xml:space="preserve">, </w:t>
      </w:r>
      <w:r w:rsidRPr="000F065E">
        <w:rPr>
          <w:rFonts w:ascii="Georgia" w:hAnsi="Georgia"/>
          <w:sz w:val="22"/>
          <w:szCs w:val="22"/>
        </w:rPr>
        <w:t>creat</w:t>
      </w:r>
      <w:r>
        <w:rPr>
          <w:rFonts w:ascii="Georgia" w:hAnsi="Georgia"/>
          <w:sz w:val="22"/>
          <w:szCs w:val="22"/>
        </w:rPr>
        <w:t>ing</w:t>
      </w:r>
      <w:r w:rsidRPr="000F065E">
        <w:rPr>
          <w:rFonts w:ascii="Georgia" w:hAnsi="Georgia"/>
          <w:sz w:val="22"/>
          <w:szCs w:val="22"/>
        </w:rPr>
        <w:t xml:space="preserve"> a pleasant, cooperative, work environment that helps in integrating the</w:t>
      </w:r>
      <w:r>
        <w:rPr>
          <w:rFonts w:ascii="Georgia" w:hAnsi="Georgia"/>
          <w:sz w:val="22"/>
          <w:szCs w:val="22"/>
        </w:rPr>
        <w:t xml:space="preserve"> </w:t>
      </w:r>
      <w:r w:rsidRPr="000F065E">
        <w:rPr>
          <w:rFonts w:ascii="Georgia" w:hAnsi="Georgia"/>
          <w:sz w:val="22"/>
          <w:szCs w:val="22"/>
        </w:rPr>
        <w:t>organization. Employees are also able to enhance their skills and knowledge by taking</w:t>
      </w:r>
      <w:r>
        <w:rPr>
          <w:rFonts w:ascii="Georgia" w:hAnsi="Georgia"/>
          <w:sz w:val="22"/>
          <w:szCs w:val="22"/>
        </w:rPr>
        <w:t xml:space="preserve"> </w:t>
      </w:r>
      <w:r w:rsidRPr="000F065E">
        <w:rPr>
          <w:rFonts w:ascii="Georgia" w:hAnsi="Georgia"/>
          <w:sz w:val="22"/>
          <w:szCs w:val="22"/>
        </w:rPr>
        <w:t>part in different parts of the project.</w:t>
      </w:r>
    </w:p>
    <w:p w14:paraId="7B1EFE5A" w14:textId="77777777" w:rsidR="00355AD8" w:rsidRPr="004C79CA" w:rsidRDefault="00355AD8">
      <w:pPr>
        <w:rPr>
          <w:szCs w:val="24"/>
        </w:rPr>
      </w:pPr>
    </w:p>
    <w:p w14:paraId="6F10B6FB" w14:textId="18FA01F3" w:rsidR="00355AD8" w:rsidRDefault="00355AD8" w:rsidP="00355AD8">
      <w:pPr>
        <w:rPr>
          <w:szCs w:val="24"/>
          <w:lang w:val="en"/>
        </w:rPr>
      </w:pPr>
    </w:p>
    <w:p w14:paraId="4A298458" w14:textId="35C6FF3B" w:rsidR="000F065E" w:rsidRDefault="000F065E" w:rsidP="00355AD8">
      <w:pPr>
        <w:rPr>
          <w:szCs w:val="24"/>
          <w:lang w:val="en"/>
        </w:rPr>
      </w:pPr>
    </w:p>
    <w:p w14:paraId="2E3A5D6A" w14:textId="1F37C9B5" w:rsidR="000F065E" w:rsidRDefault="000F065E" w:rsidP="00355AD8">
      <w:pPr>
        <w:rPr>
          <w:szCs w:val="24"/>
          <w:lang w:val="en"/>
        </w:rPr>
      </w:pPr>
    </w:p>
    <w:p w14:paraId="3A41E904" w14:textId="49CBBA2C" w:rsidR="000F065E" w:rsidRDefault="000F065E" w:rsidP="00355AD8">
      <w:pPr>
        <w:rPr>
          <w:szCs w:val="24"/>
          <w:lang w:val="en"/>
        </w:rPr>
      </w:pPr>
    </w:p>
    <w:p w14:paraId="27B20686" w14:textId="31486E19" w:rsidR="000F065E" w:rsidRDefault="000F065E" w:rsidP="00355AD8">
      <w:pPr>
        <w:rPr>
          <w:szCs w:val="24"/>
          <w:lang w:val="en"/>
        </w:rPr>
      </w:pPr>
    </w:p>
    <w:p w14:paraId="42B47C1D" w14:textId="540DC350" w:rsidR="000F065E" w:rsidRDefault="000F065E" w:rsidP="00355AD8">
      <w:pPr>
        <w:rPr>
          <w:szCs w:val="24"/>
          <w:lang w:val="en"/>
        </w:rPr>
      </w:pPr>
    </w:p>
    <w:p w14:paraId="2F0AC7C1" w14:textId="347C2F11" w:rsidR="000F065E" w:rsidRDefault="000F065E" w:rsidP="00355AD8">
      <w:pPr>
        <w:rPr>
          <w:szCs w:val="24"/>
          <w:lang w:val="en"/>
        </w:rPr>
      </w:pPr>
    </w:p>
    <w:p w14:paraId="1B267798" w14:textId="1C1AC4D4" w:rsidR="000F065E" w:rsidRDefault="000F065E" w:rsidP="00355AD8">
      <w:pPr>
        <w:rPr>
          <w:szCs w:val="24"/>
          <w:lang w:val="en"/>
        </w:rPr>
      </w:pPr>
    </w:p>
    <w:p w14:paraId="49FDBAF4" w14:textId="07468133" w:rsidR="000F065E" w:rsidRDefault="000F065E" w:rsidP="00355AD8">
      <w:pPr>
        <w:rPr>
          <w:szCs w:val="24"/>
          <w:lang w:val="en"/>
        </w:rPr>
      </w:pPr>
    </w:p>
    <w:p w14:paraId="36D731C9" w14:textId="77777777" w:rsidR="000F065E" w:rsidRPr="00355AD8" w:rsidRDefault="000F065E" w:rsidP="00355AD8">
      <w:pPr>
        <w:rPr>
          <w:szCs w:val="24"/>
          <w:lang w:val="en"/>
        </w:rPr>
      </w:pPr>
    </w:p>
    <w:p w14:paraId="6F48B7C9" w14:textId="77777777" w:rsidR="00355AD8" w:rsidRPr="004D5EC6" w:rsidRDefault="00355AD8" w:rsidP="00355AD8">
      <w:pPr>
        <w:pStyle w:val="Heading1"/>
        <w:rPr>
          <w:lang w:val="en"/>
        </w:rPr>
      </w:pPr>
      <w:bookmarkStart w:id="9" w:name="_Toc450629581"/>
      <w:r w:rsidRPr="004D5EC6">
        <w:rPr>
          <w:lang w:val="en"/>
        </w:rPr>
        <w:lastRenderedPageBreak/>
        <w:t>Deliverables for Week 6:</w:t>
      </w:r>
      <w:bookmarkEnd w:id="9"/>
    </w:p>
    <w:p w14:paraId="53BF9CEB" w14:textId="77777777" w:rsidR="00355AD8" w:rsidRPr="004D5EC6" w:rsidRDefault="00355AD8" w:rsidP="00355AD8">
      <w:pPr>
        <w:pStyle w:val="ListParagraph"/>
        <w:numPr>
          <w:ilvl w:val="0"/>
          <w:numId w:val="6"/>
        </w:numPr>
        <w:rPr>
          <w:sz w:val="24"/>
          <w:szCs w:val="24"/>
          <w:lang w:val="en"/>
        </w:rPr>
      </w:pPr>
      <w:r w:rsidRPr="004D5EC6">
        <w:rPr>
          <w:b/>
          <w:sz w:val="24"/>
          <w:szCs w:val="24"/>
          <w:lang w:val="en"/>
        </w:rPr>
        <w:t xml:space="preserve">MS </w:t>
      </w:r>
      <w:r w:rsidR="004D5EC6">
        <w:rPr>
          <w:b/>
          <w:sz w:val="24"/>
          <w:szCs w:val="24"/>
          <w:lang w:val="en"/>
        </w:rPr>
        <w:t>P</w:t>
      </w:r>
      <w:r w:rsidRPr="004D5EC6">
        <w:rPr>
          <w:b/>
          <w:sz w:val="24"/>
          <w:szCs w:val="24"/>
          <w:lang w:val="en"/>
        </w:rPr>
        <w:t>roject file</w:t>
      </w:r>
      <w:r w:rsidRPr="004D5EC6">
        <w:rPr>
          <w:sz w:val="24"/>
          <w:szCs w:val="24"/>
          <w:lang w:val="en"/>
        </w:rPr>
        <w:t xml:space="preserve"> (.</w:t>
      </w:r>
      <w:proofErr w:type="spellStart"/>
      <w:r w:rsidRPr="004D5EC6">
        <w:rPr>
          <w:sz w:val="24"/>
          <w:szCs w:val="24"/>
          <w:lang w:val="en"/>
        </w:rPr>
        <w:t>mpp</w:t>
      </w:r>
      <w:proofErr w:type="spellEnd"/>
      <w:r w:rsidRPr="004D5EC6">
        <w:rPr>
          <w:sz w:val="24"/>
          <w:szCs w:val="24"/>
          <w:lang w:val="en"/>
        </w:rPr>
        <w:t>) updated with resource assignments, durations</w:t>
      </w:r>
      <w:r w:rsidR="004D5EC6">
        <w:rPr>
          <w:sz w:val="24"/>
          <w:szCs w:val="24"/>
          <w:lang w:val="en"/>
        </w:rPr>
        <w:t>,</w:t>
      </w:r>
      <w:r w:rsidRPr="004D5EC6">
        <w:rPr>
          <w:sz w:val="24"/>
          <w:szCs w:val="24"/>
          <w:lang w:val="en"/>
        </w:rPr>
        <w:t xml:space="preserve"> and cost in MS Project Plan.</w:t>
      </w:r>
    </w:p>
    <w:p w14:paraId="78F3C9CB" w14:textId="77777777" w:rsidR="00355AD8" w:rsidRPr="004D5EC6" w:rsidRDefault="00355AD8" w:rsidP="00355AD8">
      <w:pPr>
        <w:pStyle w:val="ListParagraph"/>
        <w:numPr>
          <w:ilvl w:val="0"/>
          <w:numId w:val="6"/>
        </w:numPr>
        <w:rPr>
          <w:sz w:val="24"/>
          <w:szCs w:val="24"/>
          <w:lang w:val="en"/>
        </w:rPr>
      </w:pPr>
      <w:r w:rsidRPr="004D5EC6">
        <w:rPr>
          <w:b/>
          <w:sz w:val="24"/>
          <w:szCs w:val="24"/>
          <w:lang w:val="en"/>
        </w:rPr>
        <w:t>MS Word file</w:t>
      </w:r>
      <w:r w:rsidRPr="004D5EC6">
        <w:rPr>
          <w:sz w:val="24"/>
          <w:szCs w:val="24"/>
          <w:lang w:val="en"/>
        </w:rPr>
        <w:t xml:space="preserve"> (.docx) with report of project budget and resource management (all items above). Please make sure you have a cover page and </w:t>
      </w:r>
      <w:r w:rsidR="004D5EC6">
        <w:rPr>
          <w:sz w:val="24"/>
          <w:szCs w:val="24"/>
          <w:lang w:val="en"/>
        </w:rPr>
        <w:t>t</w:t>
      </w:r>
      <w:r w:rsidRPr="004D5EC6">
        <w:rPr>
          <w:sz w:val="24"/>
          <w:szCs w:val="24"/>
          <w:lang w:val="en"/>
        </w:rPr>
        <w:t>able of content</w:t>
      </w:r>
      <w:r w:rsidR="004D5EC6">
        <w:rPr>
          <w:sz w:val="24"/>
          <w:szCs w:val="24"/>
          <w:lang w:val="en"/>
        </w:rPr>
        <w:t>s</w:t>
      </w:r>
      <w:r w:rsidRPr="004D5EC6">
        <w:rPr>
          <w:sz w:val="24"/>
          <w:szCs w:val="24"/>
          <w:lang w:val="en"/>
        </w:rPr>
        <w:t xml:space="preserve"> for this </w:t>
      </w:r>
      <w:r w:rsidR="004D5EC6">
        <w:rPr>
          <w:sz w:val="24"/>
          <w:szCs w:val="24"/>
          <w:lang w:val="en"/>
        </w:rPr>
        <w:t>W</w:t>
      </w:r>
      <w:r w:rsidRPr="004D5EC6">
        <w:rPr>
          <w:sz w:val="24"/>
          <w:szCs w:val="24"/>
          <w:lang w:val="en"/>
        </w:rPr>
        <w:t>ord document.</w:t>
      </w:r>
    </w:p>
    <w:p w14:paraId="3B917C90" w14:textId="77777777" w:rsidR="00355AD8" w:rsidRPr="004D5EC6" w:rsidRDefault="00355AD8" w:rsidP="00355AD8">
      <w:pPr>
        <w:pStyle w:val="ListParagraph"/>
        <w:numPr>
          <w:ilvl w:val="0"/>
          <w:numId w:val="6"/>
        </w:numPr>
        <w:rPr>
          <w:sz w:val="24"/>
          <w:szCs w:val="24"/>
          <w:lang w:val="en"/>
        </w:rPr>
      </w:pPr>
      <w:r w:rsidRPr="004D5EC6">
        <w:rPr>
          <w:b/>
          <w:sz w:val="24"/>
          <w:szCs w:val="24"/>
          <w:lang w:val="en"/>
        </w:rPr>
        <w:t>Statement of Participation</w:t>
      </w:r>
      <w:r w:rsidRPr="004D5EC6">
        <w:rPr>
          <w:sz w:val="24"/>
          <w:szCs w:val="24"/>
          <w:lang w:val="en"/>
        </w:rPr>
        <w:t xml:space="preserve"> and status update</w:t>
      </w:r>
    </w:p>
    <w:p w14:paraId="5764780D" w14:textId="77777777" w:rsidR="0088588D" w:rsidRPr="004D5EC6" w:rsidRDefault="0088588D" w:rsidP="0088588D">
      <w:pPr>
        <w:rPr>
          <w:szCs w:val="24"/>
          <w:lang w:val="en"/>
        </w:rPr>
      </w:pPr>
    </w:p>
    <w:p w14:paraId="445E7F76" w14:textId="77777777" w:rsidR="0088588D" w:rsidRPr="004D5EC6" w:rsidRDefault="0088588D" w:rsidP="0088588D">
      <w:pPr>
        <w:rPr>
          <w:color w:val="C00000"/>
          <w:szCs w:val="24"/>
          <w:lang w:val="en"/>
        </w:rPr>
      </w:pPr>
      <w:r w:rsidRPr="004D5EC6">
        <w:rPr>
          <w:b/>
          <w:color w:val="C00000"/>
          <w:szCs w:val="24"/>
          <w:lang w:val="en"/>
        </w:rPr>
        <w:t>NOTE:</w:t>
      </w:r>
      <w:r w:rsidRPr="004D5EC6">
        <w:rPr>
          <w:color w:val="C00000"/>
          <w:szCs w:val="24"/>
          <w:lang w:val="en"/>
        </w:rPr>
        <w:t xml:space="preserve">  </w:t>
      </w:r>
    </w:p>
    <w:p w14:paraId="784CAB8E" w14:textId="77777777" w:rsidR="0088588D" w:rsidRPr="004D5EC6" w:rsidRDefault="0088588D" w:rsidP="0088588D">
      <w:pPr>
        <w:rPr>
          <w:color w:val="C00000"/>
          <w:szCs w:val="24"/>
          <w:lang w:val="en"/>
        </w:rPr>
      </w:pPr>
    </w:p>
    <w:p w14:paraId="305E50B0" w14:textId="77777777" w:rsidR="0088588D" w:rsidRPr="0088588D" w:rsidRDefault="0088588D" w:rsidP="0088588D">
      <w:pPr>
        <w:rPr>
          <w:szCs w:val="24"/>
          <w:lang w:val="en"/>
        </w:rPr>
      </w:pPr>
      <w:r w:rsidRPr="004D5EC6">
        <w:rPr>
          <w:i/>
          <w:szCs w:val="24"/>
          <w:lang w:val="en"/>
        </w:rPr>
        <w:t xml:space="preserve">All </w:t>
      </w:r>
      <w:r w:rsidR="004D5EC6" w:rsidRPr="004D5EC6">
        <w:rPr>
          <w:i/>
          <w:szCs w:val="24"/>
          <w:lang w:val="en"/>
        </w:rPr>
        <w:t>three</w:t>
      </w:r>
      <w:r w:rsidRPr="004D5EC6">
        <w:rPr>
          <w:i/>
          <w:szCs w:val="24"/>
          <w:lang w:val="en"/>
        </w:rPr>
        <w:t xml:space="preserve"> files</w:t>
      </w:r>
      <w:r w:rsidR="0011546C" w:rsidRPr="004D5EC6">
        <w:rPr>
          <w:i/>
          <w:szCs w:val="24"/>
          <w:lang w:val="en"/>
        </w:rPr>
        <w:t xml:space="preserve"> above</w:t>
      </w:r>
      <w:r>
        <w:rPr>
          <w:szCs w:val="24"/>
          <w:lang w:val="en"/>
        </w:rPr>
        <w:t xml:space="preserve"> must be submitted to </w:t>
      </w:r>
      <w:r w:rsidR="004D5EC6">
        <w:rPr>
          <w:szCs w:val="24"/>
          <w:lang w:val="en"/>
        </w:rPr>
        <w:t>the W</w:t>
      </w:r>
      <w:r>
        <w:rPr>
          <w:szCs w:val="24"/>
          <w:lang w:val="en"/>
        </w:rPr>
        <w:t xml:space="preserve">eek 6 </w:t>
      </w:r>
      <w:proofErr w:type="spellStart"/>
      <w:r>
        <w:rPr>
          <w:szCs w:val="24"/>
          <w:lang w:val="en"/>
        </w:rPr>
        <w:t>dropbox</w:t>
      </w:r>
      <w:proofErr w:type="spellEnd"/>
      <w:r w:rsidR="0011546C">
        <w:rPr>
          <w:szCs w:val="24"/>
          <w:lang w:val="en"/>
        </w:rPr>
        <w:t xml:space="preserve"> by one team member</w:t>
      </w:r>
      <w:r>
        <w:rPr>
          <w:szCs w:val="24"/>
          <w:lang w:val="en"/>
        </w:rPr>
        <w:t>. If you use</w:t>
      </w:r>
      <w:r w:rsidR="00CF497A">
        <w:rPr>
          <w:szCs w:val="24"/>
          <w:lang w:val="en"/>
        </w:rPr>
        <w:t>d</w:t>
      </w:r>
      <w:r>
        <w:rPr>
          <w:szCs w:val="24"/>
          <w:lang w:val="en"/>
        </w:rPr>
        <w:t xml:space="preserve"> Excel tab</w:t>
      </w:r>
      <w:r w:rsidR="0011546C">
        <w:rPr>
          <w:szCs w:val="24"/>
          <w:lang w:val="en"/>
        </w:rPr>
        <w:t>les to create your budget table information</w:t>
      </w:r>
      <w:r>
        <w:rPr>
          <w:szCs w:val="24"/>
          <w:lang w:val="en"/>
        </w:rPr>
        <w:t xml:space="preserve"> and copied it into this </w:t>
      </w:r>
      <w:r w:rsidR="0011546C">
        <w:rPr>
          <w:szCs w:val="24"/>
          <w:lang w:val="en"/>
        </w:rPr>
        <w:t xml:space="preserve">one </w:t>
      </w:r>
      <w:r w:rsidR="00CF497A">
        <w:rPr>
          <w:szCs w:val="24"/>
          <w:lang w:val="en"/>
        </w:rPr>
        <w:t>W</w:t>
      </w:r>
      <w:r>
        <w:rPr>
          <w:szCs w:val="24"/>
          <w:lang w:val="en"/>
        </w:rPr>
        <w:t>ord document, you can also submit the original Budget Excel file (optional)</w:t>
      </w:r>
      <w:r w:rsidR="0011546C">
        <w:rPr>
          <w:szCs w:val="24"/>
          <w:lang w:val="en"/>
        </w:rPr>
        <w:t xml:space="preserve"> separately to the </w:t>
      </w:r>
      <w:proofErr w:type="spellStart"/>
      <w:r w:rsidR="0011546C">
        <w:rPr>
          <w:szCs w:val="24"/>
          <w:lang w:val="en"/>
        </w:rPr>
        <w:t>dropbox</w:t>
      </w:r>
      <w:proofErr w:type="spellEnd"/>
      <w:r w:rsidR="0011546C">
        <w:rPr>
          <w:szCs w:val="24"/>
          <w:lang w:val="en"/>
        </w:rPr>
        <w:t xml:space="preserve">. </w:t>
      </w:r>
      <w:r>
        <w:rPr>
          <w:szCs w:val="24"/>
          <w:lang w:val="en"/>
        </w:rPr>
        <w:t xml:space="preserve"> </w:t>
      </w:r>
    </w:p>
    <w:p w14:paraId="2D4A2B35" w14:textId="77777777" w:rsidR="00355AD8" w:rsidRDefault="00355AD8"/>
    <w:sectPr w:rsidR="00355AD8" w:rsidSect="00BB052A">
      <w:headerReference w:type="default" r:id="rId11"/>
      <w:footerReference w:type="default" r:id="rId12"/>
      <w:pgSz w:w="12240" w:h="15840"/>
      <w:pgMar w:top="144"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7C469" w14:textId="77777777" w:rsidR="0083754F" w:rsidRDefault="0083754F" w:rsidP="00766EBD">
      <w:r>
        <w:separator/>
      </w:r>
    </w:p>
  </w:endnote>
  <w:endnote w:type="continuationSeparator" w:id="0">
    <w:p w14:paraId="1F510B1B" w14:textId="77777777" w:rsidR="0083754F" w:rsidRDefault="0083754F" w:rsidP="0076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151223"/>
      <w:docPartObj>
        <w:docPartGallery w:val="Page Numbers (Bottom of Page)"/>
        <w:docPartUnique/>
      </w:docPartObj>
    </w:sdtPr>
    <w:sdtEndPr>
      <w:rPr>
        <w:noProof/>
      </w:rPr>
    </w:sdtEndPr>
    <w:sdtContent>
      <w:p w14:paraId="10B1A0E1" w14:textId="77777777" w:rsidR="00766EBD" w:rsidRDefault="00766EBD">
        <w:pPr>
          <w:pStyle w:val="Footer"/>
          <w:jc w:val="center"/>
        </w:pPr>
        <w:r>
          <w:fldChar w:fldCharType="begin"/>
        </w:r>
        <w:r>
          <w:instrText xml:space="preserve"> PAGE   \* MERGEFORMAT </w:instrText>
        </w:r>
        <w:r>
          <w:fldChar w:fldCharType="separate"/>
        </w:r>
        <w:r w:rsidR="00CF497A">
          <w:rPr>
            <w:noProof/>
          </w:rPr>
          <w:t>4</w:t>
        </w:r>
        <w:r>
          <w:rPr>
            <w:noProof/>
          </w:rPr>
          <w:fldChar w:fldCharType="end"/>
        </w:r>
      </w:p>
    </w:sdtContent>
  </w:sdt>
  <w:p w14:paraId="097597F5" w14:textId="77777777" w:rsidR="00766EBD" w:rsidRDefault="00766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85DBC" w14:textId="77777777" w:rsidR="0083754F" w:rsidRDefault="0083754F" w:rsidP="00766EBD">
      <w:r>
        <w:separator/>
      </w:r>
    </w:p>
  </w:footnote>
  <w:footnote w:type="continuationSeparator" w:id="0">
    <w:p w14:paraId="23A951C3" w14:textId="77777777" w:rsidR="0083754F" w:rsidRDefault="0083754F" w:rsidP="00766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6D701" w14:textId="709167A7" w:rsidR="00BB052A" w:rsidRDefault="00BB052A" w:rsidP="00BB052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3573"/>
    <w:multiLevelType w:val="multilevel"/>
    <w:tmpl w:val="E0FA8336"/>
    <w:lvl w:ilvl="0">
      <w:start w:val="1"/>
      <w:numFmt w:val="decimal"/>
      <w:lvlText w:val="%1.0"/>
      <w:lvlJc w:val="left"/>
      <w:pPr>
        <w:tabs>
          <w:tab w:val="num" w:pos="720"/>
        </w:tabs>
        <w:ind w:left="360" w:hanging="360"/>
      </w:pPr>
    </w:lvl>
    <w:lvl w:ilvl="1">
      <w:start w:val="2"/>
      <w:numFmt w:val="none"/>
      <w:lvlText w:val="1.3"/>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EB865F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44621655"/>
    <w:multiLevelType w:val="hybridMultilevel"/>
    <w:tmpl w:val="E5AE0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9533E"/>
    <w:multiLevelType w:val="hybridMultilevel"/>
    <w:tmpl w:val="784E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B6C6D"/>
    <w:multiLevelType w:val="hybridMultilevel"/>
    <w:tmpl w:val="784E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F15751"/>
    <w:multiLevelType w:val="hybridMultilevel"/>
    <w:tmpl w:val="2AA8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449FC"/>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FD"/>
    <w:rsid w:val="000045BD"/>
    <w:rsid w:val="000304A7"/>
    <w:rsid w:val="0006783D"/>
    <w:rsid w:val="000C10DB"/>
    <w:rsid w:val="000E155D"/>
    <w:rsid w:val="000F065E"/>
    <w:rsid w:val="00104C2B"/>
    <w:rsid w:val="0010529B"/>
    <w:rsid w:val="0011546C"/>
    <w:rsid w:val="001267A4"/>
    <w:rsid w:val="001D57AC"/>
    <w:rsid w:val="001D7CED"/>
    <w:rsid w:val="0022385B"/>
    <w:rsid w:val="00226B05"/>
    <w:rsid w:val="0022702D"/>
    <w:rsid w:val="00287F9F"/>
    <w:rsid w:val="002C7F56"/>
    <w:rsid w:val="002F3B73"/>
    <w:rsid w:val="00302CF7"/>
    <w:rsid w:val="00332AFF"/>
    <w:rsid w:val="0033359A"/>
    <w:rsid w:val="00333D7B"/>
    <w:rsid w:val="00355AD8"/>
    <w:rsid w:val="00396383"/>
    <w:rsid w:val="003E7588"/>
    <w:rsid w:val="003F1571"/>
    <w:rsid w:val="003F19D1"/>
    <w:rsid w:val="00414AA4"/>
    <w:rsid w:val="00470E01"/>
    <w:rsid w:val="004C79CA"/>
    <w:rsid w:val="004D5EC6"/>
    <w:rsid w:val="004F608C"/>
    <w:rsid w:val="00580A96"/>
    <w:rsid w:val="00585A20"/>
    <w:rsid w:val="005B7A8D"/>
    <w:rsid w:val="006141EF"/>
    <w:rsid w:val="006429D1"/>
    <w:rsid w:val="0065456F"/>
    <w:rsid w:val="00691850"/>
    <w:rsid w:val="006A5DE6"/>
    <w:rsid w:val="0073674E"/>
    <w:rsid w:val="007420D1"/>
    <w:rsid w:val="00766EBD"/>
    <w:rsid w:val="00782061"/>
    <w:rsid w:val="007B3DE3"/>
    <w:rsid w:val="007F3F01"/>
    <w:rsid w:val="0083754F"/>
    <w:rsid w:val="00866441"/>
    <w:rsid w:val="0088588D"/>
    <w:rsid w:val="00893421"/>
    <w:rsid w:val="008A118A"/>
    <w:rsid w:val="008D0AB7"/>
    <w:rsid w:val="009A1B5E"/>
    <w:rsid w:val="009A2336"/>
    <w:rsid w:val="00A74EE2"/>
    <w:rsid w:val="00AC0AA6"/>
    <w:rsid w:val="00AE2BA3"/>
    <w:rsid w:val="00B04526"/>
    <w:rsid w:val="00B107BC"/>
    <w:rsid w:val="00B54293"/>
    <w:rsid w:val="00B604FE"/>
    <w:rsid w:val="00BB052A"/>
    <w:rsid w:val="00BE07C4"/>
    <w:rsid w:val="00C36DA1"/>
    <w:rsid w:val="00C52248"/>
    <w:rsid w:val="00CA7410"/>
    <w:rsid w:val="00CE4FC6"/>
    <w:rsid w:val="00CF497A"/>
    <w:rsid w:val="00D100BE"/>
    <w:rsid w:val="00D576A4"/>
    <w:rsid w:val="00D93C75"/>
    <w:rsid w:val="00D94150"/>
    <w:rsid w:val="00DE5B00"/>
    <w:rsid w:val="00E00CFD"/>
    <w:rsid w:val="00E16F36"/>
    <w:rsid w:val="00E2592E"/>
    <w:rsid w:val="00E868AC"/>
    <w:rsid w:val="00EF54A2"/>
    <w:rsid w:val="00F826B6"/>
    <w:rsid w:val="00F9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070A52"/>
  <w15:docId w15:val="{0C55EC21-6466-47C3-996E-C619D3E2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line="260" w:lineRule="exact"/>
      <w:jc w:val="center"/>
    </w:pPr>
    <w:rPr>
      <w:rFonts w:ascii="Century Gothic" w:hAnsi="Century Gothic"/>
      <w:b/>
      <w:kern w:val="28"/>
      <w:sz w:val="72"/>
    </w:rPr>
  </w:style>
  <w:style w:type="paragraph" w:styleId="Subtitle">
    <w:name w:val="Subtitle"/>
    <w:basedOn w:val="Normal"/>
    <w:qFormat/>
    <w:rPr>
      <w:rFonts w:ascii="Times New Roman" w:hAnsi="Times New Roman"/>
      <w:b/>
      <w:smallCaps/>
      <w:u w:val="single"/>
    </w:rPr>
  </w:style>
  <w:style w:type="paragraph" w:styleId="Header">
    <w:name w:val="header"/>
    <w:basedOn w:val="Normal"/>
    <w:link w:val="HeaderChar"/>
    <w:uiPriority w:val="99"/>
    <w:unhideWhenUsed/>
    <w:rsid w:val="00766EBD"/>
    <w:pPr>
      <w:tabs>
        <w:tab w:val="center" w:pos="4680"/>
        <w:tab w:val="right" w:pos="9360"/>
      </w:tabs>
    </w:pPr>
  </w:style>
  <w:style w:type="character" w:customStyle="1" w:styleId="HeaderChar">
    <w:name w:val="Header Char"/>
    <w:basedOn w:val="DefaultParagraphFont"/>
    <w:link w:val="Header"/>
    <w:uiPriority w:val="99"/>
    <w:rsid w:val="00766EBD"/>
    <w:rPr>
      <w:rFonts w:ascii="Arial" w:hAnsi="Arial"/>
      <w:sz w:val="24"/>
    </w:rPr>
  </w:style>
  <w:style w:type="paragraph" w:styleId="Footer">
    <w:name w:val="footer"/>
    <w:basedOn w:val="Normal"/>
    <w:link w:val="FooterChar"/>
    <w:uiPriority w:val="99"/>
    <w:unhideWhenUsed/>
    <w:rsid w:val="00766EBD"/>
    <w:pPr>
      <w:tabs>
        <w:tab w:val="center" w:pos="4680"/>
        <w:tab w:val="right" w:pos="9360"/>
      </w:tabs>
    </w:pPr>
  </w:style>
  <w:style w:type="character" w:customStyle="1" w:styleId="FooterChar">
    <w:name w:val="Footer Char"/>
    <w:basedOn w:val="DefaultParagraphFont"/>
    <w:link w:val="Footer"/>
    <w:uiPriority w:val="99"/>
    <w:rsid w:val="00766EBD"/>
    <w:rPr>
      <w:rFonts w:ascii="Arial" w:hAnsi="Arial"/>
      <w:sz w:val="24"/>
    </w:rPr>
  </w:style>
  <w:style w:type="paragraph" w:styleId="TOCHeading">
    <w:name w:val="TOC Heading"/>
    <w:basedOn w:val="Heading1"/>
    <w:next w:val="Normal"/>
    <w:uiPriority w:val="39"/>
    <w:unhideWhenUsed/>
    <w:qFormat/>
    <w:rsid w:val="006A5DE6"/>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6A5DE6"/>
    <w:pPr>
      <w:spacing w:after="100"/>
    </w:pPr>
  </w:style>
  <w:style w:type="paragraph" w:styleId="TOC2">
    <w:name w:val="toc 2"/>
    <w:basedOn w:val="Normal"/>
    <w:next w:val="Normal"/>
    <w:autoRedefine/>
    <w:uiPriority w:val="39"/>
    <w:unhideWhenUsed/>
    <w:rsid w:val="006A5DE6"/>
    <w:pPr>
      <w:spacing w:after="100"/>
      <w:ind w:left="240"/>
    </w:pPr>
  </w:style>
  <w:style w:type="character" w:styleId="Hyperlink">
    <w:name w:val="Hyperlink"/>
    <w:basedOn w:val="DefaultParagraphFont"/>
    <w:uiPriority w:val="99"/>
    <w:unhideWhenUsed/>
    <w:rsid w:val="006A5DE6"/>
    <w:rPr>
      <w:color w:val="0000FF" w:themeColor="hyperlink"/>
      <w:u w:val="single"/>
    </w:rPr>
  </w:style>
  <w:style w:type="paragraph" w:styleId="ListParagraph">
    <w:name w:val="List Paragraph"/>
    <w:basedOn w:val="Normal"/>
    <w:uiPriority w:val="34"/>
    <w:qFormat/>
    <w:rsid w:val="00355AD8"/>
    <w:pPr>
      <w:spacing w:after="160" w:line="259"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BB052A"/>
    <w:rPr>
      <w:b/>
      <w:bCs/>
    </w:rPr>
  </w:style>
  <w:style w:type="paragraph" w:customStyle="1" w:styleId="ByLineorPageTitle">
    <w:name w:val="ByLine or Page Title"/>
    <w:basedOn w:val="Normal"/>
    <w:link w:val="ByLineorPageTitleChar"/>
    <w:qFormat/>
    <w:rsid w:val="00BB052A"/>
    <w:pPr>
      <w:spacing w:line="480" w:lineRule="auto"/>
      <w:jc w:val="center"/>
    </w:pPr>
    <w:rPr>
      <w:rFonts w:ascii="Times New Roman" w:hAnsi="Times New Roman"/>
    </w:rPr>
  </w:style>
  <w:style w:type="character" w:customStyle="1" w:styleId="ByLineorPageTitleChar">
    <w:name w:val="ByLine or Page Title Char"/>
    <w:basedOn w:val="DefaultParagraphFont"/>
    <w:link w:val="ByLineorPageTitle"/>
    <w:rsid w:val="00BB052A"/>
    <w:rPr>
      <w:sz w:val="24"/>
    </w:rPr>
  </w:style>
  <w:style w:type="character" w:customStyle="1" w:styleId="g2">
    <w:name w:val="g2"/>
    <w:basedOn w:val="DefaultParagraphFont"/>
    <w:rsid w:val="00BB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672577">
      <w:bodyDiv w:val="1"/>
      <w:marLeft w:val="0"/>
      <w:marRight w:val="0"/>
      <w:marTop w:val="0"/>
      <w:marBottom w:val="0"/>
      <w:divBdr>
        <w:top w:val="none" w:sz="0" w:space="0" w:color="auto"/>
        <w:left w:val="none" w:sz="0" w:space="0" w:color="auto"/>
        <w:bottom w:val="none" w:sz="0" w:space="0" w:color="auto"/>
        <w:right w:val="none" w:sz="0" w:space="0" w:color="auto"/>
      </w:divBdr>
    </w:div>
    <w:div w:id="15666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Estimated</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dLbl>
              <c:idx val="0"/>
              <c:layout>
                <c:manualLayout>
                  <c:x val="0"/>
                  <c:y val="7.560684440907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9D7-4351-BC42-C3F561E73D44}"/>
                </c:ext>
              </c:extLst>
            </c:dLbl>
            <c:dLbl>
              <c:idx val="1"/>
              <c:layout>
                <c:manualLayout>
                  <c:x val="1.8518518518518519E-3"/>
                  <c:y val="8.75447672105053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B9D7-4351-BC42-C3F561E73D44}"/>
                </c:ext>
              </c:extLst>
            </c:dLbl>
            <c:dLbl>
              <c:idx val="2"/>
              <c:layout>
                <c:manualLayout>
                  <c:x val="-3.3950225088053312E-17"/>
                  <c:y val="8.35654596100278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B9D7-4351-BC42-C3F561E73D44}"/>
                </c:ext>
              </c:extLst>
            </c:dLbl>
            <c:dLbl>
              <c:idx val="3"/>
              <c:layout>
                <c:manualLayout>
                  <c:x val="0"/>
                  <c:y val="-2.38758456028651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9D7-4351-BC42-C3F561E73D44}"/>
                </c:ext>
              </c:extLst>
            </c:dLbl>
            <c:dLbl>
              <c:idx val="4"/>
              <c:layout>
                <c:manualLayout>
                  <c:x val="-3.3950225088053312E-17"/>
                  <c:y val="2.38758456028651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9D7-4351-BC42-C3F561E73D44}"/>
                </c:ext>
              </c:extLst>
            </c:dLbl>
            <c:dLbl>
              <c:idx val="5"/>
              <c:layout>
                <c:manualLayout>
                  <c:x val="5.5555555555555558E-3"/>
                  <c:y val="7.9586152009550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B9D7-4351-BC42-C3F561E73D44}"/>
                </c:ext>
              </c:extLst>
            </c:dLbl>
            <c:dLbl>
              <c:idx val="6"/>
              <c:layout>
                <c:manualLayout>
                  <c:x val="0"/>
                  <c:y val="7.9586152009550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B9D7-4351-BC42-C3F561E73D44}"/>
                </c:ext>
              </c:extLst>
            </c:dLbl>
            <c:dLbl>
              <c:idx val="7"/>
              <c:layout>
                <c:manualLayout>
                  <c:x val="1.8518518518518519E-3"/>
                  <c:y val="-4.7751691205730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B9D7-4351-BC42-C3F561E73D44}"/>
                </c:ext>
              </c:extLst>
            </c:dLbl>
            <c:dLbl>
              <c:idx val="8"/>
              <c:layout>
                <c:manualLayout>
                  <c:x val="-1.8518518518519198E-3"/>
                  <c:y val="4.77516912057301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B9D7-4351-BC42-C3F561E73D44}"/>
                </c:ext>
              </c:extLst>
            </c:dLbl>
            <c:spPr>
              <a:solidFill>
                <a:srgbClr val="4F81BD">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Sheet1!$A$2:$A$17</c:f>
              <c:strCache>
                <c:ptCount val="16"/>
                <c:pt idx="0">
                  <c:v>Development labor</c:v>
                </c:pt>
                <c:pt idx="1">
                  <c:v>Software license</c:v>
                </c:pt>
                <c:pt idx="2">
                  <c:v>Server software</c:v>
                </c:pt>
                <c:pt idx="3">
                  <c:v>Servers, mainframes, etc.</c:v>
                </c:pt>
                <c:pt idx="4">
                  <c:v>Printers, tablets…</c:v>
                </c:pt>
                <c:pt idx="5">
                  <c:v>Other equipment, materials</c:v>
                </c:pt>
                <c:pt idx="6">
                  <c:v>Testing</c:v>
                </c:pt>
                <c:pt idx="7">
                  <c:v>Training</c:v>
                </c:pt>
                <c:pt idx="8">
                  <c:v>Supplies</c:v>
                </c:pt>
                <c:pt idx="9">
                  <c:v>IT support</c:v>
                </c:pt>
                <c:pt idx="10">
                  <c:v>Database analyst, network support</c:v>
                </c:pt>
                <c:pt idx="11">
                  <c:v>Operational labor</c:v>
                </c:pt>
                <c:pt idx="12">
                  <c:v>Legal assistance</c:v>
                </c:pt>
                <c:pt idx="13">
                  <c:v>Travel expenses</c:v>
                </c:pt>
                <c:pt idx="14">
                  <c:v>Annual maintenance charges</c:v>
                </c:pt>
                <c:pt idx="15">
                  <c:v>Contingency budget</c:v>
                </c:pt>
              </c:strCache>
            </c:strRef>
          </c:cat>
          <c:val>
            <c:numRef>
              <c:f>Sheet1!$B$2:$B$17</c:f>
              <c:numCache>
                <c:formatCode>"$"#,##0_);\("$"#,##0\)</c:formatCode>
                <c:ptCount val="16"/>
                <c:pt idx="0">
                  <c:v>100000</c:v>
                </c:pt>
                <c:pt idx="1">
                  <c:v>200000</c:v>
                </c:pt>
                <c:pt idx="2">
                  <c:v>100000</c:v>
                </c:pt>
                <c:pt idx="3">
                  <c:v>50000</c:v>
                </c:pt>
                <c:pt idx="4">
                  <c:v>25000</c:v>
                </c:pt>
                <c:pt idx="5">
                  <c:v>250000</c:v>
                </c:pt>
                <c:pt idx="6">
                  <c:v>100000</c:v>
                </c:pt>
                <c:pt idx="7">
                  <c:v>25000</c:v>
                </c:pt>
                <c:pt idx="8">
                  <c:v>50000</c:v>
                </c:pt>
                <c:pt idx="9">
                  <c:v>0</c:v>
                </c:pt>
                <c:pt idx="10">
                  <c:v>0</c:v>
                </c:pt>
                <c:pt idx="11">
                  <c:v>25000</c:v>
                </c:pt>
                <c:pt idx="12">
                  <c:v>0</c:v>
                </c:pt>
                <c:pt idx="13">
                  <c:v>0</c:v>
                </c:pt>
                <c:pt idx="14">
                  <c:v>0</c:v>
                </c:pt>
                <c:pt idx="15">
                  <c:v>0</c:v>
                </c:pt>
              </c:numCache>
            </c:numRef>
          </c:val>
          <c:extLst>
            <c:ext xmlns:c16="http://schemas.microsoft.com/office/drawing/2014/chart" uri="{C3380CC4-5D6E-409C-BE32-E72D297353CC}">
              <c16:uniqueId val="{00000000-B9D7-4351-BC42-C3F561E73D44}"/>
            </c:ext>
          </c:extLst>
        </c:ser>
        <c:ser>
          <c:idx val="1"/>
          <c:order val="1"/>
          <c:tx>
            <c:strRef>
              <c:f>Sheet1!$C$1</c:f>
              <c:strCache>
                <c:ptCount val="1"/>
                <c:pt idx="0">
                  <c:v>Projected</c:v>
                </c:pt>
              </c:strCache>
            </c:strRef>
          </c:tx>
          <c:spPr>
            <a:solidFill>
              <a:schemeClr val="accent4">
                <a:lumMod val="60000"/>
                <a:lumOff val="40000"/>
              </a:schemeClr>
            </a:solidFill>
            <a:ln>
              <a:solidFill>
                <a:schemeClr val="accent4">
                  <a:lumMod val="75000"/>
                </a:schemeClr>
              </a:solidFill>
            </a:ln>
            <a:effectLst/>
            <a:scene3d>
              <a:camera prst="orthographicFront"/>
              <a:lightRig rig="threePt" dir="t"/>
            </a:scene3d>
            <a:sp3d prstMaterial="flat">
              <a:contourClr>
                <a:schemeClr val="accent4">
                  <a:lumMod val="75000"/>
                </a:schemeClr>
              </a:contourClr>
            </a:sp3d>
          </c:spPr>
          <c:invertIfNegative val="0"/>
          <c:dLbls>
            <c:dLbl>
              <c:idx val="0"/>
              <c:layout>
                <c:manualLayout>
                  <c:x val="0"/>
                  <c:y val="-6.36689216076402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9D7-4351-BC42-C3F561E73D44}"/>
                </c:ext>
              </c:extLst>
            </c:dLbl>
            <c:dLbl>
              <c:idx val="1"/>
              <c:layout>
                <c:manualLayout>
                  <c:x val="-5.1035287255929445E-6"/>
                  <c:y val="-7.21122603407164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D7-4351-BC42-C3F561E73D44}"/>
                </c:ext>
              </c:extLst>
            </c:dLbl>
            <c:dLbl>
              <c:idx val="2"/>
              <c:layout>
                <c:manualLayout>
                  <c:x val="0"/>
                  <c:y val="-5.9623187770052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D7-4351-BC42-C3F561E73D44}"/>
                </c:ext>
              </c:extLst>
            </c:dLbl>
            <c:dLbl>
              <c:idx val="3"/>
              <c:layout>
                <c:manualLayout>
                  <c:x val="-3.3950225088053312E-17"/>
                  <c:y val="-8.3543213087222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D7-4351-BC42-C3F561E73D44}"/>
                </c:ext>
              </c:extLst>
            </c:dLbl>
            <c:dLbl>
              <c:idx val="4"/>
              <c:layout>
                <c:manualLayout>
                  <c:x val="-1.8518518518518857E-3"/>
                  <c:y val="-0.1392757660167131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B9D7-4351-BC42-C3F561E73D44}"/>
                </c:ext>
              </c:extLst>
            </c:dLbl>
            <c:dLbl>
              <c:idx val="5"/>
              <c:layout>
                <c:manualLayout>
                  <c:x val="0"/>
                  <c:y val="-7.16275368085953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B9D7-4351-BC42-C3F561E73D44}"/>
                </c:ext>
              </c:extLst>
            </c:dLbl>
            <c:dLbl>
              <c:idx val="6"/>
              <c:layout>
                <c:manualLayout>
                  <c:x val="-6.7900450176106624E-17"/>
                  <c:y val="-0.1313171508157580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9D7-4351-BC42-C3F561E73D44}"/>
                </c:ext>
              </c:extLst>
            </c:dLbl>
            <c:dLbl>
              <c:idx val="7"/>
              <c:layout>
                <c:manualLayout>
                  <c:x val="0"/>
                  <c:y val="-0.1153002810581824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D7-4351-BC42-C3F561E73D44}"/>
                </c:ext>
              </c:extLst>
            </c:dLbl>
            <c:dLbl>
              <c:idx val="8"/>
              <c:layout>
                <c:manualLayout>
                  <c:x val="-6.7900450176106624E-17"/>
                  <c:y val="-5.96896140071627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B9D7-4351-BC42-C3F561E73D44}"/>
                </c:ext>
              </c:extLst>
            </c:dLbl>
            <c:dLbl>
              <c:idx val="10"/>
              <c:layout>
                <c:manualLayout>
                  <c:x val="-1.8467483231263439E-3"/>
                  <c:y val="-0.1827385782905270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9D7-4351-BC42-C3F561E73D44}"/>
                </c:ext>
              </c:extLst>
            </c:dLbl>
            <c:dLbl>
              <c:idx val="11"/>
              <c:layout>
                <c:manualLayout>
                  <c:x val="-1.8467483231264117E-3"/>
                  <c:y val="-0.1231595702347791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9D7-4351-BC42-C3F561E73D44}"/>
                </c:ext>
              </c:extLst>
            </c:dLbl>
            <c:dLbl>
              <c:idx val="12"/>
              <c:layout>
                <c:manualLayout>
                  <c:x val="-1.3580090035221325E-16"/>
                  <c:y val="-0.1033736381838063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9D7-4351-BC42-C3F561E73D44}"/>
                </c:ext>
              </c:extLst>
            </c:dLbl>
            <c:dLbl>
              <c:idx val="13"/>
              <c:layout>
                <c:manualLayout>
                  <c:x val="0"/>
                  <c:y val="-7.16275368085953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9D7-4351-BC42-C3F561E73D44}"/>
                </c:ext>
              </c:extLst>
            </c:dLbl>
            <c:dLbl>
              <c:idx val="14"/>
              <c:layout>
                <c:manualLayout>
                  <c:x val="0"/>
                  <c:y val="-0.1311181854357342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9D7-4351-BC42-C3F561E73D44}"/>
                </c:ext>
              </c:extLst>
            </c:dLbl>
            <c:dLbl>
              <c:idx val="15"/>
              <c:layout>
                <c:manualLayout>
                  <c:x val="0"/>
                  <c:y val="-3.18344608038201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B9D7-4351-BC42-C3F561E73D44}"/>
                </c:ext>
              </c:extLst>
            </c:dLbl>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Sheet1!$A$2:$A$17</c:f>
              <c:strCache>
                <c:ptCount val="16"/>
                <c:pt idx="0">
                  <c:v>Development labor</c:v>
                </c:pt>
                <c:pt idx="1">
                  <c:v>Software license</c:v>
                </c:pt>
                <c:pt idx="2">
                  <c:v>Server software</c:v>
                </c:pt>
                <c:pt idx="3">
                  <c:v>Servers, mainframes, etc.</c:v>
                </c:pt>
                <c:pt idx="4">
                  <c:v>Printers, tablets…</c:v>
                </c:pt>
                <c:pt idx="5">
                  <c:v>Other equipment, materials</c:v>
                </c:pt>
                <c:pt idx="6">
                  <c:v>Testing</c:v>
                </c:pt>
                <c:pt idx="7">
                  <c:v>Training</c:v>
                </c:pt>
                <c:pt idx="8">
                  <c:v>Supplies</c:v>
                </c:pt>
                <c:pt idx="9">
                  <c:v>IT support</c:v>
                </c:pt>
                <c:pt idx="10">
                  <c:v>Database analyst, network support</c:v>
                </c:pt>
                <c:pt idx="11">
                  <c:v>Operational labor</c:v>
                </c:pt>
                <c:pt idx="12">
                  <c:v>Legal assistance</c:v>
                </c:pt>
                <c:pt idx="13">
                  <c:v>Travel expenses</c:v>
                </c:pt>
                <c:pt idx="14">
                  <c:v>Annual maintenance charges</c:v>
                </c:pt>
                <c:pt idx="15">
                  <c:v>Contingency budget</c:v>
                </c:pt>
              </c:strCache>
            </c:strRef>
          </c:cat>
          <c:val>
            <c:numRef>
              <c:f>Sheet1!$C$2:$C$17</c:f>
              <c:numCache>
                <c:formatCode>"$"#,##0_);\("$"#,##0\)</c:formatCode>
                <c:ptCount val="16"/>
                <c:pt idx="0">
                  <c:v>255000</c:v>
                </c:pt>
                <c:pt idx="1">
                  <c:v>160000</c:v>
                </c:pt>
                <c:pt idx="2">
                  <c:v>255000</c:v>
                </c:pt>
                <c:pt idx="3">
                  <c:v>300000</c:v>
                </c:pt>
                <c:pt idx="4">
                  <c:v>60000</c:v>
                </c:pt>
                <c:pt idx="5">
                  <c:v>250000</c:v>
                </c:pt>
                <c:pt idx="6">
                  <c:v>100000</c:v>
                </c:pt>
                <c:pt idx="7">
                  <c:v>50000</c:v>
                </c:pt>
                <c:pt idx="8">
                  <c:v>50000</c:v>
                </c:pt>
                <c:pt idx="9">
                  <c:v>50000</c:v>
                </c:pt>
                <c:pt idx="10">
                  <c:v>100000</c:v>
                </c:pt>
                <c:pt idx="11">
                  <c:v>100000</c:v>
                </c:pt>
                <c:pt idx="12">
                  <c:v>50000</c:v>
                </c:pt>
                <c:pt idx="13">
                  <c:v>15000</c:v>
                </c:pt>
                <c:pt idx="14">
                  <c:v>10000</c:v>
                </c:pt>
                <c:pt idx="15">
                  <c:v>275000</c:v>
                </c:pt>
              </c:numCache>
            </c:numRef>
          </c:val>
          <c:extLst>
            <c:ext xmlns:c16="http://schemas.microsoft.com/office/drawing/2014/chart" uri="{C3380CC4-5D6E-409C-BE32-E72D297353CC}">
              <c16:uniqueId val="{00000009-B9D7-4351-BC42-C3F561E73D44}"/>
            </c:ext>
          </c:extLst>
        </c:ser>
        <c:dLbls>
          <c:showLegendKey val="0"/>
          <c:showVal val="1"/>
          <c:showCatName val="0"/>
          <c:showSerName val="0"/>
          <c:showPercent val="0"/>
          <c:showBubbleSize val="0"/>
        </c:dLbls>
        <c:gapWidth val="100"/>
        <c:gapDepth val="53"/>
        <c:shape val="box"/>
        <c:axId val="595359840"/>
        <c:axId val="804888912"/>
        <c:axId val="742041296"/>
      </c:bar3DChart>
      <c:catAx>
        <c:axId val="595359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4888912"/>
        <c:crosses val="autoZero"/>
        <c:auto val="1"/>
        <c:lblAlgn val="ctr"/>
        <c:lblOffset val="100"/>
        <c:noMultiLvlLbl val="0"/>
      </c:catAx>
      <c:valAx>
        <c:axId val="804888912"/>
        <c:scaling>
          <c:orientation val="minMax"/>
        </c:scaling>
        <c:delete val="1"/>
        <c:axPos val="l"/>
        <c:numFmt formatCode="&quot;$&quot;#,##0_);\(&quot;$&quot;#,##0\)" sourceLinked="1"/>
        <c:majorTickMark val="out"/>
        <c:minorTickMark val="none"/>
        <c:tickLblPos val="nextTo"/>
        <c:crossAx val="595359840"/>
        <c:crosses val="autoZero"/>
        <c:crossBetween val="between"/>
      </c:valAx>
      <c:serAx>
        <c:axId val="7420412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4888912"/>
        <c:crosses val="autoZero"/>
      </c:ser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Estimated</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delete val="1"/>
          </c:dLbls>
          <c:cat>
            <c:strRef>
              <c:f>Sheet1!$A$2:$A$17</c:f>
              <c:strCache>
                <c:ptCount val="16"/>
                <c:pt idx="0">
                  <c:v>Development labor</c:v>
                </c:pt>
                <c:pt idx="1">
                  <c:v>Software license</c:v>
                </c:pt>
                <c:pt idx="2">
                  <c:v>Server software</c:v>
                </c:pt>
                <c:pt idx="3">
                  <c:v>Servers, mainframes, etc.</c:v>
                </c:pt>
                <c:pt idx="4">
                  <c:v>Printers, tablets…</c:v>
                </c:pt>
                <c:pt idx="5">
                  <c:v>Other equipment, materials</c:v>
                </c:pt>
                <c:pt idx="6">
                  <c:v>Testing</c:v>
                </c:pt>
                <c:pt idx="7">
                  <c:v>Training</c:v>
                </c:pt>
                <c:pt idx="8">
                  <c:v>Supplies</c:v>
                </c:pt>
                <c:pt idx="9">
                  <c:v>IT support</c:v>
                </c:pt>
                <c:pt idx="10">
                  <c:v>Database analyst, network support</c:v>
                </c:pt>
                <c:pt idx="11">
                  <c:v>Operational labor</c:v>
                </c:pt>
                <c:pt idx="12">
                  <c:v>Legal assistance</c:v>
                </c:pt>
                <c:pt idx="13">
                  <c:v>Travel expenses</c:v>
                </c:pt>
                <c:pt idx="14">
                  <c:v>Annual maintenance charges</c:v>
                </c:pt>
                <c:pt idx="15">
                  <c:v>Contingency budget</c:v>
                </c:pt>
              </c:strCache>
            </c:strRef>
          </c:cat>
          <c:val>
            <c:numRef>
              <c:f>Sheet1!$B$2:$B$17</c:f>
              <c:numCache>
                <c:formatCode>#,##0</c:formatCode>
                <c:ptCount val="16"/>
                <c:pt idx="0">
                  <c:v>100000</c:v>
                </c:pt>
                <c:pt idx="1">
                  <c:v>200000</c:v>
                </c:pt>
                <c:pt idx="2">
                  <c:v>100000</c:v>
                </c:pt>
                <c:pt idx="3">
                  <c:v>50000</c:v>
                </c:pt>
                <c:pt idx="4">
                  <c:v>25000</c:v>
                </c:pt>
                <c:pt idx="5">
                  <c:v>250000</c:v>
                </c:pt>
                <c:pt idx="6">
                  <c:v>100000</c:v>
                </c:pt>
                <c:pt idx="7">
                  <c:v>25000</c:v>
                </c:pt>
                <c:pt idx="8">
                  <c:v>50000</c:v>
                </c:pt>
                <c:pt idx="9" formatCode="General">
                  <c:v>0</c:v>
                </c:pt>
                <c:pt idx="10" formatCode="General">
                  <c:v>0</c:v>
                </c:pt>
                <c:pt idx="11">
                  <c:v>25000</c:v>
                </c:pt>
                <c:pt idx="12" formatCode="General">
                  <c:v>0</c:v>
                </c:pt>
                <c:pt idx="13" formatCode="General">
                  <c:v>0</c:v>
                </c:pt>
                <c:pt idx="14" formatCode="General">
                  <c:v>0</c:v>
                </c:pt>
                <c:pt idx="15" formatCode="General">
                  <c:v>0</c:v>
                </c:pt>
              </c:numCache>
            </c:numRef>
          </c:val>
          <c:extLst>
            <c:ext xmlns:c16="http://schemas.microsoft.com/office/drawing/2014/chart" uri="{C3380CC4-5D6E-409C-BE32-E72D297353CC}">
              <c16:uniqueId val="{00000000-901B-471B-8B00-56CFBD734F91}"/>
            </c:ext>
          </c:extLst>
        </c:ser>
        <c:ser>
          <c:idx val="1"/>
          <c:order val="1"/>
          <c:tx>
            <c:strRef>
              <c:f>Sheet1!$C$1</c:f>
              <c:strCache>
                <c:ptCount val="1"/>
                <c:pt idx="0">
                  <c:v>Varience</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dLbl>
              <c:idx val="1"/>
              <c:layout>
                <c:manualLayout>
                  <c:x val="1.8467220683287334E-3"/>
                  <c:y val="0.1746047369078865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1B-471B-8B00-56CFBD734F91}"/>
                </c:ext>
              </c:extLst>
            </c:dLbl>
            <c:dLbl>
              <c:idx val="2"/>
              <c:layout>
                <c:manualLayout>
                  <c:x val="-3.385618014321106E-17"/>
                  <c:y val="-2.38095238095238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01B-471B-8B00-56CFBD734F91}"/>
                </c:ext>
              </c:extLst>
            </c:dLbl>
            <c:dLbl>
              <c:idx val="3"/>
              <c:layout>
                <c:manualLayout>
                  <c:x val="0"/>
                  <c:y val="-7.936507936507936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01B-471B-8B00-56CFBD734F91}"/>
                </c:ext>
              </c:extLst>
            </c:dLbl>
            <c:dLbl>
              <c:idx val="7"/>
              <c:layout>
                <c:manualLayout>
                  <c:x val="-6.7712360286422121E-17"/>
                  <c:y val="-3.57142857142857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01B-471B-8B00-56CFBD734F91}"/>
                </c:ext>
              </c:extLst>
            </c:dLbl>
            <c:dLbl>
              <c:idx val="10"/>
              <c:layout>
                <c:manualLayout>
                  <c:x val="-1.8467220683287843E-3"/>
                  <c:y val="-0.111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01B-471B-8B00-56CFBD734F91}"/>
                </c:ext>
              </c:extLst>
            </c:dLbl>
            <c:dLbl>
              <c:idx val="11"/>
              <c:layout>
                <c:manualLayout>
                  <c:x val="-1.846722068328852E-3"/>
                  <c:y val="-7.14285714285714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01B-471B-8B00-56CFBD734F91}"/>
                </c:ext>
              </c:extLst>
            </c:dLbl>
            <c:dLbl>
              <c:idx val="12"/>
              <c:layout>
                <c:manualLayout>
                  <c:x val="0"/>
                  <c:y val="-3.17460317460317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01B-471B-8B00-56CFBD734F91}"/>
                </c:ext>
              </c:extLst>
            </c:dLbl>
            <c:dLbl>
              <c:idx val="14"/>
              <c:layout>
                <c:manualLayout>
                  <c:x val="-1.3542472057284424E-16"/>
                  <c:y val="-7.14285714285715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01B-471B-8B00-56CFBD734F91}"/>
                </c:ext>
              </c:extLst>
            </c:dLbl>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Sheet1!$A$2:$A$17</c:f>
              <c:strCache>
                <c:ptCount val="16"/>
                <c:pt idx="0">
                  <c:v>Development labor</c:v>
                </c:pt>
                <c:pt idx="1">
                  <c:v>Software license</c:v>
                </c:pt>
                <c:pt idx="2">
                  <c:v>Server software</c:v>
                </c:pt>
                <c:pt idx="3">
                  <c:v>Servers, mainframes, etc.</c:v>
                </c:pt>
                <c:pt idx="4">
                  <c:v>Printers, tablets…</c:v>
                </c:pt>
                <c:pt idx="5">
                  <c:v>Other equipment, materials</c:v>
                </c:pt>
                <c:pt idx="6">
                  <c:v>Testing</c:v>
                </c:pt>
                <c:pt idx="7">
                  <c:v>Training</c:v>
                </c:pt>
                <c:pt idx="8">
                  <c:v>Supplies</c:v>
                </c:pt>
                <c:pt idx="9">
                  <c:v>IT support</c:v>
                </c:pt>
                <c:pt idx="10">
                  <c:v>Database analyst, network support</c:v>
                </c:pt>
                <c:pt idx="11">
                  <c:v>Operational labor</c:v>
                </c:pt>
                <c:pt idx="12">
                  <c:v>Legal assistance</c:v>
                </c:pt>
                <c:pt idx="13">
                  <c:v>Travel expenses</c:v>
                </c:pt>
                <c:pt idx="14">
                  <c:v>Annual maintenance charges</c:v>
                </c:pt>
                <c:pt idx="15">
                  <c:v>Contingency budget</c:v>
                </c:pt>
              </c:strCache>
            </c:strRef>
          </c:cat>
          <c:val>
            <c:numRef>
              <c:f>Sheet1!$C$2:$C$17</c:f>
              <c:numCache>
                <c:formatCode>_("$"* #,##0_);_("$"* \(#,##0\);_("$"* "-"_);_(@_)</c:formatCode>
                <c:ptCount val="16"/>
                <c:pt idx="0">
                  <c:v>155000</c:v>
                </c:pt>
                <c:pt idx="1">
                  <c:v>-40000</c:v>
                </c:pt>
                <c:pt idx="2">
                  <c:v>155000</c:v>
                </c:pt>
                <c:pt idx="3">
                  <c:v>100000</c:v>
                </c:pt>
                <c:pt idx="4">
                  <c:v>35000</c:v>
                </c:pt>
                <c:pt idx="5">
                  <c:v>0</c:v>
                </c:pt>
                <c:pt idx="6">
                  <c:v>0</c:v>
                </c:pt>
                <c:pt idx="7">
                  <c:v>25000</c:v>
                </c:pt>
                <c:pt idx="8">
                  <c:v>0</c:v>
                </c:pt>
                <c:pt idx="9">
                  <c:v>50000</c:v>
                </c:pt>
                <c:pt idx="10">
                  <c:v>100000</c:v>
                </c:pt>
                <c:pt idx="11">
                  <c:v>75000</c:v>
                </c:pt>
                <c:pt idx="12">
                  <c:v>50000</c:v>
                </c:pt>
                <c:pt idx="13">
                  <c:v>15000</c:v>
                </c:pt>
                <c:pt idx="14">
                  <c:v>10000</c:v>
                </c:pt>
                <c:pt idx="15">
                  <c:v>275000</c:v>
                </c:pt>
              </c:numCache>
            </c:numRef>
          </c:val>
          <c:extLst>
            <c:ext xmlns:c16="http://schemas.microsoft.com/office/drawing/2014/chart" uri="{C3380CC4-5D6E-409C-BE32-E72D297353CC}">
              <c16:uniqueId val="{00000001-901B-471B-8B00-56CFBD734F91}"/>
            </c:ext>
          </c:extLst>
        </c:ser>
        <c:ser>
          <c:idx val="2"/>
          <c:order val="2"/>
          <c:tx>
            <c:strRef>
              <c:f>Sheet1!$D$1</c:f>
              <c:strCache>
                <c:ptCount val="1"/>
                <c:pt idx="0">
                  <c:v>Projected</c:v>
                </c:pt>
              </c:strCache>
            </c:strRef>
          </c:tx>
          <c:spPr>
            <a:solidFill>
              <a:schemeClr val="accent4">
                <a:lumMod val="60000"/>
                <a:lumOff val="40000"/>
                <a:alpha val="88000"/>
              </a:schemeClr>
            </a:solidFill>
            <a:ln>
              <a:solidFill>
                <a:schemeClr val="accent4">
                  <a:lumMod val="75000"/>
                </a:schemeClr>
              </a:solidFill>
            </a:ln>
            <a:effectLst/>
            <a:scene3d>
              <a:camera prst="orthographicFront"/>
              <a:lightRig rig="threePt" dir="t"/>
            </a:scene3d>
            <a:sp3d prstMaterial="flat">
              <a:contourClr>
                <a:schemeClr val="accent4">
                  <a:lumMod val="75000"/>
                </a:schemeClr>
              </a:contourClr>
            </a:sp3d>
          </c:spPr>
          <c:invertIfNegative val="0"/>
          <c:dLbls>
            <c:delete val="1"/>
          </c:dLbls>
          <c:cat>
            <c:strRef>
              <c:f>Sheet1!$A$2:$A$17</c:f>
              <c:strCache>
                <c:ptCount val="16"/>
                <c:pt idx="0">
                  <c:v>Development labor</c:v>
                </c:pt>
                <c:pt idx="1">
                  <c:v>Software license</c:v>
                </c:pt>
                <c:pt idx="2">
                  <c:v>Server software</c:v>
                </c:pt>
                <c:pt idx="3">
                  <c:v>Servers, mainframes, etc.</c:v>
                </c:pt>
                <c:pt idx="4">
                  <c:v>Printers, tablets…</c:v>
                </c:pt>
                <c:pt idx="5">
                  <c:v>Other equipment, materials</c:v>
                </c:pt>
                <c:pt idx="6">
                  <c:v>Testing</c:v>
                </c:pt>
                <c:pt idx="7">
                  <c:v>Training</c:v>
                </c:pt>
                <c:pt idx="8">
                  <c:v>Supplies</c:v>
                </c:pt>
                <c:pt idx="9">
                  <c:v>IT support</c:v>
                </c:pt>
                <c:pt idx="10">
                  <c:v>Database analyst, network support</c:v>
                </c:pt>
                <c:pt idx="11">
                  <c:v>Operational labor</c:v>
                </c:pt>
                <c:pt idx="12">
                  <c:v>Legal assistance</c:v>
                </c:pt>
                <c:pt idx="13">
                  <c:v>Travel expenses</c:v>
                </c:pt>
                <c:pt idx="14">
                  <c:v>Annual maintenance charges</c:v>
                </c:pt>
                <c:pt idx="15">
                  <c:v>Contingency budget</c:v>
                </c:pt>
              </c:strCache>
            </c:strRef>
          </c:cat>
          <c:val>
            <c:numRef>
              <c:f>Sheet1!$D$2:$D$17</c:f>
              <c:numCache>
                <c:formatCode>#,##0</c:formatCode>
                <c:ptCount val="16"/>
                <c:pt idx="0">
                  <c:v>255000</c:v>
                </c:pt>
                <c:pt idx="1">
                  <c:v>160000</c:v>
                </c:pt>
                <c:pt idx="2">
                  <c:v>255000</c:v>
                </c:pt>
                <c:pt idx="3">
                  <c:v>300000</c:v>
                </c:pt>
                <c:pt idx="4">
                  <c:v>60000</c:v>
                </c:pt>
                <c:pt idx="5">
                  <c:v>250000</c:v>
                </c:pt>
                <c:pt idx="6">
                  <c:v>100000</c:v>
                </c:pt>
                <c:pt idx="7">
                  <c:v>50000</c:v>
                </c:pt>
                <c:pt idx="8">
                  <c:v>50000</c:v>
                </c:pt>
                <c:pt idx="9">
                  <c:v>50000</c:v>
                </c:pt>
                <c:pt idx="10">
                  <c:v>100000</c:v>
                </c:pt>
                <c:pt idx="11">
                  <c:v>100000</c:v>
                </c:pt>
                <c:pt idx="12">
                  <c:v>50000</c:v>
                </c:pt>
                <c:pt idx="13">
                  <c:v>15000</c:v>
                </c:pt>
                <c:pt idx="14">
                  <c:v>10000</c:v>
                </c:pt>
                <c:pt idx="15">
                  <c:v>275000</c:v>
                </c:pt>
              </c:numCache>
            </c:numRef>
          </c:val>
          <c:extLst>
            <c:ext xmlns:c16="http://schemas.microsoft.com/office/drawing/2014/chart" uri="{C3380CC4-5D6E-409C-BE32-E72D297353CC}">
              <c16:uniqueId val="{00000002-901B-471B-8B00-56CFBD734F91}"/>
            </c:ext>
          </c:extLst>
        </c:ser>
        <c:dLbls>
          <c:showLegendKey val="0"/>
          <c:showVal val="1"/>
          <c:showCatName val="0"/>
          <c:showSerName val="0"/>
          <c:showPercent val="0"/>
          <c:showBubbleSize val="0"/>
        </c:dLbls>
        <c:gapWidth val="100"/>
        <c:gapDepth val="53"/>
        <c:shape val="box"/>
        <c:axId val="595359840"/>
        <c:axId val="804888912"/>
        <c:axId val="742041296"/>
      </c:bar3DChart>
      <c:catAx>
        <c:axId val="595359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4888912"/>
        <c:crosses val="autoZero"/>
        <c:auto val="1"/>
        <c:lblAlgn val="ctr"/>
        <c:lblOffset val="100"/>
        <c:noMultiLvlLbl val="0"/>
      </c:catAx>
      <c:valAx>
        <c:axId val="804888912"/>
        <c:scaling>
          <c:orientation val="minMax"/>
        </c:scaling>
        <c:delete val="1"/>
        <c:axPos val="l"/>
        <c:numFmt formatCode="#,##0" sourceLinked="1"/>
        <c:majorTickMark val="out"/>
        <c:minorTickMark val="none"/>
        <c:tickLblPos val="nextTo"/>
        <c:crossAx val="595359840"/>
        <c:crosses val="autoZero"/>
        <c:crossBetween val="between"/>
      </c:valAx>
      <c:serAx>
        <c:axId val="7420412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4888912"/>
        <c:crosses val="autoZero"/>
      </c:ser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A05A-D603-4A52-8128-150A409C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7</Pages>
  <Words>1583</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Project/Company Name</vt:lpstr>
    </vt:vector>
  </TitlesOfParts>
  <Company>The Pennsylvania State University</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Project/Company Name</dc:title>
  <dc:subject>Project Communication Plan Template</dc:subject>
  <dc:creator>Slradke</dc:creator>
  <cp:lastModifiedBy>Kidder, Joshua</cp:lastModifiedBy>
  <cp:revision>17</cp:revision>
  <cp:lastPrinted>1999-04-21T17:41:00Z</cp:lastPrinted>
  <dcterms:created xsi:type="dcterms:W3CDTF">2016-05-10T11:50:00Z</dcterms:created>
  <dcterms:modified xsi:type="dcterms:W3CDTF">2020-12-17T04:07:00Z</dcterms:modified>
</cp:coreProperties>
</file>