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attachedToolbars.bin" ContentType="application/vnd.ms-word.attachedToolbars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8"/>
        <w:tblW w:w="9928" w:type="dxa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06"/>
        <w:gridCol w:w="414"/>
        <w:gridCol w:w="31"/>
        <w:gridCol w:w="383"/>
        <w:gridCol w:w="207"/>
        <w:gridCol w:w="207"/>
        <w:gridCol w:w="414"/>
        <w:gridCol w:w="65"/>
        <w:gridCol w:w="349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207"/>
        <w:gridCol w:w="207"/>
        <w:gridCol w:w="414"/>
        <w:gridCol w:w="414"/>
        <w:gridCol w:w="414"/>
      </w:tblGrid>
      <w:tr w14:paraId="2CDCC38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wAfter w:w="0" w:type="dxa"/>
          <w:cantSplit/>
          <w:trHeight w:val="400" w:hRule="atLeast"/>
          <w:jc w:val="center"/>
        </w:trPr>
        <w:tc>
          <w:tcPr>
            <w:tcW w:w="406" w:type="dxa"/>
            <w:noWrap w:val="0"/>
            <w:vAlign w:val="center"/>
          </w:tcPr>
          <w:p w14:paraId="12406553">
            <w:pPr>
              <w:pStyle w:val="13"/>
              <w:jc w:val="center"/>
              <w:rPr>
                <w:rFonts w:hint="eastAsia"/>
              </w:rPr>
            </w:pPr>
            <w:bookmarkStart w:id="55" w:name="_GoBack"/>
            <w:bookmarkEnd w:id="55"/>
          </w:p>
        </w:tc>
        <w:tc>
          <w:tcPr>
            <w:tcW w:w="414" w:type="dxa"/>
            <w:noWrap w:val="0"/>
            <w:vAlign w:val="center"/>
          </w:tcPr>
          <w:p w14:paraId="2E7ECD0C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gridSpan w:val="2"/>
            <w:noWrap w:val="0"/>
            <w:vAlign w:val="center"/>
          </w:tcPr>
          <w:p w14:paraId="5964926B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gridSpan w:val="2"/>
            <w:noWrap w:val="0"/>
            <w:vAlign w:val="center"/>
          </w:tcPr>
          <w:p w14:paraId="3F5B89DC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2B99245B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gridSpan w:val="2"/>
            <w:noWrap w:val="0"/>
            <w:vAlign w:val="center"/>
          </w:tcPr>
          <w:p w14:paraId="34B8CC04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2E4AC76B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1405E759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7A9E9495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71DC7C81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45A9983E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5F158717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20104552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572A35FB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6644C436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57EC08C1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0A5947C9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21777075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2DC2E2DF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6306199B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gridSpan w:val="2"/>
            <w:noWrap w:val="0"/>
            <w:vAlign w:val="center"/>
          </w:tcPr>
          <w:p w14:paraId="191E041F">
            <w:pPr>
              <w:pStyle w:val="13"/>
              <w:jc w:val="center"/>
            </w:pPr>
          </w:p>
        </w:tc>
        <w:tc>
          <w:tcPr>
            <w:tcW w:w="414" w:type="dxa"/>
            <w:noWrap w:val="0"/>
            <w:vAlign w:val="center"/>
          </w:tcPr>
          <w:p w14:paraId="2192A48F">
            <w:pPr>
              <w:pStyle w:val="13"/>
              <w:jc w:val="center"/>
            </w:pPr>
          </w:p>
        </w:tc>
        <w:tc>
          <w:tcPr>
            <w:tcW w:w="414" w:type="dxa"/>
            <w:noWrap w:val="0"/>
            <w:vAlign w:val="center"/>
          </w:tcPr>
          <w:p w14:paraId="77239F67">
            <w:pPr>
              <w:pStyle w:val="13"/>
              <w:jc w:val="center"/>
            </w:pPr>
          </w:p>
        </w:tc>
        <w:tc>
          <w:tcPr>
            <w:tcW w:w="414" w:type="dxa"/>
            <w:noWrap w:val="0"/>
            <w:vAlign w:val="center"/>
          </w:tcPr>
          <w:p w14:paraId="3477241C">
            <w:pPr>
              <w:pStyle w:val="13"/>
              <w:jc w:val="center"/>
              <w:rPr>
                <w:rFonts w:hint="eastAsia"/>
              </w:rPr>
            </w:pPr>
          </w:p>
        </w:tc>
      </w:tr>
      <w:tr w14:paraId="07C23C0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wAfter w:w="0" w:type="dxa"/>
          <w:cantSplit/>
          <w:trHeight w:val="400" w:hRule="atLeast"/>
          <w:jc w:val="center"/>
        </w:trPr>
        <w:tc>
          <w:tcPr>
            <w:tcW w:w="406" w:type="dxa"/>
            <w:noWrap w:val="0"/>
            <w:vAlign w:val="center"/>
          </w:tcPr>
          <w:p w14:paraId="2F6A53E4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33B568A0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gridSpan w:val="2"/>
            <w:noWrap w:val="0"/>
            <w:vAlign w:val="center"/>
          </w:tcPr>
          <w:p w14:paraId="5869BF56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gridSpan w:val="2"/>
            <w:noWrap w:val="0"/>
            <w:vAlign w:val="center"/>
          </w:tcPr>
          <w:p w14:paraId="55D19896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7F88984E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gridSpan w:val="2"/>
            <w:noWrap w:val="0"/>
            <w:vAlign w:val="center"/>
          </w:tcPr>
          <w:p w14:paraId="505AC35C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3287EBBB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58621568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4034DB95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45474745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3B0313F8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7F8F4922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63ACAB40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67210060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7D5CE86A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3D9C27F9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603B011E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49A9B890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08FD6D7A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1191F4FD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gridSpan w:val="2"/>
            <w:noWrap w:val="0"/>
            <w:vAlign w:val="center"/>
          </w:tcPr>
          <w:p w14:paraId="5E277300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1AD55FC9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708B2DE2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4DEDAFD2">
            <w:pPr>
              <w:pStyle w:val="13"/>
              <w:jc w:val="center"/>
              <w:rPr>
                <w:rFonts w:hint="eastAsia"/>
              </w:rPr>
            </w:pPr>
          </w:p>
        </w:tc>
      </w:tr>
      <w:tr w14:paraId="3FF8831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wAfter w:w="0" w:type="dxa"/>
          <w:cantSplit/>
          <w:trHeight w:val="400" w:hRule="exact"/>
          <w:jc w:val="center"/>
        </w:trPr>
        <w:tc>
          <w:tcPr>
            <w:tcW w:w="406" w:type="dxa"/>
            <w:noWrap w:val="0"/>
            <w:vAlign w:val="center"/>
          </w:tcPr>
          <w:p w14:paraId="3E529FC3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658CFB35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8280" w:type="dxa"/>
            <w:gridSpan w:val="24"/>
            <w:noWrap w:val="0"/>
            <w:vAlign w:val="center"/>
          </w:tcPr>
          <w:p w14:paraId="3ED5C58C">
            <w:pPr>
              <w:pStyle w:val="13"/>
              <w:jc w:val="center"/>
              <w:rPr>
                <w:rFonts w:hint="eastAsia" w:eastAsia="黑体"/>
                <w:b/>
              </w:rPr>
            </w:pPr>
            <w:r>
              <w:rPr>
                <w:rFonts w:hint="eastAsia" w:ascii="黑体" w:eastAsia="黑体"/>
                <w:b/>
                <w:sz w:val="32"/>
              </w:rPr>
              <w:t>性能试验程序</w:t>
            </w:r>
          </w:p>
        </w:tc>
        <w:tc>
          <w:tcPr>
            <w:tcW w:w="414" w:type="dxa"/>
            <w:noWrap w:val="0"/>
            <w:vAlign w:val="center"/>
          </w:tcPr>
          <w:p w14:paraId="1EA01B6E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top"/>
          </w:tcPr>
          <w:p w14:paraId="54E81102">
            <w:pPr>
              <w:pStyle w:val="13"/>
              <w:jc w:val="center"/>
              <w:rPr>
                <w:rFonts w:hint="eastAsia"/>
              </w:rPr>
            </w:pPr>
          </w:p>
        </w:tc>
      </w:tr>
      <w:tr w14:paraId="139CAB4A">
        <w:trPr>
          <w:wBefore w:w="0" w:type="dxa"/>
          <w:wAfter w:w="0" w:type="dxa"/>
          <w:cantSplit/>
          <w:trHeight w:val="400" w:hRule="atLeast"/>
          <w:jc w:val="center"/>
        </w:trPr>
        <w:tc>
          <w:tcPr>
            <w:tcW w:w="406" w:type="dxa"/>
            <w:noWrap w:val="0"/>
            <w:vAlign w:val="center"/>
          </w:tcPr>
          <w:p w14:paraId="57A33146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24F9336C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1656" w:type="dxa"/>
            <w:gridSpan w:val="7"/>
            <w:noWrap w:val="0"/>
            <w:vAlign w:val="center"/>
          </w:tcPr>
          <w:p w14:paraId="3F862649">
            <w:pPr>
              <w:pStyle w:val="13"/>
              <w:jc w:val="center"/>
              <w:rPr>
                <w:rFonts w:hint="eastAsia"/>
                <w:b/>
                <w:sz w:val="36"/>
              </w:rPr>
            </w:pPr>
            <w:r>
              <w:rPr>
                <w:rFonts w:hint="eastAsia"/>
                <w:b/>
                <w:sz w:val="36"/>
              </w:rPr>
              <w:t>FNPS</w:t>
            </w:r>
          </w:p>
        </w:tc>
        <w:tc>
          <w:tcPr>
            <w:tcW w:w="414" w:type="dxa"/>
            <w:noWrap w:val="0"/>
            <w:vAlign w:val="center"/>
          </w:tcPr>
          <w:p w14:paraId="3F893832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64CF8EF9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7A5C8FFF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6D556B98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6E91438F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0F49630F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604D287C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1625718F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42B73BDC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11F5CFEF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268A51DC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0EAEBC64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3CC48B66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7614BB82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207" w:type="dxa"/>
            <w:noWrap w:val="0"/>
            <w:vAlign w:val="center"/>
          </w:tcPr>
          <w:p w14:paraId="08F571AD">
            <w:pPr>
              <w:pStyle w:val="13"/>
              <w:jc w:val="center"/>
              <w:rPr>
                <w:rFonts w:hint="eastAsia" w:ascii="黑体" w:eastAsia="黑体"/>
                <w:b/>
              </w:rPr>
            </w:pPr>
          </w:p>
        </w:tc>
        <w:tc>
          <w:tcPr>
            <w:tcW w:w="1035" w:type="dxa"/>
            <w:gridSpan w:val="3"/>
            <w:noWrap w:val="0"/>
            <w:vAlign w:val="center"/>
          </w:tcPr>
          <w:p w14:paraId="03FFBB35">
            <w:pPr>
              <w:pStyle w:val="13"/>
              <w:jc w:val="center"/>
              <w:rPr>
                <w:rFonts w:hint="eastAsia"/>
                <w:b/>
              </w:rPr>
            </w:pPr>
            <w:bookmarkStart w:id="0" w:name="TXT_FileStatus"/>
            <w:bookmarkEnd w:id="0"/>
            <w:r>
              <w:rPr>
                <w:rFonts w:hint="eastAsia"/>
                <w:b/>
              </w:rPr>
              <w:t>执行</w:t>
            </w:r>
          </w:p>
        </w:tc>
        <w:tc>
          <w:tcPr>
            <w:tcW w:w="414" w:type="dxa"/>
            <w:noWrap w:val="0"/>
            <w:vAlign w:val="center"/>
          </w:tcPr>
          <w:p w14:paraId="7BE6398E">
            <w:pPr>
              <w:pStyle w:val="13"/>
              <w:jc w:val="center"/>
              <w:rPr>
                <w:rFonts w:hint="eastAsia"/>
              </w:rPr>
            </w:pPr>
          </w:p>
        </w:tc>
      </w:tr>
      <w:tr w14:paraId="4E4E7BC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wAfter w:w="0" w:type="dxa"/>
          <w:cantSplit/>
          <w:trHeight w:val="400" w:hRule="atLeast"/>
          <w:jc w:val="center"/>
        </w:trPr>
        <w:tc>
          <w:tcPr>
            <w:tcW w:w="406" w:type="dxa"/>
            <w:noWrap w:val="0"/>
            <w:vAlign w:val="center"/>
          </w:tcPr>
          <w:p w14:paraId="169AB9B3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175A53EA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gridSpan w:val="2"/>
            <w:noWrap w:val="0"/>
            <w:vAlign w:val="center"/>
          </w:tcPr>
          <w:p w14:paraId="1D0E10A4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gridSpan w:val="2"/>
            <w:noWrap w:val="0"/>
            <w:vAlign w:val="center"/>
          </w:tcPr>
          <w:p w14:paraId="1676D730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00A708A3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gridSpan w:val="2"/>
            <w:noWrap w:val="0"/>
            <w:vAlign w:val="center"/>
          </w:tcPr>
          <w:p w14:paraId="689BCA4E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06BD0A25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27CCDB0E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4192E37D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14CD79DD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46033864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0E468FB0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54A98FA1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41C1A309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44D35B21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1A8BF587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16D3CC96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05D8CFA8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493715F6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065A3EDC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207" w:type="dxa"/>
            <w:noWrap w:val="0"/>
            <w:vAlign w:val="center"/>
          </w:tcPr>
          <w:p w14:paraId="560A557D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1035" w:type="dxa"/>
            <w:gridSpan w:val="3"/>
            <w:noWrap w:val="0"/>
            <w:vAlign w:val="center"/>
          </w:tcPr>
          <w:p w14:paraId="543DAA58">
            <w:pPr>
              <w:pStyle w:val="13"/>
              <w:jc w:val="center"/>
              <w:rPr>
                <w:rFonts w:hint="eastAsia" w:eastAsia="黑体"/>
                <w:b/>
              </w:rPr>
            </w:pPr>
            <w:bookmarkStart w:id="1" w:name="TXT_QualitySafeGrade"/>
            <w:bookmarkEnd w:id="1"/>
            <w:r>
              <w:rPr>
                <w:rFonts w:hint="eastAsia" w:eastAsia="黑体"/>
                <w:b/>
              </w:rPr>
              <w:t>QSR</w:t>
            </w:r>
          </w:p>
        </w:tc>
        <w:tc>
          <w:tcPr>
            <w:tcW w:w="414" w:type="dxa"/>
            <w:noWrap w:val="0"/>
            <w:vAlign w:val="center"/>
          </w:tcPr>
          <w:p w14:paraId="1FBACBBA">
            <w:pPr>
              <w:pStyle w:val="13"/>
              <w:jc w:val="center"/>
              <w:rPr>
                <w:rFonts w:hint="eastAsia"/>
              </w:rPr>
            </w:pPr>
          </w:p>
        </w:tc>
      </w:tr>
      <w:tr w14:paraId="35A0C1D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wAfter w:w="0" w:type="dxa"/>
          <w:cantSplit/>
          <w:trHeight w:val="400" w:hRule="atLeast"/>
          <w:jc w:val="center"/>
        </w:trPr>
        <w:tc>
          <w:tcPr>
            <w:tcW w:w="406" w:type="dxa"/>
            <w:noWrap w:val="0"/>
            <w:vAlign w:val="center"/>
          </w:tcPr>
          <w:p w14:paraId="51786A79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0FC194B1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gridSpan w:val="2"/>
            <w:noWrap w:val="0"/>
            <w:vAlign w:val="center"/>
          </w:tcPr>
          <w:p w14:paraId="56F9DCC9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gridSpan w:val="2"/>
            <w:noWrap w:val="0"/>
            <w:vAlign w:val="center"/>
          </w:tcPr>
          <w:p w14:paraId="2D46495C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355B11E8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gridSpan w:val="2"/>
            <w:noWrap w:val="0"/>
            <w:vAlign w:val="center"/>
          </w:tcPr>
          <w:p w14:paraId="285C025E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501037E0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54D91362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6D31D080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3325BC96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5DDC9B1E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05443F7B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5B20FEF2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1B3B6430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3F51A2F0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7D775112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53157B98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766240BB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1087FD69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438AAFDC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207" w:type="dxa"/>
            <w:noWrap w:val="0"/>
            <w:vAlign w:val="center"/>
          </w:tcPr>
          <w:p w14:paraId="3726501B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1035" w:type="dxa"/>
            <w:gridSpan w:val="3"/>
            <w:noWrap w:val="0"/>
            <w:vAlign w:val="center"/>
          </w:tcPr>
          <w:p w14:paraId="0D588A3F">
            <w:pPr>
              <w:pStyle w:val="13"/>
              <w:jc w:val="center"/>
              <w:rPr>
                <w:rFonts w:hint="eastAsia" w:ascii="黑体" w:eastAsia="黑体"/>
                <w:b/>
              </w:rPr>
            </w:pPr>
            <w:bookmarkStart w:id="2" w:name="TXT_RiskGrade"/>
            <w:bookmarkEnd w:id="2"/>
            <w:r>
              <w:rPr>
                <w:rFonts w:hint="eastAsia" w:ascii="黑体" w:eastAsia="黑体"/>
                <w:b/>
              </w:rPr>
              <w:t>高风险</w:t>
            </w:r>
          </w:p>
        </w:tc>
        <w:tc>
          <w:tcPr>
            <w:tcW w:w="414" w:type="dxa"/>
            <w:noWrap w:val="0"/>
            <w:vAlign w:val="center"/>
          </w:tcPr>
          <w:p w14:paraId="1611DEAB">
            <w:pPr>
              <w:pStyle w:val="13"/>
              <w:jc w:val="center"/>
              <w:rPr>
                <w:rFonts w:hint="eastAsia"/>
              </w:rPr>
            </w:pPr>
          </w:p>
        </w:tc>
      </w:tr>
      <w:tr w14:paraId="6DCAEA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wAfter w:w="0" w:type="dxa"/>
          <w:cantSplit/>
          <w:trHeight w:val="240" w:hRule="atLeast"/>
          <w:jc w:val="center"/>
        </w:trPr>
        <w:tc>
          <w:tcPr>
            <w:tcW w:w="406" w:type="dxa"/>
            <w:noWrap w:val="0"/>
            <w:vAlign w:val="center"/>
          </w:tcPr>
          <w:p w14:paraId="1A409085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4A2B1AA6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gridSpan w:val="2"/>
            <w:noWrap w:val="0"/>
            <w:vAlign w:val="center"/>
          </w:tcPr>
          <w:p w14:paraId="74CB50D4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gridSpan w:val="2"/>
            <w:noWrap w:val="0"/>
            <w:vAlign w:val="center"/>
          </w:tcPr>
          <w:p w14:paraId="3617C80A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73DF6515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gridSpan w:val="2"/>
            <w:noWrap w:val="0"/>
            <w:vAlign w:val="center"/>
          </w:tcPr>
          <w:p w14:paraId="3BCFBDAA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276E2CCE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4778A30E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07627048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66BDA9C5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5D1C482F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1D644A1A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7B022754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3E2A7D2E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5BBB9C21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7B3E8111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27CD6497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6481E2BE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3835860E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5F4A6DE8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gridSpan w:val="2"/>
            <w:noWrap w:val="0"/>
            <w:vAlign w:val="center"/>
          </w:tcPr>
          <w:p w14:paraId="4D08ACB1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20C90F74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0814482A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6D7BBC75">
            <w:pPr>
              <w:pStyle w:val="13"/>
              <w:jc w:val="center"/>
              <w:rPr>
                <w:rFonts w:hint="eastAsia"/>
              </w:rPr>
            </w:pPr>
          </w:p>
        </w:tc>
      </w:tr>
      <w:tr w14:paraId="2A78CCA0">
        <w:trPr>
          <w:wBefore w:w="0" w:type="dxa"/>
          <w:wAfter w:w="0" w:type="dxa"/>
          <w:cantSplit/>
          <w:trHeight w:val="240" w:hRule="atLeast"/>
          <w:jc w:val="center"/>
        </w:trPr>
        <w:tc>
          <w:tcPr>
            <w:tcW w:w="406" w:type="dxa"/>
            <w:noWrap w:val="0"/>
            <w:vAlign w:val="center"/>
          </w:tcPr>
          <w:p w14:paraId="2B71E452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5E1D7C8B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gridSpan w:val="2"/>
            <w:noWrap w:val="0"/>
            <w:vAlign w:val="center"/>
          </w:tcPr>
          <w:p w14:paraId="0DDA0D0B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207" w:type="dxa"/>
            <w:noWrap w:val="0"/>
            <w:vAlign w:val="center"/>
          </w:tcPr>
          <w:p w14:paraId="7A2A76CC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207" w:type="dxa"/>
            <w:tcBorders>
              <w:top w:val="double" w:color="auto" w:sz="4" w:space="0"/>
              <w:left w:val="double" w:color="auto" w:sz="4" w:space="0"/>
            </w:tcBorders>
            <w:noWrap w:val="0"/>
            <w:vAlign w:val="center"/>
          </w:tcPr>
          <w:p w14:paraId="14FA9B7D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tcBorders>
              <w:top w:val="double" w:color="auto" w:sz="4" w:space="0"/>
            </w:tcBorders>
            <w:noWrap w:val="0"/>
            <w:vAlign w:val="center"/>
          </w:tcPr>
          <w:p w14:paraId="19089DA4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gridSpan w:val="2"/>
            <w:tcBorders>
              <w:top w:val="double" w:color="auto" w:sz="4" w:space="0"/>
            </w:tcBorders>
            <w:noWrap w:val="0"/>
            <w:vAlign w:val="center"/>
          </w:tcPr>
          <w:p w14:paraId="01FE95DF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tcBorders>
              <w:top w:val="double" w:color="auto" w:sz="4" w:space="0"/>
            </w:tcBorders>
            <w:noWrap w:val="0"/>
            <w:vAlign w:val="center"/>
          </w:tcPr>
          <w:p w14:paraId="7D5E5F5A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tcBorders>
              <w:top w:val="double" w:color="auto" w:sz="4" w:space="0"/>
            </w:tcBorders>
            <w:noWrap w:val="0"/>
            <w:vAlign w:val="center"/>
          </w:tcPr>
          <w:p w14:paraId="7F5A6275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tcBorders>
              <w:top w:val="double" w:color="auto" w:sz="4" w:space="0"/>
            </w:tcBorders>
            <w:noWrap w:val="0"/>
            <w:vAlign w:val="center"/>
          </w:tcPr>
          <w:p w14:paraId="3E8DBCBA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tcBorders>
              <w:top w:val="double" w:color="auto" w:sz="4" w:space="0"/>
            </w:tcBorders>
            <w:noWrap w:val="0"/>
            <w:vAlign w:val="center"/>
          </w:tcPr>
          <w:p w14:paraId="5F3171B1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tcBorders>
              <w:top w:val="double" w:color="auto" w:sz="4" w:space="0"/>
            </w:tcBorders>
            <w:noWrap w:val="0"/>
            <w:vAlign w:val="center"/>
          </w:tcPr>
          <w:p w14:paraId="040D6DE7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tcBorders>
              <w:top w:val="double" w:color="auto" w:sz="4" w:space="0"/>
            </w:tcBorders>
            <w:noWrap w:val="0"/>
            <w:vAlign w:val="center"/>
          </w:tcPr>
          <w:p w14:paraId="63AB6DFC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tcBorders>
              <w:top w:val="double" w:color="auto" w:sz="4" w:space="0"/>
            </w:tcBorders>
            <w:noWrap w:val="0"/>
            <w:vAlign w:val="center"/>
          </w:tcPr>
          <w:p w14:paraId="2BF2A195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tcBorders>
              <w:top w:val="double" w:color="auto" w:sz="4" w:space="0"/>
            </w:tcBorders>
            <w:noWrap w:val="0"/>
            <w:vAlign w:val="center"/>
          </w:tcPr>
          <w:p w14:paraId="7EA68D91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tcBorders>
              <w:top w:val="double" w:color="auto" w:sz="4" w:space="0"/>
            </w:tcBorders>
            <w:noWrap w:val="0"/>
            <w:vAlign w:val="center"/>
          </w:tcPr>
          <w:p w14:paraId="530D6963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tcBorders>
              <w:top w:val="double" w:color="auto" w:sz="4" w:space="0"/>
            </w:tcBorders>
            <w:noWrap w:val="0"/>
            <w:vAlign w:val="center"/>
          </w:tcPr>
          <w:p w14:paraId="12E80F34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tcBorders>
              <w:top w:val="double" w:color="auto" w:sz="4" w:space="0"/>
            </w:tcBorders>
            <w:noWrap w:val="0"/>
            <w:vAlign w:val="center"/>
          </w:tcPr>
          <w:p w14:paraId="39BD1AED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tcBorders>
              <w:top w:val="double" w:color="auto" w:sz="4" w:space="0"/>
            </w:tcBorders>
            <w:noWrap w:val="0"/>
            <w:vAlign w:val="center"/>
          </w:tcPr>
          <w:p w14:paraId="70D62E77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tcBorders>
              <w:top w:val="double" w:color="auto" w:sz="4" w:space="0"/>
            </w:tcBorders>
            <w:noWrap w:val="0"/>
            <w:vAlign w:val="center"/>
          </w:tcPr>
          <w:p w14:paraId="7A949A7A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tcBorders>
              <w:top w:val="double" w:color="auto" w:sz="4" w:space="0"/>
            </w:tcBorders>
            <w:noWrap w:val="0"/>
            <w:vAlign w:val="center"/>
          </w:tcPr>
          <w:p w14:paraId="5E0C053D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207" w:type="dxa"/>
            <w:tcBorders>
              <w:top w:val="double" w:color="auto" w:sz="4" w:space="0"/>
              <w:right w:val="double" w:color="auto" w:sz="4" w:space="0"/>
            </w:tcBorders>
            <w:noWrap w:val="0"/>
            <w:vAlign w:val="center"/>
          </w:tcPr>
          <w:p w14:paraId="13D72EAD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207" w:type="dxa"/>
            <w:tcBorders>
              <w:left w:val="nil"/>
            </w:tcBorders>
            <w:noWrap w:val="0"/>
            <w:vAlign w:val="center"/>
          </w:tcPr>
          <w:p w14:paraId="06128590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09A76D17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4450397C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30B6EE5D">
            <w:pPr>
              <w:pStyle w:val="13"/>
              <w:jc w:val="center"/>
              <w:rPr>
                <w:rFonts w:hint="eastAsia"/>
              </w:rPr>
            </w:pPr>
          </w:p>
        </w:tc>
      </w:tr>
      <w:tr w14:paraId="6751CE2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wAfter w:w="0" w:type="dxa"/>
          <w:cantSplit/>
          <w:trHeight w:val="400" w:hRule="exact"/>
          <w:jc w:val="center"/>
        </w:trPr>
        <w:tc>
          <w:tcPr>
            <w:tcW w:w="406" w:type="dxa"/>
            <w:noWrap w:val="0"/>
            <w:vAlign w:val="center"/>
          </w:tcPr>
          <w:p w14:paraId="73197EE0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64508C4B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gridSpan w:val="2"/>
            <w:noWrap w:val="0"/>
            <w:vAlign w:val="center"/>
          </w:tcPr>
          <w:p w14:paraId="3A59F009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207" w:type="dxa"/>
            <w:noWrap w:val="0"/>
            <w:vAlign w:val="center"/>
          </w:tcPr>
          <w:p w14:paraId="790D5F73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207" w:type="dxa"/>
            <w:tcBorders>
              <w:left w:val="double" w:color="auto" w:sz="4" w:space="0"/>
            </w:tcBorders>
            <w:noWrap w:val="0"/>
            <w:vAlign w:val="center"/>
          </w:tcPr>
          <w:p w14:paraId="4840A4ED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6624" w:type="dxa"/>
            <w:gridSpan w:val="17"/>
            <w:noWrap w:val="0"/>
            <w:vAlign w:val="center"/>
          </w:tcPr>
          <w:p w14:paraId="389ADB88">
            <w:pPr>
              <w:pStyle w:val="13"/>
              <w:jc w:val="center"/>
              <w:rPr>
                <w:rFonts w:hint="eastAsia" w:eastAsia="黑体"/>
                <w:b/>
              </w:rPr>
            </w:pPr>
            <w:bookmarkStart w:id="3" w:name="TXT_Name"/>
            <w:bookmarkEnd w:id="3"/>
            <w:r>
              <w:rPr>
                <w:rFonts w:hint="eastAsia" w:eastAsia="黑体"/>
                <w:b/>
              </w:rPr>
              <w:t>DVW碘吸附器特性试验</w:t>
            </w:r>
          </w:p>
        </w:tc>
        <w:tc>
          <w:tcPr>
            <w:tcW w:w="207" w:type="dxa"/>
            <w:tcBorders>
              <w:right w:val="double" w:color="auto" w:sz="4" w:space="0"/>
            </w:tcBorders>
            <w:noWrap w:val="0"/>
            <w:vAlign w:val="center"/>
          </w:tcPr>
          <w:p w14:paraId="7BF6B702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207" w:type="dxa"/>
            <w:tcBorders>
              <w:left w:val="nil"/>
            </w:tcBorders>
            <w:noWrap w:val="0"/>
            <w:vAlign w:val="center"/>
          </w:tcPr>
          <w:p w14:paraId="362545F3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61375993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46D35BAE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45912B85">
            <w:pPr>
              <w:pStyle w:val="13"/>
              <w:jc w:val="center"/>
              <w:rPr>
                <w:rFonts w:hint="eastAsia"/>
              </w:rPr>
            </w:pPr>
          </w:p>
        </w:tc>
      </w:tr>
      <w:tr w14:paraId="4FCBC53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wAfter w:w="0" w:type="dxa"/>
          <w:cantSplit/>
          <w:trHeight w:val="400" w:hRule="atLeast"/>
          <w:jc w:val="center"/>
        </w:trPr>
        <w:tc>
          <w:tcPr>
            <w:tcW w:w="406" w:type="dxa"/>
            <w:noWrap w:val="0"/>
            <w:vAlign w:val="center"/>
          </w:tcPr>
          <w:p w14:paraId="684745F8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6719F1A0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gridSpan w:val="2"/>
            <w:noWrap w:val="0"/>
            <w:vAlign w:val="center"/>
          </w:tcPr>
          <w:p w14:paraId="421CD128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207" w:type="dxa"/>
            <w:noWrap w:val="0"/>
            <w:vAlign w:val="center"/>
          </w:tcPr>
          <w:p w14:paraId="157A0E49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207" w:type="dxa"/>
            <w:tcBorders>
              <w:left w:val="double" w:color="auto" w:sz="4" w:space="0"/>
            </w:tcBorders>
            <w:noWrap w:val="0"/>
            <w:vAlign w:val="center"/>
          </w:tcPr>
          <w:p w14:paraId="093F99DF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6624" w:type="dxa"/>
            <w:gridSpan w:val="17"/>
            <w:noWrap w:val="0"/>
            <w:vAlign w:val="center"/>
          </w:tcPr>
          <w:p w14:paraId="36ECC1D5">
            <w:pPr>
              <w:pStyle w:val="13"/>
              <w:jc w:val="center"/>
              <w:rPr>
                <w:rFonts w:hint="eastAsia"/>
                <w:sz w:val="15"/>
              </w:rPr>
            </w:pPr>
            <w:bookmarkStart w:id="4" w:name="TXT_EnglishTitle"/>
            <w:bookmarkEnd w:id="4"/>
            <w:r>
              <w:rPr>
                <w:rFonts w:hint="eastAsia"/>
                <w:sz w:val="15"/>
              </w:rPr>
              <w:t>DVW IODINE TRAP PERFORMANCE TEST</w:t>
            </w:r>
          </w:p>
        </w:tc>
        <w:tc>
          <w:tcPr>
            <w:tcW w:w="207" w:type="dxa"/>
            <w:tcBorders>
              <w:right w:val="double" w:color="auto" w:sz="4" w:space="0"/>
            </w:tcBorders>
            <w:noWrap w:val="0"/>
            <w:vAlign w:val="center"/>
          </w:tcPr>
          <w:p w14:paraId="005C022E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207" w:type="dxa"/>
            <w:tcBorders>
              <w:left w:val="nil"/>
            </w:tcBorders>
            <w:noWrap w:val="0"/>
            <w:vAlign w:val="center"/>
          </w:tcPr>
          <w:p w14:paraId="3CC4AD24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08405015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14B2764B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6AB5C5DD">
            <w:pPr>
              <w:pStyle w:val="13"/>
              <w:jc w:val="center"/>
              <w:rPr>
                <w:rFonts w:hint="eastAsia"/>
              </w:rPr>
            </w:pPr>
          </w:p>
        </w:tc>
      </w:tr>
      <w:tr w14:paraId="5BC3BAA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wAfter w:w="0" w:type="dxa"/>
          <w:cantSplit/>
          <w:trHeight w:val="279" w:hRule="atLeast"/>
          <w:jc w:val="center"/>
        </w:trPr>
        <w:tc>
          <w:tcPr>
            <w:tcW w:w="406" w:type="dxa"/>
            <w:noWrap w:val="0"/>
            <w:vAlign w:val="center"/>
          </w:tcPr>
          <w:p w14:paraId="6FC232BB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43925C2B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gridSpan w:val="2"/>
            <w:noWrap w:val="0"/>
            <w:vAlign w:val="center"/>
          </w:tcPr>
          <w:p w14:paraId="71D2AA52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207" w:type="dxa"/>
            <w:noWrap w:val="0"/>
            <w:vAlign w:val="center"/>
          </w:tcPr>
          <w:p w14:paraId="401EC80B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207" w:type="dxa"/>
            <w:tcBorders>
              <w:left w:val="double" w:color="auto" w:sz="4" w:space="0"/>
            </w:tcBorders>
            <w:noWrap w:val="0"/>
            <w:vAlign w:val="center"/>
          </w:tcPr>
          <w:p w14:paraId="23D0BA21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6624" w:type="dxa"/>
            <w:gridSpan w:val="17"/>
            <w:noWrap w:val="0"/>
            <w:vAlign w:val="center"/>
          </w:tcPr>
          <w:p w14:paraId="4DC6FF43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207" w:type="dxa"/>
            <w:tcBorders>
              <w:right w:val="double" w:color="auto" w:sz="4" w:space="0"/>
            </w:tcBorders>
            <w:noWrap w:val="0"/>
            <w:vAlign w:val="center"/>
          </w:tcPr>
          <w:p w14:paraId="501A6433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207" w:type="dxa"/>
            <w:tcBorders>
              <w:left w:val="nil"/>
            </w:tcBorders>
            <w:noWrap w:val="0"/>
            <w:vAlign w:val="center"/>
          </w:tcPr>
          <w:p w14:paraId="6E591FB2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45B2309E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2B89661E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485A79EB">
            <w:pPr>
              <w:pStyle w:val="13"/>
              <w:jc w:val="center"/>
              <w:rPr>
                <w:rFonts w:hint="eastAsia"/>
              </w:rPr>
            </w:pPr>
          </w:p>
        </w:tc>
      </w:tr>
      <w:tr w14:paraId="28518EA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wAfter w:w="0" w:type="dxa"/>
          <w:cantSplit/>
          <w:trHeight w:val="400" w:hRule="atLeast"/>
          <w:jc w:val="center"/>
        </w:trPr>
        <w:tc>
          <w:tcPr>
            <w:tcW w:w="406" w:type="dxa"/>
            <w:noWrap w:val="0"/>
            <w:vAlign w:val="center"/>
          </w:tcPr>
          <w:p w14:paraId="1BA58BEA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613F52A8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gridSpan w:val="2"/>
            <w:noWrap w:val="0"/>
            <w:vAlign w:val="center"/>
          </w:tcPr>
          <w:p w14:paraId="6A686D21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207" w:type="dxa"/>
            <w:noWrap w:val="0"/>
            <w:vAlign w:val="center"/>
          </w:tcPr>
          <w:p w14:paraId="709CE300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207" w:type="dxa"/>
            <w:tcBorders>
              <w:left w:val="double" w:color="auto" w:sz="4" w:space="0"/>
              <w:bottom w:val="double" w:color="auto" w:sz="4" w:space="0"/>
            </w:tcBorders>
            <w:noWrap w:val="0"/>
            <w:vAlign w:val="center"/>
          </w:tcPr>
          <w:p w14:paraId="4EC225FE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2898" w:type="dxa"/>
            <w:gridSpan w:val="8"/>
            <w:tcBorders>
              <w:bottom w:val="double" w:color="auto" w:sz="4" w:space="0"/>
            </w:tcBorders>
            <w:noWrap w:val="0"/>
            <w:vAlign w:val="center"/>
          </w:tcPr>
          <w:p w14:paraId="0B1B1168">
            <w:pPr>
              <w:pStyle w:val="13"/>
              <w:jc w:val="center"/>
              <w:rPr>
                <w:rFonts w:hint="eastAsia"/>
              </w:rPr>
            </w:pPr>
            <w:bookmarkStart w:id="5" w:name="TXT_Code"/>
            <w:bookmarkEnd w:id="5"/>
            <w:r>
              <w:rPr>
                <w:rFonts w:hint="eastAsia"/>
              </w:rPr>
              <w:t>H-TP-D-0-DVW-009 B5</w:t>
            </w:r>
            <w:r>
              <w:t xml:space="preserve">  </w:t>
            </w:r>
            <w:bookmarkStart w:id="6" w:name="TXT_VersionNo"/>
            <w:bookmarkEnd w:id="6"/>
          </w:p>
        </w:tc>
        <w:tc>
          <w:tcPr>
            <w:tcW w:w="414" w:type="dxa"/>
            <w:tcBorders>
              <w:bottom w:val="double" w:color="auto" w:sz="4" w:space="0"/>
            </w:tcBorders>
            <w:noWrap w:val="0"/>
            <w:vAlign w:val="center"/>
          </w:tcPr>
          <w:p w14:paraId="5C67F339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tcBorders>
              <w:bottom w:val="double" w:color="auto" w:sz="4" w:space="0"/>
            </w:tcBorders>
            <w:noWrap w:val="0"/>
            <w:vAlign w:val="center"/>
          </w:tcPr>
          <w:p w14:paraId="52C6A3EB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tcBorders>
              <w:bottom w:val="double" w:color="auto" w:sz="4" w:space="0"/>
            </w:tcBorders>
            <w:noWrap w:val="0"/>
            <w:vAlign w:val="center"/>
          </w:tcPr>
          <w:p w14:paraId="66F92463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tcBorders>
              <w:bottom w:val="double" w:color="auto" w:sz="4" w:space="0"/>
            </w:tcBorders>
            <w:noWrap w:val="0"/>
            <w:vAlign w:val="center"/>
          </w:tcPr>
          <w:p w14:paraId="50E9B3AD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2070" w:type="dxa"/>
            <w:gridSpan w:val="5"/>
            <w:tcBorders>
              <w:bottom w:val="double" w:color="auto" w:sz="4" w:space="0"/>
            </w:tcBorders>
            <w:noWrap w:val="0"/>
            <w:vAlign w:val="center"/>
          </w:tcPr>
          <w:p w14:paraId="7B31B385">
            <w:pPr>
              <w:pStyle w:val="13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页数：8+1+1+1+1</w:t>
            </w:r>
          </w:p>
        </w:tc>
        <w:tc>
          <w:tcPr>
            <w:tcW w:w="207" w:type="dxa"/>
            <w:tcBorders>
              <w:bottom w:val="double" w:color="auto" w:sz="4" w:space="0"/>
              <w:right w:val="double" w:color="auto" w:sz="4" w:space="0"/>
            </w:tcBorders>
            <w:noWrap w:val="0"/>
            <w:vAlign w:val="center"/>
          </w:tcPr>
          <w:p w14:paraId="7E586617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207" w:type="dxa"/>
            <w:tcBorders>
              <w:left w:val="nil"/>
            </w:tcBorders>
            <w:noWrap w:val="0"/>
            <w:vAlign w:val="center"/>
          </w:tcPr>
          <w:p w14:paraId="61ED98F2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2DFA17FB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1E053ED7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2A6A7E63">
            <w:pPr>
              <w:pStyle w:val="13"/>
              <w:jc w:val="center"/>
              <w:rPr>
                <w:rFonts w:hint="eastAsia"/>
              </w:rPr>
            </w:pPr>
          </w:p>
        </w:tc>
      </w:tr>
      <w:tr w14:paraId="3256D2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wAfter w:w="0" w:type="dxa"/>
          <w:cantSplit/>
          <w:trHeight w:val="400" w:hRule="atLeast"/>
          <w:jc w:val="center"/>
        </w:trPr>
        <w:tc>
          <w:tcPr>
            <w:tcW w:w="406" w:type="dxa"/>
            <w:noWrap w:val="0"/>
            <w:vAlign w:val="center"/>
          </w:tcPr>
          <w:p w14:paraId="61F218C0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159F02E1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gridSpan w:val="2"/>
            <w:noWrap w:val="0"/>
            <w:vAlign w:val="center"/>
          </w:tcPr>
          <w:p w14:paraId="1BF1F12A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gridSpan w:val="2"/>
            <w:noWrap w:val="0"/>
            <w:vAlign w:val="center"/>
          </w:tcPr>
          <w:p w14:paraId="10D7AA55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537253DA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gridSpan w:val="2"/>
            <w:noWrap w:val="0"/>
            <w:vAlign w:val="center"/>
          </w:tcPr>
          <w:p w14:paraId="5213D521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3726" w:type="dxa"/>
            <w:gridSpan w:val="9"/>
            <w:noWrap w:val="0"/>
            <w:vAlign w:val="center"/>
          </w:tcPr>
          <w:p w14:paraId="4E3C6AE8">
            <w:pPr>
              <w:pStyle w:val="13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    本程序为监督大纲的执行程序</w:t>
            </w:r>
          </w:p>
        </w:tc>
        <w:tc>
          <w:tcPr>
            <w:tcW w:w="414" w:type="dxa"/>
            <w:noWrap w:val="0"/>
            <w:vAlign w:val="center"/>
          </w:tcPr>
          <w:p w14:paraId="4E2F2CDE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47D10115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06ABFB74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3085D179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54551432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gridSpan w:val="2"/>
            <w:noWrap w:val="0"/>
            <w:vAlign w:val="center"/>
          </w:tcPr>
          <w:p w14:paraId="214D0D5B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1E8EEE3E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4F928B1D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3FEB4A3A">
            <w:pPr>
              <w:pStyle w:val="13"/>
              <w:jc w:val="center"/>
              <w:rPr>
                <w:rFonts w:hint="eastAsia"/>
              </w:rPr>
            </w:pPr>
          </w:p>
        </w:tc>
      </w:tr>
      <w:tr w14:paraId="76CA7EF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wAfter w:w="0" w:type="dxa"/>
          <w:cantSplit/>
          <w:trHeight w:val="325" w:hRule="atLeast"/>
          <w:jc w:val="center"/>
        </w:trPr>
        <w:tc>
          <w:tcPr>
            <w:tcW w:w="406" w:type="dxa"/>
            <w:noWrap w:val="0"/>
            <w:vAlign w:val="center"/>
          </w:tcPr>
          <w:p w14:paraId="677A9FCF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41DD46B8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gridSpan w:val="2"/>
            <w:noWrap w:val="0"/>
            <w:vAlign w:val="center"/>
          </w:tcPr>
          <w:p w14:paraId="770351BF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gridSpan w:val="2"/>
            <w:noWrap w:val="0"/>
            <w:vAlign w:val="center"/>
          </w:tcPr>
          <w:p w14:paraId="104F58D1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59339B54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gridSpan w:val="2"/>
            <w:noWrap w:val="0"/>
            <w:vAlign w:val="center"/>
          </w:tcPr>
          <w:p w14:paraId="1E9778AE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74685352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75924BF2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5836000E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5CF94FFA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3082F458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20FD4D5D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1D6F727B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4A22C944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07A71E3B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44CBF476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71CA227B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5857C6DE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1D896388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0C975178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gridSpan w:val="2"/>
            <w:noWrap w:val="0"/>
            <w:vAlign w:val="center"/>
          </w:tcPr>
          <w:p w14:paraId="0A020084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20D17041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7B244839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074C3A63">
            <w:pPr>
              <w:pStyle w:val="13"/>
              <w:jc w:val="center"/>
              <w:rPr>
                <w:rFonts w:hint="eastAsia"/>
              </w:rPr>
            </w:pPr>
          </w:p>
        </w:tc>
      </w:tr>
      <w:tr w14:paraId="37F0224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wAfter w:w="0" w:type="dxa"/>
          <w:cantSplit/>
          <w:trHeight w:val="400" w:hRule="atLeast"/>
          <w:jc w:val="center"/>
        </w:trPr>
        <w:tc>
          <w:tcPr>
            <w:tcW w:w="406" w:type="dxa"/>
            <w:noWrap w:val="0"/>
            <w:vAlign w:val="center"/>
          </w:tcPr>
          <w:p w14:paraId="7CA93AF6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37346CFC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gridSpan w:val="2"/>
            <w:noWrap w:val="0"/>
            <w:vAlign w:val="center"/>
          </w:tcPr>
          <w:p w14:paraId="3E9AF68D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gridSpan w:val="2"/>
            <w:noWrap w:val="0"/>
            <w:vAlign w:val="center"/>
          </w:tcPr>
          <w:p w14:paraId="1AB64304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5196BBE5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gridSpan w:val="2"/>
            <w:noWrap w:val="0"/>
            <w:vAlign w:val="center"/>
          </w:tcPr>
          <w:p w14:paraId="0AD4B38D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7D574462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77777A3D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6BB141B6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5C7AEFB7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7616BC83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63D21E7C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24272609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312F593B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1894D36E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573BCBDF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39213AF1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7AADA780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060AFB43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5F650A8C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gridSpan w:val="2"/>
            <w:noWrap w:val="0"/>
            <w:vAlign w:val="center"/>
          </w:tcPr>
          <w:p w14:paraId="592A2936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7C955B77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60AF5854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40352055">
            <w:pPr>
              <w:pStyle w:val="13"/>
              <w:jc w:val="center"/>
              <w:rPr>
                <w:rFonts w:hint="eastAsia"/>
              </w:rPr>
            </w:pPr>
          </w:p>
        </w:tc>
      </w:tr>
      <w:tr w14:paraId="42529FC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wAfter w:w="0" w:type="dxa"/>
          <w:cantSplit/>
          <w:trHeight w:val="400" w:hRule="atLeast"/>
          <w:jc w:val="center"/>
        </w:trPr>
        <w:tc>
          <w:tcPr>
            <w:tcW w:w="406" w:type="dxa"/>
            <w:noWrap w:val="0"/>
            <w:vAlign w:val="center"/>
          </w:tcPr>
          <w:p w14:paraId="21BB8FA3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68899A27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gridSpan w:val="2"/>
            <w:noWrap w:val="0"/>
            <w:vAlign w:val="center"/>
          </w:tcPr>
          <w:p w14:paraId="3FFFF5DE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gridSpan w:val="2"/>
            <w:noWrap w:val="0"/>
            <w:vAlign w:val="center"/>
          </w:tcPr>
          <w:p w14:paraId="51C87FB6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7A7D2859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gridSpan w:val="2"/>
            <w:noWrap w:val="0"/>
            <w:vAlign w:val="center"/>
          </w:tcPr>
          <w:p w14:paraId="2066E82E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606A4499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353F2097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075C09F2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3FE641B8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6CAFF113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35D8D0F4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7C75ED6F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1269C835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1038D0A9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2BFAE558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4DF46590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0C3F1134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78EA8C58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0BDC76F8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gridSpan w:val="2"/>
            <w:noWrap w:val="0"/>
            <w:vAlign w:val="center"/>
          </w:tcPr>
          <w:p w14:paraId="6BFD892F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4A875675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597E92B0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17B6965D">
            <w:pPr>
              <w:pStyle w:val="13"/>
              <w:jc w:val="center"/>
              <w:rPr>
                <w:rFonts w:hint="eastAsia"/>
              </w:rPr>
            </w:pPr>
          </w:p>
        </w:tc>
      </w:tr>
      <w:tr w14:paraId="475F4EB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wAfter w:w="0" w:type="dxa"/>
          <w:cantSplit/>
          <w:trHeight w:val="400" w:hRule="atLeast"/>
          <w:jc w:val="center"/>
        </w:trPr>
        <w:tc>
          <w:tcPr>
            <w:tcW w:w="406" w:type="dxa"/>
            <w:noWrap w:val="0"/>
            <w:vAlign w:val="center"/>
          </w:tcPr>
          <w:p w14:paraId="3C11EE75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2BB0FC33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gridSpan w:val="2"/>
            <w:noWrap w:val="0"/>
            <w:vAlign w:val="center"/>
          </w:tcPr>
          <w:p w14:paraId="32460415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gridSpan w:val="2"/>
            <w:noWrap w:val="0"/>
            <w:vAlign w:val="center"/>
          </w:tcPr>
          <w:p w14:paraId="3CEDB067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0E54BCCC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gridSpan w:val="2"/>
            <w:noWrap w:val="0"/>
            <w:vAlign w:val="center"/>
          </w:tcPr>
          <w:p w14:paraId="06351320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6522A2E7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770FFA8A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389EB92D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4FF93273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1306D88D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2E3E65F2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1EFF5AA2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190CC78F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3C53C6B7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6E3A01C7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04596034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2754CEB1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64A11C6D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763D3BC5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gridSpan w:val="2"/>
            <w:noWrap w:val="0"/>
            <w:vAlign w:val="center"/>
          </w:tcPr>
          <w:p w14:paraId="6A5B93F2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55359689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127A46A1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05A52E7B">
            <w:pPr>
              <w:pStyle w:val="13"/>
              <w:jc w:val="center"/>
              <w:rPr>
                <w:rFonts w:hint="eastAsia"/>
              </w:rPr>
            </w:pPr>
          </w:p>
        </w:tc>
      </w:tr>
      <w:tr w14:paraId="3630F6F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wAfter w:w="0" w:type="dxa"/>
          <w:cantSplit/>
          <w:trHeight w:val="400" w:hRule="atLeast"/>
          <w:jc w:val="center"/>
        </w:trPr>
        <w:tc>
          <w:tcPr>
            <w:tcW w:w="406" w:type="dxa"/>
            <w:noWrap w:val="0"/>
            <w:vAlign w:val="center"/>
          </w:tcPr>
          <w:p w14:paraId="26EA3DD2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00D63171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gridSpan w:val="2"/>
            <w:noWrap w:val="0"/>
            <w:vAlign w:val="center"/>
          </w:tcPr>
          <w:p w14:paraId="6F50EDAA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gridSpan w:val="2"/>
            <w:noWrap w:val="0"/>
            <w:vAlign w:val="center"/>
          </w:tcPr>
          <w:p w14:paraId="22DF1BD0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018AC49B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gridSpan w:val="2"/>
            <w:noWrap w:val="0"/>
            <w:vAlign w:val="center"/>
          </w:tcPr>
          <w:p w14:paraId="1F4F647E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3C7B07C8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0A8A292F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02CF53C3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341BE99C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46CE3D1A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740A7431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7E64B028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60A6ACE6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10D6D673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6445047F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0F6657B5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4B625373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46212BF3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0F473D98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gridSpan w:val="2"/>
            <w:noWrap w:val="0"/>
            <w:vAlign w:val="center"/>
          </w:tcPr>
          <w:p w14:paraId="45191ED9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6B5687AC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330C07A6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3227EDD9">
            <w:pPr>
              <w:pStyle w:val="13"/>
              <w:jc w:val="center"/>
              <w:rPr>
                <w:rFonts w:hint="eastAsia"/>
              </w:rPr>
            </w:pPr>
          </w:p>
        </w:tc>
      </w:tr>
      <w:tr w14:paraId="724FFEA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wAfter w:w="0" w:type="dxa"/>
          <w:cantSplit/>
          <w:trHeight w:val="400" w:hRule="atLeast"/>
          <w:jc w:val="center"/>
        </w:trPr>
        <w:tc>
          <w:tcPr>
            <w:tcW w:w="406" w:type="dxa"/>
            <w:noWrap w:val="0"/>
            <w:vAlign w:val="center"/>
          </w:tcPr>
          <w:p w14:paraId="2ADD13D4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1974357D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gridSpan w:val="2"/>
            <w:noWrap w:val="0"/>
            <w:vAlign w:val="center"/>
          </w:tcPr>
          <w:p w14:paraId="62FC97EF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gridSpan w:val="2"/>
            <w:noWrap w:val="0"/>
            <w:vAlign w:val="center"/>
          </w:tcPr>
          <w:p w14:paraId="1A5A49F2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0711668B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gridSpan w:val="2"/>
            <w:noWrap w:val="0"/>
            <w:vAlign w:val="center"/>
          </w:tcPr>
          <w:p w14:paraId="28C981D6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66C9F614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5EC1944B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137ED5D7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28254D8D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37559A22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1ABC1664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5230C135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6C617D7E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5F058DA9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414" w:type="dxa"/>
            <w:noWrap w:val="0"/>
            <w:vAlign w:val="center"/>
          </w:tcPr>
          <w:p w14:paraId="50C45D1B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3312" w:type="dxa"/>
            <w:gridSpan w:val="9"/>
            <w:noWrap w:val="0"/>
            <w:vAlign w:val="center"/>
          </w:tcPr>
          <w:p w14:paraId="58DDE0B8">
            <w:pPr>
              <w:pStyle w:val="13"/>
              <w:jc w:val="center"/>
              <w:rPr>
                <w:rFonts w:hint="eastAsia"/>
              </w:rPr>
            </w:pPr>
            <w:bookmarkStart w:id="7" w:name="TXT_AboutRegularTest"/>
            <w:bookmarkEnd w:id="7"/>
          </w:p>
        </w:tc>
      </w:tr>
      <w:tr w14:paraId="627622C1">
        <w:trPr>
          <w:wBefore w:w="0" w:type="dxa"/>
          <w:wAfter w:w="0" w:type="dxa"/>
          <w:cantSplit/>
          <w:trHeight w:val="400" w:hRule="atLeast"/>
          <w:jc w:val="center"/>
        </w:trPr>
        <w:tc>
          <w:tcPr>
            <w:tcW w:w="4960" w:type="dxa"/>
            <w:gridSpan w:val="1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DB2F138">
            <w:pPr>
              <w:pStyle w:val="13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应 附 文 件</w:t>
            </w:r>
          </w:p>
        </w:tc>
        <w:tc>
          <w:tcPr>
            <w:tcW w:w="4968" w:type="dxa"/>
            <w:gridSpan w:val="1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E3D9CF5">
            <w:pPr>
              <w:pStyle w:val="13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参 考 文 件</w:t>
            </w:r>
          </w:p>
        </w:tc>
      </w:tr>
      <w:tr w14:paraId="342C0ED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wAfter w:w="0" w:type="dxa"/>
          <w:cantSplit/>
          <w:trHeight w:val="400" w:hRule="atLeast"/>
          <w:jc w:val="center"/>
        </w:trPr>
        <w:tc>
          <w:tcPr>
            <w:tcW w:w="4960" w:type="dxa"/>
            <w:gridSpan w:val="1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01D5D77">
            <w:pPr>
              <w:pStyle w:val="13"/>
              <w:ind w:left="113"/>
              <w:rPr>
                <w:rFonts w:hint="eastAsia"/>
              </w:rPr>
            </w:pPr>
            <w:bookmarkStart w:id="8" w:name="TXT_yingfu1"/>
            <w:bookmarkEnd w:id="8"/>
          </w:p>
        </w:tc>
        <w:tc>
          <w:tcPr>
            <w:tcW w:w="4968" w:type="dxa"/>
            <w:gridSpan w:val="1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3C32745">
            <w:pPr>
              <w:pStyle w:val="13"/>
              <w:ind w:left="113"/>
              <w:rPr>
                <w:rFonts w:hint="eastAsia"/>
              </w:rPr>
            </w:pPr>
            <w:bookmarkStart w:id="9" w:name="TXT_cankao1"/>
            <w:bookmarkEnd w:id="9"/>
          </w:p>
        </w:tc>
      </w:tr>
      <w:tr w14:paraId="5810F6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wAfter w:w="0" w:type="dxa"/>
          <w:cantSplit/>
          <w:trHeight w:val="400" w:hRule="atLeast"/>
          <w:jc w:val="center"/>
        </w:trPr>
        <w:tc>
          <w:tcPr>
            <w:tcW w:w="4960" w:type="dxa"/>
            <w:gridSpan w:val="1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8EAB8C9">
            <w:pPr>
              <w:pStyle w:val="13"/>
              <w:ind w:left="113"/>
              <w:rPr>
                <w:rFonts w:hint="eastAsia"/>
              </w:rPr>
            </w:pPr>
            <w:bookmarkStart w:id="10" w:name="TXT_yingfu2"/>
            <w:bookmarkEnd w:id="10"/>
          </w:p>
        </w:tc>
        <w:tc>
          <w:tcPr>
            <w:tcW w:w="4968" w:type="dxa"/>
            <w:gridSpan w:val="1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6B1DECB">
            <w:pPr>
              <w:pStyle w:val="13"/>
              <w:ind w:left="113"/>
              <w:rPr>
                <w:rFonts w:hint="eastAsia"/>
              </w:rPr>
            </w:pPr>
            <w:bookmarkStart w:id="11" w:name="TXT_cankao2"/>
            <w:bookmarkEnd w:id="11"/>
          </w:p>
        </w:tc>
      </w:tr>
      <w:tr w14:paraId="34460B1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wAfter w:w="0" w:type="dxa"/>
          <w:cantSplit/>
          <w:trHeight w:val="400" w:hRule="atLeast"/>
          <w:jc w:val="center"/>
        </w:trPr>
        <w:tc>
          <w:tcPr>
            <w:tcW w:w="4960" w:type="dxa"/>
            <w:gridSpan w:val="1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32E5EFF">
            <w:pPr>
              <w:pStyle w:val="13"/>
              <w:ind w:left="113"/>
              <w:rPr>
                <w:rFonts w:hint="eastAsia"/>
              </w:rPr>
            </w:pPr>
            <w:bookmarkStart w:id="12" w:name="TXT_yingfu3"/>
            <w:bookmarkEnd w:id="12"/>
          </w:p>
        </w:tc>
        <w:tc>
          <w:tcPr>
            <w:tcW w:w="4968" w:type="dxa"/>
            <w:gridSpan w:val="1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C5A7B9D">
            <w:pPr>
              <w:pStyle w:val="13"/>
              <w:ind w:left="113"/>
              <w:rPr>
                <w:rFonts w:hint="eastAsia"/>
              </w:rPr>
            </w:pPr>
            <w:bookmarkStart w:id="13" w:name="TXT_cankao3"/>
            <w:bookmarkEnd w:id="13"/>
          </w:p>
        </w:tc>
      </w:tr>
      <w:tr w14:paraId="1E48ED7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wAfter w:w="0" w:type="dxa"/>
          <w:cantSplit/>
          <w:trHeight w:val="400" w:hRule="atLeast"/>
          <w:jc w:val="center"/>
        </w:trPr>
        <w:tc>
          <w:tcPr>
            <w:tcW w:w="4960" w:type="dxa"/>
            <w:gridSpan w:val="1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57F25EF">
            <w:pPr>
              <w:pStyle w:val="13"/>
              <w:ind w:left="113"/>
              <w:rPr>
                <w:rFonts w:hint="eastAsia"/>
              </w:rPr>
            </w:pPr>
            <w:bookmarkStart w:id="14" w:name="TXT_yingfu4"/>
            <w:bookmarkEnd w:id="14"/>
          </w:p>
        </w:tc>
        <w:tc>
          <w:tcPr>
            <w:tcW w:w="4968" w:type="dxa"/>
            <w:gridSpan w:val="1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552A39F">
            <w:pPr>
              <w:pStyle w:val="13"/>
              <w:ind w:left="113"/>
              <w:rPr>
                <w:rFonts w:hint="eastAsia"/>
              </w:rPr>
            </w:pPr>
            <w:bookmarkStart w:id="15" w:name="TXT_cankao4"/>
            <w:bookmarkEnd w:id="15"/>
          </w:p>
        </w:tc>
      </w:tr>
      <w:tr w14:paraId="3DD03FC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wAfter w:w="0" w:type="dxa"/>
          <w:cantSplit/>
          <w:trHeight w:val="400" w:hRule="atLeast"/>
          <w:jc w:val="center"/>
        </w:trPr>
        <w:tc>
          <w:tcPr>
            <w:tcW w:w="4960" w:type="dxa"/>
            <w:gridSpan w:val="15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497CA792">
            <w:pPr>
              <w:pStyle w:val="13"/>
              <w:ind w:left="113"/>
              <w:rPr>
                <w:rFonts w:hint="eastAsia"/>
              </w:rPr>
            </w:pPr>
            <w:bookmarkStart w:id="16" w:name="TXT_yingfu5"/>
            <w:bookmarkEnd w:id="16"/>
          </w:p>
        </w:tc>
        <w:tc>
          <w:tcPr>
            <w:tcW w:w="4968" w:type="dxa"/>
            <w:gridSpan w:val="1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7EB5D161">
            <w:pPr>
              <w:pStyle w:val="13"/>
              <w:ind w:left="113"/>
              <w:rPr>
                <w:rFonts w:hint="eastAsia"/>
              </w:rPr>
            </w:pPr>
            <w:bookmarkStart w:id="17" w:name="TXT_cankao5"/>
            <w:bookmarkEnd w:id="17"/>
          </w:p>
        </w:tc>
      </w:tr>
      <w:tr w14:paraId="0EAC418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wAfter w:w="0" w:type="dxa"/>
          <w:cantSplit/>
          <w:trHeight w:val="400" w:hRule="atLeast"/>
          <w:jc w:val="center"/>
        </w:trPr>
        <w:tc>
          <w:tcPr>
            <w:tcW w:w="123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72FFAEA">
            <w:pPr>
              <w:pStyle w:val="13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适用设备</w:t>
            </w:r>
          </w:p>
        </w:tc>
        <w:tc>
          <w:tcPr>
            <w:tcW w:w="3726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8293951">
            <w:pPr>
              <w:pStyle w:val="13"/>
              <w:jc w:val="center"/>
              <w:rPr>
                <w:rFonts w:hint="eastAsia"/>
              </w:rPr>
            </w:pPr>
            <w:bookmarkStart w:id="18" w:name="TXT_ExtendField6"/>
            <w:bookmarkEnd w:id="18"/>
          </w:p>
        </w:tc>
        <w:tc>
          <w:tcPr>
            <w:tcW w:w="82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51226FB">
            <w:pPr>
              <w:pStyle w:val="13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位 置</w:t>
            </w:r>
          </w:p>
        </w:tc>
        <w:tc>
          <w:tcPr>
            <w:tcW w:w="4140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8F8E314">
            <w:pPr>
              <w:pStyle w:val="13"/>
              <w:jc w:val="center"/>
              <w:rPr>
                <w:rFonts w:hint="eastAsia"/>
              </w:rPr>
            </w:pPr>
            <w:bookmarkStart w:id="19" w:name="TXT_Location"/>
            <w:bookmarkEnd w:id="19"/>
          </w:p>
        </w:tc>
      </w:tr>
      <w:tr w14:paraId="1FE9AEC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wAfter w:w="0" w:type="dxa"/>
          <w:cantSplit/>
          <w:trHeight w:val="400" w:hRule="atLeast"/>
          <w:jc w:val="center"/>
        </w:trPr>
        <w:tc>
          <w:tcPr>
            <w:tcW w:w="123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2A61B07">
            <w:pPr>
              <w:pStyle w:val="13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型  号</w:t>
            </w:r>
          </w:p>
        </w:tc>
        <w:tc>
          <w:tcPr>
            <w:tcW w:w="6210" w:type="dxa"/>
            <w:gridSpan w:val="1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9C22402">
            <w:pPr>
              <w:pStyle w:val="13"/>
              <w:jc w:val="center"/>
              <w:rPr>
                <w:rFonts w:hint="eastAsia"/>
              </w:rPr>
            </w:pPr>
            <w:bookmarkStart w:id="20" w:name="TXT_ExtendField7"/>
            <w:bookmarkEnd w:id="20"/>
          </w:p>
        </w:tc>
        <w:tc>
          <w:tcPr>
            <w:tcW w:w="82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404AC9D">
            <w:pPr>
              <w:pStyle w:val="13"/>
              <w:ind w:righ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仓库码</w:t>
            </w:r>
          </w:p>
        </w:tc>
        <w:tc>
          <w:tcPr>
            <w:tcW w:w="1656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A307399">
            <w:pPr>
              <w:pStyle w:val="13"/>
              <w:jc w:val="center"/>
              <w:rPr>
                <w:rFonts w:hint="eastAsia"/>
              </w:rPr>
            </w:pPr>
            <w:bookmarkStart w:id="21" w:name="TXT_WarehouseCode"/>
            <w:bookmarkEnd w:id="21"/>
          </w:p>
        </w:tc>
      </w:tr>
      <w:tr w14:paraId="442D95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wAfter w:w="0" w:type="dxa"/>
          <w:cantSplit/>
          <w:trHeight w:val="400" w:hRule="atLeast"/>
          <w:jc w:val="center"/>
        </w:trPr>
        <w:tc>
          <w:tcPr>
            <w:tcW w:w="123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0F59CFF">
            <w:pPr>
              <w:pStyle w:val="13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供货商</w:t>
            </w:r>
          </w:p>
        </w:tc>
        <w:tc>
          <w:tcPr>
            <w:tcW w:w="6624" w:type="dxa"/>
            <w:gridSpan w:val="1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AE1FFC5">
            <w:pPr>
              <w:pStyle w:val="13"/>
              <w:jc w:val="center"/>
              <w:rPr>
                <w:rFonts w:hint="eastAsia"/>
              </w:rPr>
            </w:pPr>
            <w:bookmarkStart w:id="22" w:name="TXT_SupplierName"/>
            <w:bookmarkEnd w:id="22"/>
          </w:p>
        </w:tc>
        <w:tc>
          <w:tcPr>
            <w:tcW w:w="124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0253589">
            <w:pPr>
              <w:pStyle w:val="13"/>
              <w:jc w:val="center"/>
              <w:rPr>
                <w:rFonts w:hint="eastAsia"/>
              </w:rPr>
            </w:pPr>
            <w:bookmarkStart w:id="23" w:name="TXT_SupplierCode"/>
            <w:bookmarkEnd w:id="23"/>
          </w:p>
        </w:tc>
        <w:tc>
          <w:tcPr>
            <w:tcW w:w="82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4087709">
            <w:pPr>
              <w:pStyle w:val="13"/>
              <w:jc w:val="center"/>
              <w:rPr>
                <w:rFonts w:hint="eastAsia"/>
              </w:rPr>
            </w:pPr>
          </w:p>
        </w:tc>
      </w:tr>
      <w:tr w14:paraId="1D5C75D0">
        <w:trPr>
          <w:wBefore w:w="0" w:type="dxa"/>
          <w:wAfter w:w="0" w:type="dxa"/>
          <w:cantSplit/>
          <w:trHeight w:val="400" w:hRule="atLeast"/>
          <w:jc w:val="center"/>
        </w:trPr>
        <w:tc>
          <w:tcPr>
            <w:tcW w:w="85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D3EBFE1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1276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9212CA5">
            <w:pPr>
              <w:pStyle w:val="13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姓 名</w:t>
            </w:r>
          </w:p>
        </w:tc>
        <w:tc>
          <w:tcPr>
            <w:tcW w:w="1591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5E1D03F">
            <w:pPr>
              <w:pStyle w:val="13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签 字</w:t>
            </w:r>
          </w:p>
        </w:tc>
        <w:tc>
          <w:tcPr>
            <w:tcW w:w="124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6759ACA">
            <w:pPr>
              <w:pStyle w:val="13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签字日期</w:t>
            </w:r>
          </w:p>
        </w:tc>
        <w:tc>
          <w:tcPr>
            <w:tcW w:w="2484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7294D53">
            <w:pPr>
              <w:pStyle w:val="13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有效版本核对日期</w:t>
            </w:r>
          </w:p>
        </w:tc>
        <w:tc>
          <w:tcPr>
            <w:tcW w:w="1242" w:type="dxa"/>
            <w:gridSpan w:val="4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B3D1ABE">
            <w:pPr>
              <w:pStyle w:val="13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许可证</w:t>
            </w:r>
          </w:p>
        </w:tc>
        <w:tc>
          <w:tcPr>
            <w:tcW w:w="124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D216FE5">
            <w:pPr>
              <w:pStyle w:val="13"/>
              <w:jc w:val="center"/>
              <w:rPr>
                <w:rFonts w:hint="eastAsia"/>
              </w:rPr>
            </w:pPr>
            <w:bookmarkStart w:id="24" w:name="TXT_Permit"/>
            <w:bookmarkEnd w:id="24"/>
          </w:p>
        </w:tc>
      </w:tr>
      <w:tr w14:paraId="5A42752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wAfter w:w="0" w:type="dxa"/>
          <w:cantSplit/>
          <w:trHeight w:val="400" w:hRule="atLeast"/>
          <w:jc w:val="center"/>
        </w:trPr>
        <w:tc>
          <w:tcPr>
            <w:tcW w:w="85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81E735B">
            <w:pPr>
              <w:pStyle w:val="13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编 写</w:t>
            </w:r>
          </w:p>
        </w:tc>
        <w:tc>
          <w:tcPr>
            <w:tcW w:w="1276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8E8A336">
            <w:pPr>
              <w:pStyle w:val="13"/>
              <w:jc w:val="center"/>
              <w:rPr>
                <w:rFonts w:hint="eastAsia"/>
              </w:rPr>
            </w:pPr>
            <w:bookmarkStart w:id="25" w:name="TXT_CreatorName"/>
            <w:bookmarkEnd w:id="25"/>
          </w:p>
        </w:tc>
        <w:tc>
          <w:tcPr>
            <w:tcW w:w="1591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DC4B003">
            <w:pPr>
              <w:pStyle w:val="13"/>
              <w:jc w:val="center"/>
              <w:rPr>
                <w:rFonts w:hint="eastAsia"/>
              </w:rPr>
            </w:pPr>
            <w:bookmarkStart w:id="26" w:name="IMG_CreatorID"/>
            <w:bookmarkEnd w:id="26"/>
          </w:p>
        </w:tc>
        <w:tc>
          <w:tcPr>
            <w:tcW w:w="124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33E8B05">
            <w:pPr>
              <w:pStyle w:val="13"/>
              <w:jc w:val="center"/>
              <w:rPr>
                <w:rFonts w:hint="eastAsia"/>
                <w:sz w:val="18"/>
                <w:szCs w:val="18"/>
              </w:rPr>
            </w:pPr>
            <w:bookmarkStart w:id="27" w:name="TXT_CreateDate"/>
            <w:bookmarkEnd w:id="27"/>
          </w:p>
        </w:tc>
        <w:tc>
          <w:tcPr>
            <w:tcW w:w="124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F99487F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124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2ADE339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1242" w:type="dxa"/>
            <w:gridSpan w:val="4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581105F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124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AF6CA97">
            <w:pPr>
              <w:pStyle w:val="13"/>
              <w:jc w:val="center"/>
              <w:rPr>
                <w:rFonts w:hint="eastAsia"/>
              </w:rPr>
            </w:pPr>
          </w:p>
        </w:tc>
      </w:tr>
      <w:tr w14:paraId="1118EA8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wAfter w:w="0" w:type="dxa"/>
          <w:cantSplit/>
          <w:trHeight w:val="400" w:hRule="atLeast"/>
          <w:jc w:val="center"/>
        </w:trPr>
        <w:tc>
          <w:tcPr>
            <w:tcW w:w="85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1BCA4AA">
            <w:pPr>
              <w:pStyle w:val="13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校 核</w:t>
            </w:r>
          </w:p>
        </w:tc>
        <w:tc>
          <w:tcPr>
            <w:tcW w:w="1276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77A239B">
            <w:pPr>
              <w:pStyle w:val="13"/>
              <w:jc w:val="center"/>
              <w:rPr>
                <w:rFonts w:hint="eastAsia"/>
              </w:rPr>
            </w:pPr>
            <w:bookmarkStart w:id="28" w:name="TXT_CheckerName"/>
            <w:bookmarkEnd w:id="28"/>
          </w:p>
        </w:tc>
        <w:tc>
          <w:tcPr>
            <w:tcW w:w="1591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C89A5AB">
            <w:pPr>
              <w:pStyle w:val="13"/>
              <w:jc w:val="center"/>
              <w:rPr>
                <w:rFonts w:hint="eastAsia"/>
              </w:rPr>
            </w:pPr>
            <w:bookmarkStart w:id="29" w:name="IMG_CheckerID"/>
            <w:bookmarkEnd w:id="29"/>
          </w:p>
        </w:tc>
        <w:tc>
          <w:tcPr>
            <w:tcW w:w="124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26692FE">
            <w:pPr>
              <w:pStyle w:val="13"/>
              <w:jc w:val="center"/>
              <w:rPr>
                <w:rFonts w:hint="eastAsia"/>
                <w:sz w:val="18"/>
                <w:szCs w:val="18"/>
              </w:rPr>
            </w:pPr>
            <w:bookmarkStart w:id="30" w:name="TXT_CheckDate"/>
            <w:bookmarkEnd w:id="30"/>
          </w:p>
        </w:tc>
        <w:tc>
          <w:tcPr>
            <w:tcW w:w="124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F708C31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124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2071558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1242" w:type="dxa"/>
            <w:gridSpan w:val="4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57D0853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124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80BF381">
            <w:pPr>
              <w:pStyle w:val="13"/>
              <w:jc w:val="center"/>
              <w:rPr>
                <w:rFonts w:hint="eastAsia"/>
              </w:rPr>
            </w:pPr>
          </w:p>
        </w:tc>
      </w:tr>
      <w:tr w14:paraId="3CEFFDA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wAfter w:w="0" w:type="dxa"/>
          <w:cantSplit/>
          <w:trHeight w:val="400" w:hRule="atLeast"/>
          <w:jc w:val="center"/>
        </w:trPr>
        <w:tc>
          <w:tcPr>
            <w:tcW w:w="85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C93649D">
            <w:pPr>
              <w:pStyle w:val="13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审 查</w:t>
            </w:r>
          </w:p>
        </w:tc>
        <w:tc>
          <w:tcPr>
            <w:tcW w:w="1276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DE84492">
            <w:pPr>
              <w:pStyle w:val="13"/>
              <w:jc w:val="center"/>
              <w:rPr>
                <w:rFonts w:hint="eastAsia"/>
              </w:rPr>
            </w:pPr>
            <w:bookmarkStart w:id="31" w:name="TXT_AuditorName"/>
            <w:bookmarkEnd w:id="31"/>
          </w:p>
        </w:tc>
        <w:tc>
          <w:tcPr>
            <w:tcW w:w="1591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529D029">
            <w:pPr>
              <w:pStyle w:val="13"/>
              <w:jc w:val="center"/>
              <w:rPr>
                <w:rFonts w:hint="eastAsia"/>
              </w:rPr>
            </w:pPr>
            <w:bookmarkStart w:id="32" w:name="IMG_AuditorID"/>
            <w:bookmarkEnd w:id="32"/>
          </w:p>
        </w:tc>
        <w:tc>
          <w:tcPr>
            <w:tcW w:w="124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C71A01F">
            <w:pPr>
              <w:pStyle w:val="13"/>
              <w:jc w:val="center"/>
              <w:rPr>
                <w:rFonts w:hint="eastAsia"/>
                <w:sz w:val="18"/>
                <w:szCs w:val="18"/>
              </w:rPr>
            </w:pPr>
            <w:bookmarkStart w:id="33" w:name="TXT_AuditDate"/>
            <w:bookmarkEnd w:id="33"/>
          </w:p>
        </w:tc>
        <w:tc>
          <w:tcPr>
            <w:tcW w:w="124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CC92225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124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DEF8B09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124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7F6FDB4">
            <w:pPr>
              <w:pStyle w:val="13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见证点</w:t>
            </w:r>
          </w:p>
        </w:tc>
        <w:tc>
          <w:tcPr>
            <w:tcW w:w="124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34C1CC6">
            <w:pPr>
              <w:pStyle w:val="13"/>
              <w:jc w:val="center"/>
              <w:rPr>
                <w:rFonts w:hint="eastAsia"/>
              </w:rPr>
            </w:pPr>
            <w:bookmarkStart w:id="34" w:name="TXT_WitnessPointNum"/>
            <w:bookmarkEnd w:id="34"/>
          </w:p>
        </w:tc>
      </w:tr>
      <w:tr w14:paraId="2F8F640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wAfter w:w="0" w:type="dxa"/>
          <w:cantSplit/>
          <w:trHeight w:val="400" w:hRule="atLeast"/>
          <w:jc w:val="center"/>
        </w:trPr>
        <w:tc>
          <w:tcPr>
            <w:tcW w:w="85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9367365">
            <w:pPr>
              <w:pStyle w:val="13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批 准</w:t>
            </w:r>
          </w:p>
        </w:tc>
        <w:tc>
          <w:tcPr>
            <w:tcW w:w="1276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65FC7CC">
            <w:pPr>
              <w:pStyle w:val="13"/>
              <w:jc w:val="center"/>
              <w:rPr>
                <w:rFonts w:hint="eastAsia"/>
              </w:rPr>
            </w:pPr>
            <w:bookmarkStart w:id="35" w:name="TXT_ApproverName"/>
            <w:bookmarkEnd w:id="35"/>
          </w:p>
        </w:tc>
        <w:tc>
          <w:tcPr>
            <w:tcW w:w="1591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099A8FF">
            <w:pPr>
              <w:pStyle w:val="13"/>
              <w:jc w:val="center"/>
              <w:rPr>
                <w:rFonts w:hint="eastAsia"/>
              </w:rPr>
            </w:pPr>
            <w:bookmarkStart w:id="36" w:name="IMG_ApproverID"/>
            <w:bookmarkEnd w:id="36"/>
          </w:p>
        </w:tc>
        <w:tc>
          <w:tcPr>
            <w:tcW w:w="124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3F184D8">
            <w:pPr>
              <w:pStyle w:val="13"/>
              <w:jc w:val="center"/>
              <w:rPr>
                <w:rFonts w:hint="eastAsia"/>
                <w:sz w:val="18"/>
                <w:szCs w:val="18"/>
              </w:rPr>
            </w:pPr>
            <w:bookmarkStart w:id="37" w:name="TXT_ApproveDate"/>
            <w:bookmarkEnd w:id="37"/>
          </w:p>
        </w:tc>
        <w:tc>
          <w:tcPr>
            <w:tcW w:w="124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1E287A7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124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CA80B26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124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FD44CEB">
            <w:pPr>
              <w:pStyle w:val="13"/>
              <w:ind w:righ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停工待检点</w:t>
            </w:r>
          </w:p>
        </w:tc>
        <w:tc>
          <w:tcPr>
            <w:tcW w:w="124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A56878B">
            <w:pPr>
              <w:pStyle w:val="13"/>
              <w:jc w:val="center"/>
              <w:rPr>
                <w:rFonts w:hint="eastAsia"/>
              </w:rPr>
            </w:pPr>
            <w:bookmarkStart w:id="38" w:name="TXT_HoldPointNum"/>
            <w:bookmarkEnd w:id="38"/>
          </w:p>
        </w:tc>
      </w:tr>
      <w:tr w14:paraId="2FE8C84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wAfter w:w="0" w:type="dxa"/>
          <w:cantSplit/>
          <w:trHeight w:val="400" w:hRule="atLeast"/>
          <w:jc w:val="center"/>
        </w:trPr>
        <w:tc>
          <w:tcPr>
            <w:tcW w:w="85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B4AC11D">
            <w:pPr>
              <w:pStyle w:val="13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打 印</w:t>
            </w:r>
          </w:p>
        </w:tc>
        <w:tc>
          <w:tcPr>
            <w:tcW w:w="1276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CB3A8EA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1591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216426D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124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2CDC290">
            <w:pPr>
              <w:pStyle w:val="13"/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24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95F44E4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124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75B709D">
            <w:pPr>
              <w:pStyle w:val="13"/>
              <w:jc w:val="center"/>
              <w:rPr>
                <w:rFonts w:hint="eastAsia"/>
              </w:rPr>
            </w:pPr>
          </w:p>
        </w:tc>
        <w:tc>
          <w:tcPr>
            <w:tcW w:w="124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C46BC3D">
            <w:pPr>
              <w:pStyle w:val="13"/>
              <w:ind w:righ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净工时</w:t>
            </w:r>
          </w:p>
        </w:tc>
        <w:tc>
          <w:tcPr>
            <w:tcW w:w="124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578DA08">
            <w:pPr>
              <w:pStyle w:val="13"/>
              <w:jc w:val="center"/>
              <w:rPr>
                <w:rFonts w:hint="eastAsia"/>
              </w:rPr>
            </w:pPr>
            <w:bookmarkStart w:id="39" w:name="TXT_PlanNetManhour"/>
            <w:bookmarkEnd w:id="39"/>
            <w:r>
              <w:rPr>
                <w:rFonts w:hint="eastAsia"/>
              </w:rPr>
              <w:t>人时</w:t>
            </w:r>
          </w:p>
        </w:tc>
      </w:tr>
    </w:tbl>
    <w:p w14:paraId="1808E766">
      <w:pPr>
        <w:jc w:val="center"/>
        <w:rPr>
          <w:rFonts w:hint="eastAsia" w:ascii="宋体" w:hAnsi="宋体"/>
          <w:b/>
          <w:bCs/>
          <w:color w:val="000000"/>
          <w:szCs w:val="21"/>
          <w:u w:val="single"/>
          <w:lang w:val="zh-CN"/>
        </w:rPr>
      </w:pPr>
    </w:p>
    <w:p w14:paraId="39A9C249">
      <w:pPr>
        <w:jc w:val="center"/>
        <w:rPr>
          <w:rFonts w:ascii="宋体" w:hAnsi="宋体" w:eastAsia="宋体"/>
          <w:b/>
          <w:bCs/>
          <w:color w:val="000000"/>
          <w:szCs w:val="21"/>
          <w:u w:val="single"/>
          <w:lang w:val="zh-CN"/>
        </w:rPr>
      </w:pPr>
      <w:r>
        <w:rPr>
          <w:rFonts w:hint="eastAsia" w:ascii="宋体" w:hAnsi="宋体" w:eastAsia="宋体"/>
          <w:b/>
          <w:bCs/>
          <w:color w:val="000000"/>
          <w:szCs w:val="21"/>
          <w:u w:val="single"/>
          <w:lang w:val="zh-CN"/>
        </w:rPr>
        <w:t>此文件产权属广西防城港核电有限公司所有，未经书面许可，不得以任何方式外传。</w:t>
      </w:r>
    </w:p>
    <w:p w14:paraId="277566EC">
      <w:pPr>
        <w:pStyle w:val="13"/>
        <w:spacing w:line="240" w:lineRule="exact"/>
        <w:jc w:val="center"/>
        <w:rPr>
          <w:rFonts w:ascii="Arial" w:hAnsi="Arial" w:cs="Arial"/>
          <w:color w:val="000000"/>
          <w:sz w:val="18"/>
          <w:szCs w:val="18"/>
          <w:u w:val="single"/>
        </w:rPr>
      </w:pPr>
      <w:r>
        <w:rPr>
          <w:rFonts w:ascii="Arial" w:hAnsi="Arial" w:cs="Arial"/>
          <w:bCs/>
          <w:color w:val="000000"/>
          <w:sz w:val="18"/>
          <w:szCs w:val="18"/>
          <w:u w:val="single"/>
        </w:rPr>
        <w:t>This document is the property of Guangxi Fangchenggang Nuclear Power Co., Ltd.(FCGNP),</w:t>
      </w:r>
      <w:r>
        <w:rPr>
          <w:rFonts w:ascii="Arial" w:hAnsi="Arial" w:cs="Arial"/>
          <w:color w:val="000000"/>
          <w:sz w:val="18"/>
          <w:szCs w:val="18"/>
          <w:u w:val="single"/>
        </w:rPr>
        <w:t xml:space="preserve"> no part of this document</w:t>
      </w:r>
    </w:p>
    <w:p w14:paraId="2AD64BBD">
      <w:pPr>
        <w:pStyle w:val="13"/>
        <w:spacing w:line="320" w:lineRule="exact"/>
        <w:jc w:val="center"/>
        <w:rPr>
          <w:rFonts w:ascii="Arial" w:hAnsi="Arial" w:cs="Arial"/>
          <w:sz w:val="15"/>
        </w:rPr>
        <w:sectPr>
          <w:headerReference r:id="rId4" w:type="first"/>
          <w:footerReference r:id="rId6" w:type="first"/>
          <w:headerReference r:id="rId3" w:type="default"/>
          <w:footerReference r:id="rId5" w:type="default"/>
          <w:pgSz w:w="11906" w:h="16838"/>
          <w:pgMar w:top="1134" w:right="851" w:bottom="851" w:left="1134" w:header="1134" w:footer="851" w:gutter="0"/>
          <w:pg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pgBorders>
          <w:cols w:space="425" w:num="1"/>
          <w:titlePg/>
          <w:docGrid w:type="lines" w:linePitch="312" w:charSpace="0"/>
        </w:sectPr>
      </w:pPr>
      <w:r>
        <w:rPr>
          <w:rFonts w:ascii="Arial" w:hAnsi="Arial" w:cs="Arial"/>
          <w:color w:val="000000"/>
          <w:sz w:val="18"/>
          <w:szCs w:val="18"/>
          <w:u w:val="single"/>
        </w:rPr>
        <w:t>shall be transmitted without its written permission.</w:t>
      </w:r>
    </w:p>
    <w:tbl>
      <w:tblPr>
        <w:tblStyle w:val="8"/>
        <w:tblW w:w="9960" w:type="dxa"/>
        <w:tblInd w:w="28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600"/>
        <w:gridCol w:w="1102"/>
        <w:gridCol w:w="5382"/>
        <w:gridCol w:w="1441"/>
        <w:gridCol w:w="1435"/>
      </w:tblGrid>
      <w:tr w14:paraId="52EAE0D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auto"/>
          <w:trHeight w:val="1194" w:hRule="atLeast"/>
        </w:trPr>
        <w:tc>
          <w:tcPr>
            <w:tcW w:w="9960" w:type="dxa"/>
            <w:gridSpan w:val="5"/>
            <w:tcBorders>
              <w:top w:val="nil"/>
              <w:left w:val="nil"/>
              <w:bottom w:val="single" w:color="auto" w:sz="4" w:space="0"/>
              <w:right w:val="nil"/>
            </w:tcBorders>
            <w:noWrap w:val="0"/>
            <w:vAlign w:val="top"/>
          </w:tcPr>
          <w:p w14:paraId="48EA2BA8">
            <w:pPr>
              <w:jc w:val="center"/>
            </w:pPr>
          </w:p>
          <w:p w14:paraId="76ECA055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文</w:t>
            </w:r>
            <w:r>
              <w:rPr>
                <w:sz w:val="28"/>
              </w:rPr>
              <w:t xml:space="preserve">  </w:t>
            </w:r>
            <w:r>
              <w:rPr>
                <w:rFonts w:hint="eastAsia"/>
                <w:sz w:val="28"/>
              </w:rPr>
              <w:t>件</w:t>
            </w:r>
            <w:r>
              <w:rPr>
                <w:sz w:val="28"/>
              </w:rPr>
              <w:t xml:space="preserve">  </w:t>
            </w:r>
            <w:r>
              <w:rPr>
                <w:rFonts w:hint="eastAsia"/>
                <w:sz w:val="28"/>
              </w:rPr>
              <w:t>修</w:t>
            </w:r>
            <w:r>
              <w:rPr>
                <w:sz w:val="28"/>
              </w:rPr>
              <w:t xml:space="preserve">  </w:t>
            </w:r>
            <w:r>
              <w:rPr>
                <w:rFonts w:hint="eastAsia"/>
                <w:sz w:val="28"/>
              </w:rPr>
              <w:t>改</w:t>
            </w:r>
            <w:r>
              <w:rPr>
                <w:sz w:val="28"/>
              </w:rPr>
              <w:t xml:space="preserve">  </w:t>
            </w:r>
            <w:r>
              <w:rPr>
                <w:rFonts w:hint="eastAsia"/>
                <w:sz w:val="28"/>
              </w:rPr>
              <w:t>跟</w:t>
            </w:r>
            <w:r>
              <w:rPr>
                <w:sz w:val="28"/>
              </w:rPr>
              <w:t xml:space="preserve">  </w:t>
            </w:r>
            <w:r>
              <w:rPr>
                <w:rFonts w:hint="eastAsia"/>
                <w:sz w:val="28"/>
              </w:rPr>
              <w:t>踪</w:t>
            </w:r>
            <w:r>
              <w:rPr>
                <w:sz w:val="28"/>
              </w:rPr>
              <w:t xml:space="preserve">  </w:t>
            </w:r>
            <w:r>
              <w:rPr>
                <w:rFonts w:hint="eastAsia"/>
                <w:sz w:val="28"/>
              </w:rPr>
              <w:t>页</w:t>
            </w:r>
          </w:p>
          <w:p w14:paraId="76364880">
            <w:pPr>
              <w:jc w:val="center"/>
            </w:pPr>
          </w:p>
        </w:tc>
      </w:tr>
      <w:tr w14:paraId="57BB465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auto"/>
          <w:cantSplit/>
          <w:trHeight w:val="607" w:hRule="atLeast"/>
        </w:trPr>
        <w:tc>
          <w:tcPr>
            <w:tcW w:w="600" w:type="dxa"/>
            <w:tcBorders>
              <w:top w:val="single" w:color="auto" w:sz="4" w:space="0"/>
              <w:left w:val="nil"/>
              <w:bottom w:val="single" w:color="auto" w:sz="4" w:space="0"/>
            </w:tcBorders>
            <w:noWrap w:val="0"/>
            <w:vAlign w:val="center"/>
          </w:tcPr>
          <w:p w14:paraId="3CF02F8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版次</w:t>
            </w:r>
          </w:p>
        </w:tc>
        <w:tc>
          <w:tcPr>
            <w:tcW w:w="1102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20DEA407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作  者</w:t>
            </w:r>
          </w:p>
        </w:tc>
        <w:tc>
          <w:tcPr>
            <w:tcW w:w="5382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CE2E495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文</w:t>
            </w:r>
            <w:r>
              <w:rPr>
                <w:sz w:val="24"/>
              </w:rPr>
              <w:t xml:space="preserve">  </w:t>
            </w:r>
            <w:r>
              <w:rPr>
                <w:rFonts w:hint="eastAsia"/>
                <w:sz w:val="24"/>
              </w:rPr>
              <w:t>件</w:t>
            </w:r>
            <w:r>
              <w:rPr>
                <w:sz w:val="24"/>
              </w:rPr>
              <w:t xml:space="preserve">  </w:t>
            </w:r>
            <w:r>
              <w:rPr>
                <w:rFonts w:hint="eastAsia"/>
                <w:sz w:val="24"/>
              </w:rPr>
              <w:t>修</w:t>
            </w:r>
            <w:r>
              <w:rPr>
                <w:sz w:val="24"/>
              </w:rPr>
              <w:t xml:space="preserve">  </w:t>
            </w:r>
            <w:r>
              <w:rPr>
                <w:rFonts w:hint="eastAsia"/>
                <w:sz w:val="24"/>
              </w:rPr>
              <w:t>改</w:t>
            </w:r>
            <w:r>
              <w:rPr>
                <w:sz w:val="24"/>
              </w:rPr>
              <w:t xml:space="preserve">  </w:t>
            </w:r>
            <w:r>
              <w:rPr>
                <w:rFonts w:hint="eastAsia"/>
                <w:sz w:val="24"/>
              </w:rPr>
              <w:t>原</w:t>
            </w:r>
            <w:r>
              <w:rPr>
                <w:sz w:val="24"/>
              </w:rPr>
              <w:t xml:space="preserve">  </w:t>
            </w:r>
            <w:r>
              <w:rPr>
                <w:rFonts w:hint="eastAsia"/>
                <w:sz w:val="24"/>
              </w:rPr>
              <w:t>因</w:t>
            </w:r>
          </w:p>
        </w:tc>
        <w:tc>
          <w:tcPr>
            <w:tcW w:w="144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04812474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日</w:t>
            </w:r>
            <w:r>
              <w:rPr>
                <w:sz w:val="24"/>
              </w:rPr>
              <w:t xml:space="preserve">  </w:t>
            </w:r>
            <w:r>
              <w:rPr>
                <w:rFonts w:hint="eastAsia"/>
                <w:sz w:val="24"/>
              </w:rPr>
              <w:t>期</w:t>
            </w:r>
          </w:p>
        </w:tc>
        <w:tc>
          <w:tcPr>
            <w:tcW w:w="1435" w:type="dxa"/>
            <w:tcBorders>
              <w:top w:val="single" w:color="auto" w:sz="4" w:space="0"/>
              <w:bottom w:val="single" w:color="auto" w:sz="4" w:space="0"/>
              <w:right w:val="nil"/>
            </w:tcBorders>
            <w:noWrap w:val="0"/>
            <w:vAlign w:val="center"/>
          </w:tcPr>
          <w:p w14:paraId="7407D5A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修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改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页</w:t>
            </w:r>
          </w:p>
        </w:tc>
      </w:tr>
      <w:tr w14:paraId="4CCB379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auto"/>
          <w:cantSplit/>
          <w:trHeight w:val="607" w:hRule="atLeast"/>
        </w:trPr>
        <w:tc>
          <w:tcPr>
            <w:tcW w:w="6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5F08ACA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A0</w:t>
            </w:r>
          </w:p>
        </w:tc>
        <w:tc>
          <w:tcPr>
            <w:tcW w:w="11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E8C8A67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刘政</w:t>
            </w:r>
          </w:p>
        </w:tc>
        <w:tc>
          <w:tcPr>
            <w:tcW w:w="53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1535198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新建程序</w:t>
            </w:r>
          </w:p>
        </w:tc>
        <w:tc>
          <w:tcPr>
            <w:tcW w:w="14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1F0B392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2010-04-19</w:t>
            </w:r>
          </w:p>
        </w:tc>
        <w:tc>
          <w:tcPr>
            <w:tcW w:w="14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vAlign w:val="center"/>
          </w:tcPr>
          <w:p w14:paraId="46F00638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全部</w:t>
            </w:r>
          </w:p>
        </w:tc>
      </w:tr>
      <w:tr w14:paraId="6A019F6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auto"/>
          <w:cantSplit/>
          <w:trHeight w:val="607" w:hRule="atLeast"/>
        </w:trPr>
        <w:tc>
          <w:tcPr>
            <w:tcW w:w="6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C36C4CE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B0</w:t>
            </w:r>
          </w:p>
        </w:tc>
        <w:tc>
          <w:tcPr>
            <w:tcW w:w="11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E222313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吴振龙</w:t>
            </w:r>
          </w:p>
        </w:tc>
        <w:tc>
          <w:tcPr>
            <w:tcW w:w="53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B430E1E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根据标准模板修改格式和用语</w:t>
            </w:r>
          </w:p>
        </w:tc>
        <w:tc>
          <w:tcPr>
            <w:tcW w:w="14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A565F39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2012-07-19</w:t>
            </w:r>
          </w:p>
        </w:tc>
        <w:tc>
          <w:tcPr>
            <w:tcW w:w="14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vAlign w:val="center"/>
          </w:tcPr>
          <w:p w14:paraId="3BBB9E4E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所有</w:t>
            </w:r>
          </w:p>
        </w:tc>
      </w:tr>
      <w:tr w14:paraId="2EAC368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auto"/>
          <w:cantSplit/>
          <w:trHeight w:val="607" w:hRule="atLeast"/>
        </w:trPr>
        <w:tc>
          <w:tcPr>
            <w:tcW w:w="6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567BC97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11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88CB272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53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8C260A4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14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F9D2DB8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14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vAlign w:val="center"/>
          </w:tcPr>
          <w:p w14:paraId="5FFE3F9B">
            <w:pPr>
              <w:jc w:val="center"/>
              <w:rPr>
                <w:rFonts w:hint="eastAsia"/>
                <w:sz w:val="24"/>
              </w:rPr>
            </w:pPr>
          </w:p>
        </w:tc>
      </w:tr>
      <w:tr w14:paraId="61042D0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auto"/>
          <w:cantSplit/>
          <w:trHeight w:val="607" w:hRule="atLeast"/>
        </w:trPr>
        <w:tc>
          <w:tcPr>
            <w:tcW w:w="6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D8BE9F1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11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9124746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53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E66FFE8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14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DE9FC3F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14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vAlign w:val="center"/>
          </w:tcPr>
          <w:p w14:paraId="6B0CDE17">
            <w:pPr>
              <w:jc w:val="center"/>
              <w:rPr>
                <w:rFonts w:hint="eastAsia"/>
                <w:sz w:val="24"/>
              </w:rPr>
            </w:pPr>
          </w:p>
        </w:tc>
      </w:tr>
      <w:tr w14:paraId="5DCBFDC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auto"/>
          <w:cantSplit/>
          <w:trHeight w:val="607" w:hRule="atLeast"/>
        </w:trPr>
        <w:tc>
          <w:tcPr>
            <w:tcW w:w="6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1D9E492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11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D60BD8E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53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C5A0338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14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8E7F7E0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14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vAlign w:val="center"/>
          </w:tcPr>
          <w:p w14:paraId="283D2AEB">
            <w:pPr>
              <w:jc w:val="center"/>
              <w:rPr>
                <w:rFonts w:hint="eastAsia"/>
                <w:sz w:val="24"/>
              </w:rPr>
            </w:pPr>
          </w:p>
        </w:tc>
      </w:tr>
      <w:tr w14:paraId="1565B0A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auto"/>
          <w:cantSplit/>
          <w:trHeight w:val="607" w:hRule="atLeast"/>
        </w:trPr>
        <w:tc>
          <w:tcPr>
            <w:tcW w:w="6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9CE7615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11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DAB4698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53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D6B9259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14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0B9B3D9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14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vAlign w:val="center"/>
          </w:tcPr>
          <w:p w14:paraId="1AE6A97B">
            <w:pPr>
              <w:jc w:val="center"/>
              <w:rPr>
                <w:rFonts w:hint="eastAsia"/>
                <w:sz w:val="24"/>
              </w:rPr>
            </w:pPr>
          </w:p>
        </w:tc>
      </w:tr>
      <w:tr w14:paraId="2CF292F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auto"/>
          <w:cantSplit/>
          <w:trHeight w:val="607" w:hRule="atLeast"/>
        </w:trPr>
        <w:tc>
          <w:tcPr>
            <w:tcW w:w="6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0DC53A8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11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304D373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53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597BBCB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14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FBE2860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14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vAlign w:val="center"/>
          </w:tcPr>
          <w:p w14:paraId="64D6A401">
            <w:pPr>
              <w:jc w:val="center"/>
              <w:rPr>
                <w:rFonts w:hint="eastAsia"/>
                <w:sz w:val="24"/>
              </w:rPr>
            </w:pPr>
          </w:p>
        </w:tc>
      </w:tr>
      <w:tr w14:paraId="409A87D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auto"/>
          <w:cantSplit/>
          <w:trHeight w:val="607" w:hRule="atLeast"/>
        </w:trPr>
        <w:tc>
          <w:tcPr>
            <w:tcW w:w="6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C25F0BE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11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A6B3F19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53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987C7A2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14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2867924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14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vAlign w:val="center"/>
          </w:tcPr>
          <w:p w14:paraId="00F7842F">
            <w:pPr>
              <w:jc w:val="center"/>
              <w:rPr>
                <w:rFonts w:hint="eastAsia"/>
                <w:sz w:val="24"/>
              </w:rPr>
            </w:pPr>
          </w:p>
        </w:tc>
      </w:tr>
      <w:tr w14:paraId="5FD6301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auto"/>
          <w:cantSplit/>
          <w:trHeight w:val="607" w:hRule="atLeast"/>
        </w:trPr>
        <w:tc>
          <w:tcPr>
            <w:tcW w:w="6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E96E7E8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11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55E4511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53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700F175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14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A9B5786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14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vAlign w:val="center"/>
          </w:tcPr>
          <w:p w14:paraId="6A24FFB9">
            <w:pPr>
              <w:jc w:val="center"/>
              <w:rPr>
                <w:rFonts w:hint="eastAsia"/>
                <w:sz w:val="24"/>
              </w:rPr>
            </w:pPr>
          </w:p>
        </w:tc>
      </w:tr>
      <w:tr w14:paraId="3A40BFF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auto"/>
          <w:cantSplit/>
          <w:trHeight w:val="607" w:hRule="atLeast"/>
        </w:trPr>
        <w:tc>
          <w:tcPr>
            <w:tcW w:w="6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805AF32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11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696E4B8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53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B5A454A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14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648BC5F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14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vAlign w:val="center"/>
          </w:tcPr>
          <w:p w14:paraId="4F6485E7">
            <w:pPr>
              <w:jc w:val="center"/>
              <w:rPr>
                <w:rFonts w:hint="eastAsia"/>
                <w:sz w:val="24"/>
              </w:rPr>
            </w:pPr>
          </w:p>
        </w:tc>
      </w:tr>
      <w:tr w14:paraId="2D4C8B2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auto"/>
          <w:cantSplit/>
          <w:trHeight w:val="607" w:hRule="atLeast"/>
        </w:trPr>
        <w:tc>
          <w:tcPr>
            <w:tcW w:w="6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B3B89E4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11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D495B4B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53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71D8E30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14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2B94FA5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14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vAlign w:val="center"/>
          </w:tcPr>
          <w:p w14:paraId="247BB5AF">
            <w:pPr>
              <w:jc w:val="center"/>
              <w:rPr>
                <w:rFonts w:hint="eastAsia"/>
                <w:sz w:val="24"/>
              </w:rPr>
            </w:pPr>
          </w:p>
        </w:tc>
      </w:tr>
      <w:tr w14:paraId="6D76C3E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auto"/>
          <w:cantSplit/>
          <w:trHeight w:val="607" w:hRule="atLeast"/>
        </w:trPr>
        <w:tc>
          <w:tcPr>
            <w:tcW w:w="6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3FDC588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11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BE1C3AE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53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C64BF0B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14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378920F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14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vAlign w:val="center"/>
          </w:tcPr>
          <w:p w14:paraId="1E020BAD">
            <w:pPr>
              <w:jc w:val="center"/>
              <w:rPr>
                <w:rFonts w:hint="eastAsia"/>
                <w:sz w:val="24"/>
              </w:rPr>
            </w:pPr>
          </w:p>
        </w:tc>
      </w:tr>
      <w:tr w14:paraId="104E83D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auto"/>
          <w:cantSplit/>
          <w:trHeight w:val="607" w:hRule="atLeast"/>
        </w:trPr>
        <w:tc>
          <w:tcPr>
            <w:tcW w:w="6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DB57D4D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11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0629350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53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27198FA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14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71A8D4E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14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vAlign w:val="center"/>
          </w:tcPr>
          <w:p w14:paraId="721ED66D">
            <w:pPr>
              <w:jc w:val="center"/>
              <w:rPr>
                <w:rFonts w:hint="eastAsia"/>
                <w:sz w:val="24"/>
              </w:rPr>
            </w:pPr>
          </w:p>
        </w:tc>
      </w:tr>
      <w:tr w14:paraId="72FDFE0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auto"/>
          <w:cantSplit/>
          <w:trHeight w:val="607" w:hRule="atLeast"/>
        </w:trPr>
        <w:tc>
          <w:tcPr>
            <w:tcW w:w="6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0CD844C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11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47CA253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53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CA274C0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14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6B6C9FF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14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vAlign w:val="center"/>
          </w:tcPr>
          <w:p w14:paraId="1CDC5810">
            <w:pPr>
              <w:jc w:val="center"/>
              <w:rPr>
                <w:rFonts w:hint="eastAsia"/>
                <w:sz w:val="24"/>
              </w:rPr>
            </w:pPr>
          </w:p>
        </w:tc>
      </w:tr>
      <w:tr w14:paraId="30D2A9B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auto"/>
          <w:cantSplit/>
          <w:trHeight w:val="607" w:hRule="atLeast"/>
        </w:trPr>
        <w:tc>
          <w:tcPr>
            <w:tcW w:w="6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C648949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11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B5F9A02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53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9300BFE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14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713A896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14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vAlign w:val="center"/>
          </w:tcPr>
          <w:p w14:paraId="5ECE96A8">
            <w:pPr>
              <w:jc w:val="center"/>
              <w:rPr>
                <w:rFonts w:hint="eastAsia"/>
                <w:sz w:val="24"/>
              </w:rPr>
            </w:pPr>
          </w:p>
        </w:tc>
      </w:tr>
    </w:tbl>
    <w:p w14:paraId="30158289">
      <w:pPr>
        <w:pStyle w:val="13"/>
        <w:jc w:val="center"/>
        <w:rPr>
          <w:rFonts w:hint="eastAsia"/>
        </w:rPr>
      </w:pPr>
    </w:p>
    <w:p w14:paraId="19F71B69">
      <w:pPr>
        <w:pStyle w:val="13"/>
        <w:pageBreakBefore/>
        <w:jc w:val="center"/>
        <w:rPr>
          <w:rFonts w:hint="eastAsia"/>
        </w:rPr>
      </w:pPr>
    </w:p>
    <w:p w14:paraId="37370A9B">
      <w:pPr>
        <w:pStyle w:val="13"/>
        <w:jc w:val="center"/>
        <w:rPr>
          <w:rFonts w:hint="eastAsia"/>
        </w:rPr>
      </w:pPr>
      <w:r>
        <w:rPr>
          <w:rFonts w:hint="eastAsia"/>
        </w:rPr>
        <w:t xml:space="preserve">目 录 </w:t>
      </w:r>
    </w:p>
    <w:p w14:paraId="17D2EC20">
      <w:pPr>
        <w:pStyle w:val="13"/>
      </w:pPr>
    </w:p>
    <w:p w14:paraId="7F82C045">
      <w:pPr>
        <w:pStyle w:val="14"/>
        <w:rPr>
          <w:rFonts w:hint="eastAsia"/>
        </w:rPr>
      </w:pPr>
      <w:r>
        <w:rPr>
          <w:rFonts w:hint="eastAsia"/>
        </w:rPr>
        <w:t>目的</w:t>
      </w:r>
    </w:p>
    <w:p w14:paraId="49FFB62F">
      <w:pPr>
        <w:pStyle w:val="14"/>
        <w:spacing w:before="0" w:after="0"/>
        <w:ind w:left="851"/>
        <w:rPr>
          <w:rFonts w:hint="eastAsia"/>
        </w:rPr>
      </w:pPr>
      <w:r>
        <w:rPr>
          <w:rFonts w:hint="eastAsia"/>
        </w:rPr>
        <w:t>适用范围</w:t>
      </w:r>
    </w:p>
    <w:p w14:paraId="6D784119">
      <w:pPr>
        <w:pStyle w:val="14"/>
        <w:spacing w:before="0" w:after="0"/>
        <w:ind w:left="851"/>
        <w:rPr>
          <w:rFonts w:hint="eastAsia"/>
        </w:rPr>
      </w:pPr>
      <w:r>
        <w:rPr>
          <w:rFonts w:hint="eastAsia"/>
        </w:rPr>
        <w:t>先决条件</w:t>
      </w:r>
    </w:p>
    <w:p w14:paraId="7BBFC7B9">
      <w:pPr>
        <w:pStyle w:val="14"/>
        <w:numPr>
          <w:ilvl w:val="1"/>
          <w:numId w:val="1"/>
        </w:numPr>
        <w:spacing w:before="0" w:after="0"/>
        <w:rPr>
          <w:rFonts w:hint="eastAsia"/>
        </w:rPr>
      </w:pPr>
      <w:r>
        <w:rPr>
          <w:rFonts w:hint="eastAsia"/>
        </w:rPr>
        <w:t>风险分析</w:t>
      </w:r>
    </w:p>
    <w:p w14:paraId="1CE8C843">
      <w:pPr>
        <w:pStyle w:val="14"/>
        <w:numPr>
          <w:ilvl w:val="1"/>
          <w:numId w:val="1"/>
        </w:numPr>
        <w:spacing w:before="0" w:after="0"/>
        <w:rPr>
          <w:rFonts w:hint="eastAsia"/>
        </w:rPr>
      </w:pPr>
      <w:r>
        <w:rPr>
          <w:rFonts w:hint="eastAsia"/>
        </w:rPr>
        <w:t>机组状态</w:t>
      </w:r>
    </w:p>
    <w:p w14:paraId="6A101034">
      <w:pPr>
        <w:pStyle w:val="14"/>
        <w:numPr>
          <w:ilvl w:val="1"/>
          <w:numId w:val="1"/>
        </w:numPr>
        <w:spacing w:before="0" w:after="0"/>
        <w:rPr>
          <w:rFonts w:hint="eastAsia"/>
        </w:rPr>
      </w:pPr>
      <w:r>
        <w:rPr>
          <w:rFonts w:hint="eastAsia"/>
        </w:rPr>
        <w:t>特殊工作条件</w:t>
      </w:r>
    </w:p>
    <w:p w14:paraId="556C1D52">
      <w:pPr>
        <w:pStyle w:val="14"/>
        <w:numPr>
          <w:ilvl w:val="1"/>
          <w:numId w:val="1"/>
        </w:numPr>
        <w:spacing w:before="0" w:after="0"/>
        <w:rPr>
          <w:rFonts w:hint="eastAsia"/>
        </w:rPr>
      </w:pPr>
      <w:r>
        <w:rPr>
          <w:rFonts w:hint="eastAsia"/>
        </w:rPr>
        <w:t>人员资格</w:t>
      </w:r>
    </w:p>
    <w:p w14:paraId="2D695ADE">
      <w:pPr>
        <w:pStyle w:val="14"/>
        <w:numPr>
          <w:ilvl w:val="1"/>
          <w:numId w:val="1"/>
        </w:numPr>
        <w:spacing w:before="0" w:after="0"/>
        <w:rPr>
          <w:rFonts w:hint="eastAsia"/>
        </w:rPr>
      </w:pPr>
      <w:r>
        <w:rPr>
          <w:rFonts w:hint="eastAsia"/>
        </w:rPr>
        <w:t>工作许可证</w:t>
      </w:r>
    </w:p>
    <w:p w14:paraId="05D6DEFA">
      <w:pPr>
        <w:pStyle w:val="14"/>
        <w:numPr>
          <w:ilvl w:val="1"/>
          <w:numId w:val="1"/>
        </w:numPr>
        <w:spacing w:before="0" w:after="0"/>
        <w:rPr>
          <w:rFonts w:hint="eastAsia"/>
        </w:rPr>
      </w:pPr>
      <w:r>
        <w:rPr>
          <w:rFonts w:hint="eastAsia"/>
        </w:rPr>
        <w:t>设备状态</w:t>
      </w:r>
    </w:p>
    <w:p w14:paraId="52EC85FD">
      <w:pPr>
        <w:pStyle w:val="14"/>
        <w:numPr>
          <w:ilvl w:val="1"/>
          <w:numId w:val="1"/>
        </w:numPr>
        <w:spacing w:before="0" w:after="0"/>
        <w:rPr>
          <w:rFonts w:hint="eastAsia"/>
        </w:rPr>
      </w:pPr>
      <w:r>
        <w:rPr>
          <w:rFonts w:hint="eastAsia"/>
        </w:rPr>
        <w:t>试验仪器与工具</w:t>
      </w:r>
    </w:p>
    <w:p w14:paraId="339AFDD0">
      <w:pPr>
        <w:pStyle w:val="14"/>
        <w:numPr>
          <w:ilvl w:val="1"/>
          <w:numId w:val="1"/>
        </w:numPr>
        <w:spacing w:before="0" w:after="0"/>
        <w:rPr>
          <w:rFonts w:hint="eastAsia"/>
        </w:rPr>
      </w:pPr>
      <w:r>
        <w:rPr>
          <w:rFonts w:hint="eastAsia"/>
        </w:rPr>
        <w:t>相关文件</w:t>
      </w:r>
    </w:p>
    <w:p w14:paraId="713D62D5">
      <w:pPr>
        <w:pStyle w:val="14"/>
        <w:numPr>
          <w:ilvl w:val="1"/>
          <w:numId w:val="1"/>
        </w:numPr>
        <w:spacing w:before="0" w:after="0"/>
        <w:rPr>
          <w:rFonts w:hint="eastAsia"/>
        </w:rPr>
      </w:pPr>
      <w:r>
        <w:rPr>
          <w:rFonts w:hint="eastAsia"/>
        </w:rPr>
        <w:t>废物处理</w:t>
      </w:r>
    </w:p>
    <w:p w14:paraId="59BC701E">
      <w:pPr>
        <w:pStyle w:val="14"/>
        <w:numPr>
          <w:ilvl w:val="1"/>
          <w:numId w:val="1"/>
        </w:numPr>
        <w:spacing w:before="0" w:after="0"/>
        <w:rPr>
          <w:rFonts w:hint="eastAsia"/>
        </w:rPr>
      </w:pPr>
      <w:r>
        <w:rPr>
          <w:rFonts w:hint="eastAsia"/>
        </w:rPr>
        <w:t>再鉴定</w:t>
      </w:r>
    </w:p>
    <w:p w14:paraId="212807D4">
      <w:pPr>
        <w:pStyle w:val="14"/>
        <w:spacing w:before="0" w:after="0"/>
        <w:ind w:left="851"/>
        <w:rPr>
          <w:rFonts w:hint="eastAsia"/>
        </w:rPr>
      </w:pPr>
      <w:r>
        <w:rPr>
          <w:rFonts w:hint="eastAsia"/>
        </w:rPr>
        <w:t>规定</w:t>
      </w:r>
    </w:p>
    <w:p w14:paraId="6F15D70B">
      <w:pPr>
        <w:pStyle w:val="14"/>
        <w:numPr>
          <w:ilvl w:val="1"/>
          <w:numId w:val="1"/>
        </w:numPr>
        <w:spacing w:before="0" w:after="0"/>
        <w:rPr>
          <w:rFonts w:hint="eastAsia"/>
        </w:rPr>
      </w:pPr>
      <w:r>
        <w:rPr>
          <w:rFonts w:hint="eastAsia"/>
        </w:rPr>
        <w:t>准备</w:t>
      </w:r>
    </w:p>
    <w:p w14:paraId="3714A513">
      <w:pPr>
        <w:pStyle w:val="14"/>
        <w:numPr>
          <w:ilvl w:val="1"/>
          <w:numId w:val="1"/>
        </w:numPr>
        <w:spacing w:before="0" w:after="0"/>
        <w:rPr>
          <w:rFonts w:hint="eastAsia"/>
        </w:rPr>
      </w:pPr>
      <w:r>
        <w:rPr>
          <w:rFonts w:hint="eastAsia"/>
        </w:rPr>
        <w:t>现场试验</w:t>
      </w:r>
    </w:p>
    <w:p w14:paraId="00CC7009">
      <w:pPr>
        <w:pStyle w:val="14"/>
        <w:numPr>
          <w:ilvl w:val="1"/>
          <w:numId w:val="1"/>
        </w:numPr>
        <w:spacing w:before="0" w:after="0"/>
        <w:rPr>
          <w:rFonts w:hint="eastAsia"/>
        </w:rPr>
      </w:pPr>
      <w:r>
        <w:rPr>
          <w:rFonts w:hint="eastAsia"/>
        </w:rPr>
        <w:t>结果分析</w:t>
      </w:r>
    </w:p>
    <w:p w14:paraId="270FE1D8">
      <w:pPr>
        <w:pStyle w:val="14"/>
        <w:spacing w:before="0" w:after="0"/>
        <w:ind w:left="851"/>
        <w:rPr>
          <w:rFonts w:hint="eastAsia"/>
        </w:rPr>
      </w:pPr>
      <w:r>
        <w:rPr>
          <w:rFonts w:hint="eastAsia"/>
        </w:rPr>
        <w:t>报告与记录</w:t>
      </w:r>
    </w:p>
    <w:p w14:paraId="20DE54CE">
      <w:pPr>
        <w:pStyle w:val="14"/>
        <w:spacing w:before="0" w:after="0"/>
        <w:ind w:left="851"/>
        <w:rPr>
          <w:rFonts w:hint="eastAsia"/>
        </w:rPr>
      </w:pPr>
      <w:r>
        <w:rPr>
          <w:rFonts w:hint="eastAsia"/>
        </w:rPr>
        <w:t>定义和缩略语</w:t>
      </w:r>
    </w:p>
    <w:p w14:paraId="6673872C">
      <w:pPr>
        <w:pStyle w:val="14"/>
        <w:spacing w:before="0" w:after="0"/>
        <w:ind w:left="851"/>
        <w:rPr>
          <w:rFonts w:hint="eastAsia"/>
        </w:rPr>
      </w:pPr>
      <w:r>
        <w:rPr>
          <w:rFonts w:hint="eastAsia"/>
        </w:rPr>
        <w:t>参考文献</w:t>
      </w:r>
    </w:p>
    <w:p w14:paraId="772D2E4F">
      <w:pPr>
        <w:pStyle w:val="14"/>
        <w:spacing w:before="0" w:after="0"/>
        <w:ind w:left="851"/>
        <w:rPr>
          <w:rFonts w:hint="eastAsia"/>
        </w:rPr>
      </w:pPr>
      <w:r>
        <w:rPr>
          <w:rFonts w:hint="eastAsia"/>
        </w:rPr>
        <w:t>附录</w:t>
      </w:r>
    </w:p>
    <w:p w14:paraId="1C768E49">
      <w:pPr>
        <w:pStyle w:val="14"/>
        <w:pageBreakBefore/>
        <w:numPr>
          <w:ilvl w:val="0"/>
          <w:numId w:val="2"/>
        </w:numPr>
        <w:ind w:left="851"/>
        <w:rPr>
          <w:rFonts w:hint="eastAsia"/>
        </w:rPr>
      </w:pPr>
      <w:r>
        <w:rPr>
          <w:rFonts w:hint="eastAsia"/>
        </w:rPr>
        <w:t>目的</w:t>
      </w:r>
    </w:p>
    <w:p w14:paraId="17B71347">
      <w:pPr>
        <w:pStyle w:val="13"/>
        <w:numPr>
          <w:ilvl w:val="1"/>
          <w:numId w:val="3"/>
        </w:numPr>
        <w:rPr>
          <w:rFonts w:hint="eastAsia"/>
        </w:rPr>
      </w:pPr>
      <w:r>
        <w:rPr>
          <w:rFonts w:hint="eastAsia"/>
        </w:rPr>
        <w:t>概述</w:t>
      </w:r>
    </w:p>
    <w:p w14:paraId="64977D13">
      <w:pPr>
        <w:pStyle w:val="13"/>
        <w:ind w:left="568" w:firstLine="284"/>
        <w:rPr>
          <w:rFonts w:hint="eastAsia"/>
        </w:rPr>
      </w:pPr>
      <w:r>
        <w:rPr>
          <w:rFonts w:hint="eastAsia"/>
        </w:rPr>
        <w:t>本试验是《核安全相关系统和设备定期试验监督大纲》要求的试验项目。</w:t>
      </w:r>
    </w:p>
    <w:p w14:paraId="3537574B">
      <w:pPr>
        <w:pStyle w:val="13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碘吸附器安装无误；</w:t>
      </w:r>
    </w:p>
    <w:p w14:paraId="2EFDEE7A">
      <w:pPr>
        <w:pStyle w:val="13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系统无旁通泄露；</w:t>
      </w:r>
    </w:p>
    <w:p w14:paraId="0E137A6F">
      <w:pPr>
        <w:pStyle w:val="13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碘吸附器吸附效率能够达到验收标准。</w:t>
      </w:r>
    </w:p>
    <w:p w14:paraId="5DA6D786">
      <w:pPr>
        <w:pStyle w:val="13"/>
        <w:numPr>
          <w:ilvl w:val="1"/>
          <w:numId w:val="3"/>
        </w:numPr>
        <w:rPr>
          <w:rFonts w:hint="eastAsia"/>
        </w:rPr>
      </w:pPr>
      <w:r>
        <w:rPr>
          <w:rFonts w:hint="eastAsia"/>
        </w:rPr>
        <w:t>验收标准</w:t>
      </w:r>
    </w:p>
    <w:p w14:paraId="230FD53C">
      <w:pPr>
        <w:pStyle w:val="13"/>
        <w:ind w:left="568" w:firstLine="284"/>
        <w:rPr>
          <w:rFonts w:hint="eastAsia"/>
        </w:rPr>
      </w:pPr>
      <w:r>
        <w:rPr>
          <w:rFonts w:hint="eastAsia"/>
        </w:rPr>
        <w:t>精华系数CE＞334，相当于吸附效率＞99.7%。</w:t>
      </w:r>
    </w:p>
    <w:p w14:paraId="453702E0">
      <w:pPr>
        <w:pStyle w:val="13"/>
        <w:numPr>
          <w:ilvl w:val="1"/>
          <w:numId w:val="3"/>
        </w:numPr>
        <w:rPr>
          <w:rFonts w:hint="eastAsia"/>
        </w:rPr>
      </w:pPr>
      <w:r>
        <w:rPr>
          <w:rFonts w:hint="eastAsia"/>
        </w:rPr>
        <w:t>试验周期</w:t>
      </w:r>
    </w:p>
    <w:p w14:paraId="66D36805">
      <w:pPr>
        <w:pStyle w:val="13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1号机组18个月换料</w:t>
      </w:r>
    </w:p>
    <w:p w14:paraId="6A18FCA3">
      <w:pPr>
        <w:pStyle w:val="13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2号机组年度换料</w:t>
      </w:r>
    </w:p>
    <w:p w14:paraId="31D85243">
      <w:pPr>
        <w:pStyle w:val="13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3/4号机组年度换料</w:t>
      </w:r>
    </w:p>
    <w:p w14:paraId="3F1FF6FD">
      <w:pPr>
        <w:pStyle w:val="14"/>
        <w:tabs>
          <w:tab w:val="clear" w:pos="850"/>
        </w:tabs>
        <w:ind w:left="851"/>
        <w:rPr>
          <w:rFonts w:hint="eastAsia"/>
        </w:rPr>
      </w:pPr>
      <w:r>
        <w:rPr>
          <w:rFonts w:hint="eastAsia"/>
        </w:rPr>
        <w:t>适用范围</w:t>
      </w:r>
    </w:p>
    <w:p w14:paraId="31AA0EB1">
      <w:pPr>
        <w:pStyle w:val="13"/>
        <w:ind w:left="851"/>
        <w:rPr>
          <w:rFonts w:hint="eastAsia"/>
        </w:rPr>
      </w:pPr>
      <w:r>
        <w:rPr>
          <w:rFonts w:hint="eastAsia"/>
        </w:rPr>
        <w:t>本规程适用于辽宁红沿河核电站一期1、2、3、4号机组。</w:t>
      </w:r>
    </w:p>
    <w:p w14:paraId="5B01C2B8">
      <w:pPr>
        <w:pStyle w:val="14"/>
        <w:tabs>
          <w:tab w:val="clear" w:pos="850"/>
        </w:tabs>
        <w:ind w:left="851"/>
        <w:rPr>
          <w:rFonts w:hint="eastAsia"/>
        </w:rPr>
      </w:pPr>
      <w:r>
        <w:rPr>
          <w:rFonts w:hint="eastAsia"/>
        </w:rPr>
        <w:t>先决条件</w:t>
      </w:r>
    </w:p>
    <w:p w14:paraId="0B90D4FD">
      <w:pPr>
        <w:pStyle w:val="14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风险分析</w:t>
      </w:r>
    </w:p>
    <w:tbl>
      <w:tblPr>
        <w:tblStyle w:val="8"/>
        <w:tblW w:w="0" w:type="auto"/>
        <w:tblInd w:w="11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65"/>
        <w:gridCol w:w="3566"/>
      </w:tblGrid>
      <w:tr w14:paraId="586848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275" w:hRule="atLeast"/>
        </w:trPr>
        <w:tc>
          <w:tcPr>
            <w:tcW w:w="3565" w:type="dxa"/>
            <w:shd w:val="clear" w:color="auto" w:fill="auto"/>
            <w:noWrap w:val="0"/>
            <w:vAlign w:val="top"/>
          </w:tcPr>
          <w:p w14:paraId="71845A62">
            <w:pPr>
              <w:pStyle w:val="13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风险</w:t>
            </w:r>
          </w:p>
        </w:tc>
        <w:tc>
          <w:tcPr>
            <w:tcW w:w="3566" w:type="dxa"/>
            <w:shd w:val="clear" w:color="auto" w:fill="auto"/>
            <w:noWrap w:val="0"/>
            <w:vAlign w:val="top"/>
          </w:tcPr>
          <w:p w14:paraId="303106DD">
            <w:pPr>
              <w:pStyle w:val="13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应对措施</w:t>
            </w:r>
          </w:p>
        </w:tc>
      </w:tr>
      <w:tr w14:paraId="7CF39D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259" w:hRule="atLeast"/>
        </w:trPr>
        <w:tc>
          <w:tcPr>
            <w:tcW w:w="3565" w:type="dxa"/>
            <w:vMerge w:val="restart"/>
            <w:shd w:val="clear" w:color="auto" w:fill="auto"/>
            <w:noWrap w:val="0"/>
            <w:vAlign w:val="top"/>
          </w:tcPr>
          <w:p w14:paraId="3F4653D3">
            <w:pPr>
              <w:pStyle w:val="13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放射性气体泄漏</w:t>
            </w:r>
          </w:p>
        </w:tc>
        <w:tc>
          <w:tcPr>
            <w:tcW w:w="3566" w:type="dxa"/>
            <w:shd w:val="clear" w:color="auto" w:fill="auto"/>
            <w:noWrap w:val="0"/>
            <w:vAlign w:val="top"/>
          </w:tcPr>
          <w:p w14:paraId="26A622F6">
            <w:pPr>
              <w:pStyle w:val="13"/>
              <w:rPr>
                <w:rFonts w:hint="eastAsia"/>
              </w:rPr>
            </w:pPr>
            <w:r>
              <w:rPr>
                <w:rFonts w:hint="eastAsia"/>
              </w:rPr>
              <w:t>注入前检查发生器</w:t>
            </w:r>
          </w:p>
        </w:tc>
      </w:tr>
      <w:tr w14:paraId="746A4A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259" w:hRule="atLeast"/>
        </w:trPr>
        <w:tc>
          <w:tcPr>
            <w:tcW w:w="3565" w:type="dxa"/>
            <w:vMerge w:val="continue"/>
            <w:shd w:val="clear" w:color="auto" w:fill="auto"/>
            <w:noWrap w:val="0"/>
            <w:vAlign w:val="top"/>
          </w:tcPr>
          <w:p w14:paraId="3E43BE80">
            <w:pPr>
              <w:pStyle w:val="13"/>
              <w:rPr>
                <w:rFonts w:hint="eastAsia"/>
              </w:rPr>
            </w:pPr>
          </w:p>
        </w:tc>
        <w:tc>
          <w:tcPr>
            <w:tcW w:w="3566" w:type="dxa"/>
            <w:shd w:val="clear" w:color="auto" w:fill="auto"/>
            <w:noWrap w:val="0"/>
            <w:vAlign w:val="top"/>
          </w:tcPr>
          <w:p w14:paraId="2CAC9CB6">
            <w:pPr>
              <w:pStyle w:val="13"/>
              <w:rPr>
                <w:rFonts w:hint="eastAsia"/>
              </w:rPr>
            </w:pPr>
            <w:r>
              <w:rPr>
                <w:rFonts w:hint="eastAsia"/>
              </w:rPr>
              <w:t>言责遵守规程</w:t>
            </w:r>
          </w:p>
        </w:tc>
      </w:tr>
      <w:tr w14:paraId="01FF01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259" w:hRule="atLeast"/>
        </w:trPr>
        <w:tc>
          <w:tcPr>
            <w:tcW w:w="3565" w:type="dxa"/>
            <w:vMerge w:val="restart"/>
            <w:shd w:val="clear" w:color="auto" w:fill="auto"/>
            <w:noWrap w:val="0"/>
            <w:vAlign w:val="top"/>
          </w:tcPr>
          <w:p w14:paraId="755146BC">
            <w:pPr>
              <w:pStyle w:val="13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高空坠落</w:t>
            </w:r>
          </w:p>
        </w:tc>
        <w:tc>
          <w:tcPr>
            <w:tcW w:w="3566" w:type="dxa"/>
            <w:shd w:val="clear" w:color="auto" w:fill="auto"/>
            <w:noWrap w:val="0"/>
            <w:vAlign w:val="top"/>
          </w:tcPr>
          <w:p w14:paraId="08A8ECEF">
            <w:pPr>
              <w:pStyle w:val="13"/>
              <w:rPr>
                <w:rFonts w:hint="eastAsia"/>
              </w:rPr>
            </w:pPr>
            <w:r>
              <w:rPr>
                <w:rFonts w:hint="eastAsia"/>
              </w:rPr>
              <w:t>使用人字梯</w:t>
            </w:r>
          </w:p>
        </w:tc>
      </w:tr>
      <w:tr w14:paraId="1D07C4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259" w:hRule="atLeast"/>
        </w:trPr>
        <w:tc>
          <w:tcPr>
            <w:tcW w:w="3565" w:type="dxa"/>
            <w:vMerge w:val="continue"/>
            <w:shd w:val="clear" w:color="auto" w:fill="auto"/>
            <w:noWrap w:val="0"/>
            <w:vAlign w:val="top"/>
          </w:tcPr>
          <w:p w14:paraId="3348DC83">
            <w:pPr>
              <w:pStyle w:val="13"/>
              <w:rPr>
                <w:rFonts w:hint="eastAsia"/>
              </w:rPr>
            </w:pPr>
          </w:p>
        </w:tc>
        <w:tc>
          <w:tcPr>
            <w:tcW w:w="3566" w:type="dxa"/>
            <w:shd w:val="clear" w:color="auto" w:fill="auto"/>
            <w:noWrap w:val="0"/>
            <w:vAlign w:val="top"/>
          </w:tcPr>
          <w:p w14:paraId="05C45864">
            <w:pPr>
              <w:pStyle w:val="13"/>
              <w:rPr>
                <w:rFonts w:hint="eastAsia"/>
              </w:rPr>
            </w:pPr>
            <w:r>
              <w:rPr>
                <w:rFonts w:hint="eastAsia"/>
              </w:rPr>
              <w:t>现场监护</w:t>
            </w:r>
          </w:p>
        </w:tc>
      </w:tr>
      <w:tr w14:paraId="658D50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259" w:hRule="atLeast"/>
        </w:trPr>
        <w:tc>
          <w:tcPr>
            <w:tcW w:w="3565" w:type="dxa"/>
            <w:shd w:val="clear" w:color="auto" w:fill="auto"/>
            <w:noWrap w:val="0"/>
            <w:vAlign w:val="top"/>
          </w:tcPr>
          <w:p w14:paraId="06CC640D">
            <w:pPr>
              <w:pStyle w:val="13"/>
              <w:rPr>
                <w:rFonts w:hint="eastAsia"/>
              </w:rPr>
            </w:pPr>
            <w:r>
              <w:rPr>
                <w:rFonts w:hint="eastAsia"/>
              </w:rPr>
              <w:t>KRT036MA报警风险</w:t>
            </w:r>
          </w:p>
        </w:tc>
        <w:tc>
          <w:tcPr>
            <w:tcW w:w="3566" w:type="dxa"/>
            <w:shd w:val="clear" w:color="auto" w:fill="auto"/>
            <w:noWrap w:val="0"/>
            <w:vAlign w:val="top"/>
          </w:tcPr>
          <w:p w14:paraId="0A2D22C2">
            <w:pPr>
              <w:pStyle w:val="13"/>
              <w:rPr>
                <w:rFonts w:hint="eastAsia"/>
              </w:rPr>
            </w:pPr>
            <w:r>
              <w:rPr>
                <w:rFonts w:hint="eastAsia"/>
              </w:rPr>
              <w:t>提前将情况告知运行</w:t>
            </w:r>
          </w:p>
        </w:tc>
      </w:tr>
    </w:tbl>
    <w:p w14:paraId="1AF5EC6F">
      <w:pPr>
        <w:pStyle w:val="14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机组状态</w:t>
      </w:r>
    </w:p>
    <w:p w14:paraId="476F5841">
      <w:pPr>
        <w:pStyle w:val="13"/>
        <w:ind w:left="1134"/>
        <w:rPr>
          <w:rFonts w:hint="eastAsia"/>
        </w:rPr>
      </w:pPr>
      <w:r>
        <w:rPr>
          <w:rFonts w:hint="eastAsia"/>
        </w:rPr>
        <w:t>试验与机制状态无直接联系，但在安全壳房间收到污染时，不能进行此试验。</w:t>
      </w:r>
    </w:p>
    <w:p w14:paraId="0D3E9F6D">
      <w:pPr>
        <w:pStyle w:val="14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特殊工作条件</w:t>
      </w:r>
    </w:p>
    <w:p w14:paraId="606C95F6">
      <w:pPr>
        <w:pStyle w:val="14"/>
        <w:numPr>
          <w:ilvl w:val="0"/>
          <w:numId w:val="6"/>
        </w:numPr>
        <w:tabs>
          <w:tab w:val="clear" w:pos="850"/>
        </w:tabs>
        <w:rPr>
          <w:rFonts w:hint="eastAsia"/>
        </w:rPr>
      </w:pPr>
      <w:r>
        <w:rPr>
          <w:rFonts w:hint="eastAsia"/>
        </w:rPr>
        <w:t>本试验中使用的气体放射性碘131，需建立临时控制区</w:t>
      </w:r>
    </w:p>
    <w:p w14:paraId="56A770D5">
      <w:pPr>
        <w:pStyle w:val="14"/>
        <w:numPr>
          <w:ilvl w:val="0"/>
          <w:numId w:val="6"/>
        </w:numPr>
        <w:tabs>
          <w:tab w:val="clear" w:pos="850"/>
        </w:tabs>
        <w:rPr>
          <w:rFonts w:hint="eastAsia"/>
        </w:rPr>
      </w:pPr>
      <w:r>
        <w:rPr>
          <w:rFonts w:hint="eastAsia"/>
        </w:rPr>
        <w:t>现场围警示带，悬挂信息牌，无关人员撤离现场</w:t>
      </w:r>
    </w:p>
    <w:p w14:paraId="040C5933">
      <w:pPr>
        <w:pStyle w:val="14"/>
        <w:numPr>
          <w:ilvl w:val="0"/>
          <w:numId w:val="6"/>
        </w:numPr>
        <w:tabs>
          <w:tab w:val="clear" w:pos="850"/>
        </w:tabs>
        <w:rPr>
          <w:rFonts w:hint="eastAsia"/>
        </w:rPr>
      </w:pPr>
      <w:r>
        <w:rPr>
          <w:rFonts w:hint="eastAsia"/>
        </w:rPr>
        <w:t>通知辐射防护人员</w:t>
      </w:r>
    </w:p>
    <w:p w14:paraId="3E6AF8E6">
      <w:pPr>
        <w:pStyle w:val="14"/>
        <w:numPr>
          <w:ilvl w:val="0"/>
          <w:numId w:val="6"/>
        </w:numPr>
        <w:tabs>
          <w:tab w:val="clear" w:pos="850"/>
        </w:tabs>
        <w:rPr>
          <w:rFonts w:hint="eastAsia"/>
        </w:rPr>
      </w:pPr>
      <w:r>
        <w:rPr>
          <w:rFonts w:hint="eastAsia"/>
        </w:rPr>
        <w:t>进行辐射操作期间，进入控制区需佩戴防碘面罩。</w:t>
      </w:r>
    </w:p>
    <w:p w14:paraId="4110A595">
      <w:pPr>
        <w:pStyle w:val="14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人员资格</w:t>
      </w:r>
    </w:p>
    <w:p w14:paraId="5E510E36">
      <w:pPr>
        <w:pStyle w:val="13"/>
        <w:ind w:left="1134"/>
        <w:rPr>
          <w:rFonts w:hint="eastAsia"/>
        </w:rPr>
      </w:pPr>
      <w:r>
        <w:rPr>
          <w:rFonts w:hint="eastAsia"/>
        </w:rPr>
        <w:t>本试验至少需要3名工作人员，工作负责人有NS2以上授权，作业组成员有NS1授权。</w:t>
      </w:r>
    </w:p>
    <w:p w14:paraId="1DB4D9CA">
      <w:pPr>
        <w:pStyle w:val="14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工作许可证</w:t>
      </w:r>
    </w:p>
    <w:p w14:paraId="7FE9FC52">
      <w:pPr>
        <w:pStyle w:val="13"/>
        <w:ind w:left="1134"/>
        <w:rPr>
          <w:rFonts w:hint="eastAsia"/>
        </w:rPr>
      </w:pPr>
      <w:r>
        <w:rPr>
          <w:rFonts w:hint="eastAsia"/>
        </w:rPr>
        <w:t>使用外源许可证</w:t>
      </w:r>
    </w:p>
    <w:p w14:paraId="30EDA695">
      <w:pPr>
        <w:pStyle w:val="14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设备状态</w:t>
      </w:r>
    </w:p>
    <w:p w14:paraId="5B96F9DA">
      <w:pPr>
        <w:pStyle w:val="13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DVW001或002ZV可用</w:t>
      </w:r>
    </w:p>
    <w:p w14:paraId="2E48E6F3">
      <w:pPr>
        <w:pStyle w:val="13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DVW001/002RS可用</w:t>
      </w:r>
    </w:p>
    <w:p w14:paraId="7FE6CC7E">
      <w:pPr>
        <w:pStyle w:val="13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调温与保护系统001SZ、001ST可用</w:t>
      </w:r>
    </w:p>
    <w:p w14:paraId="0ED896FC">
      <w:pPr>
        <w:pStyle w:val="13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DVW001VA、004VA归试验负责人管辖</w:t>
      </w:r>
    </w:p>
    <w:p w14:paraId="58299DB0">
      <w:pPr>
        <w:pStyle w:val="14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试验仪器与工具（或同类仪表）</w:t>
      </w:r>
    </w:p>
    <w:tbl>
      <w:tblPr>
        <w:tblStyle w:val="8"/>
        <w:tblW w:w="0" w:type="auto"/>
        <w:tblInd w:w="11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9"/>
        <w:gridCol w:w="2835"/>
        <w:gridCol w:w="992"/>
        <w:gridCol w:w="3110"/>
      </w:tblGrid>
      <w:tr w14:paraId="73079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275" w:hRule="atLeast"/>
        </w:trPr>
        <w:tc>
          <w:tcPr>
            <w:tcW w:w="959" w:type="dxa"/>
            <w:shd w:val="clear" w:color="auto" w:fill="auto"/>
            <w:noWrap w:val="0"/>
            <w:vAlign w:val="top"/>
          </w:tcPr>
          <w:p w14:paraId="5514D9A0">
            <w:pPr>
              <w:pStyle w:val="13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序号</w:t>
            </w:r>
          </w:p>
        </w:tc>
        <w:tc>
          <w:tcPr>
            <w:tcW w:w="2835" w:type="dxa"/>
            <w:shd w:val="clear" w:color="auto" w:fill="auto"/>
            <w:noWrap w:val="0"/>
            <w:vAlign w:val="top"/>
          </w:tcPr>
          <w:p w14:paraId="2BFBC90D">
            <w:pPr>
              <w:pStyle w:val="13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仪器及工具</w:t>
            </w:r>
          </w:p>
        </w:tc>
        <w:tc>
          <w:tcPr>
            <w:tcW w:w="992" w:type="dxa"/>
            <w:shd w:val="clear" w:color="auto" w:fill="auto"/>
            <w:noWrap w:val="0"/>
            <w:vAlign w:val="top"/>
          </w:tcPr>
          <w:p w14:paraId="44469388">
            <w:pPr>
              <w:pStyle w:val="13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数量</w:t>
            </w:r>
          </w:p>
        </w:tc>
        <w:tc>
          <w:tcPr>
            <w:tcW w:w="3110" w:type="dxa"/>
            <w:shd w:val="clear" w:color="auto" w:fill="auto"/>
            <w:noWrap w:val="0"/>
            <w:vAlign w:val="top"/>
          </w:tcPr>
          <w:p w14:paraId="1DA1CAC7">
            <w:pPr>
              <w:pStyle w:val="13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型号规格</w:t>
            </w:r>
          </w:p>
        </w:tc>
      </w:tr>
      <w:tr w14:paraId="032C7E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259" w:hRule="atLeast"/>
        </w:trPr>
        <w:tc>
          <w:tcPr>
            <w:tcW w:w="959" w:type="dxa"/>
            <w:shd w:val="clear" w:color="auto" w:fill="auto"/>
            <w:noWrap w:val="0"/>
            <w:vAlign w:val="top"/>
          </w:tcPr>
          <w:p w14:paraId="33DEE70C">
            <w:pPr>
              <w:pStyle w:val="13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2835" w:type="dxa"/>
            <w:shd w:val="clear" w:color="auto" w:fill="auto"/>
            <w:noWrap w:val="0"/>
            <w:vAlign w:val="top"/>
          </w:tcPr>
          <w:p w14:paraId="3514231F">
            <w:pPr>
              <w:pStyle w:val="13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甲基碘发生器</w:t>
            </w:r>
          </w:p>
        </w:tc>
        <w:tc>
          <w:tcPr>
            <w:tcW w:w="992" w:type="dxa"/>
            <w:shd w:val="clear" w:color="auto" w:fill="auto"/>
            <w:noWrap w:val="0"/>
            <w:vAlign w:val="top"/>
          </w:tcPr>
          <w:p w14:paraId="483C7715">
            <w:pPr>
              <w:pStyle w:val="13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1套</w:t>
            </w:r>
          </w:p>
        </w:tc>
        <w:tc>
          <w:tcPr>
            <w:tcW w:w="3110" w:type="dxa"/>
            <w:shd w:val="clear" w:color="auto" w:fill="auto"/>
            <w:noWrap w:val="0"/>
            <w:vAlign w:val="top"/>
          </w:tcPr>
          <w:p w14:paraId="11C355C8">
            <w:pPr>
              <w:pStyle w:val="13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JF02</w:t>
            </w:r>
          </w:p>
        </w:tc>
      </w:tr>
      <w:tr w14:paraId="4D2C98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259" w:hRule="atLeast"/>
        </w:trPr>
        <w:tc>
          <w:tcPr>
            <w:tcW w:w="959" w:type="dxa"/>
            <w:shd w:val="clear" w:color="auto" w:fill="auto"/>
            <w:noWrap w:val="0"/>
            <w:vAlign w:val="top"/>
          </w:tcPr>
          <w:p w14:paraId="2CE88527">
            <w:pPr>
              <w:pStyle w:val="13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2835" w:type="dxa"/>
            <w:shd w:val="clear" w:color="auto" w:fill="auto"/>
            <w:noWrap w:val="0"/>
            <w:vAlign w:val="top"/>
          </w:tcPr>
          <w:p w14:paraId="582C2B15">
            <w:pPr>
              <w:pStyle w:val="13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取样装置</w:t>
            </w:r>
          </w:p>
        </w:tc>
        <w:tc>
          <w:tcPr>
            <w:tcW w:w="992" w:type="dxa"/>
            <w:shd w:val="clear" w:color="auto" w:fill="auto"/>
            <w:noWrap w:val="0"/>
            <w:vAlign w:val="top"/>
          </w:tcPr>
          <w:p w14:paraId="49ED8DEC">
            <w:pPr>
              <w:pStyle w:val="13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2套</w:t>
            </w:r>
          </w:p>
        </w:tc>
        <w:tc>
          <w:tcPr>
            <w:tcW w:w="3110" w:type="dxa"/>
            <w:shd w:val="clear" w:color="auto" w:fill="auto"/>
            <w:noWrap w:val="0"/>
            <w:vAlign w:val="top"/>
          </w:tcPr>
          <w:p w14:paraId="1D71B044">
            <w:pPr>
              <w:pStyle w:val="13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DCY04S(X)</w:t>
            </w:r>
          </w:p>
        </w:tc>
      </w:tr>
      <w:tr w14:paraId="6A537E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259" w:hRule="atLeast"/>
        </w:trPr>
        <w:tc>
          <w:tcPr>
            <w:tcW w:w="959" w:type="dxa"/>
            <w:shd w:val="clear" w:color="auto" w:fill="auto"/>
            <w:noWrap w:val="0"/>
            <w:vAlign w:val="top"/>
          </w:tcPr>
          <w:p w14:paraId="3598620A">
            <w:pPr>
              <w:pStyle w:val="13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2835" w:type="dxa"/>
            <w:shd w:val="clear" w:color="auto" w:fill="auto"/>
            <w:noWrap w:val="0"/>
            <w:vAlign w:val="top"/>
          </w:tcPr>
          <w:p w14:paraId="74D80137">
            <w:pPr>
              <w:pStyle w:val="13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多功能风速仪</w:t>
            </w:r>
          </w:p>
        </w:tc>
        <w:tc>
          <w:tcPr>
            <w:tcW w:w="992" w:type="dxa"/>
            <w:shd w:val="clear" w:color="auto" w:fill="auto"/>
            <w:noWrap w:val="0"/>
            <w:vAlign w:val="top"/>
          </w:tcPr>
          <w:p w14:paraId="4272002A">
            <w:pPr>
              <w:pStyle w:val="13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1支</w:t>
            </w:r>
          </w:p>
        </w:tc>
        <w:tc>
          <w:tcPr>
            <w:tcW w:w="3110" w:type="dxa"/>
            <w:shd w:val="clear" w:color="auto" w:fill="auto"/>
            <w:noWrap w:val="0"/>
            <w:vAlign w:val="top"/>
          </w:tcPr>
          <w:p w14:paraId="5784CF77">
            <w:pPr>
              <w:pStyle w:val="13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VELOCICAL PLUS 9545</w:t>
            </w:r>
          </w:p>
        </w:tc>
      </w:tr>
      <w:tr w14:paraId="69784E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259" w:hRule="atLeast"/>
        </w:trPr>
        <w:tc>
          <w:tcPr>
            <w:tcW w:w="959" w:type="dxa"/>
            <w:shd w:val="clear" w:color="auto" w:fill="auto"/>
            <w:noWrap w:val="0"/>
            <w:vAlign w:val="top"/>
          </w:tcPr>
          <w:p w14:paraId="749D5BCF">
            <w:pPr>
              <w:pStyle w:val="13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2835" w:type="dxa"/>
            <w:shd w:val="clear" w:color="auto" w:fill="auto"/>
            <w:noWrap w:val="0"/>
            <w:vAlign w:val="top"/>
          </w:tcPr>
          <w:p w14:paraId="0EA4F58D">
            <w:pPr>
              <w:pStyle w:val="13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温湿度仪</w:t>
            </w:r>
          </w:p>
        </w:tc>
        <w:tc>
          <w:tcPr>
            <w:tcW w:w="992" w:type="dxa"/>
            <w:shd w:val="clear" w:color="auto" w:fill="auto"/>
            <w:noWrap w:val="0"/>
            <w:vAlign w:val="top"/>
          </w:tcPr>
          <w:p w14:paraId="50767245">
            <w:pPr>
              <w:pStyle w:val="13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1支</w:t>
            </w:r>
          </w:p>
        </w:tc>
        <w:tc>
          <w:tcPr>
            <w:tcW w:w="3110" w:type="dxa"/>
            <w:shd w:val="clear" w:color="auto" w:fill="auto"/>
            <w:noWrap w:val="0"/>
            <w:vAlign w:val="top"/>
          </w:tcPr>
          <w:p w14:paraId="6CDCD0B0">
            <w:pPr>
              <w:pStyle w:val="13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德图625</w:t>
            </w:r>
          </w:p>
        </w:tc>
      </w:tr>
      <w:tr w14:paraId="2D2244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259" w:hRule="atLeast"/>
        </w:trPr>
        <w:tc>
          <w:tcPr>
            <w:tcW w:w="959" w:type="dxa"/>
            <w:shd w:val="clear" w:color="auto" w:fill="auto"/>
            <w:noWrap w:val="0"/>
            <w:vAlign w:val="top"/>
          </w:tcPr>
          <w:p w14:paraId="23772E20">
            <w:pPr>
              <w:pStyle w:val="13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2835" w:type="dxa"/>
            <w:shd w:val="clear" w:color="auto" w:fill="auto"/>
            <w:noWrap w:val="0"/>
            <w:vAlign w:val="top"/>
          </w:tcPr>
          <w:p w14:paraId="04ABA8A5">
            <w:pPr>
              <w:pStyle w:val="13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数字式差压表</w:t>
            </w:r>
          </w:p>
        </w:tc>
        <w:tc>
          <w:tcPr>
            <w:tcW w:w="992" w:type="dxa"/>
            <w:shd w:val="clear" w:color="auto" w:fill="auto"/>
            <w:noWrap w:val="0"/>
            <w:vAlign w:val="top"/>
          </w:tcPr>
          <w:p w14:paraId="0CF93337">
            <w:pPr>
              <w:pStyle w:val="13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2块</w:t>
            </w:r>
          </w:p>
        </w:tc>
        <w:tc>
          <w:tcPr>
            <w:tcW w:w="3110" w:type="dxa"/>
            <w:shd w:val="clear" w:color="auto" w:fill="auto"/>
            <w:noWrap w:val="0"/>
            <w:vAlign w:val="top"/>
          </w:tcPr>
          <w:p w14:paraId="2886A656">
            <w:pPr>
              <w:pStyle w:val="13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德图512</w:t>
            </w:r>
          </w:p>
        </w:tc>
      </w:tr>
      <w:tr w14:paraId="7E9C58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259" w:hRule="atLeast"/>
        </w:trPr>
        <w:tc>
          <w:tcPr>
            <w:tcW w:w="959" w:type="dxa"/>
            <w:shd w:val="clear" w:color="auto" w:fill="auto"/>
            <w:noWrap w:val="0"/>
            <w:vAlign w:val="top"/>
          </w:tcPr>
          <w:p w14:paraId="2B4AB502">
            <w:pPr>
              <w:pStyle w:val="13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2835" w:type="dxa"/>
            <w:shd w:val="clear" w:color="auto" w:fill="auto"/>
            <w:noWrap w:val="0"/>
            <w:vAlign w:val="top"/>
          </w:tcPr>
          <w:p w14:paraId="7FD5E000">
            <w:pPr>
              <w:pStyle w:val="13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压缩空气软管</w:t>
            </w:r>
          </w:p>
        </w:tc>
        <w:tc>
          <w:tcPr>
            <w:tcW w:w="992" w:type="dxa"/>
            <w:shd w:val="clear" w:color="auto" w:fill="auto"/>
            <w:noWrap w:val="0"/>
            <w:vAlign w:val="top"/>
          </w:tcPr>
          <w:p w14:paraId="6CC3140E">
            <w:pPr>
              <w:pStyle w:val="13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40米</w:t>
            </w:r>
          </w:p>
        </w:tc>
        <w:tc>
          <w:tcPr>
            <w:tcW w:w="3110" w:type="dxa"/>
            <w:shd w:val="clear" w:color="auto" w:fill="auto"/>
            <w:noWrap w:val="0"/>
            <w:vAlign w:val="top"/>
          </w:tcPr>
          <w:p w14:paraId="1E39F014">
            <w:pPr>
              <w:pStyle w:val="13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\</w:t>
            </w:r>
          </w:p>
        </w:tc>
      </w:tr>
      <w:tr w14:paraId="07D958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275" w:hRule="atLeast"/>
        </w:trPr>
        <w:tc>
          <w:tcPr>
            <w:tcW w:w="959" w:type="dxa"/>
            <w:shd w:val="clear" w:color="auto" w:fill="auto"/>
            <w:noWrap w:val="0"/>
            <w:vAlign w:val="top"/>
          </w:tcPr>
          <w:p w14:paraId="3D939046">
            <w:pPr>
              <w:pStyle w:val="13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7</w:t>
            </w:r>
          </w:p>
        </w:tc>
        <w:tc>
          <w:tcPr>
            <w:tcW w:w="2835" w:type="dxa"/>
            <w:shd w:val="clear" w:color="auto" w:fill="auto"/>
            <w:noWrap w:val="0"/>
            <w:vAlign w:val="top"/>
          </w:tcPr>
          <w:p w14:paraId="6E8392D7">
            <w:pPr>
              <w:pStyle w:val="13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卷尺</w:t>
            </w:r>
          </w:p>
        </w:tc>
        <w:tc>
          <w:tcPr>
            <w:tcW w:w="992" w:type="dxa"/>
            <w:shd w:val="clear" w:color="auto" w:fill="auto"/>
            <w:noWrap w:val="0"/>
            <w:vAlign w:val="top"/>
          </w:tcPr>
          <w:p w14:paraId="58908C6B">
            <w:pPr>
              <w:pStyle w:val="13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1支</w:t>
            </w:r>
          </w:p>
        </w:tc>
        <w:tc>
          <w:tcPr>
            <w:tcW w:w="3110" w:type="dxa"/>
            <w:shd w:val="clear" w:color="auto" w:fill="auto"/>
            <w:noWrap w:val="0"/>
            <w:vAlign w:val="top"/>
          </w:tcPr>
          <w:p w14:paraId="143339D6">
            <w:pPr>
              <w:pStyle w:val="13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\</w:t>
            </w:r>
          </w:p>
        </w:tc>
      </w:tr>
    </w:tbl>
    <w:p w14:paraId="0C740E64">
      <w:pPr>
        <w:pStyle w:val="14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相关文件</w:t>
      </w:r>
    </w:p>
    <w:p w14:paraId="6CD32C96">
      <w:pPr>
        <w:pStyle w:val="13"/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《Na131I放射源贮存、配制、运输管理》（H-TS/RRS/807）</w:t>
      </w:r>
    </w:p>
    <w:p w14:paraId="4B678768">
      <w:pPr>
        <w:pStyle w:val="13"/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DVW系统流程图（AA117DVW501DUNT45DD、AA217DVW541DUNT451）</w:t>
      </w:r>
    </w:p>
    <w:p w14:paraId="595B0B5E">
      <w:pPr>
        <w:pStyle w:val="14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废物处理</w:t>
      </w:r>
    </w:p>
    <w:p w14:paraId="16E5B4BE">
      <w:pPr>
        <w:pStyle w:val="13"/>
        <w:ind w:left="1134"/>
        <w:rPr>
          <w:rFonts w:hint="eastAsia"/>
        </w:rPr>
      </w:pPr>
      <w:r>
        <w:rPr>
          <w:rFonts w:hint="eastAsia"/>
        </w:rPr>
        <w:t>试验用残余碘源做废物源</w:t>
      </w:r>
    </w:p>
    <w:p w14:paraId="1B48F825">
      <w:pPr>
        <w:pStyle w:val="14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再鉴定</w:t>
      </w:r>
    </w:p>
    <w:p w14:paraId="0D7DCC3B">
      <w:pPr>
        <w:pStyle w:val="13"/>
        <w:ind w:left="1134"/>
        <w:rPr>
          <w:rFonts w:hint="eastAsia"/>
        </w:rPr>
      </w:pPr>
      <w:r>
        <w:rPr>
          <w:rFonts w:hint="eastAsia"/>
        </w:rPr>
        <w:t>无</w:t>
      </w:r>
    </w:p>
    <w:p w14:paraId="44E9B056">
      <w:pPr>
        <w:pStyle w:val="14"/>
        <w:tabs>
          <w:tab w:val="clear" w:pos="850"/>
        </w:tabs>
        <w:ind w:left="851"/>
        <w:rPr>
          <w:rFonts w:hint="eastAsia"/>
        </w:rPr>
      </w:pPr>
      <w:r>
        <w:rPr>
          <w:rFonts w:hint="eastAsia"/>
        </w:rPr>
        <w:t>规定</w:t>
      </w:r>
    </w:p>
    <w:p w14:paraId="7A64C2B8">
      <w:pPr>
        <w:pStyle w:val="14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准备</w:t>
      </w:r>
    </w:p>
    <w:p w14:paraId="1A09ED64">
      <w:pPr>
        <w:pStyle w:val="14"/>
        <w:numPr>
          <w:ilvl w:val="2"/>
          <w:numId w:val="1"/>
        </w:numPr>
        <w:rPr>
          <w:rFonts w:hint="eastAsia"/>
        </w:rPr>
      </w:pPr>
      <w:r>
        <w:rPr>
          <w:rFonts w:hint="eastAsia"/>
        </w:rPr>
        <w:t>工作票准备</w:t>
      </w:r>
    </w:p>
    <w:p w14:paraId="16605FCC">
      <w:pPr>
        <w:pStyle w:val="13"/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>完成工作票准备</w:t>
      </w:r>
    </w:p>
    <w:p w14:paraId="421680F3">
      <w:pPr>
        <w:pStyle w:val="13"/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>隔离办已通知取票</w:t>
      </w:r>
    </w:p>
    <w:p w14:paraId="71ECFF8E">
      <w:pPr>
        <w:pStyle w:val="14"/>
        <w:numPr>
          <w:ilvl w:val="2"/>
          <w:numId w:val="1"/>
        </w:numPr>
        <w:rPr>
          <w:rFonts w:hint="eastAsia"/>
        </w:rPr>
      </w:pPr>
      <w:r>
        <w:rPr>
          <w:rFonts w:hint="eastAsia"/>
        </w:rPr>
        <w:t>实验室准备</w:t>
      </w:r>
    </w:p>
    <w:p w14:paraId="7C94F9D1">
      <w:pPr>
        <w:pStyle w:val="13"/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甲基碘发生器和取样设备已经完成标定、待用；</w:t>
      </w:r>
    </w:p>
    <w:p w14:paraId="04AC3136">
      <w:pPr>
        <w:pStyle w:val="13"/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试验用放射源NA131I和硫酸二甲酯已准备好</w:t>
      </w:r>
    </w:p>
    <w:p w14:paraId="719A8047">
      <w:pPr>
        <w:pStyle w:val="13"/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将取样碳盒、滤膜安装在滤夹中</w:t>
      </w:r>
    </w:p>
    <w:p w14:paraId="0D5DA8F7">
      <w:pPr>
        <w:pStyle w:val="13"/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准备3.7中所列仪器及工具，检查标定在有效期内</w:t>
      </w:r>
    </w:p>
    <w:p w14:paraId="54DE36F8">
      <w:pPr>
        <w:pStyle w:val="14"/>
        <w:numPr>
          <w:ilvl w:val="2"/>
          <w:numId w:val="1"/>
        </w:numPr>
        <w:rPr>
          <w:rFonts w:hint="eastAsia"/>
        </w:rPr>
      </w:pPr>
      <w:r>
        <w:rPr>
          <w:rFonts w:hint="eastAsia"/>
        </w:rPr>
        <w:t>文件准备</w:t>
      </w:r>
    </w:p>
    <w:p w14:paraId="65A230EC">
      <w:pPr>
        <w:pStyle w:val="14"/>
        <w:numPr>
          <w:ilvl w:val="0"/>
          <w:numId w:val="11"/>
        </w:numPr>
        <w:tabs>
          <w:tab w:val="clear" w:pos="850"/>
        </w:tabs>
        <w:rPr>
          <w:rFonts w:hint="eastAsia"/>
        </w:rPr>
      </w:pPr>
      <w:r>
        <w:rPr>
          <w:rFonts w:hint="eastAsia"/>
        </w:rPr>
        <w:t>碘样品分析单已填写、待用</w:t>
      </w:r>
    </w:p>
    <w:p w14:paraId="64A61E31">
      <w:pPr>
        <w:pStyle w:val="14"/>
        <w:numPr>
          <w:ilvl w:val="0"/>
          <w:numId w:val="11"/>
        </w:numPr>
        <w:tabs>
          <w:tab w:val="clear" w:pos="850"/>
        </w:tabs>
        <w:rPr>
          <w:rFonts w:hint="eastAsia"/>
        </w:rPr>
      </w:pPr>
      <w:r>
        <w:rPr>
          <w:rFonts w:hint="eastAsia"/>
        </w:rPr>
        <w:t>从隔离办领取使用外源工作许可证</w:t>
      </w:r>
    </w:p>
    <w:p w14:paraId="653DFD8C">
      <w:pPr>
        <w:pStyle w:val="14"/>
        <w:numPr>
          <w:ilvl w:val="0"/>
          <w:numId w:val="11"/>
        </w:numPr>
        <w:tabs>
          <w:tab w:val="clear" w:pos="850"/>
        </w:tabs>
        <w:rPr>
          <w:rFonts w:hint="eastAsia"/>
        </w:rPr>
      </w:pPr>
      <w:r>
        <w:rPr>
          <w:rFonts w:hint="eastAsia"/>
        </w:rPr>
        <w:t>向运行人员了解机组状态，交代试验过程及注意事项</w:t>
      </w:r>
    </w:p>
    <w:p w14:paraId="629A8586">
      <w:pPr>
        <w:pStyle w:val="14"/>
        <w:numPr>
          <w:ilvl w:val="2"/>
          <w:numId w:val="1"/>
        </w:numPr>
        <w:rPr>
          <w:rFonts w:hint="eastAsia"/>
        </w:rPr>
      </w:pPr>
      <w:r>
        <w:rPr>
          <w:rFonts w:hint="eastAsia"/>
        </w:rPr>
        <w:t>现场准备</w:t>
      </w:r>
    </w:p>
    <w:p w14:paraId="5A4ACDBD">
      <w:pPr>
        <w:pStyle w:val="13"/>
        <w:numPr>
          <w:ilvl w:val="0"/>
          <w:numId w:val="12"/>
        </w:numPr>
        <w:rPr>
          <w:rFonts w:hint="eastAsia"/>
        </w:rPr>
      </w:pPr>
      <w:r>
        <w:rPr>
          <w:rFonts w:hint="eastAsia"/>
        </w:rPr>
        <w:t>压缩空气可用</w:t>
      </w:r>
    </w:p>
    <w:p w14:paraId="2A3EE598">
      <w:pPr>
        <w:pStyle w:val="13"/>
        <w:numPr>
          <w:ilvl w:val="0"/>
          <w:numId w:val="12"/>
        </w:numPr>
        <w:rPr>
          <w:rFonts w:hint="eastAsia"/>
        </w:rPr>
      </w:pPr>
      <w:r>
        <w:rPr>
          <w:rFonts w:hint="eastAsia"/>
        </w:rPr>
        <w:t>用特殊警告标志将工作隔离区建立</w:t>
      </w:r>
    </w:p>
    <w:p w14:paraId="790A6E96">
      <w:pPr>
        <w:pStyle w:val="13"/>
        <w:numPr>
          <w:ilvl w:val="0"/>
          <w:numId w:val="12"/>
        </w:numPr>
        <w:rPr>
          <w:rFonts w:hint="eastAsia"/>
        </w:rPr>
      </w:pPr>
      <w:r>
        <w:rPr>
          <w:rFonts w:hint="eastAsia"/>
        </w:rPr>
        <w:t>在工作区铺塑料布</w:t>
      </w:r>
    </w:p>
    <w:p w14:paraId="5A36F619">
      <w:pPr>
        <w:pStyle w:val="13"/>
        <w:numPr>
          <w:ilvl w:val="0"/>
          <w:numId w:val="12"/>
        </w:numPr>
        <w:rPr>
          <w:rFonts w:hint="eastAsia"/>
        </w:rPr>
      </w:pPr>
      <w:r>
        <w:rPr>
          <w:rFonts w:hint="eastAsia"/>
        </w:rPr>
        <w:t>开始碘吸附器试验前，请RP监护人员确认现场防护</w:t>
      </w:r>
    </w:p>
    <w:p w14:paraId="30FCD664">
      <w:pPr>
        <w:pStyle w:val="13"/>
        <w:numPr>
          <w:ilvl w:val="0"/>
          <w:numId w:val="12"/>
        </w:numPr>
        <w:rPr>
          <w:rFonts w:hint="eastAsia"/>
        </w:rPr>
      </w:pPr>
      <w:r>
        <w:rPr>
          <w:rFonts w:hint="eastAsia"/>
        </w:rPr>
        <w:t>准备好碘面罩、纸巾、纸衣、塑料布</w:t>
      </w:r>
    </w:p>
    <w:p w14:paraId="56F1D0E6">
      <w:pPr>
        <w:pStyle w:val="14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现场试验</w:t>
      </w:r>
    </w:p>
    <w:p w14:paraId="64FBB4F8">
      <w:pPr>
        <w:pStyle w:val="13"/>
        <w:ind w:left="838" w:leftChars="399"/>
        <w:rPr>
          <w:rFonts w:hint="eastAsia"/>
          <w:b/>
        </w:rPr>
      </w:pPr>
      <w:r>
        <w:rPr>
          <w:rFonts w:hint="eastAsia"/>
          <w:b/>
        </w:rPr>
        <w:t>注意：严禁一回路进行连续二次以上的碘源投放，在异常时种植试验并将系统与设备恢复到安全状态。</w:t>
      </w:r>
    </w:p>
    <w:p w14:paraId="715AA445">
      <w:pPr>
        <w:pStyle w:val="14"/>
        <w:numPr>
          <w:ilvl w:val="2"/>
          <w:numId w:val="1"/>
        </w:numPr>
        <w:rPr>
          <w:rFonts w:hint="eastAsia"/>
        </w:rPr>
      </w:pPr>
      <w:r>
        <w:rPr>
          <w:rFonts w:hint="eastAsia"/>
        </w:rPr>
        <w:t>检查隔离边界</w:t>
      </w:r>
    </w:p>
    <w:p w14:paraId="0DF642F7">
      <w:pPr>
        <w:pStyle w:val="13"/>
        <w:numPr>
          <w:ilvl w:val="0"/>
          <w:numId w:val="13"/>
        </w:numPr>
        <w:rPr>
          <w:rFonts w:hint="eastAsia"/>
        </w:rPr>
      </w:pPr>
      <w:r>
        <w:rPr>
          <w:rFonts w:hint="eastAsia"/>
        </w:rPr>
        <w:t>检查工作许可证的隔离要求是否完成，并将试验管辖设备挂牌</w:t>
      </w:r>
    </w:p>
    <w:p w14:paraId="36069DDA">
      <w:pPr>
        <w:pStyle w:val="13"/>
        <w:numPr>
          <w:ilvl w:val="0"/>
          <w:numId w:val="13"/>
        </w:numPr>
        <w:rPr>
          <w:rFonts w:hint="eastAsia"/>
        </w:rPr>
      </w:pPr>
      <w:r>
        <w:rPr>
          <w:rFonts w:hint="eastAsia"/>
        </w:rPr>
        <w:t>关闭DVW004VA</w:t>
      </w:r>
    </w:p>
    <w:p w14:paraId="29A7F494">
      <w:pPr>
        <w:pStyle w:val="13"/>
        <w:numPr>
          <w:ilvl w:val="0"/>
          <w:numId w:val="13"/>
        </w:numPr>
        <w:rPr>
          <w:rFonts w:hint="eastAsia"/>
        </w:rPr>
      </w:pPr>
      <w:r>
        <w:rPr>
          <w:rFonts w:hint="eastAsia"/>
        </w:rPr>
        <w:t>保持试验区域所在的房间门打开</w:t>
      </w:r>
    </w:p>
    <w:p w14:paraId="6CA8DE64">
      <w:pPr>
        <w:pStyle w:val="14"/>
        <w:numPr>
          <w:ilvl w:val="2"/>
          <w:numId w:val="1"/>
        </w:numPr>
        <w:rPr>
          <w:rFonts w:hint="eastAsia"/>
        </w:rPr>
      </w:pPr>
      <w:r>
        <w:rPr>
          <w:rFonts w:hint="eastAsia"/>
        </w:rPr>
        <w:t>检查空气参数</w:t>
      </w:r>
    </w:p>
    <w:p w14:paraId="2C9BF83C">
      <w:pPr>
        <w:pStyle w:val="13"/>
        <w:numPr>
          <w:ilvl w:val="0"/>
          <w:numId w:val="14"/>
        </w:numPr>
        <w:rPr>
          <w:rFonts w:hint="eastAsia"/>
        </w:rPr>
      </w:pPr>
      <w:r>
        <w:rPr>
          <w:rFonts w:hint="eastAsia"/>
        </w:rPr>
        <w:t>按照附录1检查并记录空气参数</w:t>
      </w:r>
      <w:r>
        <w:rPr>
          <w:rFonts w:hint="eastAsia"/>
        </w:rPr>
        <w:tab/>
      </w:r>
    </w:p>
    <w:p w14:paraId="6986251B">
      <w:pPr>
        <w:pStyle w:val="13"/>
        <w:numPr>
          <w:ilvl w:val="0"/>
          <w:numId w:val="15"/>
        </w:numPr>
        <w:rPr>
          <w:rFonts w:hint="eastAsia"/>
        </w:rPr>
      </w:pPr>
      <w:r>
        <w:rPr>
          <w:rFonts w:hint="eastAsia"/>
        </w:rPr>
        <w:t>若风量超过期望值，调节风阀001VA</w:t>
      </w:r>
    </w:p>
    <w:p w14:paraId="69ADDBB7">
      <w:pPr>
        <w:pStyle w:val="13"/>
        <w:numPr>
          <w:ilvl w:val="0"/>
          <w:numId w:val="15"/>
        </w:numPr>
        <w:rPr>
          <w:rFonts w:hint="eastAsia"/>
        </w:rPr>
      </w:pPr>
      <w:r>
        <w:rPr>
          <w:rFonts w:hint="eastAsia"/>
        </w:rPr>
        <w:t>若湿度超过40%，要求运行投运加热器</w:t>
      </w:r>
    </w:p>
    <w:p w14:paraId="597A3E29">
      <w:pPr>
        <w:pStyle w:val="14"/>
        <w:numPr>
          <w:ilvl w:val="2"/>
          <w:numId w:val="1"/>
        </w:numPr>
        <w:rPr>
          <w:rFonts w:hint="eastAsia"/>
        </w:rPr>
      </w:pPr>
      <w:r>
        <w:rPr>
          <w:rFonts w:hint="eastAsia"/>
        </w:rPr>
        <w:t>安装设备</w:t>
      </w:r>
    </w:p>
    <w:p w14:paraId="2D14555C">
      <w:pPr>
        <w:pStyle w:val="13"/>
        <w:numPr>
          <w:ilvl w:val="0"/>
          <w:numId w:val="16"/>
        </w:numPr>
        <w:rPr>
          <w:rFonts w:hint="eastAsia"/>
        </w:rPr>
      </w:pPr>
      <w:r>
        <w:rPr>
          <w:rFonts w:hint="eastAsia"/>
        </w:rPr>
        <w:t>将甲基碘发生器回注管与系统连接，建立箱内负压后完成发生器与系统的连接</w:t>
      </w:r>
    </w:p>
    <w:p w14:paraId="453B67D5">
      <w:pPr>
        <w:pStyle w:val="13"/>
        <w:numPr>
          <w:ilvl w:val="0"/>
          <w:numId w:val="16"/>
        </w:numPr>
        <w:rPr>
          <w:rFonts w:hint="eastAsia"/>
        </w:rPr>
      </w:pPr>
      <w:r>
        <w:rPr>
          <w:rFonts w:hint="eastAsia"/>
        </w:rPr>
        <w:t>把取样装置按标记与相应的取样孔相连，并检查密封性</w:t>
      </w:r>
    </w:p>
    <w:p w14:paraId="5CD74293">
      <w:pPr>
        <w:pStyle w:val="13"/>
        <w:numPr>
          <w:ilvl w:val="0"/>
          <w:numId w:val="16"/>
        </w:numPr>
        <w:rPr>
          <w:rFonts w:hint="eastAsia"/>
        </w:rPr>
      </w:pPr>
      <w:r>
        <w:rPr>
          <w:rFonts w:hint="eastAsia"/>
        </w:rPr>
        <w:t>把取样装置的排放管与回注空相连</w:t>
      </w:r>
    </w:p>
    <w:p w14:paraId="6122B2C1">
      <w:pPr>
        <w:pStyle w:val="13"/>
        <w:numPr>
          <w:ilvl w:val="0"/>
          <w:numId w:val="16"/>
        </w:numPr>
        <w:rPr>
          <w:rFonts w:hint="eastAsia"/>
        </w:rPr>
      </w:pPr>
      <w:r>
        <w:rPr>
          <w:rFonts w:hint="eastAsia"/>
        </w:rPr>
        <w:t>连接压缩空气</w:t>
      </w:r>
    </w:p>
    <w:p w14:paraId="68552B82">
      <w:pPr>
        <w:pStyle w:val="13"/>
        <w:numPr>
          <w:ilvl w:val="0"/>
          <w:numId w:val="16"/>
        </w:numPr>
        <w:rPr>
          <w:rFonts w:hint="eastAsia"/>
        </w:rPr>
      </w:pPr>
      <w:r>
        <w:rPr>
          <w:rFonts w:hint="eastAsia"/>
        </w:rPr>
        <w:t>打开隔离阀</w:t>
      </w:r>
    </w:p>
    <w:p w14:paraId="6A7018B5">
      <w:pPr>
        <w:pStyle w:val="14"/>
        <w:numPr>
          <w:ilvl w:val="2"/>
          <w:numId w:val="1"/>
        </w:numPr>
        <w:rPr>
          <w:rFonts w:hint="eastAsia"/>
        </w:rPr>
      </w:pPr>
      <w:r>
        <w:rPr>
          <w:rFonts w:hint="eastAsia"/>
        </w:rPr>
        <w:t>甲基碘发生及注入</w:t>
      </w:r>
    </w:p>
    <w:p w14:paraId="11EBE375">
      <w:pPr>
        <w:pStyle w:val="13"/>
        <w:numPr>
          <w:ilvl w:val="0"/>
          <w:numId w:val="17"/>
        </w:numPr>
        <w:rPr>
          <w:rFonts w:hint="eastAsia"/>
        </w:rPr>
      </w:pPr>
      <w:r>
        <w:rPr>
          <w:rFonts w:hint="eastAsia"/>
        </w:rPr>
        <w:t>通知主控准备投入碘源</w:t>
      </w:r>
    </w:p>
    <w:p w14:paraId="27865FA5">
      <w:pPr>
        <w:pStyle w:val="13"/>
        <w:numPr>
          <w:ilvl w:val="0"/>
          <w:numId w:val="17"/>
        </w:numPr>
        <w:rPr>
          <w:rFonts w:hint="eastAsia"/>
        </w:rPr>
      </w:pPr>
      <w:r>
        <w:rPr>
          <w:rFonts w:hint="eastAsia"/>
        </w:rPr>
        <w:t>操作和监护人员穿戴防碘面罩</w:t>
      </w:r>
    </w:p>
    <w:p w14:paraId="4B7222F1">
      <w:pPr>
        <w:pStyle w:val="13"/>
        <w:numPr>
          <w:ilvl w:val="0"/>
          <w:numId w:val="17"/>
        </w:numPr>
        <w:rPr>
          <w:rFonts w:hint="eastAsia"/>
        </w:rPr>
      </w:pPr>
      <w:r>
        <w:rPr>
          <w:rFonts w:hint="eastAsia"/>
        </w:rPr>
        <w:t>用注射器抽取2ml硫酸二甲酯</w:t>
      </w:r>
    </w:p>
    <w:p w14:paraId="33AF1B50">
      <w:pPr>
        <w:pStyle w:val="13"/>
        <w:numPr>
          <w:ilvl w:val="0"/>
          <w:numId w:val="17"/>
        </w:numPr>
        <w:rPr>
          <w:rFonts w:hint="eastAsia"/>
        </w:rPr>
      </w:pPr>
      <w:r>
        <w:rPr>
          <w:rFonts w:hint="eastAsia"/>
        </w:rPr>
        <w:t>从铅罐中取出碘源放入负压箱</w:t>
      </w:r>
    </w:p>
    <w:p w14:paraId="520B2AC9">
      <w:pPr>
        <w:pStyle w:val="13"/>
        <w:numPr>
          <w:ilvl w:val="0"/>
          <w:numId w:val="17"/>
        </w:numPr>
        <w:rPr>
          <w:rFonts w:hint="eastAsia"/>
        </w:rPr>
      </w:pPr>
      <w:r>
        <w:rPr>
          <w:rFonts w:hint="eastAsia"/>
        </w:rPr>
        <w:t>将硫酸二甲酯注入到碘源瓶中，速度要快（1-2秒），防止注射针头在碘化钠中浸泡</w:t>
      </w:r>
    </w:p>
    <w:p w14:paraId="40A35602">
      <w:pPr>
        <w:pStyle w:val="13"/>
        <w:numPr>
          <w:ilvl w:val="0"/>
          <w:numId w:val="17"/>
        </w:numPr>
        <w:rPr>
          <w:rFonts w:hint="eastAsia"/>
        </w:rPr>
      </w:pPr>
      <w:r>
        <w:rPr>
          <w:rFonts w:hint="eastAsia"/>
        </w:rPr>
        <w:t>把碘源瓶固定在支架上</w:t>
      </w:r>
    </w:p>
    <w:p w14:paraId="2C917ED4">
      <w:pPr>
        <w:pStyle w:val="13"/>
        <w:numPr>
          <w:ilvl w:val="0"/>
          <w:numId w:val="17"/>
        </w:numPr>
        <w:rPr>
          <w:rFonts w:hint="eastAsia"/>
        </w:rPr>
      </w:pPr>
      <w:r>
        <w:rPr>
          <w:rFonts w:hint="eastAsia"/>
        </w:rPr>
        <w:t>关闭盖板</w:t>
      </w:r>
    </w:p>
    <w:p w14:paraId="564562C3">
      <w:pPr>
        <w:pStyle w:val="13"/>
        <w:numPr>
          <w:ilvl w:val="0"/>
          <w:numId w:val="17"/>
        </w:numPr>
        <w:rPr>
          <w:rFonts w:hint="eastAsia"/>
        </w:rPr>
      </w:pPr>
      <w:r>
        <w:rPr>
          <w:rFonts w:hint="eastAsia"/>
        </w:rPr>
        <w:t>打开安装在风管上的注入隔离阀</w:t>
      </w:r>
    </w:p>
    <w:p w14:paraId="0BA7E07B">
      <w:pPr>
        <w:pStyle w:val="13"/>
        <w:numPr>
          <w:ilvl w:val="0"/>
          <w:numId w:val="17"/>
        </w:numPr>
        <w:rPr>
          <w:rFonts w:hint="eastAsia"/>
        </w:rPr>
      </w:pPr>
      <w:r>
        <w:rPr>
          <w:rFonts w:hint="eastAsia"/>
        </w:rPr>
        <w:t>操作气动装置使碘源瓶就位</w:t>
      </w:r>
    </w:p>
    <w:p w14:paraId="2D8ED7B9">
      <w:pPr>
        <w:pStyle w:val="13"/>
        <w:numPr>
          <w:ilvl w:val="0"/>
          <w:numId w:val="17"/>
        </w:numPr>
        <w:rPr>
          <w:rFonts w:hint="eastAsia"/>
        </w:rPr>
      </w:pPr>
      <w:r>
        <w:rPr>
          <w:rFonts w:hint="eastAsia"/>
        </w:rPr>
        <w:t>调节甲基碘注入率，使碘源瓶内产生连续气泡</w:t>
      </w:r>
    </w:p>
    <w:p w14:paraId="4C4E37D5">
      <w:pPr>
        <w:pStyle w:val="13"/>
        <w:numPr>
          <w:ilvl w:val="0"/>
          <w:numId w:val="17"/>
        </w:numPr>
        <w:rPr>
          <w:rFonts w:hint="eastAsia"/>
        </w:rPr>
      </w:pPr>
      <w:r>
        <w:rPr>
          <w:rFonts w:hint="eastAsia"/>
        </w:rPr>
        <w:t>向系统注入试验介质30分钟</w:t>
      </w:r>
    </w:p>
    <w:p w14:paraId="5D31C78B">
      <w:pPr>
        <w:pStyle w:val="13"/>
        <w:ind w:left="1136"/>
        <w:rPr>
          <w:rFonts w:hint="eastAsia"/>
          <w:b/>
        </w:rPr>
      </w:pPr>
      <w:r>
        <w:rPr>
          <w:rFonts w:hint="eastAsia"/>
          <w:b/>
        </w:rPr>
        <w:t>注意：操作过程中要有两人配合，接触碘源瓶人员要戴乳胶手套</w:t>
      </w:r>
    </w:p>
    <w:p w14:paraId="55C73EAC">
      <w:pPr>
        <w:pStyle w:val="14"/>
        <w:numPr>
          <w:ilvl w:val="2"/>
          <w:numId w:val="1"/>
        </w:numPr>
        <w:rPr>
          <w:rFonts w:hint="eastAsia"/>
        </w:rPr>
      </w:pPr>
      <w:r>
        <w:rPr>
          <w:rFonts w:hint="eastAsia"/>
        </w:rPr>
        <w:t>试验期间的控制</w:t>
      </w:r>
    </w:p>
    <w:p w14:paraId="143FEC3A">
      <w:pPr>
        <w:pStyle w:val="13"/>
        <w:numPr>
          <w:ilvl w:val="0"/>
          <w:numId w:val="18"/>
        </w:numPr>
        <w:rPr>
          <w:rFonts w:hint="eastAsia"/>
        </w:rPr>
      </w:pPr>
      <w:r>
        <w:rPr>
          <w:rFonts w:hint="eastAsia"/>
        </w:rPr>
        <w:t>操作和监护人员佩戴防碘面罩</w:t>
      </w:r>
    </w:p>
    <w:p w14:paraId="3658BED1">
      <w:pPr>
        <w:pStyle w:val="13"/>
        <w:numPr>
          <w:ilvl w:val="0"/>
          <w:numId w:val="18"/>
        </w:numPr>
        <w:rPr>
          <w:rFonts w:hint="eastAsia"/>
        </w:rPr>
      </w:pPr>
      <w:r>
        <w:rPr>
          <w:rFonts w:hint="eastAsia"/>
        </w:rPr>
        <w:t>检查试验过程是否正确连续的进行</w:t>
      </w:r>
    </w:p>
    <w:p w14:paraId="4D568050">
      <w:pPr>
        <w:pStyle w:val="13"/>
        <w:numPr>
          <w:ilvl w:val="0"/>
          <w:numId w:val="18"/>
        </w:numPr>
        <w:rPr>
          <w:rFonts w:hint="eastAsia"/>
        </w:rPr>
      </w:pPr>
      <w:r>
        <w:rPr>
          <w:rFonts w:hint="eastAsia"/>
        </w:rPr>
        <w:t>用剂量仪测量甲基碘发射器表面剂量率，验证甲基碘已经注入系统</w:t>
      </w:r>
    </w:p>
    <w:p w14:paraId="1F35614F">
      <w:pPr>
        <w:pStyle w:val="14"/>
        <w:numPr>
          <w:ilvl w:val="2"/>
          <w:numId w:val="1"/>
        </w:numPr>
        <w:rPr>
          <w:rFonts w:hint="eastAsia"/>
        </w:rPr>
      </w:pPr>
      <w:r>
        <w:rPr>
          <w:rFonts w:hint="eastAsia"/>
        </w:rPr>
        <w:t>停止和拆卸</w:t>
      </w:r>
    </w:p>
    <w:p w14:paraId="548DEE75">
      <w:pPr>
        <w:pStyle w:val="13"/>
        <w:ind w:left="566" w:firstLine="284"/>
        <w:rPr>
          <w:rFonts w:hint="eastAsia"/>
        </w:rPr>
      </w:pPr>
      <w:r>
        <w:rPr>
          <w:rFonts w:hint="eastAsia"/>
        </w:rPr>
        <w:t>注入装置</w:t>
      </w:r>
    </w:p>
    <w:p w14:paraId="5FE9A34E">
      <w:pPr>
        <w:pStyle w:val="13"/>
        <w:numPr>
          <w:ilvl w:val="0"/>
          <w:numId w:val="19"/>
        </w:numPr>
        <w:rPr>
          <w:rFonts w:hint="eastAsia"/>
        </w:rPr>
      </w:pPr>
      <w:r>
        <w:rPr>
          <w:rFonts w:hint="eastAsia"/>
        </w:rPr>
        <w:t>操作和监护人员佩戴防碘面罩，操作人员穿纸衣</w:t>
      </w:r>
    </w:p>
    <w:p w14:paraId="66747BBB">
      <w:pPr>
        <w:pStyle w:val="13"/>
        <w:numPr>
          <w:ilvl w:val="0"/>
          <w:numId w:val="19"/>
        </w:numPr>
        <w:rPr>
          <w:rFonts w:hint="eastAsia"/>
        </w:rPr>
      </w:pPr>
      <w:r>
        <w:rPr>
          <w:rFonts w:hint="eastAsia"/>
        </w:rPr>
        <w:t>注入30分钟后，从注入环路断开碘源，停止注入</w:t>
      </w:r>
    </w:p>
    <w:p w14:paraId="7C1FB02E">
      <w:pPr>
        <w:pStyle w:val="13"/>
        <w:numPr>
          <w:ilvl w:val="0"/>
          <w:numId w:val="19"/>
        </w:numPr>
        <w:rPr>
          <w:rFonts w:hint="eastAsia"/>
        </w:rPr>
      </w:pPr>
      <w:r>
        <w:rPr>
          <w:rFonts w:hint="eastAsia"/>
        </w:rPr>
        <w:t>吹扫至少5分钟后，从甲基碘发生器中拿出碘源瓶，贴上专用薄膜，放回罐中，关闭手孔门</w:t>
      </w:r>
    </w:p>
    <w:p w14:paraId="4B6B655F">
      <w:pPr>
        <w:pStyle w:val="13"/>
        <w:numPr>
          <w:ilvl w:val="0"/>
          <w:numId w:val="19"/>
        </w:numPr>
        <w:rPr>
          <w:rFonts w:hint="eastAsia"/>
        </w:rPr>
      </w:pPr>
      <w:r>
        <w:rPr>
          <w:rFonts w:hint="eastAsia"/>
        </w:rPr>
        <w:t>把铅罐放回转运车</w:t>
      </w:r>
    </w:p>
    <w:p w14:paraId="0E9F04CC">
      <w:pPr>
        <w:pStyle w:val="13"/>
        <w:numPr>
          <w:ilvl w:val="0"/>
          <w:numId w:val="19"/>
        </w:numPr>
        <w:rPr>
          <w:rFonts w:hint="eastAsia"/>
        </w:rPr>
      </w:pPr>
      <w:r>
        <w:rPr>
          <w:rFonts w:hint="eastAsia"/>
        </w:rPr>
        <w:t>从系统上断开注入端，将主入口封好</w:t>
      </w:r>
    </w:p>
    <w:p w14:paraId="4BA5ABA7">
      <w:pPr>
        <w:pStyle w:val="13"/>
        <w:numPr>
          <w:ilvl w:val="0"/>
          <w:numId w:val="19"/>
        </w:numPr>
        <w:rPr>
          <w:rFonts w:hint="eastAsia"/>
        </w:rPr>
      </w:pPr>
      <w:r>
        <w:rPr>
          <w:rFonts w:hint="eastAsia"/>
        </w:rPr>
        <w:t>切断压缩空气源</w:t>
      </w:r>
    </w:p>
    <w:p w14:paraId="76F93698">
      <w:pPr>
        <w:pStyle w:val="13"/>
        <w:ind w:left="852" w:firstLine="284"/>
        <w:rPr>
          <w:rFonts w:hint="eastAsia"/>
        </w:rPr>
      </w:pPr>
      <w:r>
        <w:rPr>
          <w:rFonts w:hint="eastAsia"/>
        </w:rPr>
        <w:t>上游取样</w:t>
      </w:r>
    </w:p>
    <w:p w14:paraId="64AB5C43">
      <w:pPr>
        <w:pStyle w:val="13"/>
        <w:numPr>
          <w:ilvl w:val="0"/>
          <w:numId w:val="20"/>
        </w:numPr>
        <w:rPr>
          <w:rFonts w:hint="eastAsia"/>
        </w:rPr>
      </w:pPr>
      <w:r>
        <w:rPr>
          <w:rFonts w:hint="eastAsia"/>
        </w:rPr>
        <w:t>操作和监护人员佩戴防碘面罩</w:t>
      </w:r>
    </w:p>
    <w:p w14:paraId="413E0EB5">
      <w:pPr>
        <w:pStyle w:val="13"/>
        <w:numPr>
          <w:ilvl w:val="0"/>
          <w:numId w:val="20"/>
        </w:numPr>
        <w:rPr>
          <w:rFonts w:hint="eastAsia"/>
        </w:rPr>
      </w:pPr>
      <w:r>
        <w:rPr>
          <w:rFonts w:hint="eastAsia"/>
        </w:rPr>
        <w:t>停止注入15分钟后，将取样流量表的指示调到零</w:t>
      </w:r>
    </w:p>
    <w:p w14:paraId="607D39AD">
      <w:pPr>
        <w:pStyle w:val="13"/>
        <w:numPr>
          <w:ilvl w:val="0"/>
          <w:numId w:val="20"/>
        </w:numPr>
        <w:rPr>
          <w:rFonts w:hint="eastAsia"/>
        </w:rPr>
      </w:pPr>
      <w:r>
        <w:rPr>
          <w:rFonts w:hint="eastAsia"/>
        </w:rPr>
        <w:t>关闭隔离阀</w:t>
      </w:r>
    </w:p>
    <w:p w14:paraId="56BF00F3">
      <w:pPr>
        <w:pStyle w:val="13"/>
        <w:numPr>
          <w:ilvl w:val="0"/>
          <w:numId w:val="20"/>
        </w:numPr>
        <w:rPr>
          <w:rFonts w:hint="eastAsia"/>
        </w:rPr>
      </w:pPr>
      <w:r>
        <w:rPr>
          <w:rFonts w:hint="eastAsia"/>
        </w:rPr>
        <w:t>将取样孔，回注孔的盖子复位，从取样装置中取出碳盒并放入塑料盒中，贴上标签，并注明日期、系统、使用单位</w:t>
      </w:r>
    </w:p>
    <w:p w14:paraId="659FF828">
      <w:pPr>
        <w:pStyle w:val="13"/>
        <w:ind w:left="852" w:firstLine="284"/>
        <w:rPr>
          <w:rFonts w:hint="eastAsia"/>
        </w:rPr>
      </w:pPr>
      <w:r>
        <w:rPr>
          <w:rFonts w:hint="eastAsia"/>
        </w:rPr>
        <w:t>下游取样</w:t>
      </w:r>
    </w:p>
    <w:p w14:paraId="5BEBAB91">
      <w:pPr>
        <w:pStyle w:val="13"/>
        <w:numPr>
          <w:ilvl w:val="0"/>
          <w:numId w:val="20"/>
        </w:numPr>
        <w:rPr>
          <w:rFonts w:hint="eastAsia"/>
        </w:rPr>
      </w:pPr>
      <w:r>
        <w:rPr>
          <w:rFonts w:hint="eastAsia"/>
        </w:rPr>
        <w:t>停止注入15分钟后，将取样流量表的指示调到零</w:t>
      </w:r>
    </w:p>
    <w:p w14:paraId="2EB55953">
      <w:pPr>
        <w:pStyle w:val="13"/>
        <w:numPr>
          <w:ilvl w:val="0"/>
          <w:numId w:val="20"/>
        </w:numPr>
        <w:rPr>
          <w:rFonts w:hint="eastAsia"/>
        </w:rPr>
      </w:pPr>
      <w:r>
        <w:rPr>
          <w:rFonts w:hint="eastAsia"/>
        </w:rPr>
        <w:t>关闭隔离阀</w:t>
      </w:r>
    </w:p>
    <w:p w14:paraId="582FEB60">
      <w:pPr>
        <w:pStyle w:val="13"/>
        <w:numPr>
          <w:ilvl w:val="0"/>
          <w:numId w:val="20"/>
        </w:numPr>
        <w:rPr>
          <w:rFonts w:hint="eastAsia"/>
        </w:rPr>
      </w:pPr>
      <w:r>
        <w:rPr>
          <w:rFonts w:hint="eastAsia"/>
        </w:rPr>
        <w:t>将取样孔，回注孔的盖子复位，从取样装置中取出碳盒并放入塑料盒中，贴上标签，并注明日期、系统、使用单位</w:t>
      </w:r>
    </w:p>
    <w:p w14:paraId="7B371955">
      <w:pPr>
        <w:pStyle w:val="14"/>
        <w:numPr>
          <w:ilvl w:val="2"/>
          <w:numId w:val="1"/>
        </w:numPr>
        <w:rPr>
          <w:rFonts w:hint="eastAsia"/>
        </w:rPr>
      </w:pPr>
      <w:r>
        <w:rPr>
          <w:rFonts w:hint="eastAsia"/>
        </w:rPr>
        <w:t>系统恢复</w:t>
      </w:r>
    </w:p>
    <w:p w14:paraId="6C701248">
      <w:pPr>
        <w:pStyle w:val="13"/>
        <w:numPr>
          <w:ilvl w:val="0"/>
          <w:numId w:val="20"/>
        </w:numPr>
        <w:rPr>
          <w:rFonts w:hint="eastAsia"/>
        </w:rPr>
      </w:pPr>
      <w:r>
        <w:rPr>
          <w:rFonts w:hint="eastAsia"/>
        </w:rPr>
        <w:t>将系统恢复到试验前的状态</w:t>
      </w:r>
    </w:p>
    <w:p w14:paraId="11707FA2">
      <w:pPr>
        <w:pStyle w:val="13"/>
        <w:numPr>
          <w:ilvl w:val="0"/>
          <w:numId w:val="20"/>
        </w:numPr>
        <w:rPr>
          <w:rFonts w:hint="eastAsia"/>
        </w:rPr>
      </w:pPr>
      <w:r>
        <w:rPr>
          <w:rFonts w:hint="eastAsia"/>
        </w:rPr>
        <w:t>在碘吸附器箱体上挂上特殊警告标志，并注明试验日期</w:t>
      </w:r>
    </w:p>
    <w:p w14:paraId="38B5EDFA">
      <w:pPr>
        <w:pStyle w:val="14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结果分析</w:t>
      </w:r>
    </w:p>
    <w:p w14:paraId="06546D8D">
      <w:pPr>
        <w:pStyle w:val="13"/>
        <w:numPr>
          <w:ilvl w:val="0"/>
          <w:numId w:val="21"/>
        </w:numPr>
        <w:rPr>
          <w:rFonts w:hint="eastAsia"/>
        </w:rPr>
      </w:pPr>
      <w:r>
        <w:rPr>
          <w:rFonts w:hint="eastAsia"/>
        </w:rPr>
        <w:t>样品送到化学环保处环境专业分析</w:t>
      </w:r>
    </w:p>
    <w:p w14:paraId="5F70A833">
      <w:pPr>
        <w:pStyle w:val="13"/>
        <w:ind w:left="568" w:firstLine="284"/>
        <w:rPr>
          <w:rFonts w:hint="eastAsia"/>
        </w:rPr>
      </w:pPr>
      <w:r>
        <w:rPr>
          <w:rFonts w:hint="eastAsia"/>
        </w:rPr>
        <w:t>如果净化系数不满足要求：</w:t>
      </w:r>
    </w:p>
    <w:p w14:paraId="4EA92345">
      <w:pPr>
        <w:pStyle w:val="13"/>
        <w:ind w:left="568" w:firstLine="284"/>
        <w:rPr>
          <w:rFonts w:hint="eastAsia"/>
        </w:rPr>
      </w:pPr>
      <w:r>
        <w:rPr>
          <w:rFonts w:hint="eastAsia"/>
        </w:rPr>
        <w:t>—写工作申请，由服务处更换碘吸附器</w:t>
      </w:r>
    </w:p>
    <w:p w14:paraId="0ED856F8">
      <w:pPr>
        <w:pStyle w:val="13"/>
        <w:ind w:left="568" w:firstLine="284"/>
        <w:rPr>
          <w:rFonts w:hint="eastAsia"/>
        </w:rPr>
      </w:pPr>
      <w:r>
        <w:rPr>
          <w:rFonts w:hint="eastAsia"/>
        </w:rPr>
        <w:t>—重做试验</w:t>
      </w:r>
    </w:p>
    <w:p w14:paraId="0F635C16">
      <w:pPr>
        <w:pStyle w:val="13"/>
        <w:ind w:left="568" w:firstLine="284"/>
        <w:rPr>
          <w:rFonts w:hint="eastAsia"/>
          <w:b/>
        </w:rPr>
      </w:pPr>
      <w:r>
        <w:rPr>
          <w:rFonts w:hint="eastAsia"/>
          <w:b/>
        </w:rPr>
        <w:t>注意：重做实验需要用新的碘源</w:t>
      </w:r>
    </w:p>
    <w:p w14:paraId="20076E9C">
      <w:pPr>
        <w:pStyle w:val="13"/>
        <w:ind w:left="568" w:firstLine="284"/>
        <w:rPr>
          <w:rFonts w:hint="eastAsia"/>
          <w:b/>
        </w:rPr>
      </w:pPr>
      <w:r>
        <w:rPr>
          <w:rFonts w:hint="eastAsia"/>
          <w:b/>
        </w:rPr>
        <w:t>试验后碘吸附器有放射性沾污风险，检查或更换应注意</w:t>
      </w:r>
    </w:p>
    <w:p w14:paraId="0CF1353B">
      <w:pPr>
        <w:pStyle w:val="14"/>
        <w:tabs>
          <w:tab w:val="clear" w:pos="850"/>
        </w:tabs>
        <w:ind w:left="851"/>
        <w:rPr>
          <w:rFonts w:hint="eastAsia"/>
        </w:rPr>
      </w:pPr>
      <w:r>
        <w:rPr>
          <w:rFonts w:hint="eastAsia"/>
        </w:rPr>
        <w:t>报告与记录</w:t>
      </w:r>
    </w:p>
    <w:p w14:paraId="7E83625E">
      <w:pPr>
        <w:pStyle w:val="14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记录表</w:t>
      </w:r>
    </w:p>
    <w:p w14:paraId="44F59845">
      <w:pPr>
        <w:pStyle w:val="13"/>
        <w:ind w:left="568" w:firstLine="284"/>
        <w:rPr>
          <w:rFonts w:hint="eastAsia"/>
        </w:rPr>
      </w:pPr>
      <w:r>
        <w:rPr>
          <w:rFonts w:hint="eastAsia"/>
        </w:rPr>
        <w:t>现场试验数据及结果记录见附录1</w:t>
      </w:r>
    </w:p>
    <w:p w14:paraId="3FEEA954">
      <w:pPr>
        <w:pStyle w:val="14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保存</w:t>
      </w:r>
    </w:p>
    <w:p w14:paraId="4BDF17A6">
      <w:pPr>
        <w:pStyle w:val="13"/>
        <w:ind w:left="853" w:leftChars="406" w:rightChars="54"/>
        <w:rPr>
          <w:rFonts w:hint="eastAsia"/>
        </w:rPr>
      </w:pPr>
      <w:r>
        <w:rPr>
          <w:rFonts w:hint="eastAsia"/>
        </w:rPr>
        <w:t>纸质版在OPT存放一年后交OID存档</w:t>
      </w:r>
    </w:p>
    <w:p w14:paraId="3E3956A1">
      <w:pPr>
        <w:pStyle w:val="13"/>
        <w:ind w:left="853" w:leftChars="406" w:rightChars="54"/>
        <w:rPr>
          <w:rFonts w:hint="eastAsia"/>
        </w:rPr>
      </w:pPr>
      <w:r>
        <w:rPr>
          <w:rFonts w:hint="eastAsia"/>
        </w:rPr>
        <w:t>试验报告以电子版形式保存在电子文件生成系统中。</w:t>
      </w:r>
    </w:p>
    <w:p w14:paraId="7773E2B4">
      <w:pPr>
        <w:pStyle w:val="14"/>
        <w:tabs>
          <w:tab w:val="clear" w:pos="850"/>
        </w:tabs>
        <w:ind w:left="851"/>
        <w:rPr>
          <w:rFonts w:hint="eastAsia"/>
        </w:rPr>
      </w:pPr>
      <w:r>
        <w:rPr>
          <w:rFonts w:hint="eastAsia"/>
        </w:rPr>
        <w:t>定义和缩略语</w:t>
      </w:r>
    </w:p>
    <w:p w14:paraId="68A76620">
      <w:pPr>
        <w:pStyle w:val="14"/>
        <w:numPr>
          <w:ilvl w:val="0"/>
          <w:numId w:val="0"/>
        </w:numPr>
        <w:tabs>
          <w:tab w:val="clear" w:pos="850"/>
        </w:tabs>
        <w:ind w:left="851"/>
        <w:rPr>
          <w:rFonts w:hint="eastAsia"/>
        </w:rPr>
      </w:pPr>
      <w:r>
        <w:rPr>
          <w:rFonts w:hint="eastAsia"/>
        </w:rPr>
        <w:t>无</w:t>
      </w:r>
    </w:p>
    <w:p w14:paraId="472C06D3">
      <w:pPr>
        <w:pStyle w:val="14"/>
        <w:tabs>
          <w:tab w:val="clear" w:pos="850"/>
        </w:tabs>
        <w:ind w:left="851"/>
        <w:rPr>
          <w:rFonts w:hint="eastAsia"/>
        </w:rPr>
      </w:pPr>
      <w:r>
        <w:rPr>
          <w:rFonts w:hint="eastAsia"/>
        </w:rPr>
        <w:t>参考文献</w:t>
      </w:r>
    </w:p>
    <w:p w14:paraId="5A7901F8">
      <w:pPr>
        <w:pStyle w:val="13"/>
        <w:ind w:left="850" w:leftChars="405" w:rightChars="54"/>
        <w:rPr>
          <w:rFonts w:hint="eastAsia"/>
        </w:rPr>
      </w:pPr>
      <w:r>
        <w:rPr>
          <w:rFonts w:hint="eastAsia"/>
        </w:rPr>
        <w:t>《Na131放射源存储、配制、运输管理》（H-TS/RRS/807）</w:t>
      </w:r>
    </w:p>
    <w:p w14:paraId="6E64F964">
      <w:pPr>
        <w:pStyle w:val="13"/>
        <w:ind w:left="850" w:leftChars="405" w:rightChars="54"/>
        <w:rPr>
          <w:rFonts w:hint="eastAsia"/>
        </w:rPr>
      </w:pPr>
      <w:r>
        <w:rPr>
          <w:rFonts w:hint="eastAsia"/>
        </w:rPr>
        <w:t>大亚湾碘吸附器特性试验 (DVW)D-TP-D-X-DVW-009 B5</w:t>
      </w:r>
    </w:p>
    <w:p w14:paraId="47C86AF5">
      <w:pPr>
        <w:pStyle w:val="13"/>
        <w:ind w:left="850" w:leftChars="405" w:rightChars="54"/>
        <w:rPr>
          <w:rFonts w:hint="eastAsia"/>
        </w:rPr>
      </w:pPr>
      <w:r>
        <w:rPr>
          <w:rFonts w:hint="eastAsia"/>
        </w:rPr>
        <w:t>岭奥碘吸附器特性试验 (DVW)L-TP-D-X-DVW-009 C3</w:t>
      </w:r>
    </w:p>
    <w:p w14:paraId="5113E58D">
      <w:pPr>
        <w:pStyle w:val="13"/>
        <w:ind w:left="850" w:leftChars="405" w:rightChars="54"/>
        <w:rPr>
          <w:rFonts w:hint="eastAsia"/>
        </w:rPr>
      </w:pPr>
      <w:r>
        <w:rPr>
          <w:rFonts w:hint="eastAsia"/>
        </w:rPr>
        <w:t>DVW系统流程图 (AA117DVW501KAFHHKU、AA117DVW501KAFHHKU)</w:t>
      </w:r>
    </w:p>
    <w:p w14:paraId="00C47F23">
      <w:pPr>
        <w:pStyle w:val="13"/>
        <w:ind w:left="850" w:leftChars="405" w:rightChars="54"/>
        <w:rPr>
          <w:rFonts w:hint="eastAsia"/>
        </w:rPr>
      </w:pPr>
      <w:r>
        <w:rPr>
          <w:rFonts w:hint="eastAsia"/>
        </w:rPr>
        <w:t>安全壳廊房间通风系统手册（AA117WEAEGAFHHKU）</w:t>
      </w:r>
    </w:p>
    <w:p w14:paraId="244CD236">
      <w:pPr>
        <w:pStyle w:val="13"/>
        <w:ind w:left="850" w:leftChars="405" w:rightChars="54"/>
        <w:rPr>
          <w:rFonts w:hint="eastAsia"/>
        </w:rPr>
      </w:pPr>
      <w:r>
        <w:rPr>
          <w:rFonts w:hint="eastAsia"/>
        </w:rPr>
        <w:t>安全壳房间通风系统运行准则（AA11WEF501KAFHHKU）</w:t>
      </w:r>
    </w:p>
    <w:p w14:paraId="631053B1">
      <w:pPr>
        <w:pStyle w:val="13"/>
        <w:rPr>
          <w:rFonts w:hint="eastAsia"/>
        </w:rPr>
      </w:pPr>
    </w:p>
    <w:p w14:paraId="75C6BF75">
      <w:pPr>
        <w:pStyle w:val="13"/>
        <w:rPr>
          <w:rFonts w:hint="eastAsia"/>
        </w:rPr>
      </w:pPr>
    </w:p>
    <w:p w14:paraId="34822CA6">
      <w:pPr>
        <w:pStyle w:val="14"/>
        <w:tabs>
          <w:tab w:val="clear" w:pos="850"/>
        </w:tabs>
        <w:ind w:left="851"/>
        <w:rPr>
          <w:rFonts w:hint="eastAsia"/>
        </w:rPr>
      </w:pPr>
      <w:r>
        <w:rPr>
          <w:rFonts w:hint="eastAsia"/>
        </w:rPr>
        <w:t>附录</w:t>
      </w:r>
    </w:p>
    <w:p w14:paraId="5071C02F">
      <w:pPr>
        <w:pStyle w:val="14"/>
        <w:numPr>
          <w:ilvl w:val="0"/>
          <w:numId w:val="0"/>
        </w:numPr>
        <w:tabs>
          <w:tab w:val="clear" w:pos="850"/>
        </w:tabs>
        <w:ind w:left="850" w:leftChars="405" w:rightChars="54"/>
        <w:rPr>
          <w:rFonts w:hint="eastAsia"/>
        </w:rPr>
      </w:pPr>
      <w:r>
        <w:rPr>
          <w:rFonts w:hint="eastAsia"/>
        </w:rPr>
        <w:t>附录1：试验参数记录表</w:t>
      </w:r>
    </w:p>
    <w:p w14:paraId="2150803C">
      <w:pPr>
        <w:pStyle w:val="13"/>
        <w:ind w:left="850" w:leftChars="405" w:rightChars="54"/>
        <w:rPr>
          <w:rFonts w:hint="eastAsia"/>
        </w:rPr>
      </w:pPr>
      <w:r>
        <w:rPr>
          <w:rFonts w:hint="eastAsia"/>
        </w:rPr>
        <w:t>附录2：试验装置简图</w:t>
      </w:r>
    </w:p>
    <w:p w14:paraId="07081594">
      <w:pPr>
        <w:pStyle w:val="13"/>
        <w:ind w:left="850" w:leftChars="405" w:rightChars="54"/>
        <w:rPr>
          <w:rFonts w:hint="eastAsia"/>
        </w:rPr>
      </w:pPr>
      <w:r>
        <w:rPr>
          <w:rFonts w:hint="eastAsia"/>
        </w:rPr>
        <w:t>附录3：甲基碘发生器</w:t>
      </w:r>
    </w:p>
    <w:p w14:paraId="3102DB4C">
      <w:pPr>
        <w:pStyle w:val="13"/>
        <w:ind w:left="850" w:leftChars="405" w:rightChars="54"/>
        <w:rPr>
          <w:rFonts w:hint="eastAsia"/>
        </w:rPr>
      </w:pPr>
      <w:r>
        <w:rPr>
          <w:rFonts w:hint="eastAsia"/>
        </w:rPr>
        <w:t>附录4：监督要求相关内容及结果制定</w:t>
      </w:r>
    </w:p>
    <w:p w14:paraId="36863BC5">
      <w:pPr>
        <w:pStyle w:val="14"/>
        <w:numPr>
          <w:ilvl w:val="0"/>
          <w:numId w:val="0"/>
        </w:numPr>
        <w:tabs>
          <w:tab w:val="clear" w:pos="850"/>
        </w:tabs>
        <w:ind w:left="851"/>
        <w:sectPr>
          <w:headerReference r:id="rId7" w:type="default"/>
          <w:pgSz w:w="11906" w:h="16838"/>
          <w:pgMar w:top="2127" w:right="851" w:bottom="1135" w:left="1134" w:header="1134" w:footer="851" w:gutter="0"/>
          <w:pg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pgBorders>
          <w:cols w:space="425" w:num="1"/>
          <w:docGrid w:type="lines" w:linePitch="312" w:charSpace="0"/>
        </w:sectPr>
      </w:pPr>
      <w:bookmarkStart w:id="40" w:name="Begin1"/>
      <w:bookmarkEnd w:id="40"/>
    </w:p>
    <w:p w14:paraId="2C5E23F8">
      <w:pPr>
        <w:pStyle w:val="13"/>
        <w:ind w:left="525" w:leftChars="250"/>
        <w:rPr>
          <w:rFonts w:hint="eastAsia"/>
        </w:rPr>
      </w:pPr>
      <w:r>
        <w:rPr>
          <w:rFonts w:hint="eastAsia"/>
        </w:rPr>
        <w:t>附录1:试验参数记录表</w:t>
      </w:r>
    </w:p>
    <w:tbl>
      <w:tblPr>
        <w:tblStyle w:val="8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1"/>
        <w:gridCol w:w="992"/>
        <w:gridCol w:w="142"/>
        <w:gridCol w:w="425"/>
        <w:gridCol w:w="1559"/>
        <w:gridCol w:w="991"/>
        <w:gridCol w:w="50"/>
        <w:gridCol w:w="377"/>
        <w:gridCol w:w="1417"/>
        <w:gridCol w:w="636"/>
        <w:gridCol w:w="25"/>
        <w:gridCol w:w="899"/>
        <w:gridCol w:w="1557"/>
      </w:tblGrid>
      <w:tr w14:paraId="2CA2E2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59" w:hRule="atLeast"/>
        </w:trPr>
        <w:tc>
          <w:tcPr>
            <w:tcW w:w="1985" w:type="dxa"/>
            <w:gridSpan w:val="3"/>
            <w:shd w:val="clear" w:color="auto" w:fill="auto"/>
            <w:noWrap w:val="0"/>
            <w:vAlign w:val="top"/>
          </w:tcPr>
          <w:p w14:paraId="0C93A3D4">
            <w:pPr>
              <w:pStyle w:val="13"/>
              <w:rPr>
                <w:rFonts w:hint="eastAsia"/>
              </w:rPr>
            </w:pPr>
            <w:r>
              <w:rPr>
                <w:rFonts w:hint="eastAsia"/>
              </w:rPr>
              <w:t>机组号：</w:t>
            </w:r>
          </w:p>
        </w:tc>
        <w:tc>
          <w:tcPr>
            <w:tcW w:w="3025" w:type="dxa"/>
            <w:gridSpan w:val="4"/>
            <w:shd w:val="clear" w:color="auto" w:fill="auto"/>
            <w:noWrap w:val="0"/>
            <w:vAlign w:val="top"/>
          </w:tcPr>
          <w:p w14:paraId="1C3EA5E6">
            <w:pPr>
              <w:pStyle w:val="13"/>
              <w:rPr>
                <w:rFonts w:hint="eastAsia"/>
              </w:rPr>
            </w:pPr>
            <w:r>
              <w:rPr>
                <w:rFonts w:hint="eastAsia"/>
              </w:rPr>
              <w:t>试验设备DVW001PI</w:t>
            </w:r>
          </w:p>
        </w:tc>
        <w:tc>
          <w:tcPr>
            <w:tcW w:w="2455" w:type="dxa"/>
            <w:gridSpan w:val="4"/>
            <w:shd w:val="clear" w:color="auto" w:fill="auto"/>
            <w:noWrap w:val="0"/>
            <w:vAlign w:val="top"/>
          </w:tcPr>
          <w:p w14:paraId="458C0C58">
            <w:pPr>
              <w:pStyle w:val="13"/>
              <w:rPr>
                <w:rFonts w:hint="eastAsia"/>
              </w:rPr>
            </w:pPr>
            <w:r>
              <w:rPr>
                <w:rFonts w:hint="eastAsia"/>
              </w:rPr>
              <w:t>工作票号：</w:t>
            </w:r>
          </w:p>
        </w:tc>
        <w:tc>
          <w:tcPr>
            <w:tcW w:w="2456" w:type="dxa"/>
            <w:gridSpan w:val="2"/>
            <w:shd w:val="clear" w:color="auto" w:fill="auto"/>
            <w:noWrap w:val="0"/>
            <w:vAlign w:val="top"/>
          </w:tcPr>
          <w:p w14:paraId="3665FD0C">
            <w:pPr>
              <w:pStyle w:val="13"/>
              <w:rPr>
                <w:rFonts w:hint="eastAsia"/>
              </w:rPr>
            </w:pPr>
            <w:r>
              <w:rPr>
                <w:rFonts w:hint="eastAsia"/>
              </w:rPr>
              <w:t>试验日期：</w:t>
            </w:r>
          </w:p>
        </w:tc>
      </w:tr>
      <w:tr w14:paraId="05BD0B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59" w:hRule="atLeast"/>
        </w:trPr>
        <w:tc>
          <w:tcPr>
            <w:tcW w:w="9921" w:type="dxa"/>
            <w:gridSpan w:val="13"/>
            <w:shd w:val="clear" w:color="auto" w:fill="auto"/>
            <w:noWrap w:val="0"/>
            <w:vAlign w:val="top"/>
          </w:tcPr>
          <w:p w14:paraId="59A1A18A">
            <w:pPr>
              <w:pStyle w:val="13"/>
              <w:rPr>
                <w:rFonts w:hint="eastAsia"/>
              </w:rPr>
            </w:pPr>
            <w:r>
              <w:rPr>
                <w:rFonts w:hint="eastAsia"/>
              </w:rPr>
              <w:t>试验方法：AFNOR NF M62-206-84碘吸附器净化系数的测定方法</w:t>
            </w:r>
          </w:p>
        </w:tc>
      </w:tr>
      <w:tr w14:paraId="08E066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59" w:hRule="atLeast"/>
        </w:trPr>
        <w:tc>
          <w:tcPr>
            <w:tcW w:w="9921" w:type="dxa"/>
            <w:gridSpan w:val="13"/>
            <w:shd w:val="clear" w:color="auto" w:fill="auto"/>
            <w:noWrap w:val="0"/>
            <w:vAlign w:val="top"/>
          </w:tcPr>
          <w:p w14:paraId="07808553">
            <w:pPr>
              <w:pStyle w:val="13"/>
              <w:rPr>
                <w:rFonts w:hint="eastAsia"/>
              </w:rPr>
            </w:pPr>
            <w:r>
              <w:rPr>
                <w:rFonts w:hint="eastAsia"/>
              </w:rPr>
              <w:t>试验类别：               定期试验□                  再鉴定试验□</w:t>
            </w:r>
          </w:p>
        </w:tc>
      </w:tr>
      <w:tr w14:paraId="03937F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59" w:hRule="atLeast"/>
        </w:trPr>
        <w:tc>
          <w:tcPr>
            <w:tcW w:w="9921" w:type="dxa"/>
            <w:gridSpan w:val="13"/>
            <w:shd w:val="clear" w:color="auto" w:fill="auto"/>
            <w:noWrap w:val="0"/>
            <w:vAlign w:val="top"/>
          </w:tcPr>
          <w:p w14:paraId="6923DEAB">
            <w:pPr>
              <w:pStyle w:val="13"/>
              <w:rPr>
                <w:rFonts w:hint="eastAsia"/>
              </w:rPr>
            </w:pPr>
            <w:r>
              <w:rPr>
                <w:rFonts w:hint="eastAsia"/>
              </w:rPr>
              <w:t>系统状况：</w:t>
            </w:r>
          </w:p>
        </w:tc>
      </w:tr>
      <w:tr w14:paraId="6937CA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59" w:hRule="atLeast"/>
        </w:trPr>
        <w:tc>
          <w:tcPr>
            <w:tcW w:w="9921" w:type="dxa"/>
            <w:gridSpan w:val="13"/>
            <w:shd w:val="clear" w:color="auto" w:fill="auto"/>
            <w:noWrap w:val="0"/>
            <w:vAlign w:val="top"/>
          </w:tcPr>
          <w:p w14:paraId="47BE2A3D">
            <w:pPr>
              <w:pStyle w:val="13"/>
              <w:rPr>
                <w:rFonts w:hint="eastAsia"/>
              </w:rPr>
            </w:pPr>
            <w:r>
              <w:rPr>
                <w:rFonts w:hint="eastAsia"/>
              </w:rPr>
              <w:t>碘吸附器数量：10台并联运行</w:t>
            </w:r>
          </w:p>
        </w:tc>
      </w:tr>
      <w:tr w14:paraId="526F58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59" w:hRule="atLeast"/>
        </w:trPr>
        <w:tc>
          <w:tcPr>
            <w:tcW w:w="9921" w:type="dxa"/>
            <w:gridSpan w:val="13"/>
            <w:shd w:val="clear" w:color="auto" w:fill="auto"/>
            <w:noWrap w:val="0"/>
            <w:vAlign w:val="top"/>
          </w:tcPr>
          <w:p w14:paraId="35A447D4">
            <w:pPr>
              <w:pStyle w:val="13"/>
              <w:rPr>
                <w:rFonts w:hint="eastAsia"/>
              </w:rPr>
            </w:pPr>
            <w:r>
              <w:rPr>
                <w:rFonts w:hint="eastAsia"/>
              </w:rPr>
              <w:t>运行风机编号：</w:t>
            </w:r>
          </w:p>
        </w:tc>
      </w:tr>
      <w:tr w14:paraId="6F05FC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59" w:hRule="atLeast"/>
        </w:trPr>
        <w:tc>
          <w:tcPr>
            <w:tcW w:w="9921" w:type="dxa"/>
            <w:gridSpan w:val="13"/>
            <w:shd w:val="clear" w:color="auto" w:fill="auto"/>
            <w:noWrap w:val="0"/>
            <w:vAlign w:val="top"/>
          </w:tcPr>
          <w:p w14:paraId="6E52D15E">
            <w:pPr>
              <w:pStyle w:val="13"/>
              <w:rPr>
                <w:rFonts w:hint="eastAsia"/>
              </w:rPr>
            </w:pPr>
            <w:r>
              <w:rPr>
                <w:rFonts w:hint="eastAsia"/>
              </w:rPr>
              <w:t>加热器投入情况：DVW001RS□          DVW002RS□             无加热器投入□</w:t>
            </w:r>
          </w:p>
        </w:tc>
      </w:tr>
      <w:tr w14:paraId="5EDD7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59" w:hRule="atLeast"/>
        </w:trPr>
        <w:tc>
          <w:tcPr>
            <w:tcW w:w="9921" w:type="dxa"/>
            <w:gridSpan w:val="13"/>
            <w:shd w:val="clear" w:color="auto" w:fill="auto"/>
            <w:noWrap w:val="0"/>
            <w:vAlign w:val="top"/>
          </w:tcPr>
          <w:p w14:paraId="79CF182A">
            <w:pPr>
              <w:pStyle w:val="13"/>
              <w:rPr>
                <w:rFonts w:hint="eastAsia"/>
              </w:rPr>
            </w:pPr>
            <w:r>
              <w:rPr>
                <w:rFonts w:hint="eastAsia"/>
              </w:rPr>
              <w:t>系统试验参数：</w:t>
            </w:r>
          </w:p>
        </w:tc>
      </w:tr>
      <w:tr w14:paraId="43D58A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59" w:hRule="atLeast"/>
        </w:trPr>
        <w:tc>
          <w:tcPr>
            <w:tcW w:w="1843" w:type="dxa"/>
            <w:gridSpan w:val="2"/>
            <w:shd w:val="clear" w:color="auto" w:fill="auto"/>
            <w:noWrap w:val="0"/>
            <w:vAlign w:val="top"/>
          </w:tcPr>
          <w:p w14:paraId="16CA27C8">
            <w:pPr>
              <w:pStyle w:val="13"/>
              <w:rPr>
                <w:rFonts w:hint="eastAsia"/>
              </w:rPr>
            </w:pPr>
            <w:r>
              <w:rPr>
                <w:rFonts w:hint="eastAsia"/>
              </w:rPr>
              <w:t>参数</w:t>
            </w:r>
          </w:p>
        </w:tc>
        <w:tc>
          <w:tcPr>
            <w:tcW w:w="2126" w:type="dxa"/>
            <w:gridSpan w:val="3"/>
            <w:shd w:val="clear" w:color="auto" w:fill="auto"/>
            <w:noWrap w:val="0"/>
            <w:vAlign w:val="top"/>
          </w:tcPr>
          <w:p w14:paraId="12EA6E8F">
            <w:pPr>
              <w:pStyle w:val="13"/>
              <w:rPr>
                <w:rFonts w:hint="eastAsia"/>
              </w:rPr>
            </w:pPr>
            <w:r>
              <w:rPr>
                <w:rFonts w:hint="eastAsia"/>
              </w:rPr>
              <w:t>单位</w:t>
            </w:r>
          </w:p>
        </w:tc>
        <w:tc>
          <w:tcPr>
            <w:tcW w:w="3471" w:type="dxa"/>
            <w:gridSpan w:val="5"/>
            <w:shd w:val="clear" w:color="auto" w:fill="auto"/>
            <w:noWrap w:val="0"/>
            <w:vAlign w:val="top"/>
          </w:tcPr>
          <w:p w14:paraId="1B20E61F">
            <w:pPr>
              <w:pStyle w:val="13"/>
              <w:rPr>
                <w:rFonts w:hint="eastAsia"/>
              </w:rPr>
            </w:pPr>
            <w:r>
              <w:rPr>
                <w:rFonts w:hint="eastAsia"/>
              </w:rPr>
              <w:t>参考值</w:t>
            </w:r>
          </w:p>
        </w:tc>
        <w:tc>
          <w:tcPr>
            <w:tcW w:w="2481" w:type="dxa"/>
            <w:gridSpan w:val="3"/>
            <w:shd w:val="clear" w:color="auto" w:fill="auto"/>
            <w:noWrap w:val="0"/>
            <w:vAlign w:val="top"/>
          </w:tcPr>
          <w:p w14:paraId="27BDF0D0">
            <w:pPr>
              <w:pStyle w:val="13"/>
              <w:rPr>
                <w:rFonts w:hint="eastAsia"/>
              </w:rPr>
            </w:pPr>
            <w:r>
              <w:rPr>
                <w:rFonts w:hint="eastAsia"/>
              </w:rPr>
              <w:t>测量值</w:t>
            </w:r>
          </w:p>
        </w:tc>
      </w:tr>
      <w:tr w14:paraId="6BC502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59" w:hRule="atLeast"/>
        </w:trPr>
        <w:tc>
          <w:tcPr>
            <w:tcW w:w="1843" w:type="dxa"/>
            <w:gridSpan w:val="2"/>
            <w:shd w:val="clear" w:color="auto" w:fill="auto"/>
            <w:noWrap w:val="0"/>
            <w:vAlign w:val="top"/>
          </w:tcPr>
          <w:p w14:paraId="1CE65700">
            <w:pPr>
              <w:pStyle w:val="13"/>
              <w:rPr>
                <w:rFonts w:hint="eastAsia"/>
              </w:rPr>
            </w:pPr>
            <w:r>
              <w:rPr>
                <w:rFonts w:hint="eastAsia"/>
              </w:rPr>
              <w:t>风量</w:t>
            </w:r>
          </w:p>
        </w:tc>
        <w:tc>
          <w:tcPr>
            <w:tcW w:w="2126" w:type="dxa"/>
            <w:gridSpan w:val="3"/>
            <w:shd w:val="clear" w:color="auto" w:fill="auto"/>
            <w:noWrap w:val="0"/>
            <w:vAlign w:val="top"/>
          </w:tcPr>
          <w:p w14:paraId="542FA57D">
            <w:pPr>
              <w:pStyle w:val="13"/>
              <w:rPr>
                <w:rFonts w:hint="eastAsia"/>
              </w:rPr>
            </w:pPr>
            <w:r>
              <w:rPr>
                <w:rFonts w:hint="eastAsia"/>
              </w:rPr>
              <w:t>℃</w:t>
            </w:r>
          </w:p>
        </w:tc>
        <w:tc>
          <w:tcPr>
            <w:tcW w:w="3471" w:type="dxa"/>
            <w:gridSpan w:val="5"/>
            <w:shd w:val="clear" w:color="auto" w:fill="auto"/>
            <w:noWrap w:val="0"/>
            <w:vAlign w:val="top"/>
          </w:tcPr>
          <w:p w14:paraId="1CFEA623">
            <w:pPr>
              <w:pStyle w:val="13"/>
              <w:rPr>
                <w:rFonts w:hint="eastAsia"/>
              </w:rPr>
            </w:pPr>
            <w:r>
              <w:rPr>
                <w:rFonts w:hint="eastAsia"/>
              </w:rPr>
              <w:t>额定值10800-13200（12000）</w:t>
            </w:r>
          </w:p>
        </w:tc>
        <w:tc>
          <w:tcPr>
            <w:tcW w:w="2481" w:type="dxa"/>
            <w:gridSpan w:val="3"/>
            <w:shd w:val="clear" w:color="auto" w:fill="auto"/>
            <w:noWrap w:val="0"/>
            <w:vAlign w:val="top"/>
          </w:tcPr>
          <w:p w14:paraId="070C1A92">
            <w:pPr>
              <w:pStyle w:val="13"/>
              <w:rPr>
                <w:rFonts w:hint="eastAsia"/>
              </w:rPr>
            </w:pPr>
          </w:p>
        </w:tc>
      </w:tr>
      <w:tr w14:paraId="6472AC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59" w:hRule="atLeast"/>
        </w:trPr>
        <w:tc>
          <w:tcPr>
            <w:tcW w:w="1843" w:type="dxa"/>
            <w:gridSpan w:val="2"/>
            <w:shd w:val="clear" w:color="auto" w:fill="auto"/>
            <w:noWrap w:val="0"/>
            <w:vAlign w:val="top"/>
          </w:tcPr>
          <w:p w14:paraId="70BC486A">
            <w:pPr>
              <w:pStyle w:val="13"/>
              <w:rPr>
                <w:rFonts w:hint="eastAsia"/>
              </w:rPr>
            </w:pPr>
            <w:r>
              <w:rPr>
                <w:rFonts w:hint="eastAsia"/>
              </w:rPr>
              <w:t>DVW007LP</w:t>
            </w:r>
          </w:p>
        </w:tc>
        <w:tc>
          <w:tcPr>
            <w:tcW w:w="2126" w:type="dxa"/>
            <w:gridSpan w:val="3"/>
            <w:shd w:val="clear" w:color="auto" w:fill="auto"/>
            <w:noWrap w:val="0"/>
            <w:vAlign w:val="top"/>
          </w:tcPr>
          <w:p w14:paraId="6A422F24">
            <w:pPr>
              <w:pStyle w:val="13"/>
              <w:rPr>
                <w:rFonts w:hint="eastAsia"/>
              </w:rPr>
            </w:pPr>
            <w:r>
              <w:rPr>
                <w:rFonts w:hint="eastAsia"/>
              </w:rPr>
              <w:t>%</w:t>
            </w:r>
          </w:p>
        </w:tc>
        <w:tc>
          <w:tcPr>
            <w:tcW w:w="3471" w:type="dxa"/>
            <w:gridSpan w:val="5"/>
            <w:shd w:val="clear" w:color="auto" w:fill="auto"/>
            <w:noWrap w:val="0"/>
            <w:vAlign w:val="top"/>
          </w:tcPr>
          <w:p w14:paraId="0F4EEE1A">
            <w:pPr>
              <w:pStyle w:val="13"/>
              <w:rPr>
                <w:rFonts w:hint="eastAsia"/>
              </w:rPr>
            </w:pPr>
            <w:r>
              <w:rPr>
                <w:rFonts w:hint="eastAsia"/>
              </w:rPr>
              <w:t>小于36</w:t>
            </w:r>
          </w:p>
        </w:tc>
        <w:tc>
          <w:tcPr>
            <w:tcW w:w="2481" w:type="dxa"/>
            <w:gridSpan w:val="3"/>
            <w:shd w:val="clear" w:color="auto" w:fill="auto"/>
            <w:noWrap w:val="0"/>
            <w:vAlign w:val="top"/>
          </w:tcPr>
          <w:p w14:paraId="17533E5E">
            <w:pPr>
              <w:pStyle w:val="13"/>
              <w:rPr>
                <w:rFonts w:hint="eastAsia"/>
              </w:rPr>
            </w:pPr>
          </w:p>
        </w:tc>
      </w:tr>
      <w:tr w14:paraId="5FB4C8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59" w:hRule="atLeast"/>
        </w:trPr>
        <w:tc>
          <w:tcPr>
            <w:tcW w:w="1843" w:type="dxa"/>
            <w:gridSpan w:val="2"/>
            <w:shd w:val="clear" w:color="auto" w:fill="auto"/>
            <w:noWrap w:val="0"/>
            <w:vAlign w:val="top"/>
          </w:tcPr>
          <w:p w14:paraId="573DEDD3">
            <w:pPr>
              <w:pStyle w:val="13"/>
              <w:rPr>
                <w:rFonts w:hint="eastAsia"/>
              </w:rPr>
            </w:pPr>
            <w:r>
              <w:rPr>
                <w:rFonts w:hint="eastAsia"/>
              </w:rPr>
              <w:t>系统上游温度</w:t>
            </w:r>
          </w:p>
        </w:tc>
        <w:tc>
          <w:tcPr>
            <w:tcW w:w="2126" w:type="dxa"/>
            <w:gridSpan w:val="3"/>
            <w:shd w:val="clear" w:color="auto" w:fill="auto"/>
            <w:noWrap w:val="0"/>
            <w:vAlign w:val="top"/>
          </w:tcPr>
          <w:p w14:paraId="076979B9">
            <w:pPr>
              <w:pStyle w:val="13"/>
              <w:rPr>
                <w:rFonts w:hint="eastAsia"/>
              </w:rPr>
            </w:pPr>
          </w:p>
          <w:p w14:paraId="5DBFC7D4">
            <w:pPr>
              <w:pStyle w:val="13"/>
              <w:rPr>
                <w:rFonts w:hint="eastAsia"/>
              </w:rPr>
            </w:pPr>
            <w:r>
              <w:rPr>
                <w:rFonts w:hint="eastAsia"/>
              </w:rPr>
              <w:t>%</w:t>
            </w:r>
          </w:p>
        </w:tc>
        <w:tc>
          <w:tcPr>
            <w:tcW w:w="3471" w:type="dxa"/>
            <w:gridSpan w:val="5"/>
            <w:shd w:val="clear" w:color="auto" w:fill="auto"/>
            <w:noWrap w:val="0"/>
            <w:vAlign w:val="top"/>
          </w:tcPr>
          <w:p w14:paraId="04903B92">
            <w:pPr>
              <w:pStyle w:val="13"/>
              <w:rPr>
                <w:rFonts w:hint="eastAsia"/>
              </w:rPr>
            </w:pPr>
            <w:r>
              <w:rPr>
                <w:rFonts w:hint="eastAsia"/>
              </w:rPr>
              <w:t>\</w:t>
            </w:r>
          </w:p>
        </w:tc>
        <w:tc>
          <w:tcPr>
            <w:tcW w:w="2481" w:type="dxa"/>
            <w:gridSpan w:val="3"/>
            <w:shd w:val="clear" w:color="auto" w:fill="auto"/>
            <w:noWrap w:val="0"/>
            <w:vAlign w:val="top"/>
          </w:tcPr>
          <w:p w14:paraId="0211EA29">
            <w:pPr>
              <w:pStyle w:val="13"/>
              <w:rPr>
                <w:rFonts w:hint="eastAsia"/>
              </w:rPr>
            </w:pPr>
          </w:p>
        </w:tc>
      </w:tr>
      <w:tr w14:paraId="2D173A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59" w:hRule="atLeast"/>
        </w:trPr>
        <w:tc>
          <w:tcPr>
            <w:tcW w:w="1843" w:type="dxa"/>
            <w:gridSpan w:val="2"/>
            <w:shd w:val="clear" w:color="auto" w:fill="auto"/>
            <w:noWrap w:val="0"/>
            <w:vAlign w:val="top"/>
          </w:tcPr>
          <w:p w14:paraId="46BEC66D">
            <w:pPr>
              <w:pStyle w:val="13"/>
              <w:rPr>
                <w:rFonts w:hint="eastAsia"/>
              </w:rPr>
            </w:pPr>
            <w:r>
              <w:rPr>
                <w:rFonts w:hint="eastAsia"/>
              </w:rPr>
              <w:t>系统上游湿度</w:t>
            </w:r>
          </w:p>
        </w:tc>
        <w:tc>
          <w:tcPr>
            <w:tcW w:w="2126" w:type="dxa"/>
            <w:gridSpan w:val="3"/>
            <w:shd w:val="clear" w:color="auto" w:fill="auto"/>
            <w:noWrap w:val="0"/>
            <w:vAlign w:val="top"/>
          </w:tcPr>
          <w:p w14:paraId="012FDB1C">
            <w:pPr>
              <w:pStyle w:val="13"/>
              <w:rPr>
                <w:rFonts w:hint="eastAsia"/>
              </w:rPr>
            </w:pPr>
            <w:r>
              <w:rPr>
                <w:rFonts w:hint="eastAsia"/>
              </w:rPr>
              <w:t>%</w:t>
            </w:r>
          </w:p>
        </w:tc>
        <w:tc>
          <w:tcPr>
            <w:tcW w:w="3471" w:type="dxa"/>
            <w:gridSpan w:val="5"/>
            <w:shd w:val="clear" w:color="auto" w:fill="auto"/>
            <w:noWrap w:val="0"/>
            <w:vAlign w:val="top"/>
          </w:tcPr>
          <w:p w14:paraId="35FF495B">
            <w:pPr>
              <w:pStyle w:val="13"/>
              <w:rPr>
                <w:rFonts w:hint="eastAsia"/>
              </w:rPr>
            </w:pPr>
            <w:r>
              <w:rPr>
                <w:rFonts w:hint="eastAsia"/>
              </w:rPr>
              <w:t>＜40</w:t>
            </w:r>
          </w:p>
        </w:tc>
        <w:tc>
          <w:tcPr>
            <w:tcW w:w="2481" w:type="dxa"/>
            <w:gridSpan w:val="3"/>
            <w:shd w:val="clear" w:color="auto" w:fill="auto"/>
            <w:noWrap w:val="0"/>
            <w:vAlign w:val="top"/>
          </w:tcPr>
          <w:p w14:paraId="342991F4">
            <w:pPr>
              <w:pStyle w:val="13"/>
              <w:rPr>
                <w:rFonts w:hint="eastAsia"/>
              </w:rPr>
            </w:pPr>
          </w:p>
        </w:tc>
      </w:tr>
      <w:tr w14:paraId="2FB55B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59" w:hRule="atLeast"/>
        </w:trPr>
        <w:tc>
          <w:tcPr>
            <w:tcW w:w="1843" w:type="dxa"/>
            <w:gridSpan w:val="2"/>
            <w:shd w:val="clear" w:color="auto" w:fill="auto"/>
            <w:noWrap w:val="0"/>
            <w:vAlign w:val="top"/>
          </w:tcPr>
          <w:p w14:paraId="6CD55651">
            <w:pPr>
              <w:pStyle w:val="13"/>
              <w:rPr>
                <w:rFonts w:hint="eastAsia"/>
              </w:rPr>
            </w:pPr>
            <w:r>
              <w:rPr>
                <w:rFonts w:hint="eastAsia"/>
              </w:rPr>
              <w:t>系统下游湿度</w:t>
            </w:r>
          </w:p>
        </w:tc>
        <w:tc>
          <w:tcPr>
            <w:tcW w:w="2126" w:type="dxa"/>
            <w:gridSpan w:val="3"/>
            <w:shd w:val="clear" w:color="auto" w:fill="auto"/>
            <w:noWrap w:val="0"/>
            <w:vAlign w:val="top"/>
          </w:tcPr>
          <w:p w14:paraId="0836003E">
            <w:pPr>
              <w:pStyle w:val="13"/>
              <w:rPr>
                <w:rFonts w:hint="eastAsia"/>
              </w:rPr>
            </w:pPr>
            <w:r>
              <w:rPr>
                <w:rFonts w:hint="eastAsia"/>
              </w:rPr>
              <w:t>%</w:t>
            </w:r>
          </w:p>
        </w:tc>
        <w:tc>
          <w:tcPr>
            <w:tcW w:w="3471" w:type="dxa"/>
            <w:gridSpan w:val="5"/>
            <w:shd w:val="clear" w:color="auto" w:fill="auto"/>
            <w:noWrap w:val="0"/>
            <w:vAlign w:val="top"/>
          </w:tcPr>
          <w:p w14:paraId="785180DD">
            <w:pPr>
              <w:pStyle w:val="13"/>
              <w:rPr>
                <w:rFonts w:hint="eastAsia"/>
              </w:rPr>
            </w:pPr>
            <w:r>
              <w:rPr>
                <w:rFonts w:hint="eastAsia"/>
              </w:rPr>
              <w:t>＜40</w:t>
            </w:r>
          </w:p>
        </w:tc>
        <w:tc>
          <w:tcPr>
            <w:tcW w:w="2481" w:type="dxa"/>
            <w:gridSpan w:val="3"/>
            <w:shd w:val="clear" w:color="auto" w:fill="auto"/>
            <w:noWrap w:val="0"/>
            <w:vAlign w:val="top"/>
          </w:tcPr>
          <w:p w14:paraId="4D6D0258">
            <w:pPr>
              <w:pStyle w:val="13"/>
              <w:rPr>
                <w:rFonts w:hint="eastAsia"/>
              </w:rPr>
            </w:pPr>
          </w:p>
        </w:tc>
      </w:tr>
      <w:tr w14:paraId="3A59FA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59" w:hRule="atLeast"/>
        </w:trPr>
        <w:tc>
          <w:tcPr>
            <w:tcW w:w="9921" w:type="dxa"/>
            <w:gridSpan w:val="13"/>
            <w:shd w:val="clear" w:color="auto" w:fill="auto"/>
            <w:noWrap w:val="0"/>
            <w:vAlign w:val="top"/>
          </w:tcPr>
          <w:p w14:paraId="4180459D">
            <w:pPr>
              <w:pStyle w:val="13"/>
              <w:rPr>
                <w:rFonts w:hint="eastAsia"/>
              </w:rPr>
            </w:pPr>
            <w:r>
              <w:rPr>
                <w:rFonts w:hint="eastAsia"/>
              </w:rPr>
              <w:t>测量仪器：           型号：              编号：            测量人：</w:t>
            </w:r>
          </w:p>
        </w:tc>
      </w:tr>
      <w:tr w14:paraId="7B747D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59" w:hRule="atLeast"/>
        </w:trPr>
        <w:tc>
          <w:tcPr>
            <w:tcW w:w="9921" w:type="dxa"/>
            <w:gridSpan w:val="13"/>
            <w:shd w:val="clear" w:color="auto" w:fill="auto"/>
            <w:noWrap w:val="0"/>
            <w:vAlign w:val="top"/>
          </w:tcPr>
          <w:p w14:paraId="408B0288">
            <w:pPr>
              <w:pStyle w:val="13"/>
              <w:rPr>
                <w:rFonts w:hint="eastAsia"/>
              </w:rPr>
            </w:pPr>
            <w:r>
              <w:rPr>
                <w:rFonts w:hint="eastAsia"/>
              </w:rPr>
              <w:t>甲基碘注入：</w:t>
            </w:r>
          </w:p>
        </w:tc>
      </w:tr>
      <w:tr w14:paraId="7D66F5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59" w:hRule="atLeast"/>
        </w:trPr>
        <w:tc>
          <w:tcPr>
            <w:tcW w:w="9921" w:type="dxa"/>
            <w:gridSpan w:val="13"/>
            <w:shd w:val="clear" w:color="auto" w:fill="auto"/>
            <w:noWrap w:val="0"/>
            <w:vAlign w:val="top"/>
          </w:tcPr>
          <w:p w14:paraId="7E9C53F8">
            <w:pPr>
              <w:pStyle w:val="13"/>
              <w:rPr>
                <w:rFonts w:hint="eastAsia"/>
              </w:rPr>
            </w:pPr>
            <w:r>
              <w:rPr>
                <w:rFonts w:hint="eastAsia"/>
              </w:rPr>
              <w:t>甲基发生器编号：</w:t>
            </w:r>
          </w:p>
        </w:tc>
      </w:tr>
      <w:tr w14:paraId="06486A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59" w:hRule="atLeast"/>
        </w:trPr>
        <w:tc>
          <w:tcPr>
            <w:tcW w:w="9921" w:type="dxa"/>
            <w:gridSpan w:val="13"/>
            <w:shd w:val="clear" w:color="auto" w:fill="auto"/>
            <w:noWrap w:val="0"/>
            <w:vAlign w:val="top"/>
          </w:tcPr>
          <w:p w14:paraId="6BF68111">
            <w:pPr>
              <w:pStyle w:val="13"/>
              <w:rPr>
                <w:rFonts w:hint="eastAsia"/>
              </w:rPr>
            </w:pPr>
            <w:r>
              <w:rPr>
                <w:rFonts w:hint="eastAsia"/>
              </w:rPr>
              <w:t>放射源活度：            Mbq</w:t>
            </w:r>
          </w:p>
        </w:tc>
      </w:tr>
      <w:tr w14:paraId="2CD3A0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59" w:hRule="atLeast"/>
        </w:trPr>
        <w:tc>
          <w:tcPr>
            <w:tcW w:w="4960" w:type="dxa"/>
            <w:gridSpan w:val="6"/>
            <w:shd w:val="clear" w:color="auto" w:fill="auto"/>
            <w:noWrap w:val="0"/>
            <w:vAlign w:val="top"/>
          </w:tcPr>
          <w:p w14:paraId="05DCD0A9">
            <w:pPr>
              <w:pStyle w:val="13"/>
              <w:rPr>
                <w:rFonts w:hint="eastAsia"/>
              </w:rPr>
            </w:pPr>
            <w:r>
              <w:rPr>
                <w:rFonts w:hint="eastAsia"/>
              </w:rPr>
              <w:t>开始时间：</w:t>
            </w:r>
          </w:p>
        </w:tc>
        <w:tc>
          <w:tcPr>
            <w:tcW w:w="4961" w:type="dxa"/>
            <w:gridSpan w:val="7"/>
            <w:shd w:val="clear" w:color="auto" w:fill="auto"/>
            <w:noWrap w:val="0"/>
            <w:vAlign w:val="top"/>
          </w:tcPr>
          <w:p w14:paraId="6C6CAB8E">
            <w:pPr>
              <w:pStyle w:val="13"/>
              <w:rPr>
                <w:rFonts w:hint="eastAsia"/>
              </w:rPr>
            </w:pPr>
            <w:r>
              <w:rPr>
                <w:rFonts w:hint="eastAsia"/>
              </w:rPr>
              <w:t>结束时间</w:t>
            </w:r>
          </w:p>
        </w:tc>
      </w:tr>
      <w:tr w14:paraId="26D24F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04" w:hRule="atLeast"/>
        </w:trPr>
        <w:tc>
          <w:tcPr>
            <w:tcW w:w="9921" w:type="dxa"/>
            <w:gridSpan w:val="13"/>
            <w:shd w:val="clear" w:color="auto" w:fill="auto"/>
            <w:noWrap w:val="0"/>
            <w:vAlign w:val="top"/>
          </w:tcPr>
          <w:p w14:paraId="4BE90594">
            <w:pPr>
              <w:pStyle w:val="13"/>
              <w:rPr>
                <w:rFonts w:hint="eastAsia"/>
              </w:rPr>
            </w:pPr>
            <w:r>
              <w:rPr>
                <w:rFonts w:hint="eastAsia"/>
              </w:rPr>
              <w:t>操作人：</w:t>
            </w:r>
          </w:p>
        </w:tc>
      </w:tr>
      <w:tr w14:paraId="18A24A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59" w:hRule="atLeast"/>
        </w:trPr>
        <w:tc>
          <w:tcPr>
            <w:tcW w:w="9921" w:type="dxa"/>
            <w:gridSpan w:val="13"/>
            <w:shd w:val="clear" w:color="auto" w:fill="auto"/>
            <w:noWrap w:val="0"/>
            <w:vAlign w:val="top"/>
          </w:tcPr>
          <w:p w14:paraId="32B139C0">
            <w:pPr>
              <w:pStyle w:val="13"/>
              <w:rPr>
                <w:rFonts w:hint="eastAsia"/>
              </w:rPr>
            </w:pPr>
            <w:r>
              <w:rPr>
                <w:rFonts w:hint="eastAsia"/>
              </w:rPr>
              <w:t>取样：</w:t>
            </w:r>
          </w:p>
        </w:tc>
      </w:tr>
      <w:tr w14:paraId="18F2E5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73" w:hRule="atLeast"/>
        </w:trPr>
        <w:tc>
          <w:tcPr>
            <w:tcW w:w="851" w:type="dxa"/>
            <w:shd w:val="clear" w:color="auto" w:fill="auto"/>
            <w:noWrap w:val="0"/>
            <w:vAlign w:val="top"/>
          </w:tcPr>
          <w:p w14:paraId="698D1670">
            <w:pPr>
              <w:pStyle w:val="13"/>
              <w:rPr>
                <w:rFonts w:hint="eastAsia"/>
              </w:rPr>
            </w:pPr>
            <w:r>
              <w:rPr>
                <w:rFonts w:hint="eastAsia"/>
              </w:rPr>
              <w:t>参数</w:t>
            </w:r>
          </w:p>
        </w:tc>
        <w:tc>
          <w:tcPr>
            <w:tcW w:w="1559" w:type="dxa"/>
            <w:gridSpan w:val="3"/>
            <w:shd w:val="clear" w:color="auto" w:fill="auto"/>
            <w:noWrap w:val="0"/>
            <w:vAlign w:val="top"/>
          </w:tcPr>
          <w:p w14:paraId="3DEBFB36">
            <w:pPr>
              <w:pStyle w:val="13"/>
              <w:rPr>
                <w:rFonts w:hint="eastAsia"/>
              </w:rPr>
            </w:pPr>
            <w:r>
              <w:rPr>
                <w:rFonts w:hint="eastAsia"/>
              </w:rPr>
              <w:t>取样夹编号</w:t>
            </w:r>
          </w:p>
        </w:tc>
        <w:tc>
          <w:tcPr>
            <w:tcW w:w="1559" w:type="dxa"/>
            <w:shd w:val="clear" w:color="auto" w:fill="auto"/>
            <w:noWrap w:val="0"/>
            <w:vAlign w:val="top"/>
          </w:tcPr>
          <w:p w14:paraId="0F1842AE">
            <w:pPr>
              <w:pStyle w:val="13"/>
              <w:rPr>
                <w:rFonts w:hint="eastAsia"/>
              </w:rPr>
            </w:pPr>
            <w:r>
              <w:rPr>
                <w:rFonts w:hint="eastAsia"/>
              </w:rPr>
              <w:t>微压计示值</w:t>
            </w:r>
          </w:p>
        </w:tc>
        <w:tc>
          <w:tcPr>
            <w:tcW w:w="1418" w:type="dxa"/>
            <w:gridSpan w:val="3"/>
            <w:shd w:val="clear" w:color="auto" w:fill="auto"/>
            <w:noWrap w:val="0"/>
            <w:vAlign w:val="top"/>
          </w:tcPr>
          <w:p w14:paraId="536D8D63">
            <w:pPr>
              <w:pStyle w:val="13"/>
              <w:rPr>
                <w:rFonts w:hint="eastAsia"/>
              </w:rPr>
            </w:pPr>
            <w:r>
              <w:rPr>
                <w:rFonts w:hint="eastAsia"/>
              </w:rPr>
              <w:t>开始时间</w:t>
            </w:r>
          </w:p>
        </w:tc>
        <w:tc>
          <w:tcPr>
            <w:tcW w:w="1417" w:type="dxa"/>
            <w:shd w:val="clear" w:color="auto" w:fill="auto"/>
            <w:noWrap w:val="0"/>
            <w:vAlign w:val="top"/>
          </w:tcPr>
          <w:p w14:paraId="67E2ECAE">
            <w:pPr>
              <w:pStyle w:val="13"/>
              <w:rPr>
                <w:rFonts w:hint="eastAsia"/>
              </w:rPr>
            </w:pPr>
            <w:r>
              <w:rPr>
                <w:rFonts w:hint="eastAsia"/>
              </w:rPr>
              <w:t>结束时间</w:t>
            </w:r>
          </w:p>
        </w:tc>
        <w:tc>
          <w:tcPr>
            <w:tcW w:w="1560" w:type="dxa"/>
            <w:gridSpan w:val="3"/>
            <w:shd w:val="clear" w:color="auto" w:fill="auto"/>
            <w:noWrap w:val="0"/>
            <w:vAlign w:val="top"/>
          </w:tcPr>
          <w:p w14:paraId="3F86C23A">
            <w:pPr>
              <w:pStyle w:val="13"/>
              <w:rPr>
                <w:rFonts w:hint="eastAsia"/>
              </w:rPr>
            </w:pPr>
            <w:r>
              <w:rPr>
                <w:rFonts w:hint="eastAsia"/>
              </w:rPr>
              <w:t>微压计型号</w:t>
            </w:r>
          </w:p>
        </w:tc>
        <w:tc>
          <w:tcPr>
            <w:tcW w:w="1557" w:type="dxa"/>
            <w:shd w:val="clear" w:color="auto" w:fill="auto"/>
            <w:noWrap w:val="0"/>
            <w:vAlign w:val="top"/>
          </w:tcPr>
          <w:p w14:paraId="777EB0F0">
            <w:pPr>
              <w:pStyle w:val="13"/>
              <w:rPr>
                <w:rFonts w:hint="eastAsia"/>
              </w:rPr>
            </w:pPr>
            <w:r>
              <w:rPr>
                <w:rFonts w:hint="eastAsia"/>
              </w:rPr>
              <w:t>微压计编号</w:t>
            </w:r>
          </w:p>
        </w:tc>
      </w:tr>
      <w:tr w14:paraId="5CF1CA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64" w:hRule="atLeast"/>
        </w:trPr>
        <w:tc>
          <w:tcPr>
            <w:tcW w:w="851" w:type="dxa"/>
            <w:shd w:val="clear" w:color="auto" w:fill="auto"/>
            <w:noWrap w:val="0"/>
            <w:vAlign w:val="top"/>
          </w:tcPr>
          <w:p w14:paraId="2C9B6B9F">
            <w:pPr>
              <w:pStyle w:val="13"/>
              <w:rPr>
                <w:rFonts w:hint="eastAsia"/>
              </w:rPr>
            </w:pPr>
            <w:r>
              <w:rPr>
                <w:rFonts w:hint="eastAsia"/>
              </w:rPr>
              <w:t>上游</w:t>
            </w:r>
          </w:p>
        </w:tc>
        <w:tc>
          <w:tcPr>
            <w:tcW w:w="1559" w:type="dxa"/>
            <w:gridSpan w:val="3"/>
            <w:shd w:val="clear" w:color="auto" w:fill="auto"/>
            <w:noWrap w:val="0"/>
            <w:vAlign w:val="top"/>
          </w:tcPr>
          <w:p w14:paraId="275D80B5">
            <w:pPr>
              <w:pStyle w:val="13"/>
              <w:rPr>
                <w:rFonts w:hint="eastAsia"/>
              </w:rPr>
            </w:pPr>
          </w:p>
        </w:tc>
        <w:tc>
          <w:tcPr>
            <w:tcW w:w="1559" w:type="dxa"/>
            <w:shd w:val="clear" w:color="auto" w:fill="auto"/>
            <w:noWrap w:val="0"/>
            <w:vAlign w:val="top"/>
          </w:tcPr>
          <w:p w14:paraId="79496CD2">
            <w:pPr>
              <w:pStyle w:val="13"/>
              <w:rPr>
                <w:rFonts w:hint="eastAsia"/>
              </w:rPr>
            </w:pPr>
          </w:p>
        </w:tc>
        <w:tc>
          <w:tcPr>
            <w:tcW w:w="1418" w:type="dxa"/>
            <w:gridSpan w:val="3"/>
            <w:shd w:val="clear" w:color="auto" w:fill="auto"/>
            <w:noWrap w:val="0"/>
            <w:vAlign w:val="top"/>
          </w:tcPr>
          <w:p w14:paraId="00E85325">
            <w:pPr>
              <w:pStyle w:val="13"/>
              <w:rPr>
                <w:rFonts w:hint="eastAsia"/>
              </w:rPr>
            </w:pPr>
          </w:p>
        </w:tc>
        <w:tc>
          <w:tcPr>
            <w:tcW w:w="1417" w:type="dxa"/>
            <w:shd w:val="clear" w:color="auto" w:fill="auto"/>
            <w:noWrap w:val="0"/>
            <w:vAlign w:val="top"/>
          </w:tcPr>
          <w:p w14:paraId="533BFF23">
            <w:pPr>
              <w:pStyle w:val="13"/>
              <w:rPr>
                <w:rFonts w:hint="eastAsia"/>
              </w:rPr>
            </w:pPr>
          </w:p>
        </w:tc>
        <w:tc>
          <w:tcPr>
            <w:tcW w:w="1560" w:type="dxa"/>
            <w:gridSpan w:val="3"/>
            <w:shd w:val="clear" w:color="auto" w:fill="auto"/>
            <w:noWrap w:val="0"/>
            <w:vAlign w:val="top"/>
          </w:tcPr>
          <w:p w14:paraId="08388D29">
            <w:pPr>
              <w:pStyle w:val="13"/>
              <w:rPr>
                <w:rFonts w:hint="eastAsia"/>
              </w:rPr>
            </w:pPr>
          </w:p>
        </w:tc>
        <w:tc>
          <w:tcPr>
            <w:tcW w:w="1557" w:type="dxa"/>
            <w:shd w:val="clear" w:color="auto" w:fill="auto"/>
            <w:noWrap w:val="0"/>
            <w:vAlign w:val="top"/>
          </w:tcPr>
          <w:p w14:paraId="69CDAAB5">
            <w:pPr>
              <w:pStyle w:val="13"/>
              <w:rPr>
                <w:rFonts w:hint="eastAsia"/>
              </w:rPr>
            </w:pPr>
          </w:p>
        </w:tc>
      </w:tr>
      <w:tr w14:paraId="066DC3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69" w:hRule="atLeast"/>
        </w:trPr>
        <w:tc>
          <w:tcPr>
            <w:tcW w:w="851" w:type="dxa"/>
            <w:shd w:val="clear" w:color="auto" w:fill="auto"/>
            <w:noWrap w:val="0"/>
            <w:vAlign w:val="top"/>
          </w:tcPr>
          <w:p w14:paraId="5BA06980">
            <w:pPr>
              <w:pStyle w:val="13"/>
              <w:rPr>
                <w:rFonts w:hint="eastAsia"/>
              </w:rPr>
            </w:pPr>
            <w:r>
              <w:rPr>
                <w:rFonts w:hint="eastAsia"/>
              </w:rPr>
              <w:t>下游</w:t>
            </w:r>
          </w:p>
        </w:tc>
        <w:tc>
          <w:tcPr>
            <w:tcW w:w="1559" w:type="dxa"/>
            <w:gridSpan w:val="3"/>
            <w:shd w:val="clear" w:color="auto" w:fill="auto"/>
            <w:noWrap w:val="0"/>
            <w:vAlign w:val="top"/>
          </w:tcPr>
          <w:p w14:paraId="05B7C639">
            <w:pPr>
              <w:pStyle w:val="13"/>
              <w:rPr>
                <w:rFonts w:hint="eastAsia"/>
              </w:rPr>
            </w:pPr>
          </w:p>
        </w:tc>
        <w:tc>
          <w:tcPr>
            <w:tcW w:w="1559" w:type="dxa"/>
            <w:shd w:val="clear" w:color="auto" w:fill="auto"/>
            <w:noWrap w:val="0"/>
            <w:vAlign w:val="top"/>
          </w:tcPr>
          <w:p w14:paraId="1EACF0F5">
            <w:pPr>
              <w:pStyle w:val="13"/>
              <w:rPr>
                <w:rFonts w:hint="eastAsia"/>
              </w:rPr>
            </w:pPr>
          </w:p>
        </w:tc>
        <w:tc>
          <w:tcPr>
            <w:tcW w:w="1418" w:type="dxa"/>
            <w:gridSpan w:val="3"/>
            <w:shd w:val="clear" w:color="auto" w:fill="auto"/>
            <w:noWrap w:val="0"/>
            <w:vAlign w:val="top"/>
          </w:tcPr>
          <w:p w14:paraId="06A8F200">
            <w:pPr>
              <w:pStyle w:val="13"/>
              <w:rPr>
                <w:rFonts w:hint="eastAsia"/>
              </w:rPr>
            </w:pPr>
          </w:p>
        </w:tc>
        <w:tc>
          <w:tcPr>
            <w:tcW w:w="1417" w:type="dxa"/>
            <w:shd w:val="clear" w:color="auto" w:fill="auto"/>
            <w:noWrap w:val="0"/>
            <w:vAlign w:val="top"/>
          </w:tcPr>
          <w:p w14:paraId="13D0F3C4">
            <w:pPr>
              <w:pStyle w:val="13"/>
              <w:rPr>
                <w:rFonts w:hint="eastAsia"/>
              </w:rPr>
            </w:pPr>
          </w:p>
        </w:tc>
        <w:tc>
          <w:tcPr>
            <w:tcW w:w="1560" w:type="dxa"/>
            <w:gridSpan w:val="3"/>
            <w:shd w:val="clear" w:color="auto" w:fill="auto"/>
            <w:noWrap w:val="0"/>
            <w:vAlign w:val="top"/>
          </w:tcPr>
          <w:p w14:paraId="2DBA1B67">
            <w:pPr>
              <w:pStyle w:val="13"/>
              <w:rPr>
                <w:rFonts w:hint="eastAsia"/>
              </w:rPr>
            </w:pPr>
          </w:p>
        </w:tc>
        <w:tc>
          <w:tcPr>
            <w:tcW w:w="1557" w:type="dxa"/>
            <w:shd w:val="clear" w:color="auto" w:fill="auto"/>
            <w:noWrap w:val="0"/>
            <w:vAlign w:val="top"/>
          </w:tcPr>
          <w:p w14:paraId="473F993F">
            <w:pPr>
              <w:pStyle w:val="13"/>
              <w:rPr>
                <w:rFonts w:hint="eastAsia"/>
              </w:rPr>
            </w:pPr>
          </w:p>
        </w:tc>
      </w:tr>
      <w:tr w14:paraId="57115C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55" w:hRule="atLeast"/>
        </w:trPr>
        <w:tc>
          <w:tcPr>
            <w:tcW w:w="9921" w:type="dxa"/>
            <w:gridSpan w:val="13"/>
            <w:shd w:val="clear" w:color="auto" w:fill="auto"/>
            <w:noWrap w:val="0"/>
            <w:vAlign w:val="top"/>
          </w:tcPr>
          <w:p w14:paraId="4B53BC34">
            <w:pPr>
              <w:pStyle w:val="13"/>
              <w:rPr>
                <w:rFonts w:hint="eastAsia"/>
              </w:rPr>
            </w:pPr>
            <w:r>
              <w:rPr>
                <w:rFonts w:hint="eastAsia"/>
              </w:rPr>
              <w:t>操作人：</w:t>
            </w:r>
          </w:p>
        </w:tc>
      </w:tr>
      <w:tr w14:paraId="783C2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602" w:hRule="atLeast"/>
        </w:trPr>
        <w:tc>
          <w:tcPr>
            <w:tcW w:w="9921" w:type="dxa"/>
            <w:gridSpan w:val="13"/>
            <w:shd w:val="clear" w:color="auto" w:fill="auto"/>
            <w:noWrap w:val="0"/>
            <w:vAlign w:val="top"/>
          </w:tcPr>
          <w:p w14:paraId="720CAD4D">
            <w:pPr>
              <w:pStyle w:val="13"/>
              <w:rPr>
                <w:rFonts w:hint="eastAsia"/>
              </w:rPr>
            </w:pPr>
            <w:r>
              <w:rPr>
                <w:rFonts w:hint="eastAsia"/>
              </w:rPr>
              <w:t xml:space="preserve">净化系数  </w:t>
            </w:r>
            <m:oMath>
              <m:r>
                <m:rPr/>
                <w:rPr>
                  <w:rFonts w:ascii="Cambria Math" w:hAnsi="Cambria Math" w:eastAsia="Cambria Math" w:cs="Cambria Math"/>
                </w:rPr>
                <m:t>CE</m:t>
              </m:r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 w:eastAsia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>A0+A1+A2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0+a1+a2</m:t>
                  </m:r>
                </m:den>
              </m:f>
            </m:oMath>
            <w:r>
              <w:rPr>
                <w:rFonts w:hint="eastAsia"/>
              </w:rPr>
              <w:t xml:space="preserve">         净化效率</w:t>
            </w:r>
          </w:p>
        </w:tc>
      </w:tr>
      <w:tr w14:paraId="77B2E9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15" w:hRule="atLeast"/>
        </w:trPr>
        <w:tc>
          <w:tcPr>
            <w:tcW w:w="9921" w:type="dxa"/>
            <w:gridSpan w:val="13"/>
            <w:shd w:val="clear" w:color="auto" w:fill="auto"/>
            <w:noWrap w:val="0"/>
            <w:vAlign w:val="top"/>
          </w:tcPr>
          <w:p w14:paraId="56AB216F">
            <w:pPr>
              <w:pStyle w:val="13"/>
              <w:rPr>
                <w:rFonts w:hint="eastAsia"/>
              </w:rPr>
            </w:pPr>
            <w:r>
              <w:rPr>
                <w:rFonts w:hint="eastAsia"/>
              </w:rPr>
              <w:t>评价：                              （验收标准：净化效率＞99/7%）</w:t>
            </w:r>
          </w:p>
        </w:tc>
      </w:tr>
      <w:tr w14:paraId="20EA9F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81" w:hRule="atLeast"/>
        </w:trPr>
        <w:tc>
          <w:tcPr>
            <w:tcW w:w="9921" w:type="dxa"/>
            <w:gridSpan w:val="13"/>
            <w:shd w:val="clear" w:color="auto" w:fill="auto"/>
            <w:noWrap w:val="0"/>
            <w:vAlign w:val="top"/>
          </w:tcPr>
          <w:p w14:paraId="136D1B63">
            <w:pPr>
              <w:pStyle w:val="13"/>
              <w:rPr>
                <w:rFonts w:hint="eastAsia"/>
              </w:rPr>
            </w:pPr>
            <w:r>
              <w:rPr>
                <w:rFonts w:hint="eastAsia"/>
              </w:rPr>
              <w:t>试验负责人：</w:t>
            </w:r>
          </w:p>
        </w:tc>
      </w:tr>
      <w:tr w14:paraId="5AFF8B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81" w:hRule="atLeast"/>
        </w:trPr>
        <w:tc>
          <w:tcPr>
            <w:tcW w:w="9921" w:type="dxa"/>
            <w:gridSpan w:val="13"/>
            <w:shd w:val="clear" w:color="auto" w:fill="auto"/>
            <w:noWrap w:val="0"/>
            <w:vAlign w:val="top"/>
          </w:tcPr>
          <w:p w14:paraId="288D71F7">
            <w:pPr>
              <w:pStyle w:val="13"/>
              <w:rPr>
                <w:rFonts w:hint="eastAsia"/>
              </w:rPr>
            </w:pPr>
            <w:r>
              <w:rPr>
                <w:rFonts w:hint="eastAsia"/>
              </w:rPr>
              <w:t>OPT负责人：</w:t>
            </w:r>
          </w:p>
        </w:tc>
      </w:tr>
    </w:tbl>
    <w:p w14:paraId="525A345D">
      <w:pPr>
        <w:pStyle w:val="13"/>
        <w:ind w:left="210" w:leftChars="100"/>
        <w:rPr>
          <w:rFonts w:hint="eastAsia"/>
        </w:rPr>
      </w:pPr>
    </w:p>
    <w:p w14:paraId="704B5AB3">
      <w:pPr>
        <w:pStyle w:val="13"/>
        <w:ind w:left="210" w:leftChars="100"/>
        <w:rPr>
          <w:rFonts w:hint="eastAsia"/>
        </w:rPr>
      </w:pPr>
      <w:r>
        <w:rPr>
          <w:rFonts w:hint="eastAsia"/>
        </w:rPr>
        <w:t>附录2：试验装置简图</w:t>
      </w:r>
    </w:p>
    <w:p w14:paraId="68041FDF">
      <w:pPr>
        <w:pStyle w:val="13"/>
        <w:ind w:left="210" w:leftChars="100"/>
      </w:pPr>
      <w:r>
        <w:rPr>
          <w:rFonts w:hint="eastAsia"/>
        </w:rPr>
        <w:drawing>
          <wp:inline distT="0" distB="0" distL="114300" distR="114300">
            <wp:extent cx="5990590" cy="8263890"/>
            <wp:effectExtent l="0" t="0" r="635" b="3810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90590" cy="826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738ED">
      <w:pPr>
        <w:pStyle w:val="13"/>
        <w:rPr>
          <w:rFonts w:hint="eastAsia"/>
        </w:rPr>
      </w:pPr>
      <w:r>
        <w:br w:type="page"/>
      </w:r>
      <w:r>
        <w:rPr>
          <w:rFonts w:hint="eastAsia"/>
        </w:rPr>
        <w:t xml:space="preserve">附录3：甲基发生器 </w:t>
      </w:r>
    </w:p>
    <w:p w14:paraId="21992309">
      <w:pPr>
        <w:pStyle w:val="13"/>
      </w:pPr>
      <w:r>
        <w:rPr>
          <w:rFonts w:hint="eastAsia"/>
        </w:rPr>
        <w:drawing>
          <wp:inline distT="0" distB="0" distL="114300" distR="114300">
            <wp:extent cx="5880100" cy="8297545"/>
            <wp:effectExtent l="0" t="0" r="6350" b="8255"/>
            <wp:docPr id="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829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A39D2">
      <w:pPr>
        <w:pStyle w:val="13"/>
        <w:rPr>
          <w:rFonts w:hint="eastAsia"/>
        </w:rPr>
      </w:pPr>
      <w:r>
        <w:br w:type="page"/>
      </w:r>
      <w:r>
        <w:rPr>
          <w:rFonts w:hint="eastAsia"/>
        </w:rPr>
        <w:t>附录4：监督要求相关内容及结果判定</w:t>
      </w:r>
    </w:p>
    <w:p w14:paraId="39D53CF3">
      <w:pPr>
        <w:pStyle w:val="13"/>
        <w:rPr>
          <w:rFonts w:hint="eastAsia"/>
        </w:rPr>
      </w:pPr>
    </w:p>
    <w:p w14:paraId="71AB510A">
      <w:pPr>
        <w:pStyle w:val="13"/>
        <w:rPr>
          <w:rFonts w:hint="eastAsia"/>
        </w:rPr>
      </w:pPr>
    </w:p>
    <w:tbl>
      <w:tblPr>
        <w:tblStyle w:val="8"/>
        <w:tblW w:w="0" w:type="auto"/>
        <w:tblInd w:w="103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92"/>
        <w:gridCol w:w="1360"/>
        <w:gridCol w:w="1912"/>
        <w:gridCol w:w="2023"/>
      </w:tblGrid>
      <w:tr w14:paraId="237FF1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389" w:hRule="atLeast"/>
        </w:trPr>
        <w:tc>
          <w:tcPr>
            <w:tcW w:w="2792" w:type="dxa"/>
            <w:shd w:val="clear" w:color="auto" w:fill="auto"/>
            <w:noWrap w:val="0"/>
            <w:vAlign w:val="top"/>
          </w:tcPr>
          <w:p w14:paraId="76D3DA83">
            <w:pPr>
              <w:pStyle w:val="13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监督大纲项目内容</w:t>
            </w:r>
          </w:p>
        </w:tc>
        <w:tc>
          <w:tcPr>
            <w:tcW w:w="1360" w:type="dxa"/>
            <w:shd w:val="clear" w:color="auto" w:fill="auto"/>
            <w:noWrap w:val="0"/>
            <w:vAlign w:val="top"/>
          </w:tcPr>
          <w:p w14:paraId="5EDAB733">
            <w:pPr>
              <w:pStyle w:val="13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准则</w:t>
            </w:r>
          </w:p>
        </w:tc>
        <w:tc>
          <w:tcPr>
            <w:tcW w:w="3935" w:type="dxa"/>
            <w:gridSpan w:val="2"/>
            <w:shd w:val="clear" w:color="auto" w:fill="auto"/>
            <w:noWrap w:val="0"/>
            <w:vAlign w:val="top"/>
          </w:tcPr>
          <w:p w14:paraId="0C2251AF">
            <w:pPr>
              <w:pStyle w:val="13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是否满意</w:t>
            </w:r>
          </w:p>
        </w:tc>
      </w:tr>
      <w:tr w14:paraId="515C71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389" w:hRule="atLeast"/>
        </w:trPr>
        <w:tc>
          <w:tcPr>
            <w:tcW w:w="2792" w:type="dxa"/>
            <w:shd w:val="clear" w:color="auto" w:fill="auto"/>
            <w:noWrap w:val="0"/>
            <w:vAlign w:val="top"/>
          </w:tcPr>
          <w:p w14:paraId="5701450E">
            <w:pPr>
              <w:pStyle w:val="13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H1DVWLASDFKJ001</w:t>
            </w:r>
          </w:p>
        </w:tc>
        <w:tc>
          <w:tcPr>
            <w:tcW w:w="1360" w:type="dxa"/>
            <w:shd w:val="clear" w:color="auto" w:fill="auto"/>
            <w:noWrap w:val="0"/>
            <w:vAlign w:val="top"/>
          </w:tcPr>
          <w:p w14:paraId="2A4D1FFD">
            <w:pPr>
              <w:pStyle w:val="13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＞99.7%</w:t>
            </w:r>
          </w:p>
        </w:tc>
        <w:tc>
          <w:tcPr>
            <w:tcW w:w="1912" w:type="dxa"/>
            <w:shd w:val="clear" w:color="auto" w:fill="auto"/>
            <w:noWrap w:val="0"/>
            <w:vAlign w:val="top"/>
          </w:tcPr>
          <w:p w14:paraId="0A99FA9A">
            <w:pPr>
              <w:pStyle w:val="13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2022" w:type="dxa"/>
            <w:shd w:val="clear" w:color="auto" w:fill="auto"/>
            <w:noWrap w:val="0"/>
            <w:vAlign w:val="top"/>
          </w:tcPr>
          <w:p w14:paraId="021BB183">
            <w:pPr>
              <w:pStyle w:val="13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</w:tr>
      <w:tr w14:paraId="782BC4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414" w:hRule="atLeast"/>
        </w:trPr>
        <w:tc>
          <w:tcPr>
            <w:tcW w:w="2792" w:type="dxa"/>
            <w:shd w:val="clear" w:color="auto" w:fill="auto"/>
            <w:noWrap w:val="0"/>
            <w:vAlign w:val="top"/>
          </w:tcPr>
          <w:p w14:paraId="50CFE989">
            <w:pPr>
              <w:pStyle w:val="13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H1DVWLASDFKJ002</w:t>
            </w:r>
          </w:p>
        </w:tc>
        <w:tc>
          <w:tcPr>
            <w:tcW w:w="1360" w:type="dxa"/>
            <w:shd w:val="clear" w:color="auto" w:fill="auto"/>
            <w:noWrap w:val="0"/>
            <w:vAlign w:val="top"/>
          </w:tcPr>
          <w:p w14:paraId="08CA910E">
            <w:pPr>
              <w:jc w:val="center"/>
            </w:pPr>
            <w:r>
              <w:rPr>
                <w:rFonts w:hint="eastAsia"/>
              </w:rPr>
              <w:t>＞99.7%</w:t>
            </w:r>
          </w:p>
        </w:tc>
        <w:tc>
          <w:tcPr>
            <w:tcW w:w="1912" w:type="dxa"/>
            <w:shd w:val="clear" w:color="auto" w:fill="auto"/>
            <w:noWrap w:val="0"/>
            <w:vAlign w:val="top"/>
          </w:tcPr>
          <w:p w14:paraId="51255C16">
            <w:pPr>
              <w:jc w:val="center"/>
            </w:pPr>
            <w:r>
              <w:rPr>
                <w:rFonts w:hint="eastAsia"/>
              </w:rPr>
              <w:t>□</w:t>
            </w:r>
          </w:p>
        </w:tc>
        <w:tc>
          <w:tcPr>
            <w:tcW w:w="2022" w:type="dxa"/>
            <w:shd w:val="clear" w:color="auto" w:fill="auto"/>
            <w:noWrap w:val="0"/>
            <w:vAlign w:val="top"/>
          </w:tcPr>
          <w:p w14:paraId="079B09BB">
            <w:pPr>
              <w:jc w:val="center"/>
            </w:pPr>
            <w:r>
              <w:rPr>
                <w:rFonts w:hint="eastAsia"/>
              </w:rPr>
              <w:t>□</w:t>
            </w:r>
          </w:p>
        </w:tc>
      </w:tr>
      <w:tr w14:paraId="61B6AC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389" w:hRule="atLeast"/>
        </w:trPr>
        <w:tc>
          <w:tcPr>
            <w:tcW w:w="2792" w:type="dxa"/>
            <w:shd w:val="clear" w:color="auto" w:fill="auto"/>
            <w:noWrap w:val="0"/>
            <w:vAlign w:val="top"/>
          </w:tcPr>
          <w:p w14:paraId="257533DE">
            <w:pPr>
              <w:pStyle w:val="13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H1DVWLASDFKJ022</w:t>
            </w:r>
          </w:p>
        </w:tc>
        <w:tc>
          <w:tcPr>
            <w:tcW w:w="1360" w:type="dxa"/>
            <w:shd w:val="clear" w:color="auto" w:fill="auto"/>
            <w:noWrap w:val="0"/>
            <w:vAlign w:val="top"/>
          </w:tcPr>
          <w:p w14:paraId="4914C196">
            <w:pPr>
              <w:jc w:val="center"/>
            </w:pPr>
            <w:r>
              <w:rPr>
                <w:rFonts w:hint="eastAsia"/>
              </w:rPr>
              <w:t>＞99.7%</w:t>
            </w:r>
          </w:p>
        </w:tc>
        <w:tc>
          <w:tcPr>
            <w:tcW w:w="1912" w:type="dxa"/>
            <w:shd w:val="clear" w:color="auto" w:fill="auto"/>
            <w:noWrap w:val="0"/>
            <w:vAlign w:val="top"/>
          </w:tcPr>
          <w:p w14:paraId="6B8732E6">
            <w:pPr>
              <w:jc w:val="center"/>
            </w:pPr>
            <w:r>
              <w:rPr>
                <w:rFonts w:hint="eastAsia"/>
              </w:rPr>
              <w:t>□</w:t>
            </w:r>
          </w:p>
        </w:tc>
        <w:tc>
          <w:tcPr>
            <w:tcW w:w="2022" w:type="dxa"/>
            <w:shd w:val="clear" w:color="auto" w:fill="auto"/>
            <w:noWrap w:val="0"/>
            <w:vAlign w:val="top"/>
          </w:tcPr>
          <w:p w14:paraId="56E71BAA">
            <w:pPr>
              <w:jc w:val="center"/>
            </w:pPr>
            <w:r>
              <w:rPr>
                <w:rFonts w:hint="eastAsia"/>
              </w:rPr>
              <w:t>□</w:t>
            </w:r>
          </w:p>
        </w:tc>
      </w:tr>
      <w:tr w14:paraId="28E607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389" w:hRule="atLeast"/>
        </w:trPr>
        <w:tc>
          <w:tcPr>
            <w:tcW w:w="2792" w:type="dxa"/>
            <w:shd w:val="clear" w:color="auto" w:fill="auto"/>
            <w:noWrap w:val="0"/>
            <w:vAlign w:val="top"/>
          </w:tcPr>
          <w:p w14:paraId="0E4C6C6C">
            <w:pPr>
              <w:pStyle w:val="13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H1DVWLASDFKJ222</w:t>
            </w:r>
          </w:p>
        </w:tc>
        <w:tc>
          <w:tcPr>
            <w:tcW w:w="1360" w:type="dxa"/>
            <w:shd w:val="clear" w:color="auto" w:fill="auto"/>
            <w:noWrap w:val="0"/>
            <w:vAlign w:val="top"/>
          </w:tcPr>
          <w:p w14:paraId="7268A91E">
            <w:pPr>
              <w:jc w:val="center"/>
            </w:pPr>
            <w:r>
              <w:rPr>
                <w:rFonts w:hint="eastAsia"/>
              </w:rPr>
              <w:t>＞99.7%</w:t>
            </w:r>
          </w:p>
        </w:tc>
        <w:tc>
          <w:tcPr>
            <w:tcW w:w="1912" w:type="dxa"/>
            <w:shd w:val="clear" w:color="auto" w:fill="auto"/>
            <w:noWrap w:val="0"/>
            <w:vAlign w:val="top"/>
          </w:tcPr>
          <w:p w14:paraId="0CB09EED">
            <w:pPr>
              <w:jc w:val="center"/>
            </w:pPr>
            <w:r>
              <w:rPr>
                <w:rFonts w:hint="eastAsia"/>
              </w:rPr>
              <w:t>□</w:t>
            </w:r>
          </w:p>
        </w:tc>
        <w:tc>
          <w:tcPr>
            <w:tcW w:w="2022" w:type="dxa"/>
            <w:shd w:val="clear" w:color="auto" w:fill="auto"/>
            <w:noWrap w:val="0"/>
            <w:vAlign w:val="top"/>
          </w:tcPr>
          <w:p w14:paraId="1BAB5D6B">
            <w:pPr>
              <w:jc w:val="center"/>
            </w:pPr>
            <w:r>
              <w:rPr>
                <w:rFonts w:hint="eastAsia"/>
              </w:rPr>
              <w:t>□</w:t>
            </w:r>
          </w:p>
        </w:tc>
      </w:tr>
    </w:tbl>
    <w:p w14:paraId="188198ED">
      <w:pPr>
        <w:pStyle w:val="13"/>
        <w:rPr>
          <w:rFonts w:hint="eastAsia"/>
        </w:rPr>
      </w:pPr>
    </w:p>
    <w:sectPr>
      <w:headerReference r:id="rId8" w:type="default"/>
      <w:pgSz w:w="11906" w:h="16838"/>
      <w:pgMar w:top="2127" w:right="851" w:bottom="1135" w:left="1134" w:header="1134" w:footer="851" w:gutter="0"/>
      <w:pg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gBorders>
      <w:pgNumType w:start="1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C60B14">
    <w:pPr>
      <w:pStyle w:val="13"/>
      <w:spacing w:line="20" w:lineRule="exact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06833C">
    <w:pPr>
      <w:pStyle w:val="13"/>
      <w:spacing w:line="20" w:lineRule="exact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8"/>
      <w:tblW w:w="0" w:type="auto"/>
      <w:jc w:val="center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567"/>
      <w:gridCol w:w="1021"/>
      <w:gridCol w:w="794"/>
      <w:gridCol w:w="4820"/>
      <w:gridCol w:w="907"/>
      <w:gridCol w:w="907"/>
      <w:gridCol w:w="908"/>
    </w:tblGrid>
    <w:tr w14:paraId="59C6E26F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0" w:type="dxa"/>
          <w:bottom w:w="0" w:type="dxa"/>
          <w:right w:w="0" w:type="dxa"/>
        </w:tblCellMar>
      </w:tblPrEx>
      <w:trPr>
        <w:wBefore w:w="0" w:type="auto"/>
        <w:cantSplit/>
        <w:trHeight w:val="480" w:hRule="exact"/>
        <w:jc w:val="center"/>
      </w:trPr>
      <w:tc>
        <w:tcPr>
          <w:tcW w:w="2381" w:type="dxa"/>
          <w:gridSpan w:val="3"/>
          <w:tcBorders>
            <w:top w:val="nil"/>
          </w:tcBorders>
          <w:noWrap w:val="0"/>
          <w:vAlign w:val="center"/>
        </w:tcPr>
        <w:p w14:paraId="689BAA15">
          <w:pPr>
            <w:pStyle w:val="13"/>
            <w:ind w:right="0"/>
            <w:jc w:val="center"/>
            <w:rPr>
              <w:rFonts w:hint="eastAsia" w:eastAsia="黑体"/>
              <w:b/>
              <w:color w:val="000000"/>
              <w:sz w:val="32"/>
            </w:rPr>
          </w:pPr>
          <w:r>
            <w:rPr>
              <w:rFonts w:hint="eastAsia" w:eastAsia="黑体"/>
              <w:b/>
              <w:color w:val="000000"/>
              <w:sz w:val="32"/>
            </w:rPr>
            <w:t>维修程序</w:t>
          </w:r>
        </w:p>
      </w:tc>
      <w:tc>
        <w:tcPr>
          <w:tcW w:w="4820" w:type="dxa"/>
          <w:vMerge w:val="restart"/>
          <w:tcBorders>
            <w:top w:val="nil"/>
          </w:tcBorders>
          <w:noWrap w:val="0"/>
          <w:vAlign w:val="center"/>
        </w:tcPr>
        <w:p w14:paraId="0A00AB91">
          <w:pPr>
            <w:pStyle w:val="13"/>
            <w:ind w:right="0"/>
            <w:jc w:val="center"/>
            <w:rPr>
              <w:rFonts w:hint="eastAsia"/>
              <w:color w:val="000000"/>
            </w:rPr>
          </w:pPr>
          <w:r>
            <w:rPr>
              <w:color w:val="000000"/>
            </w:rPr>
            <w:t>&amp;test</w:t>
          </w:r>
        </w:p>
      </w:tc>
      <w:tc>
        <w:tcPr>
          <w:tcW w:w="2722" w:type="dxa"/>
          <w:gridSpan w:val="3"/>
          <w:tcBorders>
            <w:top w:val="nil"/>
            <w:right w:val="nil"/>
          </w:tcBorders>
          <w:noWrap w:val="0"/>
          <w:vAlign w:val="center"/>
        </w:tcPr>
        <w:p w14:paraId="3E399906">
          <w:pPr>
            <w:pStyle w:val="13"/>
            <w:ind w:right="0"/>
            <w:jc w:val="center"/>
            <w:rPr>
              <w:rFonts w:hint="eastAsia"/>
              <w:color w:val="000000"/>
            </w:rPr>
          </w:pPr>
          <w:r>
            <w:rPr>
              <w:color w:val="000000"/>
            </w:rPr>
            <w:t>L-MO-E-2-LBA-001/A0</w:t>
          </w:r>
        </w:p>
      </w:tc>
    </w:tr>
    <w:tr w14:paraId="5EDCD8C6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0" w:type="dxa"/>
          <w:bottom w:w="0" w:type="dxa"/>
          <w:right w:w="0" w:type="dxa"/>
        </w:tblCellMar>
      </w:tblPrEx>
      <w:trPr>
        <w:wBefore w:w="0" w:type="auto"/>
        <w:cantSplit/>
        <w:trHeight w:val="480" w:hRule="exact"/>
        <w:jc w:val="center"/>
      </w:trPr>
      <w:tc>
        <w:tcPr>
          <w:tcW w:w="567" w:type="dxa"/>
          <w:noWrap w:val="0"/>
          <w:vAlign w:val="center"/>
        </w:tcPr>
        <w:p w14:paraId="1C43D4E5">
          <w:pPr>
            <w:pStyle w:val="13"/>
            <w:ind w:right="0"/>
            <w:jc w:val="center"/>
            <w:rPr>
              <w:rFonts w:hint="eastAsia"/>
              <w:b/>
              <w:color w:val="000000"/>
              <w:sz w:val="36"/>
            </w:rPr>
          </w:pPr>
          <w:r>
            <w:rPr>
              <w:b/>
              <w:color w:val="000000"/>
              <w:sz w:val="36"/>
            </w:rPr>
            <w:t>L</w:t>
          </w:r>
        </w:p>
      </w:tc>
      <w:tc>
        <w:tcPr>
          <w:tcW w:w="1021" w:type="dxa"/>
          <w:noWrap w:val="0"/>
          <w:vAlign w:val="center"/>
        </w:tcPr>
        <w:p w14:paraId="470505B8">
          <w:pPr>
            <w:pStyle w:val="13"/>
            <w:ind w:right="0"/>
            <w:jc w:val="center"/>
            <w:rPr>
              <w:rFonts w:hint="eastAsia"/>
              <w:b/>
              <w:color w:val="000000"/>
              <w:sz w:val="36"/>
            </w:rPr>
          </w:pPr>
          <w:r>
            <w:rPr>
              <w:b/>
              <w:color w:val="000000"/>
              <w:sz w:val="36"/>
            </w:rPr>
            <w:t>LPS</w:t>
          </w:r>
        </w:p>
      </w:tc>
      <w:tc>
        <w:tcPr>
          <w:tcW w:w="794" w:type="dxa"/>
          <w:noWrap w:val="0"/>
          <w:vAlign w:val="center"/>
        </w:tcPr>
        <w:p w14:paraId="09C21969">
          <w:pPr>
            <w:pStyle w:val="13"/>
            <w:ind w:right="0"/>
            <w:jc w:val="center"/>
            <w:rPr>
              <w:rFonts w:hint="eastAsia" w:eastAsia="黑体"/>
              <w:b/>
              <w:color w:val="000000"/>
            </w:rPr>
          </w:pPr>
          <w:r>
            <w:rPr>
              <w:rFonts w:hint="eastAsia" w:eastAsia="黑体"/>
              <w:b/>
              <w:color w:val="000000"/>
            </w:rPr>
            <w:t>执行</w:t>
          </w:r>
        </w:p>
      </w:tc>
      <w:tc>
        <w:tcPr>
          <w:tcW w:w="4820" w:type="dxa"/>
          <w:vMerge w:val="continue"/>
          <w:noWrap w:val="0"/>
          <w:vAlign w:val="center"/>
        </w:tcPr>
        <w:p w14:paraId="39E05E3D">
          <w:pPr>
            <w:pStyle w:val="13"/>
            <w:ind w:right="0"/>
            <w:jc w:val="center"/>
            <w:rPr>
              <w:color w:val="000000"/>
            </w:rPr>
          </w:pPr>
        </w:p>
      </w:tc>
      <w:tc>
        <w:tcPr>
          <w:tcW w:w="907" w:type="dxa"/>
          <w:noWrap w:val="0"/>
          <w:vAlign w:val="center"/>
        </w:tcPr>
        <w:p w14:paraId="6517799F">
          <w:pPr>
            <w:pStyle w:val="13"/>
            <w:ind w:right="0"/>
            <w:jc w:val="center"/>
            <w:rPr>
              <w:rFonts w:hint="eastAsia" w:eastAsia="黑体"/>
              <w:b/>
              <w:color w:val="000000"/>
            </w:rPr>
          </w:pPr>
          <w:r>
            <w:rPr>
              <w:rFonts w:eastAsia="黑体"/>
              <w:b/>
              <w:color w:val="000000"/>
            </w:rPr>
            <w:t>QSR</w:t>
          </w:r>
        </w:p>
      </w:tc>
      <w:tc>
        <w:tcPr>
          <w:tcW w:w="907" w:type="dxa"/>
          <w:noWrap w:val="0"/>
          <w:vAlign w:val="center"/>
        </w:tcPr>
        <w:p w14:paraId="694A2CE4">
          <w:pPr>
            <w:pStyle w:val="13"/>
            <w:ind w:right="0"/>
            <w:jc w:val="center"/>
            <w:rPr>
              <w:rFonts w:hint="eastAsia" w:eastAsia="黑体"/>
              <w:b/>
              <w:color w:val="000000"/>
            </w:rPr>
          </w:pPr>
          <w:r>
            <w:rPr>
              <w:rFonts w:hint="eastAsia" w:eastAsia="黑体"/>
              <w:b/>
              <w:color w:val="000000"/>
            </w:rPr>
            <w:t>中风险</w:t>
          </w:r>
        </w:p>
      </w:tc>
      <w:tc>
        <w:tcPr>
          <w:tcW w:w="907" w:type="dxa"/>
          <w:tcBorders>
            <w:right w:val="nil"/>
          </w:tcBorders>
          <w:noWrap w:val="0"/>
          <w:vAlign w:val="center"/>
        </w:tcPr>
        <w:p w14:paraId="163C98C9">
          <w:pPr>
            <w:pStyle w:val="13"/>
            <w:ind w:right="0"/>
            <w:jc w:val="center"/>
            <w:rPr>
              <w:rFonts w:hint="eastAsia"/>
              <w:color w:val="000000"/>
            </w:rPr>
          </w:pPr>
          <w:r>
            <w:rPr>
              <w:rStyle w:val="11"/>
              <w:rFonts w:eastAsia="宋体"/>
              <w:color w:val="000000"/>
            </w:rPr>
            <w:fldChar w:fldCharType="begin"/>
          </w:r>
          <w:r>
            <w:rPr>
              <w:rStyle w:val="11"/>
              <w:rFonts w:eastAsia="宋体"/>
              <w:color w:val="000000"/>
            </w:rPr>
            <w:instrText xml:space="preserve"> PAGE </w:instrText>
          </w:r>
          <w:r>
            <w:rPr>
              <w:rStyle w:val="11"/>
              <w:rFonts w:eastAsia="宋体"/>
              <w:color w:val="000000"/>
            </w:rPr>
            <w:fldChar w:fldCharType="separate"/>
          </w:r>
          <w:r>
            <w:rPr>
              <w:rStyle w:val="11"/>
              <w:rFonts w:eastAsia="宋体"/>
              <w:color w:val="000000"/>
              <w:lang/>
            </w:rPr>
            <w:t>2</w:t>
          </w:r>
          <w:r>
            <w:rPr>
              <w:rStyle w:val="11"/>
              <w:rFonts w:eastAsia="宋体"/>
              <w:color w:val="000000"/>
            </w:rPr>
            <w:fldChar w:fldCharType="end"/>
          </w:r>
          <w:r>
            <w:rPr>
              <w:rFonts w:hint="eastAsia"/>
              <w:color w:val="000000"/>
            </w:rPr>
            <w:t>/</w:t>
          </w:r>
          <w:r>
            <w:rPr>
              <w:rStyle w:val="11"/>
              <w:rFonts w:eastAsia="宋体"/>
            </w:rPr>
            <w:fldChar w:fldCharType="begin"/>
          </w:r>
          <w:r>
            <w:rPr>
              <w:rStyle w:val="11"/>
              <w:rFonts w:eastAsia="宋体"/>
            </w:rPr>
            <w:instrText xml:space="preserve"> NUMPAGES </w:instrText>
          </w:r>
          <w:r>
            <w:rPr>
              <w:rStyle w:val="11"/>
              <w:rFonts w:eastAsia="宋体"/>
            </w:rPr>
            <w:fldChar w:fldCharType="separate"/>
          </w:r>
          <w:r>
            <w:rPr>
              <w:rStyle w:val="11"/>
              <w:rFonts w:eastAsia="宋体"/>
              <w:lang/>
            </w:rPr>
            <w:t>7</w:t>
          </w:r>
          <w:r>
            <w:rPr>
              <w:rStyle w:val="11"/>
              <w:rFonts w:eastAsia="宋体"/>
            </w:rPr>
            <w:fldChar w:fldCharType="end"/>
          </w:r>
        </w:p>
      </w:tc>
    </w:tr>
  </w:tbl>
  <w:p w14:paraId="49F664C1">
    <w:pPr>
      <w:pStyle w:val="13"/>
      <w:spacing w:line="20" w:lineRule="exact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6EFD8">
    <w:pPr>
      <w:pStyle w:val="13"/>
      <w:spacing w:line="20" w:lineRule="exact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8"/>
      <w:tblW w:w="0" w:type="auto"/>
      <w:jc w:val="center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567"/>
      <w:gridCol w:w="1021"/>
      <w:gridCol w:w="794"/>
      <w:gridCol w:w="4820"/>
      <w:gridCol w:w="907"/>
      <w:gridCol w:w="907"/>
      <w:gridCol w:w="908"/>
    </w:tblGrid>
    <w:tr w14:paraId="1F464587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</w:tblPrEx>
      <w:trPr>
        <w:wBefore w:w="0" w:type="auto"/>
        <w:cantSplit/>
        <w:trHeight w:val="480" w:hRule="exact"/>
        <w:jc w:val="center"/>
      </w:trPr>
      <w:tc>
        <w:tcPr>
          <w:tcW w:w="2381" w:type="dxa"/>
          <w:gridSpan w:val="3"/>
          <w:tcBorders>
            <w:top w:val="nil"/>
          </w:tcBorders>
          <w:noWrap w:val="0"/>
          <w:vAlign w:val="center"/>
        </w:tcPr>
        <w:p w14:paraId="53A94868">
          <w:pPr>
            <w:pStyle w:val="13"/>
            <w:ind w:right="0"/>
            <w:jc w:val="center"/>
            <w:rPr>
              <w:rFonts w:hint="eastAsia" w:eastAsia="黑体"/>
              <w:b/>
              <w:color w:val="000000"/>
              <w:sz w:val="28"/>
            </w:rPr>
          </w:pPr>
          <w:r>
            <w:rPr>
              <w:rFonts w:hint="eastAsia" w:eastAsia="黑体"/>
              <w:b/>
              <w:color w:val="000000"/>
              <w:sz w:val="28"/>
            </w:rPr>
            <w:t>性能试验程序</w:t>
          </w:r>
        </w:p>
      </w:tc>
      <w:tc>
        <w:tcPr>
          <w:tcW w:w="4820" w:type="dxa"/>
          <w:vMerge w:val="restart"/>
          <w:tcBorders>
            <w:top w:val="nil"/>
          </w:tcBorders>
          <w:noWrap w:val="0"/>
          <w:vAlign w:val="center"/>
        </w:tcPr>
        <w:p w14:paraId="4B76F617">
          <w:pPr>
            <w:pStyle w:val="13"/>
            <w:ind w:right="0"/>
            <w:jc w:val="center"/>
            <w:rPr>
              <w:rFonts w:hint="eastAsia"/>
              <w:color w:val="000000"/>
            </w:rPr>
          </w:pPr>
          <w:bookmarkStart w:id="41" w:name="TXT_Name_1"/>
          <w:bookmarkEnd w:id="41"/>
        </w:p>
      </w:tc>
      <w:tc>
        <w:tcPr>
          <w:tcW w:w="2722" w:type="dxa"/>
          <w:gridSpan w:val="3"/>
          <w:tcBorders>
            <w:top w:val="nil"/>
            <w:right w:val="nil"/>
          </w:tcBorders>
          <w:noWrap w:val="0"/>
          <w:vAlign w:val="center"/>
        </w:tcPr>
        <w:p w14:paraId="3A7314BC">
          <w:pPr>
            <w:pStyle w:val="13"/>
            <w:ind w:right="0"/>
            <w:jc w:val="center"/>
            <w:rPr>
              <w:rFonts w:hint="eastAsia"/>
              <w:color w:val="000000"/>
            </w:rPr>
          </w:pPr>
          <w:bookmarkStart w:id="42" w:name="TXT_Code_1"/>
          <w:bookmarkEnd w:id="42"/>
          <w:r>
            <w:rPr>
              <w:rFonts w:hint="eastAsia"/>
              <w:color w:val="000000"/>
            </w:rPr>
            <w:t xml:space="preserve"> </w:t>
          </w:r>
          <w:bookmarkStart w:id="43" w:name="TXT_VersionNo_1"/>
          <w:bookmarkEnd w:id="43"/>
          <w:r>
            <w:rPr>
              <w:rFonts w:hint="eastAsia"/>
              <w:color w:val="000000"/>
            </w:rPr>
            <w:t>H-TP-D-0-DVW-009/B5</w:t>
          </w:r>
        </w:p>
      </w:tc>
    </w:tr>
    <w:tr w14:paraId="7A65BF1F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0" w:type="dxa"/>
          <w:bottom w:w="0" w:type="dxa"/>
          <w:right w:w="0" w:type="dxa"/>
        </w:tblCellMar>
      </w:tblPrEx>
      <w:trPr>
        <w:wBefore w:w="0" w:type="auto"/>
        <w:cantSplit/>
        <w:trHeight w:val="480" w:hRule="exact"/>
        <w:jc w:val="center"/>
      </w:trPr>
      <w:tc>
        <w:tcPr>
          <w:tcW w:w="567" w:type="dxa"/>
          <w:noWrap w:val="0"/>
          <w:vAlign w:val="center"/>
        </w:tcPr>
        <w:p w14:paraId="7765FDA9">
          <w:pPr>
            <w:pStyle w:val="13"/>
            <w:ind w:right="0"/>
            <w:jc w:val="center"/>
            <w:rPr>
              <w:rFonts w:hint="eastAsia"/>
              <w:b/>
              <w:color w:val="000000"/>
              <w:sz w:val="36"/>
            </w:rPr>
          </w:pPr>
          <w:r>
            <w:rPr>
              <w:rFonts w:hint="eastAsia"/>
              <w:b/>
              <w:color w:val="000000"/>
              <w:sz w:val="36"/>
            </w:rPr>
            <w:t>H</w:t>
          </w:r>
        </w:p>
      </w:tc>
      <w:tc>
        <w:tcPr>
          <w:tcW w:w="1021" w:type="dxa"/>
          <w:noWrap w:val="0"/>
          <w:vAlign w:val="center"/>
        </w:tcPr>
        <w:p w14:paraId="43936E61">
          <w:pPr>
            <w:pStyle w:val="13"/>
            <w:ind w:right="0"/>
            <w:jc w:val="center"/>
            <w:rPr>
              <w:rFonts w:hint="eastAsia"/>
              <w:b/>
              <w:color w:val="000000"/>
              <w:sz w:val="32"/>
              <w:szCs w:val="32"/>
            </w:rPr>
          </w:pPr>
          <w:bookmarkStart w:id="44" w:name="TXT_ProRelevantUnit"/>
          <w:bookmarkEnd w:id="44"/>
          <w:r>
            <w:rPr>
              <w:rFonts w:hint="eastAsia"/>
              <w:b/>
              <w:color w:val="000000"/>
              <w:sz w:val="32"/>
              <w:szCs w:val="32"/>
            </w:rPr>
            <w:t>OPT</w:t>
          </w:r>
        </w:p>
      </w:tc>
      <w:tc>
        <w:tcPr>
          <w:tcW w:w="794" w:type="dxa"/>
          <w:noWrap w:val="0"/>
          <w:vAlign w:val="center"/>
        </w:tcPr>
        <w:p w14:paraId="1F87B8CB">
          <w:pPr>
            <w:pStyle w:val="13"/>
            <w:ind w:right="0"/>
            <w:jc w:val="center"/>
            <w:rPr>
              <w:rFonts w:hint="eastAsia" w:eastAsia="黑体"/>
              <w:b/>
              <w:color w:val="000000"/>
            </w:rPr>
          </w:pPr>
          <w:bookmarkStart w:id="45" w:name="TXT_FileStatus_1"/>
          <w:bookmarkEnd w:id="45"/>
          <w:r>
            <w:rPr>
              <w:rFonts w:hint="eastAsia" w:eastAsia="黑体"/>
              <w:b/>
              <w:color w:val="000000"/>
            </w:rPr>
            <w:t>执行</w:t>
          </w:r>
        </w:p>
      </w:tc>
      <w:tc>
        <w:tcPr>
          <w:tcW w:w="4820" w:type="dxa"/>
          <w:vMerge w:val="continue"/>
          <w:noWrap w:val="0"/>
          <w:vAlign w:val="center"/>
        </w:tcPr>
        <w:p w14:paraId="0011D39F">
          <w:pPr>
            <w:pStyle w:val="13"/>
            <w:ind w:right="0"/>
            <w:jc w:val="center"/>
            <w:rPr>
              <w:color w:val="000000"/>
            </w:rPr>
          </w:pPr>
        </w:p>
      </w:tc>
      <w:tc>
        <w:tcPr>
          <w:tcW w:w="907" w:type="dxa"/>
          <w:noWrap w:val="0"/>
          <w:vAlign w:val="center"/>
        </w:tcPr>
        <w:p w14:paraId="05D9EF26">
          <w:pPr>
            <w:pStyle w:val="13"/>
            <w:ind w:right="0"/>
            <w:jc w:val="center"/>
            <w:rPr>
              <w:rFonts w:hint="eastAsia" w:eastAsia="黑体"/>
              <w:b/>
              <w:color w:val="000000"/>
            </w:rPr>
          </w:pPr>
          <w:bookmarkStart w:id="46" w:name="TXT_QualitySafeGrade_1"/>
          <w:bookmarkEnd w:id="46"/>
          <w:r>
            <w:rPr>
              <w:rFonts w:hint="eastAsia" w:eastAsia="黑体"/>
              <w:b/>
              <w:color w:val="000000"/>
            </w:rPr>
            <w:t>QSR</w:t>
          </w:r>
        </w:p>
      </w:tc>
      <w:tc>
        <w:tcPr>
          <w:tcW w:w="907" w:type="dxa"/>
          <w:noWrap w:val="0"/>
          <w:vAlign w:val="center"/>
        </w:tcPr>
        <w:p w14:paraId="37200499">
          <w:pPr>
            <w:pStyle w:val="13"/>
            <w:ind w:right="0"/>
            <w:jc w:val="center"/>
            <w:rPr>
              <w:rFonts w:hint="eastAsia" w:eastAsia="黑体"/>
              <w:b/>
              <w:color w:val="000000"/>
            </w:rPr>
          </w:pPr>
          <w:bookmarkStart w:id="47" w:name="TXT_RiskGrade_1"/>
          <w:bookmarkEnd w:id="47"/>
          <w:r>
            <w:rPr>
              <w:rFonts w:hint="eastAsia" w:eastAsia="黑体"/>
              <w:b/>
              <w:color w:val="000000"/>
            </w:rPr>
            <w:t>高风险</w:t>
          </w:r>
        </w:p>
      </w:tc>
      <w:tc>
        <w:tcPr>
          <w:tcW w:w="907" w:type="dxa"/>
          <w:tcBorders>
            <w:right w:val="nil"/>
          </w:tcBorders>
          <w:noWrap w:val="0"/>
          <w:vAlign w:val="center"/>
        </w:tcPr>
        <w:p w14:paraId="3D742094">
          <w:pPr>
            <w:pStyle w:val="13"/>
            <w:ind w:right="0"/>
            <w:jc w:val="center"/>
            <w:rPr>
              <w:rFonts w:hint="eastAsia"/>
              <w:color w:val="000000"/>
            </w:rPr>
          </w:pPr>
          <w:r>
            <w:rPr>
              <w:rStyle w:val="11"/>
              <w:rFonts w:eastAsia="宋体"/>
              <w:color w:val="000000"/>
            </w:rPr>
            <w:fldChar w:fldCharType="begin"/>
          </w:r>
          <w:r>
            <w:rPr>
              <w:rStyle w:val="11"/>
              <w:rFonts w:eastAsia="宋体"/>
              <w:color w:val="000000"/>
            </w:rPr>
            <w:instrText xml:space="preserve"> PAGE </w:instrText>
          </w:r>
          <w:r>
            <w:rPr>
              <w:rStyle w:val="11"/>
              <w:rFonts w:eastAsia="宋体"/>
              <w:color w:val="000000"/>
            </w:rPr>
            <w:fldChar w:fldCharType="separate"/>
          </w:r>
          <w:r>
            <w:rPr>
              <w:rStyle w:val="11"/>
              <w:rFonts w:eastAsia="宋体"/>
              <w:color w:val="000000"/>
              <w:lang/>
            </w:rPr>
            <w:t>8</w:t>
          </w:r>
          <w:r>
            <w:rPr>
              <w:rStyle w:val="11"/>
              <w:rFonts w:eastAsia="宋体"/>
              <w:color w:val="000000"/>
            </w:rPr>
            <w:fldChar w:fldCharType="end"/>
          </w:r>
          <w:r>
            <w:rPr>
              <w:rFonts w:hint="eastAsia"/>
              <w:color w:val="000000"/>
            </w:rPr>
            <w:t>/</w:t>
          </w:r>
          <w:r>
            <w:rPr>
              <w:rStyle w:val="11"/>
              <w:rFonts w:hint="eastAsia" w:eastAsia="宋体"/>
            </w:rPr>
            <w:t>8</w:t>
          </w:r>
        </w:p>
      </w:tc>
    </w:tr>
  </w:tbl>
  <w:p w14:paraId="5F30A573">
    <w:pPr>
      <w:pStyle w:val="13"/>
      <w:spacing w:line="20" w:lineRule="exact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8"/>
      <w:tblW w:w="0" w:type="auto"/>
      <w:jc w:val="center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567"/>
      <w:gridCol w:w="1021"/>
      <w:gridCol w:w="794"/>
      <w:gridCol w:w="4820"/>
      <w:gridCol w:w="907"/>
      <w:gridCol w:w="907"/>
      <w:gridCol w:w="908"/>
    </w:tblGrid>
    <w:tr w14:paraId="7EC97046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0" w:type="dxa"/>
          <w:bottom w:w="0" w:type="dxa"/>
          <w:right w:w="0" w:type="dxa"/>
        </w:tblCellMar>
      </w:tblPrEx>
      <w:trPr>
        <w:wBefore w:w="0" w:type="auto"/>
        <w:cantSplit/>
        <w:trHeight w:val="480" w:hRule="exact"/>
        <w:jc w:val="center"/>
      </w:trPr>
      <w:tc>
        <w:tcPr>
          <w:tcW w:w="2381" w:type="dxa"/>
          <w:gridSpan w:val="3"/>
          <w:tcBorders>
            <w:top w:val="nil"/>
          </w:tcBorders>
          <w:noWrap w:val="0"/>
          <w:vAlign w:val="center"/>
        </w:tcPr>
        <w:p w14:paraId="09918435">
          <w:pPr>
            <w:pStyle w:val="13"/>
            <w:ind w:right="0"/>
            <w:jc w:val="center"/>
            <w:rPr>
              <w:rFonts w:hint="eastAsia" w:eastAsia="黑体"/>
              <w:b/>
              <w:color w:val="000000"/>
              <w:sz w:val="28"/>
            </w:rPr>
          </w:pPr>
          <w:r>
            <w:rPr>
              <w:rFonts w:hint="eastAsia" w:eastAsia="黑体"/>
              <w:b/>
              <w:color w:val="000000"/>
              <w:sz w:val="28"/>
            </w:rPr>
            <w:t>性能试验程序</w:t>
          </w:r>
        </w:p>
      </w:tc>
      <w:tc>
        <w:tcPr>
          <w:tcW w:w="4820" w:type="dxa"/>
          <w:vMerge w:val="restart"/>
          <w:tcBorders>
            <w:top w:val="nil"/>
          </w:tcBorders>
          <w:noWrap w:val="0"/>
          <w:vAlign w:val="center"/>
        </w:tcPr>
        <w:p w14:paraId="19E2D1CF">
          <w:pPr>
            <w:pStyle w:val="13"/>
            <w:ind w:right="0"/>
            <w:jc w:val="center"/>
            <w:rPr>
              <w:rFonts w:hint="eastAsia"/>
              <w:color w:val="000000"/>
            </w:rPr>
          </w:pPr>
          <w:bookmarkStart w:id="48" w:name="TXT_Name_2"/>
          <w:bookmarkEnd w:id="48"/>
          <w:r>
            <w:rPr>
              <w:rFonts w:hint="eastAsia"/>
              <w:color w:val="000000"/>
            </w:rPr>
            <w:t>DVW碘吸附器特性试验</w:t>
          </w:r>
        </w:p>
      </w:tc>
      <w:tc>
        <w:tcPr>
          <w:tcW w:w="2722" w:type="dxa"/>
          <w:gridSpan w:val="3"/>
          <w:tcBorders>
            <w:top w:val="nil"/>
            <w:right w:val="nil"/>
          </w:tcBorders>
          <w:noWrap w:val="0"/>
          <w:vAlign w:val="center"/>
        </w:tcPr>
        <w:p w14:paraId="20B98897">
          <w:pPr>
            <w:pStyle w:val="13"/>
            <w:ind w:right="0"/>
            <w:jc w:val="center"/>
            <w:rPr>
              <w:rFonts w:hint="eastAsia"/>
              <w:color w:val="000000"/>
            </w:rPr>
          </w:pPr>
          <w:bookmarkStart w:id="49" w:name="TXT_Code_2"/>
          <w:bookmarkEnd w:id="49"/>
          <w:r>
            <w:rPr>
              <w:color w:val="000000"/>
            </w:rPr>
            <w:t xml:space="preserve"> </w:t>
          </w:r>
          <w:bookmarkStart w:id="50" w:name="TXT_VersionNo_2"/>
          <w:bookmarkEnd w:id="50"/>
          <w:r>
            <w:rPr>
              <w:rFonts w:hint="eastAsia"/>
              <w:color w:val="000000"/>
            </w:rPr>
            <w:t>H-TP-D-0-DVW009/BS</w:t>
          </w:r>
        </w:p>
      </w:tc>
    </w:tr>
    <w:tr w14:paraId="6E9A0D0D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0" w:type="dxa"/>
          <w:bottom w:w="0" w:type="dxa"/>
          <w:right w:w="0" w:type="dxa"/>
        </w:tblCellMar>
      </w:tblPrEx>
      <w:trPr>
        <w:wBefore w:w="0" w:type="auto"/>
        <w:cantSplit/>
        <w:trHeight w:val="480" w:hRule="exact"/>
        <w:jc w:val="center"/>
      </w:trPr>
      <w:tc>
        <w:tcPr>
          <w:tcW w:w="567" w:type="dxa"/>
          <w:noWrap w:val="0"/>
          <w:vAlign w:val="center"/>
        </w:tcPr>
        <w:p w14:paraId="32821718">
          <w:pPr>
            <w:pStyle w:val="13"/>
            <w:ind w:right="0"/>
            <w:jc w:val="center"/>
            <w:rPr>
              <w:rFonts w:hint="eastAsia"/>
              <w:b/>
              <w:color w:val="000000"/>
              <w:sz w:val="36"/>
            </w:rPr>
          </w:pPr>
          <w:r>
            <w:rPr>
              <w:rFonts w:hint="eastAsia"/>
              <w:b/>
              <w:color w:val="000000"/>
              <w:sz w:val="36"/>
            </w:rPr>
            <w:t>H</w:t>
          </w:r>
        </w:p>
      </w:tc>
      <w:tc>
        <w:tcPr>
          <w:tcW w:w="1021" w:type="dxa"/>
          <w:noWrap w:val="0"/>
          <w:vAlign w:val="center"/>
        </w:tcPr>
        <w:p w14:paraId="2C6EF4FC">
          <w:pPr>
            <w:pStyle w:val="13"/>
            <w:ind w:right="0"/>
            <w:jc w:val="center"/>
            <w:rPr>
              <w:rFonts w:hint="eastAsia"/>
              <w:b/>
              <w:color w:val="000000"/>
              <w:sz w:val="32"/>
              <w:szCs w:val="32"/>
            </w:rPr>
          </w:pPr>
          <w:bookmarkStart w:id="51" w:name="TXT_ProRelevantUnit_1"/>
          <w:bookmarkEnd w:id="51"/>
          <w:r>
            <w:rPr>
              <w:rFonts w:hint="eastAsia"/>
              <w:b/>
              <w:color w:val="000000"/>
              <w:sz w:val="32"/>
              <w:szCs w:val="32"/>
            </w:rPr>
            <w:t>OPT</w:t>
          </w:r>
        </w:p>
      </w:tc>
      <w:tc>
        <w:tcPr>
          <w:tcW w:w="794" w:type="dxa"/>
          <w:noWrap w:val="0"/>
          <w:vAlign w:val="center"/>
        </w:tcPr>
        <w:p w14:paraId="3038CF4E">
          <w:pPr>
            <w:pStyle w:val="13"/>
            <w:ind w:right="0"/>
            <w:jc w:val="center"/>
            <w:rPr>
              <w:rFonts w:hint="eastAsia" w:eastAsia="黑体"/>
              <w:b/>
              <w:color w:val="000000"/>
            </w:rPr>
          </w:pPr>
          <w:bookmarkStart w:id="52" w:name="TXT_FileStatus_2"/>
          <w:bookmarkEnd w:id="52"/>
          <w:r>
            <w:rPr>
              <w:rFonts w:hint="eastAsia" w:eastAsia="黑体"/>
              <w:b/>
              <w:color w:val="000000"/>
            </w:rPr>
            <w:t>执行</w:t>
          </w:r>
        </w:p>
      </w:tc>
      <w:tc>
        <w:tcPr>
          <w:tcW w:w="4820" w:type="dxa"/>
          <w:vMerge w:val="continue"/>
          <w:noWrap w:val="0"/>
          <w:vAlign w:val="center"/>
        </w:tcPr>
        <w:p w14:paraId="2B8E13AB">
          <w:pPr>
            <w:pStyle w:val="13"/>
            <w:ind w:right="0"/>
            <w:jc w:val="center"/>
            <w:rPr>
              <w:color w:val="000000"/>
            </w:rPr>
          </w:pPr>
        </w:p>
      </w:tc>
      <w:tc>
        <w:tcPr>
          <w:tcW w:w="907" w:type="dxa"/>
          <w:noWrap w:val="0"/>
          <w:vAlign w:val="center"/>
        </w:tcPr>
        <w:p w14:paraId="55F0A998">
          <w:pPr>
            <w:pStyle w:val="13"/>
            <w:ind w:right="0"/>
            <w:jc w:val="center"/>
            <w:rPr>
              <w:rFonts w:hint="eastAsia" w:eastAsia="黑体"/>
              <w:b/>
              <w:color w:val="000000"/>
            </w:rPr>
          </w:pPr>
          <w:bookmarkStart w:id="53" w:name="TXT_QualitySafeGrade_2"/>
          <w:bookmarkEnd w:id="53"/>
          <w:r>
            <w:rPr>
              <w:rFonts w:hint="eastAsia" w:eastAsia="黑体"/>
              <w:b/>
              <w:color w:val="000000"/>
            </w:rPr>
            <w:t>QSR</w:t>
          </w:r>
        </w:p>
      </w:tc>
      <w:tc>
        <w:tcPr>
          <w:tcW w:w="907" w:type="dxa"/>
          <w:noWrap w:val="0"/>
          <w:vAlign w:val="center"/>
        </w:tcPr>
        <w:p w14:paraId="18F0DD70">
          <w:pPr>
            <w:pStyle w:val="13"/>
            <w:ind w:right="0"/>
            <w:jc w:val="center"/>
            <w:rPr>
              <w:rFonts w:hint="eastAsia" w:eastAsia="黑体"/>
              <w:b/>
              <w:color w:val="000000"/>
            </w:rPr>
          </w:pPr>
          <w:bookmarkStart w:id="54" w:name="TXT_RiskGrade_2"/>
          <w:bookmarkEnd w:id="54"/>
          <w:r>
            <w:rPr>
              <w:rFonts w:hint="eastAsia" w:eastAsia="黑体"/>
              <w:b/>
              <w:color w:val="000000"/>
            </w:rPr>
            <w:t>高风险</w:t>
          </w:r>
        </w:p>
      </w:tc>
      <w:tc>
        <w:tcPr>
          <w:tcW w:w="907" w:type="dxa"/>
          <w:tcBorders>
            <w:right w:val="nil"/>
          </w:tcBorders>
          <w:noWrap w:val="0"/>
          <w:vAlign w:val="center"/>
        </w:tcPr>
        <w:p w14:paraId="7F64B66C">
          <w:pPr>
            <w:pStyle w:val="13"/>
            <w:ind w:right="0"/>
            <w:jc w:val="center"/>
            <w:rPr>
              <w:rFonts w:hint="eastAsia"/>
              <w:color w:val="000000"/>
            </w:rPr>
          </w:pPr>
          <w:r>
            <w:rPr>
              <w:rStyle w:val="11"/>
              <w:rFonts w:hint="eastAsia" w:eastAsia="宋体"/>
              <w:color w:val="000000"/>
            </w:rPr>
            <w:t>1</w:t>
          </w:r>
          <w:r>
            <w:rPr>
              <w:rFonts w:hint="eastAsia"/>
              <w:color w:val="000000"/>
            </w:rPr>
            <w:t>/</w:t>
          </w:r>
          <w:r>
            <w:rPr>
              <w:rStyle w:val="11"/>
              <w:rFonts w:hint="eastAsia" w:eastAsia="宋体"/>
            </w:rPr>
            <w:t>1</w:t>
          </w:r>
        </w:p>
      </w:tc>
    </w:tr>
  </w:tbl>
  <w:p w14:paraId="3D3088E2">
    <w:pPr>
      <w:pStyle w:val="13"/>
      <w:spacing w:line="2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962F37"/>
    <w:multiLevelType w:val="multilevel"/>
    <w:tmpl w:val="00962F37"/>
    <w:lvl w:ilvl="0" w:tentative="0">
      <w:start w:val="1"/>
      <w:numFmt w:val="decimal"/>
      <w:pStyle w:val="14"/>
      <w:lvlText w:val="%1.0"/>
      <w:lvlJc w:val="left"/>
      <w:pPr>
        <w:tabs>
          <w:tab w:val="left" w:pos="850"/>
        </w:tabs>
        <w:ind w:left="850" w:hanging="567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1134"/>
        </w:tabs>
        <w:ind w:left="1134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1559"/>
        </w:tabs>
        <w:ind w:left="1559" w:hanging="709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1984"/>
        </w:tabs>
        <w:ind w:left="1984" w:hanging="850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2551"/>
        </w:tabs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260"/>
        </w:tabs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3827"/>
        </w:tabs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1">
    <w:nsid w:val="075158E1"/>
    <w:multiLevelType w:val="multilevel"/>
    <w:tmpl w:val="075158E1"/>
    <w:lvl w:ilvl="0" w:tentative="0">
      <w:start w:val="1"/>
      <w:numFmt w:val="bullet"/>
      <w:lvlText w:val=""/>
      <w:lvlJc w:val="left"/>
      <w:pPr>
        <w:ind w:left="1272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692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2112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532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952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372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792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212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632" w:hanging="420"/>
      </w:pPr>
      <w:rPr>
        <w:rFonts w:hint="default" w:ascii="Wingdings" w:hAnsi="Wingdings"/>
      </w:rPr>
    </w:lvl>
  </w:abstractNum>
  <w:abstractNum w:abstractNumId="2">
    <w:nsid w:val="07E934C1"/>
    <w:multiLevelType w:val="multilevel"/>
    <w:tmpl w:val="07E934C1"/>
    <w:lvl w:ilvl="0" w:tentative="0">
      <w:start w:val="2012"/>
      <w:numFmt w:val="bullet"/>
      <w:lvlText w:val="-"/>
      <w:lvlJc w:val="left"/>
      <w:pPr>
        <w:ind w:left="1780" w:hanging="360"/>
      </w:pPr>
      <w:rPr>
        <w:rFonts w:hint="default" w:ascii="Times New Roman" w:hAnsi="Times New Roman" w:eastAsia="仿宋_GB2312" w:cs="Times New Roman"/>
      </w:rPr>
    </w:lvl>
    <w:lvl w:ilvl="1" w:tentative="0">
      <w:start w:val="1"/>
      <w:numFmt w:val="bullet"/>
      <w:lvlText w:val=""/>
      <w:lvlJc w:val="left"/>
      <w:pPr>
        <w:ind w:left="2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2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3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3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4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5200" w:hanging="420"/>
      </w:pPr>
      <w:rPr>
        <w:rFonts w:hint="default" w:ascii="Wingdings" w:hAnsi="Wingdings"/>
      </w:rPr>
    </w:lvl>
  </w:abstractNum>
  <w:abstractNum w:abstractNumId="3">
    <w:nsid w:val="0CF84344"/>
    <w:multiLevelType w:val="multilevel"/>
    <w:tmpl w:val="0CF84344"/>
    <w:lvl w:ilvl="0" w:tentative="0">
      <w:start w:val="1"/>
      <w:numFmt w:val="bullet"/>
      <w:lvlText w:val=""/>
      <w:lvlJc w:val="left"/>
      <w:pPr>
        <w:ind w:left="1556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976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2396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816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3236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656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4076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496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916" w:hanging="420"/>
      </w:pPr>
      <w:rPr>
        <w:rFonts w:hint="default" w:ascii="Wingdings" w:hAnsi="Wingdings"/>
      </w:rPr>
    </w:lvl>
  </w:abstractNum>
  <w:abstractNum w:abstractNumId="4">
    <w:nsid w:val="192F4779"/>
    <w:multiLevelType w:val="multilevel"/>
    <w:tmpl w:val="192F4779"/>
    <w:lvl w:ilvl="0" w:tentative="0">
      <w:start w:val="1"/>
      <w:numFmt w:val="bullet"/>
      <w:lvlText w:val=""/>
      <w:lvlJc w:val="left"/>
      <w:pPr>
        <w:ind w:left="1556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976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2396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816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3236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656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4076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496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916" w:hanging="420"/>
      </w:pPr>
      <w:rPr>
        <w:rFonts w:hint="default" w:ascii="Wingdings" w:hAnsi="Wingdings"/>
      </w:rPr>
    </w:lvl>
  </w:abstractNum>
  <w:abstractNum w:abstractNumId="5">
    <w:nsid w:val="1D89450F"/>
    <w:multiLevelType w:val="multilevel"/>
    <w:tmpl w:val="1D89450F"/>
    <w:lvl w:ilvl="0" w:tentative="0">
      <w:start w:val="1"/>
      <w:numFmt w:val="decimal"/>
      <w:lvlText w:val="%1"/>
      <w:lvlJc w:val="left"/>
      <w:pPr>
        <w:ind w:left="425" w:hanging="425"/>
      </w:pPr>
    </w:lvl>
    <w:lvl w:ilvl="1" w:tentative="0">
      <w:start w:val="1"/>
      <w:numFmt w:val="decimal"/>
      <w:lvlText w:val="%1.%2"/>
      <w:lvlJc w:val="left"/>
      <w:pPr>
        <w:ind w:left="992" w:hanging="567"/>
      </w:pPr>
    </w:lvl>
    <w:lvl w:ilvl="2" w:tentative="0">
      <w:start w:val="1"/>
      <w:numFmt w:val="decimal"/>
      <w:lvlText w:val="%1.%2.%3"/>
      <w:lvlJc w:val="left"/>
      <w:pPr>
        <w:ind w:left="1418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6">
    <w:nsid w:val="23011457"/>
    <w:multiLevelType w:val="multilevel"/>
    <w:tmpl w:val="23011457"/>
    <w:lvl w:ilvl="0" w:tentative="0">
      <w:start w:val="1"/>
      <w:numFmt w:val="bullet"/>
      <w:lvlText w:val=""/>
      <w:lvlJc w:val="left"/>
      <w:pPr>
        <w:ind w:left="1556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976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2396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816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3236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656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4076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496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916" w:hanging="420"/>
      </w:pPr>
      <w:rPr>
        <w:rFonts w:hint="default" w:ascii="Wingdings" w:hAnsi="Wingdings"/>
      </w:rPr>
    </w:lvl>
  </w:abstractNum>
  <w:abstractNum w:abstractNumId="7">
    <w:nsid w:val="28B725AC"/>
    <w:multiLevelType w:val="multilevel"/>
    <w:tmpl w:val="28B725AC"/>
    <w:lvl w:ilvl="0" w:tentative="0">
      <w:start w:val="1"/>
      <w:numFmt w:val="bullet"/>
      <w:lvlText w:val=""/>
      <w:lvlJc w:val="left"/>
      <w:pPr>
        <w:ind w:left="1556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976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2396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816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3236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656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4076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496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916" w:hanging="420"/>
      </w:pPr>
      <w:rPr>
        <w:rFonts w:hint="default" w:ascii="Wingdings" w:hAnsi="Wingdings"/>
      </w:rPr>
    </w:lvl>
  </w:abstractNum>
  <w:abstractNum w:abstractNumId="8">
    <w:nsid w:val="2CB5473F"/>
    <w:multiLevelType w:val="multilevel"/>
    <w:tmpl w:val="2CB5473F"/>
    <w:lvl w:ilvl="0" w:tentative="0">
      <w:start w:val="1"/>
      <w:numFmt w:val="bullet"/>
      <w:lvlText w:val=""/>
      <w:lvlJc w:val="left"/>
      <w:pPr>
        <w:ind w:left="1272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692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2112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532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952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372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792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212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632" w:hanging="420"/>
      </w:pPr>
      <w:rPr>
        <w:rFonts w:hint="default" w:ascii="Wingdings" w:hAnsi="Wingdings"/>
      </w:rPr>
    </w:lvl>
  </w:abstractNum>
  <w:abstractNum w:abstractNumId="9">
    <w:nsid w:val="419C4FE1"/>
    <w:multiLevelType w:val="multilevel"/>
    <w:tmpl w:val="419C4FE1"/>
    <w:lvl w:ilvl="0" w:tentative="0">
      <w:start w:val="1"/>
      <w:numFmt w:val="bullet"/>
      <w:lvlText w:val=""/>
      <w:lvlJc w:val="left"/>
      <w:pPr>
        <w:ind w:left="1272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692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2112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532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952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372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792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212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632" w:hanging="420"/>
      </w:pPr>
      <w:rPr>
        <w:rFonts w:hint="default" w:ascii="Wingdings" w:hAnsi="Wingdings"/>
      </w:rPr>
    </w:lvl>
  </w:abstractNum>
  <w:abstractNum w:abstractNumId="10">
    <w:nsid w:val="4DAE4505"/>
    <w:multiLevelType w:val="multilevel"/>
    <w:tmpl w:val="4DAE4505"/>
    <w:lvl w:ilvl="0" w:tentative="0">
      <w:start w:val="1"/>
      <w:numFmt w:val="bullet"/>
      <w:lvlText w:val=""/>
      <w:lvlJc w:val="left"/>
      <w:pPr>
        <w:ind w:left="1556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976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2396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816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3236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656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4076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496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916" w:hanging="420"/>
      </w:pPr>
      <w:rPr>
        <w:rFonts w:hint="default" w:ascii="Wingdings" w:hAnsi="Wingdings"/>
      </w:rPr>
    </w:lvl>
  </w:abstractNum>
  <w:abstractNum w:abstractNumId="11">
    <w:nsid w:val="504C37E1"/>
    <w:multiLevelType w:val="multilevel"/>
    <w:tmpl w:val="504C37E1"/>
    <w:lvl w:ilvl="0" w:tentative="0">
      <w:start w:val="1"/>
      <w:numFmt w:val="bullet"/>
      <w:lvlText w:val=""/>
      <w:lvlJc w:val="left"/>
      <w:pPr>
        <w:ind w:left="1272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692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2112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532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952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372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792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212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632" w:hanging="420"/>
      </w:pPr>
      <w:rPr>
        <w:rFonts w:hint="default" w:ascii="Wingdings" w:hAnsi="Wingdings"/>
      </w:rPr>
    </w:lvl>
  </w:abstractNum>
  <w:abstractNum w:abstractNumId="12">
    <w:nsid w:val="58A864DB"/>
    <w:multiLevelType w:val="multilevel"/>
    <w:tmpl w:val="58A864DB"/>
    <w:lvl w:ilvl="0" w:tentative="0">
      <w:start w:val="1"/>
      <w:numFmt w:val="bullet"/>
      <w:lvlText w:val=""/>
      <w:lvlJc w:val="left"/>
      <w:pPr>
        <w:ind w:left="1272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692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2112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532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952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372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792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212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632" w:hanging="420"/>
      </w:pPr>
      <w:rPr>
        <w:rFonts w:hint="default" w:ascii="Wingdings" w:hAnsi="Wingdings"/>
      </w:rPr>
    </w:lvl>
  </w:abstractNum>
  <w:abstractNum w:abstractNumId="13">
    <w:nsid w:val="5D787FA7"/>
    <w:multiLevelType w:val="multilevel"/>
    <w:tmpl w:val="5D787FA7"/>
    <w:lvl w:ilvl="0" w:tentative="0">
      <w:start w:val="1"/>
      <w:numFmt w:val="bullet"/>
      <w:lvlText w:val=""/>
      <w:lvlJc w:val="left"/>
      <w:pPr>
        <w:ind w:left="1556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976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2396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816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3236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656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4076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496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916" w:hanging="420"/>
      </w:pPr>
      <w:rPr>
        <w:rFonts w:hint="default" w:ascii="Wingdings" w:hAnsi="Wingdings"/>
      </w:rPr>
    </w:lvl>
  </w:abstractNum>
  <w:abstractNum w:abstractNumId="14">
    <w:nsid w:val="60B01356"/>
    <w:multiLevelType w:val="multilevel"/>
    <w:tmpl w:val="60B01356"/>
    <w:lvl w:ilvl="0" w:tentative="0">
      <w:start w:val="1"/>
      <w:numFmt w:val="bullet"/>
      <w:lvlText w:val=""/>
      <w:lvlJc w:val="left"/>
      <w:pPr>
        <w:ind w:left="1556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976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2396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816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3236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656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4076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496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916" w:hanging="420"/>
      </w:pPr>
      <w:rPr>
        <w:rFonts w:hint="default" w:ascii="Wingdings" w:hAnsi="Wingdings"/>
      </w:rPr>
    </w:lvl>
  </w:abstractNum>
  <w:abstractNum w:abstractNumId="15">
    <w:nsid w:val="735379AD"/>
    <w:multiLevelType w:val="multilevel"/>
    <w:tmpl w:val="735379AD"/>
    <w:lvl w:ilvl="0" w:tentative="0">
      <w:start w:val="1"/>
      <w:numFmt w:val="bullet"/>
      <w:lvlText w:val=""/>
      <w:lvlJc w:val="left"/>
      <w:pPr>
        <w:ind w:left="1556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976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2396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816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3236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656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4076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496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916" w:hanging="420"/>
      </w:pPr>
      <w:rPr>
        <w:rFonts w:hint="default" w:ascii="Wingdings" w:hAnsi="Wingdings"/>
      </w:rPr>
    </w:lvl>
  </w:abstractNum>
  <w:abstractNum w:abstractNumId="16">
    <w:nsid w:val="754350FB"/>
    <w:multiLevelType w:val="multilevel"/>
    <w:tmpl w:val="754350FB"/>
    <w:lvl w:ilvl="0" w:tentative="0">
      <w:start w:val="1"/>
      <w:numFmt w:val="bullet"/>
      <w:lvlText w:val=""/>
      <w:lvlJc w:val="left"/>
      <w:pPr>
        <w:ind w:left="1556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976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2396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816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3236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656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4076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496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916" w:hanging="420"/>
      </w:pPr>
      <w:rPr>
        <w:rFonts w:hint="default" w:ascii="Wingdings" w:hAnsi="Wingdings"/>
      </w:rPr>
    </w:lvl>
  </w:abstractNum>
  <w:abstractNum w:abstractNumId="17">
    <w:nsid w:val="75482BE0"/>
    <w:multiLevelType w:val="multilevel"/>
    <w:tmpl w:val="75482BE0"/>
    <w:lvl w:ilvl="0" w:tentative="0">
      <w:start w:val="1"/>
      <w:numFmt w:val="bullet"/>
      <w:lvlText w:val=""/>
      <w:lvlJc w:val="left"/>
      <w:pPr>
        <w:ind w:left="1556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976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2396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816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3236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656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4076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496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916" w:hanging="420"/>
      </w:pPr>
      <w:rPr>
        <w:rFonts w:hint="default" w:ascii="Wingdings" w:hAnsi="Wingdings"/>
      </w:rPr>
    </w:lvl>
  </w:abstractNum>
  <w:abstractNum w:abstractNumId="18">
    <w:nsid w:val="75B32FD6"/>
    <w:multiLevelType w:val="multilevel"/>
    <w:tmpl w:val="75B32FD6"/>
    <w:lvl w:ilvl="0" w:tentative="0">
      <w:start w:val="1"/>
      <w:numFmt w:val="bullet"/>
      <w:lvlText w:val=""/>
      <w:lvlJc w:val="left"/>
      <w:pPr>
        <w:ind w:left="1556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976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2396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816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3236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656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4076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496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916" w:hanging="420"/>
      </w:pPr>
      <w:rPr>
        <w:rFonts w:hint="default" w:ascii="Wingdings" w:hAnsi="Wingdings"/>
      </w:rPr>
    </w:lvl>
  </w:abstractNum>
  <w:abstractNum w:abstractNumId="19">
    <w:nsid w:val="7BC45679"/>
    <w:multiLevelType w:val="multilevel"/>
    <w:tmpl w:val="7BC45679"/>
    <w:lvl w:ilvl="0" w:tentative="0">
      <w:start w:val="1"/>
      <w:numFmt w:val="bullet"/>
      <w:lvlText w:val=""/>
      <w:lvlJc w:val="left"/>
      <w:pPr>
        <w:ind w:left="1272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692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2112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532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952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372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792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212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632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</w:num>
  <w:num w:numId="4">
    <w:abstractNumId w:val="1"/>
  </w:num>
  <w:num w:numId="5">
    <w:abstractNumId w:val="12"/>
  </w:num>
  <w:num w:numId="6">
    <w:abstractNumId w:val="19"/>
  </w:num>
  <w:num w:numId="7">
    <w:abstractNumId w:val="9"/>
  </w:num>
  <w:num w:numId="8">
    <w:abstractNumId w:val="8"/>
  </w:num>
  <w:num w:numId="9">
    <w:abstractNumId w:val="18"/>
  </w:num>
  <w:num w:numId="10">
    <w:abstractNumId w:val="14"/>
  </w:num>
  <w:num w:numId="11">
    <w:abstractNumId w:val="4"/>
  </w:num>
  <w:num w:numId="12">
    <w:abstractNumId w:val="3"/>
  </w:num>
  <w:num w:numId="13">
    <w:abstractNumId w:val="10"/>
  </w:num>
  <w:num w:numId="14">
    <w:abstractNumId w:val="6"/>
  </w:num>
  <w:num w:numId="15">
    <w:abstractNumId w:val="2"/>
  </w:num>
  <w:num w:numId="16">
    <w:abstractNumId w:val="7"/>
  </w:num>
  <w:num w:numId="17">
    <w:abstractNumId w:val="16"/>
  </w:num>
  <w:num w:numId="18">
    <w:abstractNumId w:val="17"/>
  </w:num>
  <w:num w:numId="19">
    <w:abstractNumId w:val="15"/>
  </w:num>
  <w:num w:numId="20">
    <w:abstractNumId w:val="13"/>
  </w:num>
  <w:num w:numId="2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284"/>
  <w:hyphenationZone w:val="360"/>
  <w:drawingGridHorizontalSpacing w:val="20"/>
  <w:drawingGridVerticalSpacing w:val="20"/>
  <w:displayHorizontalDrawingGridEvery w:val="0"/>
  <w:displayVerticalDrawingGridEvery w:val="0"/>
  <w:doNotUseMarginsForDrawingGridOrigin w:val="1"/>
  <w:drawingGridHorizontalOrigin w:val="1134"/>
  <w:drawingGridVerticalOrigin w:val="2410"/>
  <w:characterSpacingControl w:val="compressPunctuation"/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ActionEnd1" w:val="2012-08-16"/>
    <w:docVar w:name="ActionEnd2" w:val="2012-08-16"/>
    <w:docVar w:name="ActionEnd3" w:val="2012-08-21"/>
    <w:docVar w:name="ActionEnd4" w:val="2012-08-22"/>
    <w:docVar w:name="ActionEnd5" w:val="2012-08-22"/>
    <w:docVar w:name="ActionEnd6" w:val="2012-08-22"/>
    <w:docVar w:name="ActionEnd7" w:val="2012-08-22"/>
    <w:docVar w:name="ActionEnd8" w:val=" "/>
    <w:docVar w:name="Allqm1" w:val="杨列堂(P960200)"/>
    <w:docVar w:name="Allqm2" w:val="-"/>
    <w:docVar w:name="Allqm3" w:val="郑荣闰(P980099)"/>
    <w:docVar w:name="Allqm4" w:val="吴潞华(P980172)"/>
    <w:docVar w:name="Allqm5" w:val="-"/>
    <w:docVar w:name="Allqm6" w:val="张旭耀(P910171)"/>
    <w:docVar w:name="Allqm7" w:val="郑荣闰(P980099)"/>
    <w:docVar w:name="Allqm8" w:val="-"/>
    <w:docVar w:name="APPLYEQUIPMENT" w:val="RCP001/002/003PO"/>
    <w:docVar w:name="APPLYEQUIPTYPE" w:val="PO"/>
    <w:docVar w:name="APPLYSTATION" w:val="L"/>
    <w:docVar w:name="APPLYSTATIONSHORTENG" w:val="LNPS"/>
    <w:docVar w:name="ATTFILE1" w:val=" "/>
    <w:docVar w:name="ATTFILE2" w:val=" "/>
    <w:docVar w:name="ATTFILE3" w:val=" "/>
    <w:docVar w:name="ATTFILE4" w:val=" "/>
    <w:docVar w:name="ATTFILE5" w:val=" "/>
    <w:docVar w:name="CHECKPOINT" w:val=" "/>
    <w:docVar w:name="ComServerName" w:val="P-CPS"/>
    <w:docVar w:name="EQUIPMENTTYPE" w:val="PO"/>
    <w:docVar w:name="FileNo" w:val="1218954"/>
    <w:docVar w:name="FILEUPDATE" w:val="Y"/>
    <w:docVar w:name="HANDLEFLAG" w:val=" "/>
    <w:docVar w:name="HandleType" w:val="HANDLE"/>
    <w:docVar w:name="HAZARDLEVEL" w:val="高风险"/>
    <w:docVar w:name="ISPLANUSER" w:val="YES"/>
    <w:docVar w:name="LICENCE1" w:val="PT//"/>
    <w:docVar w:name="LICENCE2" w:val=" "/>
    <w:docVar w:name="LICENCE3" w:val=" "/>
    <w:docVar w:name="LocalFileInfo" w:val="(F)(C:\DOCUME~1\p108043\LOCALS~1\Temp\TS_PT.DOC)(1218954)(T)(C:\DOCUME~1\p108043\LOCALS~1\Temp\GNPCPS.DOT)(1218955)"/>
    <w:docVar w:name="MANHOUR" w:val=" "/>
    <w:docVar w:name="OWNER" w:val="O"/>
    <w:docVar w:name="OWNERDEPT" w:val="TND"/>
    <w:docVar w:name="OWNERDEPTNAME" w:val="技术部"/>
    <w:docVar w:name="OWNERNAME" w:val="大亚湾核电运营管理有限责任公司"/>
    <w:docVar w:name="OWNERNAMEENG" w:val="Daya Bay Nuclear Power Operations &amp; Management Co., Ltd(DNMC)"/>
    <w:docVar w:name="PDFFileNo" w:val="0"/>
    <w:docVar w:name="PlanUser1" w:val="P960200"/>
    <w:docVar w:name="PlanUser2" w:val="*"/>
    <w:docVar w:name="PlanUser3" w:val="P980099"/>
    <w:docVar w:name="PlanUser4" w:val="P980172"/>
    <w:docVar w:name="PlanUser5" w:val="*"/>
    <w:docVar w:name="PlanUser6" w:val="P910171"/>
    <w:docVar w:name="PlanUser7" w:val="P980099"/>
    <w:docVar w:name="PlanUser8" w:val=" "/>
    <w:docVar w:name="PlanUserName1" w:val="杨列堂"/>
    <w:docVar w:name="PlanUserName2" w:val="*"/>
    <w:docVar w:name="PlanUserName3" w:val="郑荣闰"/>
    <w:docVar w:name="PlanUserName4" w:val="吴潞华"/>
    <w:docVar w:name="PlanUserName5" w:val="*"/>
    <w:docVar w:name="PlanUserName6" w:val="张旭耀"/>
    <w:docVar w:name="PlanUserName7" w:val="郑荣闰"/>
    <w:docVar w:name="PlanUserName8" w:val=" "/>
    <w:docVar w:name="POSITION" w:val=" "/>
    <w:docVar w:name="PROCCODE" w:val="L-TP-P-X-RCP-256"/>
    <w:docVar w:name="ProcessDate1" w:val="2012-08-16"/>
    <w:docVar w:name="ProcessDate2" w:val="2012-08-16"/>
    <w:docVar w:name="ProcessDate3" w:val="2012-08-21"/>
    <w:docVar w:name="ProcessDate4" w:val="2012-08-22"/>
    <w:docVar w:name="ProcessDate5" w:val="2012-08-22"/>
    <w:docVar w:name="ProcessDate6" w:val="2012-08-22"/>
    <w:docVar w:name="ProcessDate7" w:val="2012-08-22"/>
    <w:docVar w:name="ProcessDate8" w:val=" "/>
    <w:docVar w:name="PROCNAME" w:val="一回路流量惰走试验（断开GEW开关方法）"/>
    <w:docVar w:name="PROCNAME_ENG" w:val="REACTOR COOLANT FLOW COASTDOWN TEST （OPEN THE GEW LINE BREAKER）"/>
    <w:docVar w:name="ProcNo" w:val="913910"/>
    <w:docVar w:name="PROCSUBTYPE" w:val="TP"/>
    <w:docVar w:name="PROCSUBTYPENAME" w:val="性能试验程序"/>
    <w:docVar w:name="PROCTYPE" w:val="TS"/>
    <w:docVar w:name="PROCTYPENAME" w:val="技术支持程序"/>
    <w:docVar w:name="PTRELATE" w:val="监督大纲相关程序"/>
    <w:docVar w:name="PUBLISHDATE" w:val=" "/>
    <w:docVar w:name="qm1" w:val="杨列堂"/>
    <w:docVar w:name="qm2" w:val="-"/>
    <w:docVar w:name="qm3" w:val="郑荣闰"/>
    <w:docVar w:name="qm4" w:val="吴潞华"/>
    <w:docVar w:name="qm5" w:val="-"/>
    <w:docVar w:name="qm6" w:val="张旭耀"/>
    <w:docVar w:name="qm7" w:val="郑荣闰"/>
    <w:docVar w:name="qm8" w:val="-"/>
    <w:docVar w:name="qmCode1" w:val="P960200"/>
    <w:docVar w:name="qmCode2" w:val="-"/>
    <w:docVar w:name="qmCode3" w:val="P980099"/>
    <w:docVar w:name="qmCode4" w:val="P980172"/>
    <w:docVar w:name="qmCode5" w:val="-"/>
    <w:docVar w:name="qmCode6" w:val="P910171"/>
    <w:docVar w:name="qmCode7" w:val="P980099"/>
    <w:docVar w:name="qmCode8" w:val="-"/>
    <w:docVar w:name="QSRLEVEL" w:val="QSR"/>
    <w:docVar w:name="REFFILE1" w:val=" "/>
    <w:docVar w:name="REFFILE2" w:val=" "/>
    <w:docVar w:name="REFFILE3" w:val=" "/>
    <w:docVar w:name="REFFILE4" w:val=" "/>
    <w:docVar w:name="REFFILE5" w:val=" "/>
    <w:docVar w:name="REFFILE6" w:val=" "/>
    <w:docVar w:name="ROOM" w:val=" "/>
    <w:docVar w:name="sqdm1" w:val="TTS Y LT"/>
    <w:docVar w:name="sqdm2" w:val="-"/>
    <w:docVar w:name="sqdm3" w:val="TTS Z RR"/>
    <w:docVar w:name="sqdm4" w:val="TTS W LH"/>
    <w:docVar w:name="sqdm5" w:val="-"/>
    <w:docVar w:name="sqdm6" w:val="TTS Z XY"/>
    <w:docVar w:name="sqdm7" w:val="TTS Z RR"/>
    <w:docVar w:name="sqdm8" w:val="-"/>
    <w:docVar w:name="STATUS" w:val="编写"/>
    <w:docVar w:name="SUBSTATUS" w:val="存档"/>
    <w:docVar w:name="SYSCODE" w:val="RCP"/>
    <w:docVar w:name="SYSCODEFIRST" w:val=" "/>
    <w:docVar w:name="SYSCODESECOND" w:val=" "/>
    <w:docVar w:name="TASKLIST" w:val=" "/>
    <w:docVar w:name="TESTPOINT" w:val=" "/>
    <w:docVar w:name="UNITS" w:val="X"/>
    <w:docVar w:name="UserDept1" w:val="TTS"/>
    <w:docVar w:name="UserDept2" w:val="-"/>
    <w:docVar w:name="UserDept3" w:val="TTS"/>
    <w:docVar w:name="UserDept4" w:val="TTS"/>
    <w:docVar w:name="UserDept5" w:val="-"/>
    <w:docVar w:name="UserDept6" w:val="TTS"/>
    <w:docVar w:name="UserDept7" w:val="TTS"/>
    <w:docVar w:name="UserDept8" w:val="-"/>
    <w:docVar w:name="UserDST" w:val="P1210171899123000:00:00"/>
    <w:docVar w:name="UserID" w:val="P121017"/>
    <w:docVar w:name="UserName" w:val="雷洋"/>
    <w:docVar w:name="USESTATUS" w:val="执行"/>
    <w:docVar w:name="VENDOR2" w:val=" "/>
    <w:docVar w:name="VENDOR4" w:val=" "/>
    <w:docVar w:name="VENDORNAME" w:val=" "/>
    <w:docVar w:name="VERSION" w:val="B7"/>
    <w:docVar w:name="WAREHOUSE" w:val=" "/>
    <w:docVar w:name="WORKSHOP" w:val=" "/>
  </w:docVars>
  <w:rsids>
    <w:rsidRoot w:val="00C10606"/>
    <w:rsid w:val="00011D65"/>
    <w:rsid w:val="00021238"/>
    <w:rsid w:val="0003680C"/>
    <w:rsid w:val="00037F24"/>
    <w:rsid w:val="00051B75"/>
    <w:rsid w:val="0008643F"/>
    <w:rsid w:val="000C4177"/>
    <w:rsid w:val="000E28F5"/>
    <w:rsid w:val="001430B5"/>
    <w:rsid w:val="001A675F"/>
    <w:rsid w:val="001B61B8"/>
    <w:rsid w:val="001C3F5C"/>
    <w:rsid w:val="001F73C3"/>
    <w:rsid w:val="00210562"/>
    <w:rsid w:val="00242F5D"/>
    <w:rsid w:val="00262A10"/>
    <w:rsid w:val="00293A02"/>
    <w:rsid w:val="002B01A1"/>
    <w:rsid w:val="002E69D2"/>
    <w:rsid w:val="00336278"/>
    <w:rsid w:val="00367E5B"/>
    <w:rsid w:val="003A76F4"/>
    <w:rsid w:val="004042BB"/>
    <w:rsid w:val="00411ED6"/>
    <w:rsid w:val="00432297"/>
    <w:rsid w:val="00440591"/>
    <w:rsid w:val="00444277"/>
    <w:rsid w:val="004455A8"/>
    <w:rsid w:val="00462617"/>
    <w:rsid w:val="004868FE"/>
    <w:rsid w:val="004A44F4"/>
    <w:rsid w:val="004A67F9"/>
    <w:rsid w:val="00517C8E"/>
    <w:rsid w:val="0052391A"/>
    <w:rsid w:val="00534FAD"/>
    <w:rsid w:val="005420CC"/>
    <w:rsid w:val="00545D80"/>
    <w:rsid w:val="00555FDF"/>
    <w:rsid w:val="00596738"/>
    <w:rsid w:val="005B39CE"/>
    <w:rsid w:val="00620CDC"/>
    <w:rsid w:val="0065338F"/>
    <w:rsid w:val="00663CD7"/>
    <w:rsid w:val="006A7F85"/>
    <w:rsid w:val="006E2BF5"/>
    <w:rsid w:val="006E629E"/>
    <w:rsid w:val="007172B2"/>
    <w:rsid w:val="007365AE"/>
    <w:rsid w:val="00760D75"/>
    <w:rsid w:val="007622C5"/>
    <w:rsid w:val="00775351"/>
    <w:rsid w:val="00795655"/>
    <w:rsid w:val="00796E15"/>
    <w:rsid w:val="007E63F1"/>
    <w:rsid w:val="0082315F"/>
    <w:rsid w:val="008C4589"/>
    <w:rsid w:val="008E3D23"/>
    <w:rsid w:val="008F1EB9"/>
    <w:rsid w:val="008F6517"/>
    <w:rsid w:val="008F7C9F"/>
    <w:rsid w:val="0090471E"/>
    <w:rsid w:val="00905A4A"/>
    <w:rsid w:val="009161EA"/>
    <w:rsid w:val="0094650D"/>
    <w:rsid w:val="00962A97"/>
    <w:rsid w:val="00976261"/>
    <w:rsid w:val="009807D4"/>
    <w:rsid w:val="00992301"/>
    <w:rsid w:val="00992839"/>
    <w:rsid w:val="00A40188"/>
    <w:rsid w:val="00A45EDA"/>
    <w:rsid w:val="00A8486C"/>
    <w:rsid w:val="00A86F6A"/>
    <w:rsid w:val="00AC77ED"/>
    <w:rsid w:val="00B066D4"/>
    <w:rsid w:val="00B1435B"/>
    <w:rsid w:val="00B22706"/>
    <w:rsid w:val="00B364C0"/>
    <w:rsid w:val="00B367A5"/>
    <w:rsid w:val="00B43E01"/>
    <w:rsid w:val="00B859C4"/>
    <w:rsid w:val="00BD0BEC"/>
    <w:rsid w:val="00C10606"/>
    <w:rsid w:val="00C16213"/>
    <w:rsid w:val="00C550A8"/>
    <w:rsid w:val="00C56D1B"/>
    <w:rsid w:val="00C65198"/>
    <w:rsid w:val="00C83919"/>
    <w:rsid w:val="00C843EB"/>
    <w:rsid w:val="00CA14DF"/>
    <w:rsid w:val="00CB5C21"/>
    <w:rsid w:val="00D36808"/>
    <w:rsid w:val="00D558D2"/>
    <w:rsid w:val="00D708BB"/>
    <w:rsid w:val="00D85F2D"/>
    <w:rsid w:val="00D96676"/>
    <w:rsid w:val="00DA2C59"/>
    <w:rsid w:val="00DA5217"/>
    <w:rsid w:val="00DC7A18"/>
    <w:rsid w:val="00E35498"/>
    <w:rsid w:val="00E440E2"/>
    <w:rsid w:val="00E46200"/>
    <w:rsid w:val="00E81ACE"/>
    <w:rsid w:val="00EB5245"/>
    <w:rsid w:val="00EB7394"/>
    <w:rsid w:val="00EC3F25"/>
    <w:rsid w:val="00EC62FA"/>
    <w:rsid w:val="00F144B2"/>
    <w:rsid w:val="00F34E2A"/>
    <w:rsid w:val="00F3797A"/>
    <w:rsid w:val="00F43EA8"/>
    <w:rsid w:val="00F634F4"/>
    <w:rsid w:val="00FC4D29"/>
    <w:rsid w:val="00FC515C"/>
    <w:rsid w:val="23A5431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nhideWhenUsed="0" w:uiPriority="0" w:name="annotation text"/>
    <w:lsdException w:unhideWhenUsed="0" w:uiPriority="99" w:semiHidden="0" w:name="header"/>
    <w:lsdException w:unhideWhenUsed="0" w:uiPriority="0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nhideWhenUsed="0" w:uiPriority="0" w:name="annotation reference"/>
    <w:lsdException w:uiPriority="99" w:name="line number"/>
    <w:lsdException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nhideWhenUsed="0" w:uiPriority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nhideWhenUsed="0" w:uiPriority="0" w:name="Normal Table"/>
    <w:lsdException w:unhideWhenUsed="0" w:uiPriority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name="Balloon Text"/>
    <w:lsdException w:unhideWhenUsed="0" w:uiPriority="59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仿宋_GB2312"/>
      <w:kern w:val="2"/>
      <w:sz w:val="21"/>
      <w:lang w:val="en-US" w:eastAsia="zh-CN" w:bidi="ar-SA"/>
    </w:rPr>
  </w:style>
  <w:style w:type="character" w:default="1" w:styleId="10">
    <w:name w:val="Default Paragraph Font"/>
    <w:semiHidden/>
    <w:uiPriority w:val="0"/>
  </w:style>
  <w:style w:type="table" w:default="1" w:styleId="8">
    <w:name w:val="Normal Table"/>
    <w:semiHidden/>
    <w:uiPriority w:val="0"/>
    <w:tblPr>
      <w:tblStyle w:val="8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2">
    <w:name w:val="caption"/>
    <w:basedOn w:val="1"/>
    <w:next w:val="1"/>
    <w:qFormat/>
    <w:uiPriority w:val="0"/>
    <w:pPr>
      <w:spacing w:before="60" w:after="60"/>
      <w:jc w:val="center"/>
    </w:pPr>
    <w:rPr>
      <w:rFonts w:eastAsia="仿宋_GB2312"/>
      <w:sz w:val="24"/>
    </w:rPr>
  </w:style>
  <w:style w:type="paragraph" w:styleId="3">
    <w:name w:val="annotation text"/>
    <w:basedOn w:val="1"/>
    <w:semiHidden/>
    <w:uiPriority w:val="0"/>
    <w:pPr>
      <w:jc w:val="left"/>
    </w:pPr>
  </w:style>
  <w:style w:type="paragraph" w:styleId="4">
    <w:name w:val="Balloon Text"/>
    <w:basedOn w:val="1"/>
    <w:semiHidden/>
    <w:uiPriority w:val="0"/>
    <w:rPr>
      <w:sz w:val="18"/>
      <w:szCs w:val="18"/>
    </w:r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link w:val="15"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7">
    <w:name w:val="annotation subject"/>
    <w:basedOn w:val="3"/>
    <w:next w:val="3"/>
    <w:semiHidden/>
    <w:uiPriority w:val="0"/>
    <w:rPr>
      <w:b/>
      <w:bCs/>
    </w:rPr>
  </w:style>
  <w:style w:type="table" w:styleId="9">
    <w:name w:val="Table Grid"/>
    <w:basedOn w:val="8"/>
    <w:uiPriority w:val="59"/>
    <w:tblPr>
      <w:tblStyle w:val="8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page number"/>
    <w:basedOn w:val="10"/>
    <w:uiPriority w:val="0"/>
  </w:style>
  <w:style w:type="character" w:styleId="12">
    <w:name w:val="annotation reference"/>
    <w:semiHidden/>
    <w:uiPriority w:val="0"/>
    <w:rPr>
      <w:sz w:val="21"/>
      <w:szCs w:val="21"/>
    </w:rPr>
  </w:style>
  <w:style w:type="paragraph" w:customStyle="1" w:styleId="13">
    <w:name w:val="基准"/>
    <w:basedOn w:val="1"/>
    <w:uiPriority w:val="0"/>
    <w:pPr>
      <w:ind w:right="113"/>
      <w:jc w:val="left"/>
    </w:pPr>
    <w:rPr>
      <w:rFonts w:eastAsia="仿宋_GB2312"/>
      <w:sz w:val="24"/>
    </w:rPr>
  </w:style>
  <w:style w:type="paragraph" w:customStyle="1" w:styleId="14">
    <w:name w:val="章节标题"/>
    <w:basedOn w:val="13"/>
    <w:next w:val="13"/>
    <w:uiPriority w:val="0"/>
    <w:pPr>
      <w:numPr>
        <w:ilvl w:val="0"/>
        <w:numId w:val="1"/>
      </w:numPr>
      <w:spacing w:before="60" w:after="60"/>
    </w:pPr>
  </w:style>
  <w:style w:type="character" w:customStyle="1" w:styleId="15">
    <w:name w:val="页眉 Char"/>
    <w:link w:val="6"/>
    <w:uiPriority w:val="99"/>
    <w:rPr>
      <w:rFonts w:eastAsia="仿宋_GB2312"/>
      <w:kern w:val="2"/>
      <w:sz w:val="18"/>
    </w:rPr>
  </w:style>
  <w:style w:type="character" w:styleId="16">
    <w:name w:val="Placeholder Text"/>
    <w:semiHidden/>
    <w:uiPriority w:val="99"/>
    <w:rPr>
      <w:color w:val="808080"/>
    </w:rPr>
  </w:style>
</w:style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header" Target="header4.xml"/><Relationship Id="rId7" Type="http://schemas.openxmlformats.org/officeDocument/2006/relationships/header" Target="head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microsoft.com/office/2006/relationships/keyMapCustomizations" Target="customizations.xml"/><Relationship Id="rId12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china</Company>
  <Pages>12</Pages>
  <Words>2279</Words>
  <Characters>2796</Characters>
  <Lines>31</Lines>
  <Paragraphs>8</Paragraphs>
  <TotalTime>0</TotalTime>
  <ScaleCrop>false</ScaleCrop>
  <LinksUpToDate>false</LinksUpToDate>
  <CharactersWithSpaces>2885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2018-07-05T19:04:00Z</dcterms:created>
  <dc:creator>HuKongJie</dc:creator>
  <cp:lastModifiedBy>当下</cp:lastModifiedBy>
  <cp:lastPrinted>1999-06-02T07:27:00Z</cp:lastPrinted>
  <dcterms:modified xsi:type="dcterms:W3CDTF">2026-05-19T12:45:28Z</dcterms:modified>
  <dc:title>程序类名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191275602D50462BA783224F0CEBAFFF_13</vt:lpwstr>
  </property>
</Properties>
</file>