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7FA" w:rsidRPr="00BB200A" w:rsidRDefault="008017FA" w:rsidP="008017FA">
      <w:pPr>
        <w:jc w:val="center"/>
        <w:rPr>
          <w:b/>
          <w:color w:val="000000"/>
          <w:sz w:val="30"/>
        </w:rPr>
      </w:pPr>
      <w:r w:rsidRPr="00BB200A">
        <w:rPr>
          <w:rFonts w:hint="eastAsia"/>
          <w:b/>
          <w:color w:val="000000"/>
          <w:sz w:val="30"/>
        </w:rPr>
        <w:t>风险与机遇控制程序</w:t>
      </w:r>
    </w:p>
    <w:p w:rsidR="008017FA" w:rsidRPr="00BB200A" w:rsidRDefault="008017FA" w:rsidP="008017FA">
      <w:pPr>
        <w:rPr>
          <w:color w:val="000000"/>
        </w:rPr>
      </w:pPr>
      <w:r w:rsidRPr="00BB200A">
        <w:rPr>
          <w:rFonts w:hint="eastAsia"/>
          <w:color w:val="000000"/>
          <w:sz w:val="18"/>
          <w:u w:val="single"/>
        </w:rPr>
        <w:t xml:space="preserve">                                                                                                    </w:t>
      </w:r>
    </w:p>
    <w:p w:rsidR="008017FA" w:rsidRPr="00BB200A" w:rsidRDefault="008017FA" w:rsidP="008017FA">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为建立风险和机遇的应对措施，明确包括风险应对措施风险规避、风险降低和风险接受在内的操作要求，建立全面的风险和机遇管理措施和内部控制的建设，增强抗风险能力，并为在质量管理体系中纳入和应用这些措施及评价这些措施的有效性提供操作指导。</w:t>
      </w:r>
    </w:p>
    <w:p w:rsidR="008017FA" w:rsidRPr="00BB200A" w:rsidRDefault="008017FA" w:rsidP="008017FA">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本程序适用于在公司质量管理体系活动中应对风险和机遇的方法及要求的控制提供操作依据，这些活动包括：</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a. </w:t>
      </w:r>
      <w:r w:rsidRPr="00BB200A">
        <w:rPr>
          <w:rFonts w:hint="eastAsia"/>
          <w:color w:val="000000"/>
        </w:rPr>
        <w:t>业务开发、市场调查及客户满意度测评过程的风险和机遇管理；</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b. </w:t>
      </w:r>
      <w:r w:rsidRPr="00BB200A">
        <w:rPr>
          <w:rFonts w:hint="eastAsia"/>
          <w:color w:val="000000"/>
        </w:rPr>
        <w:t>产品的设计开发、设计开发的变更控制过程的风险和机遇管理；</w:t>
      </w:r>
    </w:p>
    <w:p w:rsidR="008017FA" w:rsidRPr="00BB200A" w:rsidRDefault="008017FA" w:rsidP="008017FA">
      <w:pPr>
        <w:ind w:firstLineChars="150" w:firstLine="315"/>
        <w:rPr>
          <w:color w:val="000000"/>
        </w:rPr>
      </w:pPr>
      <w:r w:rsidRPr="00BB200A">
        <w:rPr>
          <w:rFonts w:hint="eastAsia"/>
          <w:color w:val="000000"/>
        </w:rPr>
        <w:t> c. </w:t>
      </w:r>
      <w:r w:rsidRPr="00BB200A">
        <w:rPr>
          <w:rFonts w:hint="eastAsia"/>
          <w:color w:val="000000"/>
        </w:rPr>
        <w:t>供应商评审和采购控制过程的风险和机遇管理；</w:t>
      </w:r>
    </w:p>
    <w:p w:rsidR="008017FA" w:rsidRPr="00BB200A" w:rsidRDefault="008017FA" w:rsidP="008017FA">
      <w:pPr>
        <w:ind w:firstLineChars="150" w:firstLine="315"/>
        <w:rPr>
          <w:color w:val="000000"/>
        </w:rPr>
      </w:pPr>
      <w:r w:rsidRPr="00BB200A">
        <w:rPr>
          <w:rFonts w:hint="eastAsia"/>
          <w:color w:val="000000"/>
        </w:rPr>
        <w:t> d. </w:t>
      </w:r>
      <w:r w:rsidRPr="00BB200A">
        <w:rPr>
          <w:rFonts w:hint="eastAsia"/>
          <w:color w:val="000000"/>
        </w:rPr>
        <w:t>生产过程的风险和机遇管理；</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e. </w:t>
      </w:r>
      <w:r w:rsidRPr="00BB200A">
        <w:rPr>
          <w:rFonts w:hint="eastAsia"/>
          <w:color w:val="000000"/>
        </w:rPr>
        <w:t>过程检验和监视测量设备的管理过程的风险和机遇管理；</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f. </w:t>
      </w:r>
      <w:r w:rsidRPr="00BB200A">
        <w:rPr>
          <w:rFonts w:hint="eastAsia"/>
          <w:color w:val="000000"/>
        </w:rPr>
        <w:t>设备和工装夹具的维护和保养管理过程的风险和机遇管理；</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g. </w:t>
      </w:r>
      <w:r w:rsidRPr="00BB200A">
        <w:rPr>
          <w:rFonts w:hint="eastAsia"/>
          <w:color w:val="000000"/>
        </w:rPr>
        <w:t>不合格品的处置及纠正预防措施的执行和验证过程的风险和机遇管理；</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h. </w:t>
      </w:r>
      <w:r w:rsidRPr="00BB200A">
        <w:rPr>
          <w:rFonts w:hint="eastAsia"/>
          <w:color w:val="000000"/>
        </w:rPr>
        <w:t>持续改进过程的风险和机遇管理；</w:t>
      </w:r>
      <w:r w:rsidRPr="00BB200A">
        <w:rPr>
          <w:rFonts w:hint="eastAsia"/>
          <w:color w:val="000000"/>
        </w:rPr>
        <w:t> </w:t>
      </w:r>
    </w:p>
    <w:p w:rsidR="008017FA" w:rsidRPr="00BB200A" w:rsidRDefault="008017FA" w:rsidP="008017FA">
      <w:pPr>
        <w:ind w:firstLineChars="200" w:firstLine="420"/>
        <w:rPr>
          <w:color w:val="000000"/>
        </w:rPr>
      </w:pPr>
      <w:proofErr w:type="spellStart"/>
      <w:r w:rsidRPr="00BB200A">
        <w:rPr>
          <w:rFonts w:hint="eastAsia"/>
          <w:color w:val="000000"/>
        </w:rPr>
        <w:t>i</w:t>
      </w:r>
      <w:proofErr w:type="spellEnd"/>
      <w:r w:rsidRPr="00BB200A">
        <w:rPr>
          <w:rFonts w:hint="eastAsia"/>
          <w:color w:val="000000"/>
        </w:rPr>
        <w:t>. </w:t>
      </w:r>
      <w:r w:rsidRPr="00BB200A">
        <w:rPr>
          <w:rFonts w:hint="eastAsia"/>
          <w:color w:val="000000"/>
        </w:rPr>
        <w:t>当适用时，也可适用于对公司管理过程中应对风险和机遇的控制提供操作指南。</w:t>
      </w:r>
    </w:p>
    <w:p w:rsidR="008017FA" w:rsidRPr="00BB200A" w:rsidRDefault="008017FA" w:rsidP="008017FA">
      <w:pPr>
        <w:rPr>
          <w:b/>
          <w:bCs/>
          <w:color w:val="000000"/>
        </w:rPr>
      </w:pPr>
      <w:r w:rsidRPr="00BB200A">
        <w:rPr>
          <w:rFonts w:hint="eastAsia"/>
          <w:b/>
          <w:bCs/>
          <w:color w:val="000000"/>
        </w:rPr>
        <w:t>3</w:t>
      </w:r>
      <w:r w:rsidRPr="00BB200A">
        <w:rPr>
          <w:rFonts w:hint="eastAsia"/>
          <w:b/>
          <w:bCs/>
          <w:color w:val="000000"/>
        </w:rPr>
        <w:t>、权责</w:t>
      </w:r>
    </w:p>
    <w:p w:rsidR="008017FA" w:rsidRPr="00BB200A" w:rsidRDefault="008017FA" w:rsidP="008017FA">
      <w:pPr>
        <w:rPr>
          <w:color w:val="000000"/>
        </w:rPr>
      </w:pPr>
      <w:r w:rsidRPr="00BB200A">
        <w:rPr>
          <w:rFonts w:hint="eastAsia"/>
          <w:color w:val="000000"/>
        </w:rPr>
        <w:t>3.1</w:t>
      </w:r>
      <w:r w:rsidRPr="00BB200A">
        <w:rPr>
          <w:rFonts w:hint="eastAsia"/>
          <w:color w:val="000000"/>
        </w:rPr>
        <w:t>、</w:t>
      </w:r>
      <w:r w:rsidRPr="00BB200A">
        <w:rPr>
          <w:rFonts w:hint="eastAsia"/>
          <w:color w:val="000000"/>
        </w:rPr>
        <w:t> </w:t>
      </w:r>
      <w:r w:rsidRPr="00BB200A">
        <w:rPr>
          <w:rFonts w:hint="eastAsia"/>
          <w:color w:val="000000"/>
        </w:rPr>
        <w:t>办公室负责组织各部门实施风险和机遇的评审，按制定的评审周期保持对风险和机遇管理的评审。</w:t>
      </w:r>
      <w:r w:rsidRPr="00BB200A">
        <w:rPr>
          <w:rFonts w:hint="eastAsia"/>
          <w:color w:val="000000"/>
        </w:rPr>
        <w:t> </w:t>
      </w:r>
    </w:p>
    <w:p w:rsidR="008017FA" w:rsidRPr="00BB200A" w:rsidRDefault="008017FA" w:rsidP="008017FA">
      <w:pPr>
        <w:rPr>
          <w:color w:val="000000"/>
        </w:rPr>
      </w:pPr>
      <w:r w:rsidRPr="00BB200A">
        <w:rPr>
          <w:rFonts w:hint="eastAsia"/>
          <w:color w:val="000000"/>
        </w:rPr>
        <w:t>3.2</w:t>
      </w:r>
      <w:r w:rsidRPr="00BB200A">
        <w:rPr>
          <w:rFonts w:hint="eastAsia"/>
          <w:color w:val="000000"/>
        </w:rPr>
        <w:t>办公室、负责建立风险和机遇应对控制程序，并进行维护；落实跟进风险和机遇评估中所采取措施的完成情况并跟进落实措施的有效性，并编写《风险和机遇评估分析报告》、《风险和机遇应对处理表》。</w:t>
      </w:r>
      <w:r w:rsidRPr="00BB200A">
        <w:rPr>
          <w:rFonts w:hint="eastAsia"/>
          <w:color w:val="000000"/>
        </w:rPr>
        <w:t>  </w:t>
      </w:r>
    </w:p>
    <w:p w:rsidR="008017FA" w:rsidRPr="00BB200A" w:rsidRDefault="008017FA" w:rsidP="008017FA">
      <w:pPr>
        <w:rPr>
          <w:color w:val="000000"/>
        </w:rPr>
      </w:pPr>
      <w:r w:rsidRPr="00BB200A">
        <w:rPr>
          <w:rFonts w:hint="eastAsia"/>
          <w:color w:val="000000"/>
        </w:rPr>
        <w:t>3.3</w:t>
      </w:r>
      <w:r w:rsidRPr="00BB200A">
        <w:rPr>
          <w:rFonts w:hint="eastAsia"/>
          <w:color w:val="000000"/>
        </w:rPr>
        <w:t>、各部门：负责本部门的风险和机遇评估，并制定相应的措施以规避或者降低风险并落实执行。</w:t>
      </w:r>
    </w:p>
    <w:p w:rsidR="008017FA" w:rsidRPr="00BB200A" w:rsidRDefault="008017FA" w:rsidP="008017FA">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017FA" w:rsidRPr="00BB200A" w:rsidRDefault="008017FA" w:rsidP="008017FA">
      <w:pPr>
        <w:rPr>
          <w:color w:val="000000"/>
        </w:rPr>
      </w:pPr>
      <w:r w:rsidRPr="00BB200A">
        <w:rPr>
          <w:rFonts w:hint="eastAsia"/>
          <w:color w:val="000000"/>
        </w:rPr>
        <w:t>4.1</w:t>
      </w:r>
      <w:r w:rsidRPr="00BB200A">
        <w:rPr>
          <w:rFonts w:hint="eastAsia"/>
          <w:color w:val="000000"/>
        </w:rPr>
        <w:t>、风险：在一定环境下和一定限期内客观存在的、影响企业目标实现的各种不确定性事件。</w:t>
      </w:r>
    </w:p>
    <w:p w:rsidR="008017FA" w:rsidRPr="00BB200A" w:rsidRDefault="008017FA" w:rsidP="008017FA">
      <w:pPr>
        <w:rPr>
          <w:color w:val="000000"/>
        </w:rPr>
      </w:pPr>
      <w:r w:rsidRPr="00BB200A">
        <w:rPr>
          <w:rFonts w:hint="eastAsia"/>
          <w:color w:val="000000"/>
        </w:rPr>
        <w:t>4.2</w:t>
      </w:r>
      <w:r w:rsidRPr="00BB200A">
        <w:rPr>
          <w:rFonts w:hint="eastAsia"/>
          <w:color w:val="000000"/>
        </w:rPr>
        <w:t>、机遇：对企业有正面影响的条件和事件</w:t>
      </w:r>
      <w:r w:rsidRPr="00BB200A">
        <w:rPr>
          <w:rFonts w:hint="eastAsia"/>
          <w:color w:val="000000"/>
        </w:rPr>
        <w:t>,</w:t>
      </w:r>
      <w:r w:rsidRPr="00BB200A">
        <w:rPr>
          <w:rFonts w:hint="eastAsia"/>
          <w:color w:val="000000"/>
        </w:rPr>
        <w:t>包括某些突发事件等。</w:t>
      </w:r>
    </w:p>
    <w:p w:rsidR="008017FA" w:rsidRPr="00BB200A" w:rsidRDefault="008017FA" w:rsidP="008017FA">
      <w:pPr>
        <w:rPr>
          <w:b/>
          <w:bCs/>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5.1</w:t>
      </w:r>
      <w:r w:rsidRPr="00BB200A">
        <w:rPr>
          <w:rFonts w:hint="eastAsia"/>
          <w:color w:val="000000"/>
        </w:rPr>
        <w:t>、风险和机遇管理策划</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为全面识别和应对各部门在生产和管理活动中存在的风险和机遇，各部门应确认本部门存在的风险，并将评估的结果记录在《风险和机遇评估分析表》。</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在风险和机遇的识别和应对过程中，责任部门应对可能存在风险的车间、生产过程和人员存在的风险进行逐一的筛选识别，风险识别过程中应识别包括但不限于以下方面的风险：</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a. </w:t>
      </w:r>
      <w:r w:rsidRPr="00BB200A">
        <w:rPr>
          <w:rFonts w:hint="eastAsia"/>
          <w:color w:val="000000"/>
        </w:rPr>
        <w:t>对质量适用的法律法规、客户要求的变更造成的风险；</w:t>
      </w:r>
    </w:p>
    <w:p w:rsidR="008017FA" w:rsidRPr="00BB200A" w:rsidRDefault="008017FA" w:rsidP="008017FA">
      <w:pPr>
        <w:ind w:firstLineChars="200" w:firstLine="420"/>
        <w:rPr>
          <w:color w:val="000000"/>
        </w:rPr>
      </w:pPr>
      <w:r w:rsidRPr="00BB200A">
        <w:rPr>
          <w:rFonts w:hint="eastAsia"/>
          <w:color w:val="000000"/>
        </w:rPr>
        <w:t>b. </w:t>
      </w:r>
      <w:r w:rsidRPr="00BB200A">
        <w:rPr>
          <w:rFonts w:hint="eastAsia"/>
          <w:color w:val="000000"/>
        </w:rPr>
        <w:t>生产作业过程中的安全风险；</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c. </w:t>
      </w:r>
      <w:r w:rsidRPr="00BB200A">
        <w:rPr>
          <w:rFonts w:hint="eastAsia"/>
          <w:color w:val="000000"/>
        </w:rPr>
        <w:t>设备、工装夹具、刀具对产品质量造成的风险；</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d. </w:t>
      </w:r>
      <w:r w:rsidRPr="00BB200A">
        <w:rPr>
          <w:rFonts w:hint="eastAsia"/>
          <w:color w:val="000000"/>
        </w:rPr>
        <w:t>产品设计开发阶段以及生产过程的失效风险。</w:t>
      </w:r>
      <w:r w:rsidRPr="00BB200A">
        <w:rPr>
          <w:rFonts w:hint="eastAsia"/>
          <w:color w:val="000000"/>
        </w:rPr>
        <w:t> </w:t>
      </w:r>
    </w:p>
    <w:p w:rsidR="008017FA" w:rsidRPr="00BB200A" w:rsidRDefault="008017FA" w:rsidP="008017FA">
      <w:pPr>
        <w:rPr>
          <w:color w:val="000000"/>
        </w:rPr>
      </w:pPr>
      <w:r w:rsidRPr="00BB200A">
        <w:rPr>
          <w:rFonts w:hint="eastAsia"/>
          <w:color w:val="000000"/>
        </w:rPr>
        <w:t>5.2</w:t>
      </w:r>
      <w:r w:rsidRPr="00BB200A">
        <w:rPr>
          <w:rFonts w:hint="eastAsia"/>
          <w:color w:val="000000"/>
        </w:rPr>
        <w:t>、风险评估</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对已识别的风险的严重度、发生频度以及可探测性进行评价，其评价的要求应依据本程序所规定的评价准则进行评价确认，风险的严重度和发生频度的确认用以确定风险系数，之</w:t>
      </w:r>
      <w:r w:rsidRPr="00BB200A">
        <w:rPr>
          <w:rFonts w:hint="eastAsia"/>
          <w:color w:val="000000"/>
        </w:rPr>
        <w:lastRenderedPageBreak/>
        <w:t>后根据风险系数确定对风险应采取的措施。</w:t>
      </w:r>
      <w:r w:rsidRPr="00BB200A">
        <w:rPr>
          <w:rFonts w:hint="eastAsia"/>
          <w:color w:val="000000"/>
        </w:rPr>
        <w:t> </w:t>
      </w:r>
    </w:p>
    <w:p w:rsidR="008017FA" w:rsidRPr="00BB200A" w:rsidRDefault="008017FA" w:rsidP="008017FA">
      <w:pPr>
        <w:rPr>
          <w:color w:val="000000"/>
        </w:rPr>
      </w:pPr>
      <w:r w:rsidRPr="00BB200A">
        <w:rPr>
          <w:rFonts w:hint="eastAsia"/>
          <w:color w:val="000000"/>
        </w:rPr>
        <w:t>5.2.1</w:t>
      </w:r>
      <w:r w:rsidRPr="00BB200A">
        <w:rPr>
          <w:rFonts w:hint="eastAsia"/>
          <w:color w:val="000000"/>
        </w:rPr>
        <w:t>、风险的严重程度评价准则</w:t>
      </w:r>
      <w:r w:rsidRPr="00BB200A">
        <w:rPr>
          <w:rFonts w:hint="eastAsia"/>
          <w:color w:val="000000"/>
        </w:rPr>
        <w:t> </w:t>
      </w:r>
    </w:p>
    <w:p w:rsidR="008017FA" w:rsidRPr="00BB200A" w:rsidRDefault="008017FA" w:rsidP="008017FA">
      <w:pPr>
        <w:ind w:firstLineChars="200" w:firstLine="420"/>
        <w:rPr>
          <w:color w:val="000000"/>
        </w:rPr>
      </w:pPr>
      <w:r w:rsidRPr="00BB200A">
        <w:rPr>
          <w:rFonts w:hint="eastAsia"/>
          <w:color w:val="000000"/>
        </w:rPr>
        <w:t>风险严重</w:t>
      </w:r>
      <w:proofErr w:type="gramStart"/>
      <w:r w:rsidRPr="00BB200A">
        <w:rPr>
          <w:rFonts w:hint="eastAsia"/>
          <w:color w:val="000000"/>
        </w:rPr>
        <w:t>度用于</w:t>
      </w:r>
      <w:proofErr w:type="gramEnd"/>
      <w:r w:rsidRPr="00BB200A">
        <w:rPr>
          <w:rFonts w:hint="eastAsia"/>
          <w:color w:val="000000"/>
        </w:rPr>
        <w:t>评价潜在风险可能造成的损害程度，根据对潜在风险的评估量化</w:t>
      </w:r>
      <w:r w:rsidRPr="00BB200A">
        <w:rPr>
          <w:rFonts w:hint="eastAsia"/>
          <w:color w:val="000000"/>
        </w:rPr>
        <w:t>,</w:t>
      </w:r>
      <w:r w:rsidRPr="00BB200A">
        <w:rPr>
          <w:rFonts w:hint="eastAsia"/>
          <w:color w:val="000000"/>
        </w:rPr>
        <w:t>若潜在风险发生后，其会导致的各方面的影响以及危害程度，对风险的严重程度进行区分，风险严重度分为以下五类：</w:t>
      </w:r>
      <w:r w:rsidRPr="00BB200A">
        <w:rPr>
          <w:rFonts w:hint="eastAsia"/>
          <w:color w:val="000000"/>
        </w:rPr>
        <w:t> </w:t>
      </w:r>
    </w:p>
    <w:p w:rsidR="008017FA" w:rsidRPr="00BB200A" w:rsidRDefault="008017FA" w:rsidP="008017FA">
      <w:pPr>
        <w:ind w:firstLineChars="200" w:firstLine="420"/>
        <w:rPr>
          <w:color w:val="000000"/>
        </w:rPr>
      </w:pPr>
      <w:proofErr w:type="gramStart"/>
      <w:r w:rsidRPr="00BB200A">
        <w:rPr>
          <w:rFonts w:hint="eastAsia"/>
          <w:color w:val="000000"/>
        </w:rPr>
        <w:t>a</w:t>
      </w:r>
      <w:proofErr w:type="gramEnd"/>
      <w:r w:rsidRPr="00BB200A">
        <w:rPr>
          <w:rFonts w:hint="eastAsia"/>
          <w:color w:val="000000"/>
        </w:rPr>
        <w:t>. </w:t>
      </w:r>
      <w:r w:rsidRPr="00BB200A">
        <w:rPr>
          <w:rFonts w:hint="eastAsia"/>
          <w:color w:val="000000"/>
        </w:rPr>
        <w:t>非常严重</w:t>
      </w:r>
      <w:r w:rsidRPr="00BB200A">
        <w:rPr>
          <w:rFonts w:hint="eastAsia"/>
          <w:color w:val="000000"/>
        </w:rPr>
        <w:t> </w:t>
      </w:r>
    </w:p>
    <w:p w:rsidR="008017FA" w:rsidRPr="00BB200A" w:rsidRDefault="008017FA" w:rsidP="008017FA">
      <w:pPr>
        <w:ind w:firstLineChars="200" w:firstLine="420"/>
        <w:rPr>
          <w:color w:val="000000"/>
        </w:rPr>
      </w:pPr>
      <w:proofErr w:type="gramStart"/>
      <w:r w:rsidRPr="00BB200A">
        <w:rPr>
          <w:rFonts w:hint="eastAsia"/>
          <w:color w:val="000000"/>
        </w:rPr>
        <w:t>b</w:t>
      </w:r>
      <w:proofErr w:type="gramEnd"/>
      <w:r w:rsidRPr="00BB200A">
        <w:rPr>
          <w:rFonts w:hint="eastAsia"/>
          <w:color w:val="000000"/>
        </w:rPr>
        <w:t>. </w:t>
      </w:r>
      <w:r w:rsidRPr="00BB200A">
        <w:rPr>
          <w:rFonts w:hint="eastAsia"/>
          <w:color w:val="000000"/>
        </w:rPr>
        <w:t>严重</w:t>
      </w:r>
    </w:p>
    <w:p w:rsidR="008017FA" w:rsidRPr="00BB200A" w:rsidRDefault="008017FA" w:rsidP="008017FA">
      <w:pPr>
        <w:ind w:firstLineChars="200" w:firstLine="420"/>
        <w:rPr>
          <w:color w:val="000000"/>
        </w:rPr>
      </w:pPr>
      <w:r w:rsidRPr="00BB200A">
        <w:rPr>
          <w:rFonts w:hint="eastAsia"/>
          <w:color w:val="000000"/>
        </w:rPr>
        <w:t> </w:t>
      </w:r>
      <w:proofErr w:type="gramStart"/>
      <w:r w:rsidRPr="00BB200A">
        <w:rPr>
          <w:rFonts w:hint="eastAsia"/>
          <w:color w:val="000000"/>
        </w:rPr>
        <w:t>c</w:t>
      </w:r>
      <w:proofErr w:type="gramEnd"/>
      <w:r w:rsidRPr="00BB200A">
        <w:rPr>
          <w:rFonts w:hint="eastAsia"/>
          <w:color w:val="000000"/>
        </w:rPr>
        <w:t>. </w:t>
      </w:r>
      <w:r w:rsidRPr="00BB200A">
        <w:rPr>
          <w:rFonts w:hint="eastAsia"/>
          <w:color w:val="000000"/>
        </w:rPr>
        <w:t>较严重</w:t>
      </w:r>
      <w:r w:rsidRPr="00BB200A">
        <w:rPr>
          <w:rFonts w:hint="eastAsia"/>
          <w:color w:val="000000"/>
        </w:rPr>
        <w:t> </w:t>
      </w:r>
    </w:p>
    <w:p w:rsidR="008017FA" w:rsidRPr="00BB200A" w:rsidRDefault="008017FA" w:rsidP="008017FA">
      <w:pPr>
        <w:ind w:firstLineChars="200" w:firstLine="420"/>
        <w:rPr>
          <w:color w:val="000000"/>
        </w:rPr>
      </w:pPr>
      <w:proofErr w:type="gramStart"/>
      <w:r w:rsidRPr="00BB200A">
        <w:rPr>
          <w:rFonts w:hint="eastAsia"/>
          <w:color w:val="000000"/>
        </w:rPr>
        <w:t>d</w:t>
      </w:r>
      <w:proofErr w:type="gramEnd"/>
      <w:r w:rsidRPr="00BB200A">
        <w:rPr>
          <w:rFonts w:hint="eastAsia"/>
          <w:color w:val="000000"/>
        </w:rPr>
        <w:t>. </w:t>
      </w:r>
      <w:r w:rsidRPr="00BB200A">
        <w:rPr>
          <w:rFonts w:hint="eastAsia"/>
          <w:color w:val="000000"/>
        </w:rPr>
        <w:t>一般</w:t>
      </w:r>
      <w:r w:rsidRPr="00BB200A">
        <w:rPr>
          <w:rFonts w:hint="eastAsia"/>
          <w:color w:val="000000"/>
        </w:rPr>
        <w:t> </w:t>
      </w:r>
    </w:p>
    <w:p w:rsidR="008017FA" w:rsidRPr="00BB200A" w:rsidRDefault="008017FA" w:rsidP="008017FA">
      <w:pPr>
        <w:ind w:firstLineChars="200" w:firstLine="420"/>
        <w:rPr>
          <w:color w:val="000000"/>
        </w:rPr>
      </w:pPr>
      <w:proofErr w:type="gramStart"/>
      <w:r w:rsidRPr="00BB200A">
        <w:rPr>
          <w:rFonts w:hint="eastAsia"/>
          <w:color w:val="000000"/>
        </w:rPr>
        <w:t>e</w:t>
      </w:r>
      <w:proofErr w:type="gramEnd"/>
      <w:r w:rsidRPr="00BB200A">
        <w:rPr>
          <w:rFonts w:hint="eastAsia"/>
          <w:color w:val="000000"/>
        </w:rPr>
        <w:t>. </w:t>
      </w:r>
      <w:r w:rsidRPr="00BB200A">
        <w:rPr>
          <w:rFonts w:hint="eastAsia"/>
          <w:color w:val="000000"/>
        </w:rPr>
        <w:t>轻微</w:t>
      </w:r>
      <w:r w:rsidRPr="00BB200A">
        <w:rPr>
          <w:rFonts w:hint="eastAsia"/>
          <w:color w:val="000000"/>
        </w:rPr>
        <w:t> </w:t>
      </w:r>
    </w:p>
    <w:p w:rsidR="008017FA" w:rsidRPr="00BB200A" w:rsidRDefault="008017FA" w:rsidP="008017FA">
      <w:pPr>
        <w:ind w:firstLineChars="200" w:firstLine="420"/>
        <w:rPr>
          <w:b/>
          <w:bCs/>
          <w:color w:val="000000"/>
        </w:rPr>
      </w:pPr>
      <w:r w:rsidRPr="00BB200A">
        <w:rPr>
          <w:rFonts w:hint="eastAsia"/>
          <w:color w:val="000000"/>
        </w:rPr>
        <w:t>下表为依据定义的风险影响和影响程度的多少进行量化，在对风险的严重程度进行评价时，下表作为评价风险严重度的准则：</w:t>
      </w:r>
      <w:r w:rsidRPr="00BB200A">
        <w:rPr>
          <w:rFonts w:hint="eastAsia"/>
          <w:color w:val="000000"/>
        </w:rPr>
        <w:t> </w:t>
      </w:r>
      <w:r w:rsidRPr="00BB200A">
        <w:rPr>
          <w:rFonts w:hint="eastAsia"/>
          <w:b/>
          <w:bCs/>
          <w:color w:val="00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7"/>
        <w:gridCol w:w="6163"/>
        <w:gridCol w:w="1262"/>
      </w:tblGrid>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严重程度</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描述</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等级评分</w:t>
            </w:r>
          </w:p>
        </w:tc>
      </w:tr>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非常严重</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造成公司泄密；产品召回；自然灾害；人员伤亡</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5</w:t>
            </w:r>
          </w:p>
        </w:tc>
      </w:tr>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严重</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公司经济</w:t>
            </w:r>
            <w:r w:rsidRPr="00BB200A">
              <w:rPr>
                <w:rFonts w:hint="eastAsia"/>
                <w:bCs/>
                <w:color w:val="000000"/>
                <w:sz w:val="18"/>
              </w:rPr>
              <w:t>/</w:t>
            </w:r>
            <w:r w:rsidRPr="00BB200A">
              <w:rPr>
                <w:rFonts w:hint="eastAsia"/>
                <w:bCs/>
                <w:color w:val="000000"/>
                <w:sz w:val="18"/>
              </w:rPr>
              <w:t>财产</w:t>
            </w:r>
            <w:proofErr w:type="gramStart"/>
            <w:r w:rsidRPr="00BB200A">
              <w:rPr>
                <w:rFonts w:hint="eastAsia"/>
                <w:bCs/>
                <w:color w:val="000000"/>
                <w:sz w:val="18"/>
              </w:rPr>
              <w:t>扣失或</w:t>
            </w:r>
            <w:proofErr w:type="gramEnd"/>
            <w:r w:rsidRPr="00BB200A">
              <w:rPr>
                <w:rFonts w:hint="eastAsia"/>
                <w:bCs/>
                <w:color w:val="000000"/>
                <w:sz w:val="18"/>
              </w:rPr>
              <w:t>产品不符合要求</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4</w:t>
            </w:r>
          </w:p>
        </w:tc>
      </w:tr>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较严重</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影响产品质量或生产进度</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3</w:t>
            </w:r>
          </w:p>
        </w:tc>
      </w:tr>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一般</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影响日常工作与生活</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2</w:t>
            </w:r>
          </w:p>
        </w:tc>
      </w:tr>
      <w:tr w:rsidR="008017FA" w:rsidRPr="00BB200A" w:rsidTr="005F2C1F">
        <w:tc>
          <w:tcPr>
            <w:tcW w:w="1182"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轻微</w:t>
            </w:r>
          </w:p>
        </w:tc>
        <w:tc>
          <w:tcPr>
            <w:tcW w:w="6846"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影响其它辅助性的工作</w:t>
            </w:r>
          </w:p>
        </w:tc>
        <w:tc>
          <w:tcPr>
            <w:tcW w:w="136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1</w:t>
            </w:r>
          </w:p>
        </w:tc>
      </w:tr>
    </w:tbl>
    <w:p w:rsidR="008017FA" w:rsidRPr="00BB200A" w:rsidRDefault="008017FA" w:rsidP="008017FA">
      <w:pPr>
        <w:ind w:firstLineChars="196" w:firstLine="412"/>
        <w:rPr>
          <w:bCs/>
          <w:color w:val="000000"/>
        </w:rPr>
      </w:pPr>
      <w:r w:rsidRPr="00BB200A">
        <w:rPr>
          <w:rFonts w:hint="eastAsia"/>
          <w:bCs/>
          <w:color w:val="000000"/>
        </w:rPr>
        <w:t>严重度判定过程中，当多个因素的判定其严重程度不一致时，应遵循从严原则进行判定，即当多个因素中仅其中一个或部分因素其严重度级别更高时，依据严重级别高的因素作为风险严重度进行判定。根据上表内容确定风险的严重度后，将严重等级数字填入《风险和机遇评估分析表》中。</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5.2.2</w:t>
      </w:r>
      <w:r w:rsidRPr="00BB200A">
        <w:rPr>
          <w:rFonts w:hint="eastAsia"/>
          <w:bCs/>
          <w:color w:val="000000"/>
        </w:rPr>
        <w:t>、风险的发生频率评价准则</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风险的发生频率是指潜在风险出现的频率，</w:t>
      </w:r>
      <w:r w:rsidRPr="00BB200A">
        <w:rPr>
          <w:rFonts w:hint="eastAsia"/>
          <w:bCs/>
          <w:color w:val="000000"/>
        </w:rPr>
        <w:t> </w:t>
      </w:r>
      <w:r w:rsidRPr="00BB200A">
        <w:rPr>
          <w:rFonts w:hint="eastAsia"/>
          <w:bCs/>
          <w:color w:val="000000"/>
        </w:rPr>
        <w:t>为便于识别和定义，将风险频度定义为</w:t>
      </w:r>
      <w:r w:rsidRPr="00BB200A">
        <w:rPr>
          <w:rFonts w:hint="eastAsia"/>
          <w:bCs/>
          <w:color w:val="000000"/>
        </w:rPr>
        <w:t>5</w:t>
      </w:r>
      <w:r w:rsidRPr="00BB200A">
        <w:rPr>
          <w:rFonts w:hint="eastAsia"/>
          <w:bCs/>
          <w:color w:val="000000"/>
        </w:rPr>
        <w:t>级，如下所示：</w:t>
      </w:r>
    </w:p>
    <w:p w:rsidR="008017FA" w:rsidRPr="00BB200A" w:rsidRDefault="008017FA" w:rsidP="008017FA">
      <w:pPr>
        <w:ind w:firstLine="284"/>
        <w:rPr>
          <w:bCs/>
          <w:color w:val="000000"/>
        </w:rPr>
      </w:pPr>
      <w:r w:rsidRPr="00BB200A">
        <w:rPr>
          <w:rFonts w:hint="eastAsia"/>
          <w:bCs/>
          <w:color w:val="000000"/>
        </w:rPr>
        <w:t>a. </w:t>
      </w:r>
      <w:r w:rsidRPr="00BB200A">
        <w:rPr>
          <w:rFonts w:hint="eastAsia"/>
          <w:bCs/>
          <w:color w:val="000000"/>
        </w:rPr>
        <w:t>极少发生；</w:t>
      </w:r>
      <w:r w:rsidRPr="00BB200A">
        <w:rPr>
          <w:rFonts w:hint="eastAsia"/>
          <w:bCs/>
          <w:color w:val="000000"/>
        </w:rPr>
        <w:t> </w:t>
      </w:r>
    </w:p>
    <w:p w:rsidR="008017FA" w:rsidRPr="00BB200A" w:rsidRDefault="008017FA" w:rsidP="008017FA">
      <w:pPr>
        <w:ind w:firstLine="284"/>
        <w:rPr>
          <w:bCs/>
          <w:color w:val="000000"/>
        </w:rPr>
      </w:pPr>
      <w:r w:rsidRPr="00BB200A">
        <w:rPr>
          <w:rFonts w:hint="eastAsia"/>
          <w:bCs/>
          <w:color w:val="000000"/>
        </w:rPr>
        <w:t>b. </w:t>
      </w:r>
      <w:r w:rsidRPr="00BB200A">
        <w:rPr>
          <w:rFonts w:hint="eastAsia"/>
          <w:bCs/>
          <w:color w:val="000000"/>
        </w:rPr>
        <w:t>很少发生；</w:t>
      </w:r>
    </w:p>
    <w:p w:rsidR="008017FA" w:rsidRPr="00BB200A" w:rsidRDefault="008017FA" w:rsidP="008017FA">
      <w:pPr>
        <w:ind w:firstLineChars="135" w:firstLine="283"/>
        <w:rPr>
          <w:bCs/>
          <w:color w:val="000000"/>
        </w:rPr>
      </w:pPr>
      <w:r w:rsidRPr="00BB200A">
        <w:rPr>
          <w:rFonts w:hint="eastAsia"/>
          <w:bCs/>
          <w:color w:val="000000"/>
        </w:rPr>
        <w:t> c. </w:t>
      </w:r>
      <w:r w:rsidRPr="00BB200A">
        <w:rPr>
          <w:rFonts w:hint="eastAsia"/>
          <w:bCs/>
          <w:color w:val="000000"/>
        </w:rPr>
        <w:t>偶尔发生</w:t>
      </w:r>
      <w:r>
        <w:rPr>
          <w:rFonts w:hint="eastAsia"/>
          <w:bCs/>
          <w:color w:val="000000"/>
        </w:rPr>
        <w:t>；</w:t>
      </w:r>
      <w:r w:rsidRPr="00BB200A">
        <w:rPr>
          <w:rFonts w:hint="eastAsia"/>
          <w:bCs/>
          <w:color w:val="000000"/>
        </w:rPr>
        <w:t> </w:t>
      </w:r>
    </w:p>
    <w:p w:rsidR="008017FA" w:rsidRPr="00BB200A" w:rsidRDefault="008017FA" w:rsidP="008017FA">
      <w:pPr>
        <w:ind w:firstLineChars="150" w:firstLine="315"/>
        <w:rPr>
          <w:bCs/>
          <w:color w:val="000000"/>
        </w:rPr>
      </w:pPr>
      <w:r w:rsidRPr="00BB200A">
        <w:rPr>
          <w:rFonts w:hint="eastAsia"/>
          <w:bCs/>
          <w:color w:val="000000"/>
        </w:rPr>
        <w:t>d. </w:t>
      </w:r>
      <w:r w:rsidRPr="00BB200A">
        <w:rPr>
          <w:rFonts w:hint="eastAsia"/>
          <w:bCs/>
          <w:color w:val="000000"/>
        </w:rPr>
        <w:t>有时发生；</w:t>
      </w:r>
    </w:p>
    <w:p w:rsidR="008017FA" w:rsidRPr="00BB200A" w:rsidRDefault="008017FA" w:rsidP="008017FA">
      <w:pPr>
        <w:ind w:firstLineChars="150" w:firstLine="315"/>
        <w:rPr>
          <w:bCs/>
          <w:color w:val="000000"/>
        </w:rPr>
      </w:pPr>
      <w:r w:rsidRPr="00BB200A">
        <w:rPr>
          <w:rFonts w:hint="eastAsia"/>
          <w:bCs/>
          <w:color w:val="000000"/>
        </w:rPr>
        <w:t>e. </w:t>
      </w:r>
      <w:r w:rsidRPr="00BB200A">
        <w:rPr>
          <w:rFonts w:hint="eastAsia"/>
          <w:bCs/>
          <w:color w:val="000000"/>
        </w:rPr>
        <w:t>经常发生；</w:t>
      </w:r>
    </w:p>
    <w:p w:rsidR="008017FA" w:rsidRPr="00BB200A" w:rsidRDefault="008017FA" w:rsidP="008017FA">
      <w:pPr>
        <w:ind w:firstLineChars="200" w:firstLine="420"/>
        <w:rPr>
          <w:bCs/>
          <w:color w:val="000000"/>
        </w:rPr>
      </w:pPr>
      <w:r w:rsidRPr="00BB200A">
        <w:rPr>
          <w:rFonts w:hint="eastAsia"/>
          <w:bCs/>
          <w:color w:val="000000"/>
        </w:rPr>
        <w:t>通过对上述的不确定因素进行评价风险发生的频度，风险的发生频率的评价以其可能发生的频率进行量化确认作为风险的发生频率的评价准则：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1"/>
        <w:gridCol w:w="1751"/>
      </w:tblGrid>
      <w:tr w:rsidR="008017FA" w:rsidRPr="00BB200A" w:rsidTr="005F2C1F">
        <w:tc>
          <w:tcPr>
            <w:tcW w:w="748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可探测性描述</w:t>
            </w:r>
          </w:p>
        </w:tc>
        <w:tc>
          <w:tcPr>
            <w:tcW w:w="190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等级评分</w:t>
            </w:r>
          </w:p>
        </w:tc>
      </w:tr>
      <w:tr w:rsidR="008017FA" w:rsidRPr="00BB200A" w:rsidTr="005F2C1F">
        <w:tc>
          <w:tcPr>
            <w:tcW w:w="748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a.</w:t>
            </w:r>
            <w:r w:rsidRPr="00BB200A">
              <w:rPr>
                <w:rFonts w:hint="eastAsia"/>
                <w:bCs/>
                <w:color w:val="000000"/>
                <w:sz w:val="18"/>
              </w:rPr>
              <w:t>没有控制措施，不能探测</w:t>
            </w:r>
          </w:p>
        </w:tc>
        <w:tc>
          <w:tcPr>
            <w:tcW w:w="190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4</w:t>
            </w:r>
          </w:p>
        </w:tc>
      </w:tr>
      <w:tr w:rsidR="008017FA" w:rsidRPr="00BB200A" w:rsidTr="005F2C1F">
        <w:tc>
          <w:tcPr>
            <w:tcW w:w="748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b.</w:t>
            </w:r>
            <w:r w:rsidRPr="00BB200A">
              <w:rPr>
                <w:rFonts w:hint="eastAsia"/>
                <w:bCs/>
                <w:color w:val="000000"/>
                <w:sz w:val="18"/>
              </w:rPr>
              <w:t>控制措施不能控制风险</w:t>
            </w:r>
            <w:r w:rsidRPr="00BB200A">
              <w:rPr>
                <w:rFonts w:hint="eastAsia"/>
                <w:bCs/>
                <w:color w:val="000000"/>
                <w:sz w:val="18"/>
              </w:rPr>
              <w:t> </w:t>
            </w:r>
          </w:p>
        </w:tc>
        <w:tc>
          <w:tcPr>
            <w:tcW w:w="190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3</w:t>
            </w:r>
          </w:p>
        </w:tc>
      </w:tr>
      <w:tr w:rsidR="008017FA" w:rsidRPr="00BB200A" w:rsidTr="005F2C1F">
        <w:tc>
          <w:tcPr>
            <w:tcW w:w="748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c.</w:t>
            </w:r>
            <w:r w:rsidRPr="00BB200A">
              <w:rPr>
                <w:rFonts w:hint="eastAsia"/>
                <w:bCs/>
                <w:color w:val="000000"/>
                <w:sz w:val="18"/>
              </w:rPr>
              <w:t>控制措施能控制到风险可能性小且不能防止危害影响到后续流程</w:t>
            </w:r>
          </w:p>
        </w:tc>
        <w:tc>
          <w:tcPr>
            <w:tcW w:w="190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2</w:t>
            </w:r>
          </w:p>
        </w:tc>
      </w:tr>
      <w:tr w:rsidR="008017FA" w:rsidRPr="00BB200A" w:rsidTr="005F2C1F">
        <w:tc>
          <w:tcPr>
            <w:tcW w:w="748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d.</w:t>
            </w:r>
            <w:r w:rsidRPr="00BB200A">
              <w:rPr>
                <w:rFonts w:hint="eastAsia"/>
                <w:bCs/>
                <w:color w:val="000000"/>
                <w:sz w:val="18"/>
              </w:rPr>
              <w:t>控制措施能相应减少风险的可能性</w:t>
            </w:r>
          </w:p>
        </w:tc>
        <w:tc>
          <w:tcPr>
            <w:tcW w:w="1908" w:type="dxa"/>
          </w:tcPr>
          <w:p w:rsidR="008017FA" w:rsidRPr="00BB200A" w:rsidRDefault="008017FA" w:rsidP="005F2C1F">
            <w:pPr>
              <w:pBdr>
                <w:bottom w:val="single" w:sz="6" w:space="1" w:color="auto"/>
              </w:pBdr>
              <w:tabs>
                <w:tab w:val="center" w:pos="4153"/>
                <w:tab w:val="right" w:pos="8306"/>
              </w:tabs>
              <w:snapToGrid w:val="0"/>
              <w:jc w:val="center"/>
              <w:rPr>
                <w:bCs/>
                <w:color w:val="000000"/>
                <w:sz w:val="18"/>
              </w:rPr>
            </w:pPr>
            <w:r w:rsidRPr="00BB200A">
              <w:rPr>
                <w:rFonts w:hint="eastAsia"/>
                <w:bCs/>
                <w:color w:val="000000"/>
                <w:sz w:val="18"/>
              </w:rPr>
              <w:t>1</w:t>
            </w:r>
          </w:p>
        </w:tc>
      </w:tr>
    </w:tbl>
    <w:p w:rsidR="008017FA" w:rsidRPr="00BB200A" w:rsidRDefault="008017FA" w:rsidP="008017FA">
      <w:pPr>
        <w:rPr>
          <w:bCs/>
          <w:color w:val="000000"/>
        </w:rPr>
      </w:pPr>
      <w:r w:rsidRPr="00BB200A">
        <w:rPr>
          <w:rFonts w:hint="eastAsia"/>
          <w:bCs/>
          <w:color w:val="000000"/>
        </w:rPr>
        <w:t> 5.2.4 </w:t>
      </w:r>
      <w:r w:rsidRPr="00BB200A">
        <w:rPr>
          <w:rFonts w:hint="eastAsia"/>
          <w:bCs/>
          <w:color w:val="000000"/>
        </w:rPr>
        <w:t>、分析现有的控制措施</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1</w:t>
      </w:r>
      <w:r w:rsidRPr="00BB200A">
        <w:rPr>
          <w:rFonts w:hint="eastAsia"/>
          <w:bCs/>
          <w:color w:val="000000"/>
        </w:rPr>
        <w:t>）针对识别出的风险严重度、发生频率和</w:t>
      </w:r>
      <w:proofErr w:type="gramStart"/>
      <w:r w:rsidRPr="00BB200A">
        <w:rPr>
          <w:rFonts w:hint="eastAsia"/>
          <w:bCs/>
          <w:color w:val="000000"/>
        </w:rPr>
        <w:t>可</w:t>
      </w:r>
      <w:proofErr w:type="gramEnd"/>
      <w:r w:rsidRPr="00BB200A">
        <w:rPr>
          <w:rFonts w:hint="eastAsia"/>
          <w:bCs/>
          <w:color w:val="000000"/>
        </w:rPr>
        <w:t>探测性，检查是否有对应的控制措施（如：制度、规范、操作指引等；</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2</w:t>
      </w:r>
      <w:r w:rsidRPr="00BB200A">
        <w:rPr>
          <w:rFonts w:hint="eastAsia"/>
          <w:bCs/>
          <w:color w:val="000000"/>
        </w:rPr>
        <w:t>）分析控制措施是否可以降低风险的严重度、发生频率的可能性和风险带来的影响；</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3</w:t>
      </w:r>
      <w:r w:rsidRPr="00BB200A">
        <w:rPr>
          <w:rFonts w:hint="eastAsia"/>
          <w:bCs/>
          <w:color w:val="000000"/>
        </w:rPr>
        <w:t>）《风险和机遇评估分析表》会自动算出风险的值；</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4</w:t>
      </w:r>
      <w:r w:rsidRPr="00BB200A">
        <w:rPr>
          <w:rFonts w:hint="eastAsia"/>
          <w:bCs/>
          <w:color w:val="000000"/>
        </w:rPr>
        <w:t>）风险系数</w:t>
      </w:r>
      <w:r w:rsidRPr="00BB200A">
        <w:rPr>
          <w:rFonts w:hint="eastAsia"/>
          <w:bCs/>
          <w:color w:val="000000"/>
        </w:rPr>
        <w:t>=</w:t>
      </w:r>
      <w:r w:rsidRPr="00BB200A">
        <w:rPr>
          <w:rFonts w:hint="eastAsia"/>
          <w:bCs/>
          <w:color w:val="000000"/>
        </w:rPr>
        <w:t>风险严重度评分</w:t>
      </w:r>
      <w:r w:rsidRPr="00BB200A">
        <w:rPr>
          <w:rFonts w:hint="eastAsia"/>
          <w:bCs/>
          <w:color w:val="000000"/>
        </w:rPr>
        <w:t>*</w:t>
      </w:r>
      <w:r w:rsidRPr="00BB200A">
        <w:rPr>
          <w:rFonts w:hint="eastAsia"/>
          <w:bCs/>
          <w:color w:val="000000"/>
        </w:rPr>
        <w:t>风险频度评分</w:t>
      </w:r>
      <w:r w:rsidRPr="00BB200A">
        <w:rPr>
          <w:rFonts w:hint="eastAsia"/>
          <w:bCs/>
          <w:color w:val="000000"/>
        </w:rPr>
        <w:t>*</w:t>
      </w:r>
      <w:r w:rsidRPr="00BB200A">
        <w:rPr>
          <w:rFonts w:hint="eastAsia"/>
          <w:bCs/>
          <w:color w:val="000000"/>
        </w:rPr>
        <w:t>风险可探测性评分</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5</w:t>
      </w:r>
      <w:r w:rsidRPr="00BB200A">
        <w:rPr>
          <w:rFonts w:hint="eastAsia"/>
          <w:bCs/>
          <w:color w:val="000000"/>
        </w:rPr>
        <w:t>）风险等级分为：低、中、高三</w:t>
      </w:r>
      <w:proofErr w:type="gramStart"/>
      <w:r w:rsidRPr="00BB200A">
        <w:rPr>
          <w:rFonts w:hint="eastAsia"/>
          <w:bCs/>
          <w:color w:val="000000"/>
        </w:rPr>
        <w:t>个</w:t>
      </w:r>
      <w:proofErr w:type="gramEnd"/>
      <w:r w:rsidRPr="00BB200A">
        <w:rPr>
          <w:rFonts w:hint="eastAsia"/>
          <w:bCs/>
          <w:color w:val="000000"/>
        </w:rPr>
        <w:t>级别。风险值≤</w:t>
      </w:r>
      <w:r w:rsidRPr="00BB200A">
        <w:rPr>
          <w:rFonts w:hint="eastAsia"/>
          <w:bCs/>
          <w:color w:val="000000"/>
        </w:rPr>
        <w:t>12</w:t>
      </w:r>
      <w:r w:rsidRPr="00BB200A">
        <w:rPr>
          <w:rFonts w:hint="eastAsia"/>
          <w:bCs/>
          <w:color w:val="000000"/>
        </w:rPr>
        <w:t>，风险等级为低；</w:t>
      </w:r>
      <w:r w:rsidRPr="00BB200A">
        <w:rPr>
          <w:rFonts w:hint="eastAsia"/>
          <w:bCs/>
          <w:color w:val="000000"/>
        </w:rPr>
        <w:t>12</w:t>
      </w:r>
      <w:r w:rsidRPr="00BB200A">
        <w:rPr>
          <w:rFonts w:hint="eastAsia"/>
          <w:bCs/>
          <w:color w:val="000000"/>
        </w:rPr>
        <w:t>＜风险值≤</w:t>
      </w:r>
      <w:r w:rsidRPr="00BB200A">
        <w:rPr>
          <w:rFonts w:hint="eastAsia"/>
          <w:bCs/>
          <w:color w:val="000000"/>
        </w:rPr>
        <w:t>24</w:t>
      </w:r>
      <w:r w:rsidRPr="00BB200A">
        <w:rPr>
          <w:rFonts w:hint="eastAsia"/>
          <w:bCs/>
          <w:color w:val="000000"/>
        </w:rPr>
        <w:t>，风险等级为中；风险值＞</w:t>
      </w:r>
      <w:r w:rsidRPr="00BB200A">
        <w:rPr>
          <w:rFonts w:hint="eastAsia"/>
          <w:bCs/>
          <w:color w:val="000000"/>
        </w:rPr>
        <w:t>24</w:t>
      </w:r>
      <w:r w:rsidRPr="00BB200A">
        <w:rPr>
          <w:rFonts w:hint="eastAsia"/>
          <w:bCs/>
          <w:color w:val="000000"/>
        </w:rPr>
        <w:t>，风险等级为高。</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lastRenderedPageBreak/>
        <w:t>6</w:t>
      </w:r>
      <w:r w:rsidRPr="00BB200A">
        <w:rPr>
          <w:rFonts w:hint="eastAsia"/>
          <w:bCs/>
          <w:color w:val="000000"/>
        </w:rPr>
        <w:t>）中、高级别风险必须采取措施减少或规避风险处理，低级别风险可以不处理。</w:t>
      </w:r>
    </w:p>
    <w:p w:rsidR="008017FA" w:rsidRPr="00BB200A" w:rsidRDefault="008017FA" w:rsidP="008017FA">
      <w:pPr>
        <w:rPr>
          <w:bCs/>
          <w:color w:val="000000"/>
        </w:rPr>
      </w:pPr>
      <w:r w:rsidRPr="00BB200A">
        <w:rPr>
          <w:rFonts w:hint="eastAsia"/>
          <w:bCs/>
          <w:color w:val="000000"/>
        </w:rPr>
        <w:t> 5.3</w:t>
      </w:r>
      <w:r w:rsidRPr="00BB200A">
        <w:rPr>
          <w:rFonts w:hint="eastAsia"/>
          <w:bCs/>
          <w:color w:val="000000"/>
        </w:rPr>
        <w:t>、风险应对</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各实施部门应对所识别的风险进行评估，根据评估的结果对风险采取措施，从而达到降低或消除风险的目的，风险应对的方法包括：</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w:t>
      </w:r>
      <w:r w:rsidRPr="00BB200A">
        <w:rPr>
          <w:rFonts w:hint="eastAsia"/>
          <w:bCs/>
          <w:color w:val="000000"/>
        </w:rPr>
        <w:t>风险接受；</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w:t>
      </w:r>
      <w:r w:rsidRPr="00BB200A">
        <w:rPr>
          <w:rFonts w:hint="eastAsia"/>
          <w:bCs/>
          <w:color w:val="000000"/>
        </w:rPr>
        <w:t>风险降低；</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w:t>
      </w:r>
      <w:r w:rsidRPr="00BB200A">
        <w:rPr>
          <w:rFonts w:hint="eastAsia"/>
          <w:bCs/>
          <w:color w:val="000000"/>
        </w:rPr>
        <w:t>风险规避。</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对风险所采取的措施应考虑尽可能的消除风险，在无法消除或暂无有效的方法或者采取消除风险的方法的成本高出风险存在时造成损失时，再选择采取降低风险或者风险接受的风险应对方法。</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5.3.1</w:t>
      </w:r>
      <w:r w:rsidRPr="00BB200A">
        <w:rPr>
          <w:rFonts w:hint="eastAsia"/>
          <w:bCs/>
          <w:color w:val="000000"/>
        </w:rPr>
        <w:t>、风险接受</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是指企业本身承担风险造成的损失。风险接受一般适用于那些造成损失较小、重复性较高的风险，当出现以下情况时可采取接受风险的方法：</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 </w:t>
      </w:r>
      <w:r w:rsidRPr="00BB200A">
        <w:rPr>
          <w:rFonts w:hint="eastAsia"/>
          <w:bCs/>
          <w:color w:val="000000"/>
        </w:rPr>
        <w:t>采取风险规避措施所带来的成本远超出潜在风险所造成的损失时；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造成的损失较小且重复性较高的风险；</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 </w:t>
      </w:r>
      <w:r w:rsidRPr="00BB200A">
        <w:rPr>
          <w:rFonts w:hint="eastAsia"/>
          <w:bCs/>
          <w:color w:val="000000"/>
        </w:rPr>
        <w:t>既无有效的风险降低的措施，又无有效的规避风险的方法时；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d. </w:t>
      </w:r>
      <w:r w:rsidRPr="00BB200A">
        <w:rPr>
          <w:rFonts w:hint="eastAsia"/>
          <w:bCs/>
          <w:color w:val="000000"/>
        </w:rPr>
        <w:t>按本文件要求的风险评估准则中计算得出风险系数低于</w:t>
      </w:r>
      <w:r w:rsidRPr="00BB200A">
        <w:rPr>
          <w:rFonts w:hint="eastAsia"/>
          <w:bCs/>
          <w:color w:val="000000"/>
        </w:rPr>
        <w:t>12</w:t>
      </w:r>
      <w:r w:rsidRPr="00BB200A">
        <w:rPr>
          <w:rFonts w:hint="eastAsia"/>
          <w:bCs/>
          <w:color w:val="000000"/>
        </w:rPr>
        <w:t>的低风险。</w:t>
      </w:r>
    </w:p>
    <w:p w:rsidR="008017FA" w:rsidRPr="00BB200A" w:rsidRDefault="008017FA" w:rsidP="008017FA">
      <w:pPr>
        <w:rPr>
          <w:bCs/>
          <w:color w:val="000000"/>
        </w:rPr>
      </w:pPr>
      <w:r w:rsidRPr="00BB200A">
        <w:rPr>
          <w:rFonts w:hint="eastAsia"/>
          <w:bCs/>
          <w:color w:val="000000"/>
        </w:rPr>
        <w:t> 5.3.2</w:t>
      </w:r>
      <w:r w:rsidRPr="00BB200A">
        <w:rPr>
          <w:rFonts w:hint="eastAsia"/>
          <w:bCs/>
          <w:color w:val="000000"/>
        </w:rPr>
        <w:t>、风险降低</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风险降低即采取措施降低潜在风险所带来的损坏或损失，风险评估实施单位应制定的详细的风险降低措施降低风险，当出现以下情况时，可采取风险降低方法：</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 </w:t>
      </w:r>
      <w:r w:rsidRPr="00BB200A">
        <w:rPr>
          <w:rFonts w:hint="eastAsia"/>
          <w:bCs/>
          <w:color w:val="000000"/>
        </w:rPr>
        <w:t>采取风险规避措施所带来的成本远超出潜在风险所造成的损失时；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无法消除风险或暂无有效的规避措施规避风险时；</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c. </w:t>
      </w:r>
      <w:r w:rsidRPr="00BB200A">
        <w:rPr>
          <w:rFonts w:hint="eastAsia"/>
          <w:bCs/>
          <w:color w:val="000000"/>
        </w:rPr>
        <w:t>按本文件要求的风险评估准则中计算得出风险系数为</w:t>
      </w:r>
      <w:r w:rsidRPr="00BB200A">
        <w:rPr>
          <w:rFonts w:hint="eastAsia"/>
          <w:bCs/>
          <w:color w:val="000000"/>
        </w:rPr>
        <w:t>12</w:t>
      </w:r>
      <w:r w:rsidRPr="00BB200A">
        <w:rPr>
          <w:rFonts w:hint="eastAsia"/>
          <w:bCs/>
          <w:color w:val="000000"/>
        </w:rPr>
        <w:t>至</w:t>
      </w:r>
      <w:r w:rsidRPr="00BB200A">
        <w:rPr>
          <w:rFonts w:hint="eastAsia"/>
          <w:bCs/>
          <w:color w:val="000000"/>
        </w:rPr>
        <w:t>24</w:t>
      </w:r>
      <w:r w:rsidRPr="00BB200A">
        <w:rPr>
          <w:rFonts w:hint="eastAsia"/>
          <w:bCs/>
          <w:color w:val="000000"/>
        </w:rPr>
        <w:t>之间的一般性风险。</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5.3.3</w:t>
      </w:r>
      <w:r w:rsidRPr="00BB200A">
        <w:rPr>
          <w:rFonts w:hint="eastAsia"/>
          <w:bCs/>
          <w:color w:val="000000"/>
        </w:rPr>
        <w:t>、风险规避</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风险规避是指通过有计划的变更来消除风险或风险发生的条件，保护目标免受风险的影响。风险规避并不意味着完全消除风险，我们所要规避的是风险可能给我们造成的损失。一是要降低损失发生的机率，这主要是采取事先控制措施；二是要降低损失程度，这主要包括事先控制、事后补救两个方面。</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5.3.4</w:t>
      </w:r>
      <w:r w:rsidRPr="00BB200A">
        <w:rPr>
          <w:rFonts w:hint="eastAsia"/>
          <w:bCs/>
          <w:color w:val="000000"/>
        </w:rPr>
        <w:t>风险管理的监督与改进</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风险识别和评估活动是用于识别风险并综合考虑对风险应采取的有效措施，当风险系数过高时应采取风险进行规避或者降低风险，以减少风险所带来的危害或损失。风险评估实施部门应制定详细有效的措施并予以执行，在制定措施时，应考虑以下方面的内容：</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 </w:t>
      </w:r>
      <w:r w:rsidRPr="00BB200A">
        <w:rPr>
          <w:rFonts w:hint="eastAsia"/>
          <w:bCs/>
          <w:color w:val="000000"/>
        </w:rPr>
        <w:t>制定的措施应是在现有条件下可执行和可落实的；</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制定的措施应落实到个人，每个人应完成的内容应得到明确；</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 </w:t>
      </w:r>
      <w:r w:rsidRPr="00BB200A">
        <w:rPr>
          <w:rFonts w:hint="eastAsia"/>
          <w:bCs/>
          <w:color w:val="000000"/>
        </w:rPr>
        <w:t>管理者代表对措施的执行进度和效果进行跟进，并对残余风队进行确认。</w:t>
      </w:r>
    </w:p>
    <w:p w:rsidR="008017FA" w:rsidRPr="00BB200A" w:rsidRDefault="008017FA" w:rsidP="008017FA">
      <w:pPr>
        <w:rPr>
          <w:bCs/>
          <w:color w:val="000000"/>
        </w:rPr>
      </w:pPr>
      <w:r w:rsidRPr="00BB200A">
        <w:rPr>
          <w:rFonts w:hint="eastAsia"/>
          <w:bCs/>
          <w:color w:val="000000"/>
        </w:rPr>
        <w:t> 5.5</w:t>
      </w:r>
      <w:r w:rsidRPr="00BB200A">
        <w:rPr>
          <w:rFonts w:hint="eastAsia"/>
          <w:bCs/>
          <w:color w:val="000000"/>
        </w:rPr>
        <w:t>、风险和机遇的评审</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管理者代表应组织各部门按制定的周期对风险和机遇进行评审，以验证其有效性。风险和机遇的评审应包含以下方面的内容：</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 </w:t>
      </w:r>
      <w:r w:rsidRPr="00BB200A">
        <w:rPr>
          <w:rFonts w:hint="eastAsia"/>
          <w:bCs/>
          <w:color w:val="000000"/>
        </w:rPr>
        <w:t>风险和机遇的识别是否有效且完善；</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风险应对措施的完成情况和进度；</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 </w:t>
      </w:r>
      <w:r w:rsidRPr="00BB200A">
        <w:rPr>
          <w:rFonts w:hint="eastAsia"/>
          <w:bCs/>
          <w:color w:val="000000"/>
        </w:rPr>
        <w:t>对产品和服务的符合性和顾客满意度的潜在影响；</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5.5.1 </w:t>
      </w:r>
      <w:r w:rsidRPr="00BB200A">
        <w:rPr>
          <w:rFonts w:hint="eastAsia"/>
          <w:bCs/>
          <w:color w:val="000000"/>
        </w:rPr>
        <w:t>、风险和机遇评审的策划</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风险和机遇评审应每年度至少实施一次评审，以验证其有效性。当出现以下情况是，应当适当增加风险和风险评审的次数：</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lastRenderedPageBreak/>
        <w:t>a. </w:t>
      </w:r>
      <w:r w:rsidRPr="00BB200A">
        <w:rPr>
          <w:rFonts w:hint="eastAsia"/>
          <w:bCs/>
          <w:color w:val="000000"/>
        </w:rPr>
        <w:t>与质量管理体系有关的法律、法规、标准及其它要求有变化时；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组织机构、产品范围、资源配置发生重大调整时；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 </w:t>
      </w:r>
      <w:r w:rsidRPr="00BB200A">
        <w:rPr>
          <w:rFonts w:hint="eastAsia"/>
          <w:bCs/>
          <w:color w:val="000000"/>
        </w:rPr>
        <w:t>发生重大品质事故或相关方投诉连续发生时；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d. </w:t>
      </w:r>
      <w:r w:rsidRPr="00BB200A">
        <w:rPr>
          <w:rFonts w:hint="eastAsia"/>
          <w:bCs/>
          <w:color w:val="000000"/>
        </w:rPr>
        <w:t>第三方认证审核前或其它认为有管理评审需要时；</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e. </w:t>
      </w:r>
      <w:r w:rsidRPr="00BB200A">
        <w:rPr>
          <w:rFonts w:hint="eastAsia"/>
          <w:bCs/>
          <w:color w:val="000000"/>
        </w:rPr>
        <w:t>其它情况需要时。</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5.5.2</w:t>
      </w:r>
      <w:r w:rsidRPr="00BB200A">
        <w:rPr>
          <w:rFonts w:hint="eastAsia"/>
          <w:bCs/>
          <w:color w:val="000000"/>
        </w:rPr>
        <w:t>、风险和机遇评审的实施</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5.5.2.1</w:t>
      </w:r>
      <w:r w:rsidRPr="00BB200A">
        <w:rPr>
          <w:rFonts w:hint="eastAsia"/>
          <w:bCs/>
          <w:color w:val="000000"/>
        </w:rPr>
        <w:t>、实施前的准备</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在风险和机遇评审会议之前</w:t>
      </w:r>
      <w:r w:rsidRPr="00BB200A">
        <w:rPr>
          <w:rFonts w:hint="eastAsia"/>
          <w:bCs/>
          <w:color w:val="000000"/>
        </w:rPr>
        <w:t>,</w:t>
      </w:r>
      <w:r w:rsidRPr="00BB200A">
        <w:rPr>
          <w:rFonts w:hint="eastAsia"/>
          <w:bCs/>
          <w:color w:val="000000"/>
        </w:rPr>
        <w:t>各部门应整理本部门对风险和机遇分析的资料</w:t>
      </w:r>
      <w:r w:rsidRPr="00BB200A">
        <w:rPr>
          <w:rFonts w:hint="eastAsia"/>
          <w:bCs/>
          <w:color w:val="000000"/>
        </w:rPr>
        <w:t>,</w:t>
      </w:r>
      <w:r w:rsidRPr="00BB200A">
        <w:rPr>
          <w:rFonts w:hint="eastAsia"/>
          <w:bCs/>
          <w:color w:val="000000"/>
        </w:rPr>
        <w:t>包括风险识别风险评估和风险应对的内容以及风险应对所采取措施的结果等记录进行汇总分析。</w:t>
      </w:r>
      <w:r w:rsidRPr="00BB200A">
        <w:rPr>
          <w:rFonts w:hint="eastAsia"/>
          <w:bCs/>
          <w:color w:val="000000"/>
        </w:rPr>
        <w:t> </w:t>
      </w:r>
    </w:p>
    <w:p w:rsidR="008017FA" w:rsidRPr="00BB200A" w:rsidRDefault="008017FA" w:rsidP="008017FA">
      <w:pPr>
        <w:rPr>
          <w:bCs/>
          <w:color w:val="000000"/>
        </w:rPr>
      </w:pPr>
      <w:r w:rsidRPr="00BB200A">
        <w:rPr>
          <w:rFonts w:hint="eastAsia"/>
          <w:bCs/>
          <w:color w:val="000000"/>
        </w:rPr>
        <w:t>5.5.2.2</w:t>
      </w:r>
      <w:r w:rsidRPr="00BB200A">
        <w:rPr>
          <w:rFonts w:hint="eastAsia"/>
          <w:bCs/>
          <w:color w:val="000000"/>
        </w:rPr>
        <w:t>、风险和机遇的实施</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管理者代表按策划的要求组织个部门实施对风险和机遇的评审，并保留评审的记录以及评审所确定的决议，包括后续的改善机会。风险和机遇的评审应形成包含但不限于以下方面的内容：</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a. </w:t>
      </w:r>
      <w:r w:rsidRPr="00BB200A">
        <w:rPr>
          <w:rFonts w:hint="eastAsia"/>
          <w:bCs/>
          <w:color w:val="000000"/>
        </w:rPr>
        <w:t>风险评估报告；</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b. </w:t>
      </w:r>
      <w:r w:rsidRPr="00BB200A">
        <w:rPr>
          <w:rFonts w:hint="eastAsia"/>
          <w:bCs/>
          <w:color w:val="000000"/>
        </w:rPr>
        <w:t>持续改进的机会；</w:t>
      </w:r>
      <w:r w:rsidRPr="00BB200A">
        <w:rPr>
          <w:rFonts w:hint="eastAsia"/>
          <w:bCs/>
          <w:color w:val="000000"/>
        </w:rPr>
        <w:t> </w:t>
      </w:r>
    </w:p>
    <w:p w:rsidR="008017FA" w:rsidRPr="00BB200A" w:rsidRDefault="008017FA" w:rsidP="008017FA">
      <w:pPr>
        <w:ind w:firstLineChars="200" w:firstLine="420"/>
        <w:rPr>
          <w:bCs/>
          <w:color w:val="000000"/>
        </w:rPr>
      </w:pPr>
      <w:r w:rsidRPr="00BB200A">
        <w:rPr>
          <w:rFonts w:hint="eastAsia"/>
          <w:bCs/>
          <w:color w:val="000000"/>
        </w:rPr>
        <w:t>c. </w:t>
      </w:r>
      <w:r w:rsidRPr="00BB200A">
        <w:rPr>
          <w:rFonts w:hint="eastAsia"/>
          <w:bCs/>
          <w:color w:val="000000"/>
        </w:rPr>
        <w:t>剩余风险分析及改进措施。</w:t>
      </w:r>
    </w:p>
    <w:p w:rsidR="008017FA" w:rsidRPr="00BB200A" w:rsidRDefault="008017FA" w:rsidP="008017FA">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无</w:t>
      </w:r>
      <w:r w:rsidRPr="00BB200A">
        <w:rPr>
          <w:rFonts w:hint="eastAsia"/>
          <w:color w:val="000000"/>
        </w:rPr>
        <w:t xml:space="preserve"> </w:t>
      </w:r>
    </w:p>
    <w:p w:rsidR="008017FA" w:rsidRPr="00BB200A" w:rsidRDefault="008017FA" w:rsidP="008017FA">
      <w:pPr>
        <w:rPr>
          <w:b/>
          <w:bCs/>
          <w:color w:val="000000"/>
        </w:rPr>
      </w:pPr>
      <w:r w:rsidRPr="00BB200A">
        <w:rPr>
          <w:rFonts w:hint="eastAsia"/>
          <w:b/>
          <w:bCs/>
          <w:color w:val="000000"/>
        </w:rPr>
        <w:t xml:space="preserve">7 </w:t>
      </w:r>
      <w:r w:rsidRPr="00BB200A">
        <w:rPr>
          <w:rFonts w:hint="eastAsia"/>
          <w:b/>
          <w:bCs/>
          <w:color w:val="000000"/>
        </w:rPr>
        <w:t>、表单</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7.1 </w:t>
      </w:r>
      <w:r w:rsidRPr="00BB200A">
        <w:rPr>
          <w:rFonts w:hint="eastAsia"/>
          <w:color w:val="000000"/>
        </w:rPr>
        <w:t>、风险和机遇评估分析表</w:t>
      </w:r>
      <w:r w:rsidRPr="00BB200A">
        <w:rPr>
          <w:rFonts w:hint="eastAsia"/>
          <w:color w:val="000000"/>
        </w:rPr>
        <w:t> </w:t>
      </w:r>
    </w:p>
    <w:p w:rsidR="008017FA" w:rsidRPr="009C0AC6" w:rsidRDefault="008017FA" w:rsidP="008017FA">
      <w:pPr>
        <w:rPr>
          <w:color w:val="000000"/>
        </w:rPr>
      </w:pPr>
      <w:r w:rsidRPr="00BB200A">
        <w:rPr>
          <w:rFonts w:hint="eastAsia"/>
          <w:color w:val="000000"/>
        </w:rPr>
        <w:t>7.2 </w:t>
      </w:r>
      <w:r w:rsidRPr="00BB200A">
        <w:rPr>
          <w:rFonts w:hint="eastAsia"/>
          <w:color w:val="000000"/>
        </w:rPr>
        <w:t>、风险和机遇应对处理表</w:t>
      </w:r>
    </w:p>
    <w:p w:rsidR="008017FA" w:rsidRDefault="008017FA" w:rsidP="008017FA">
      <w:pPr>
        <w:rPr>
          <w:color w:val="000000"/>
        </w:rPr>
      </w:pPr>
    </w:p>
    <w:p w:rsidR="008017FA" w:rsidRDefault="008017FA" w:rsidP="008017FA">
      <w:pPr>
        <w:rPr>
          <w:color w:val="000000"/>
        </w:rPr>
      </w:pPr>
    </w:p>
    <w:p w:rsidR="008017FA" w:rsidRDefault="008017FA" w:rsidP="008017FA">
      <w:pPr>
        <w:rPr>
          <w:color w:val="000000"/>
        </w:rPr>
      </w:pPr>
    </w:p>
    <w:p w:rsidR="008017FA" w:rsidRDefault="008017FA" w:rsidP="008017FA">
      <w:pPr>
        <w:rPr>
          <w:color w:val="000000"/>
        </w:rPr>
      </w:pPr>
    </w:p>
    <w:p w:rsidR="008017F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8017FA" w:rsidRPr="00BB200A" w:rsidRDefault="008017FA" w:rsidP="008017FA">
      <w:pPr>
        <w:rPr>
          <w:color w:val="000000"/>
        </w:rPr>
      </w:pPr>
    </w:p>
    <w:p w:rsidR="00A66332" w:rsidRPr="007402B0" w:rsidRDefault="00A66332" w:rsidP="008017FA">
      <w:bookmarkStart w:id="0" w:name="_GoBack"/>
      <w:bookmarkEnd w:id="0"/>
    </w:p>
    <w:sectPr w:rsidR="00A66332" w:rsidRPr="007402B0">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828" w:rsidRDefault="00EC0828" w:rsidP="008017FA">
      <w:r>
        <w:separator/>
      </w:r>
    </w:p>
  </w:endnote>
  <w:endnote w:type="continuationSeparator" w:id="0">
    <w:p w:rsidR="00EC0828" w:rsidRDefault="00EC0828"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828" w:rsidRDefault="00EC0828" w:rsidP="008017FA">
      <w:r>
        <w:separator/>
      </w:r>
    </w:p>
  </w:footnote>
  <w:footnote w:type="continuationSeparator" w:id="0">
    <w:p w:rsidR="00EC0828" w:rsidRDefault="00EC0828"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7402B0"/>
    <w:rsid w:val="008017FA"/>
    <w:rsid w:val="00916B8B"/>
    <w:rsid w:val="00A66332"/>
    <w:rsid w:val="00EC0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2</cp:revision>
  <dcterms:created xsi:type="dcterms:W3CDTF">2018-05-04T00:11:00Z</dcterms:created>
  <dcterms:modified xsi:type="dcterms:W3CDTF">2018-05-04T00:13:00Z</dcterms:modified>
</cp:coreProperties>
</file>