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7DD0E" w14:textId="2129B280" w:rsidR="0078525A" w:rsidRDefault="00A44A01">
      <w:pPr>
        <w:rPr>
          <w:b/>
          <w:bCs/>
        </w:rPr>
      </w:pPr>
      <w:proofErr w:type="spellStart"/>
      <w:r>
        <w:rPr>
          <w:b/>
          <w:bCs/>
        </w:rPr>
        <w:t>Pymaceuticals</w:t>
      </w:r>
      <w:proofErr w:type="spellEnd"/>
      <w:r>
        <w:rPr>
          <w:b/>
          <w:bCs/>
        </w:rPr>
        <w:t xml:space="preserve"> </w:t>
      </w:r>
      <w:r w:rsidR="009727FE">
        <w:rPr>
          <w:b/>
          <w:bCs/>
        </w:rPr>
        <w:t>Analysis</w:t>
      </w:r>
    </w:p>
    <w:p w14:paraId="298FDE82" w14:textId="0F57DC46" w:rsidR="009727FE" w:rsidRDefault="009727FE">
      <w:pPr>
        <w:rPr>
          <w:b/>
          <w:bCs/>
        </w:rPr>
      </w:pPr>
    </w:p>
    <w:p w14:paraId="38AA2200" w14:textId="61747B12" w:rsidR="009727FE" w:rsidRDefault="009727FE">
      <w:r>
        <w:t xml:space="preserve">The purpose of this paper is to </w:t>
      </w:r>
      <w:r w:rsidR="00897D83">
        <w:t xml:space="preserve">draw conclusions based on the </w:t>
      </w:r>
      <w:r w:rsidR="00A44A01">
        <w:t xml:space="preserve">Drug Regimens used in the </w:t>
      </w:r>
      <w:proofErr w:type="spellStart"/>
      <w:r w:rsidR="00A44A01">
        <w:t>Pymaceuticals</w:t>
      </w:r>
      <w:proofErr w:type="spellEnd"/>
      <w:r w:rsidR="00897D83">
        <w:t xml:space="preserve"> data.  The paper will focus on the </w:t>
      </w:r>
      <w:r w:rsidR="00C54F96">
        <w:t xml:space="preserve">three </w:t>
      </w:r>
      <w:r w:rsidR="00897D83">
        <w:t xml:space="preserve">following </w:t>
      </w:r>
      <w:r w:rsidR="00C54F96">
        <w:t>topics</w:t>
      </w:r>
      <w:r w:rsidR="00897D83">
        <w:t xml:space="preserve">: </w:t>
      </w:r>
      <w:proofErr w:type="gramStart"/>
      <w:r w:rsidR="00C54F96">
        <w:t xml:space="preserve">drug </w:t>
      </w:r>
      <w:r w:rsidR="00897D83">
        <w:t>,</w:t>
      </w:r>
      <w:proofErr w:type="gramEnd"/>
      <w:r w:rsidR="00897D83">
        <w:t xml:space="preserve"> </w:t>
      </w:r>
      <w:r w:rsidR="00C54F96">
        <w:t xml:space="preserve">specific mice treatment over time on the drug </w:t>
      </w:r>
      <w:proofErr w:type="spellStart"/>
      <w:r w:rsidR="00C54F96">
        <w:t>Capomulin</w:t>
      </w:r>
      <w:proofErr w:type="spellEnd"/>
      <w:r w:rsidR="00C54F96">
        <w:t>,</w:t>
      </w:r>
      <w:r w:rsidR="00897D83">
        <w:t xml:space="preserve"> and </w:t>
      </w:r>
      <w:r w:rsidR="00C54F96">
        <w:t xml:space="preserve">correlation of the drug </w:t>
      </w:r>
      <w:proofErr w:type="spellStart"/>
      <w:r w:rsidR="00C54F96">
        <w:t>Capomulin</w:t>
      </w:r>
      <w:proofErr w:type="spellEnd"/>
      <w:r w:rsidR="00C54F96">
        <w:t xml:space="preserve"> on weight v average tumor volume in all mice.</w:t>
      </w:r>
    </w:p>
    <w:p w14:paraId="483D01D1" w14:textId="677B7DC0" w:rsidR="00897D83" w:rsidRDefault="00897D83"/>
    <w:p w14:paraId="5E4DFD21" w14:textId="36D50847" w:rsidR="006779E1" w:rsidRDefault="006779E1">
      <w:pPr>
        <w:rPr>
          <w:noProof/>
        </w:rPr>
      </w:pPr>
      <w:r>
        <w:t xml:space="preserve">For my first conclusion, </w:t>
      </w:r>
      <w:r w:rsidR="00C54F96">
        <w:t xml:space="preserve">is that the drug </w:t>
      </w:r>
      <w:proofErr w:type="spellStart"/>
      <w:r w:rsidR="00C54F96">
        <w:t>Capomulin</w:t>
      </w:r>
      <w:proofErr w:type="spellEnd"/>
      <w:r w:rsidR="00C54F96">
        <w:t xml:space="preserve"> appears to have </w:t>
      </w:r>
      <w:r w:rsidR="009E4147">
        <w:t>to be the drug used the most in the trials (fig 1a</w:t>
      </w:r>
      <w:r w:rsidR="009E4147">
        <w:rPr>
          <w:noProof/>
        </w:rPr>
        <w:t>).  This drug also appears to be pretty effective as it appears to have the smallest range of standard deviations (fig 1b).  Because of this, I’ve choosen to focus more on its effects within the next two conclusions.</w:t>
      </w:r>
    </w:p>
    <w:p w14:paraId="7AF18AD5" w14:textId="77424ED6" w:rsidR="006779E1" w:rsidRDefault="006779E1">
      <w:pPr>
        <w:rPr>
          <w:noProof/>
        </w:rPr>
      </w:pPr>
    </w:p>
    <w:p w14:paraId="07940BE4" w14:textId="159C6EDA" w:rsidR="00897D83" w:rsidRDefault="009E4147" w:rsidP="006779E1">
      <w:pPr>
        <w:jc w:val="center"/>
      </w:pPr>
      <w:r>
        <w:rPr>
          <w:noProof/>
        </w:rPr>
        <w:drawing>
          <wp:inline distT="0" distB="0" distL="0" distR="0" wp14:anchorId="2D55618F" wp14:editId="0CFA291E">
            <wp:extent cx="2451100" cy="1930400"/>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451100" cy="1930400"/>
                    </a:xfrm>
                    <a:prstGeom prst="rect">
                      <a:avLst/>
                    </a:prstGeom>
                  </pic:spPr>
                </pic:pic>
              </a:graphicData>
            </a:graphic>
          </wp:inline>
        </w:drawing>
      </w:r>
    </w:p>
    <w:p w14:paraId="72DE2AB1" w14:textId="70564F70" w:rsidR="006779E1" w:rsidRDefault="006779E1" w:rsidP="006779E1">
      <w:pPr>
        <w:jc w:val="center"/>
      </w:pPr>
      <w:r>
        <w:t>Fig 1</w:t>
      </w:r>
      <w:r w:rsidR="009E4147">
        <w:t>a</w:t>
      </w:r>
    </w:p>
    <w:p w14:paraId="3A32796B" w14:textId="77777777" w:rsidR="009E4147" w:rsidRDefault="009E4147" w:rsidP="006779E1">
      <w:pPr>
        <w:jc w:val="center"/>
      </w:pPr>
    </w:p>
    <w:p w14:paraId="6862FE0A" w14:textId="405CA1B0" w:rsidR="006D7D71" w:rsidRDefault="009E4147" w:rsidP="006779E1">
      <w:pPr>
        <w:jc w:val="center"/>
      </w:pPr>
      <w:r>
        <w:rPr>
          <w:noProof/>
        </w:rPr>
        <w:drawing>
          <wp:inline distT="0" distB="0" distL="0" distR="0" wp14:anchorId="3979F756" wp14:editId="387D7775">
            <wp:extent cx="2425700" cy="1663700"/>
            <wp:effectExtent l="0" t="0" r="0" b="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25700" cy="1663700"/>
                    </a:xfrm>
                    <a:prstGeom prst="rect">
                      <a:avLst/>
                    </a:prstGeom>
                  </pic:spPr>
                </pic:pic>
              </a:graphicData>
            </a:graphic>
          </wp:inline>
        </w:drawing>
      </w:r>
    </w:p>
    <w:p w14:paraId="3CB3C324" w14:textId="1E589443" w:rsidR="009E4147" w:rsidRDefault="009E4147" w:rsidP="006779E1">
      <w:pPr>
        <w:jc w:val="center"/>
      </w:pPr>
      <w:r>
        <w:t>Fig 1b</w:t>
      </w:r>
    </w:p>
    <w:p w14:paraId="473C9DB0" w14:textId="7B7A507C" w:rsidR="009E4147" w:rsidRDefault="009E4147" w:rsidP="006779E1">
      <w:pPr>
        <w:jc w:val="center"/>
      </w:pPr>
    </w:p>
    <w:p w14:paraId="1E6EA64D" w14:textId="15EE9830" w:rsidR="009E4147" w:rsidRDefault="009E4147" w:rsidP="006779E1">
      <w:pPr>
        <w:jc w:val="center"/>
      </w:pPr>
    </w:p>
    <w:p w14:paraId="7D513676" w14:textId="2FA34295" w:rsidR="009E4147" w:rsidRDefault="009E4147" w:rsidP="006779E1">
      <w:pPr>
        <w:jc w:val="center"/>
      </w:pPr>
    </w:p>
    <w:p w14:paraId="253E0F65" w14:textId="58E1512F" w:rsidR="009E4147" w:rsidRDefault="009E4147" w:rsidP="006779E1">
      <w:pPr>
        <w:jc w:val="center"/>
      </w:pPr>
    </w:p>
    <w:p w14:paraId="56F45A74" w14:textId="773F00EF" w:rsidR="009E4147" w:rsidRDefault="009E4147" w:rsidP="006779E1">
      <w:pPr>
        <w:jc w:val="center"/>
      </w:pPr>
    </w:p>
    <w:p w14:paraId="4713C723" w14:textId="5CCB5C5C" w:rsidR="009E4147" w:rsidRDefault="009E4147" w:rsidP="006779E1">
      <w:pPr>
        <w:jc w:val="center"/>
      </w:pPr>
    </w:p>
    <w:p w14:paraId="00A31CAD" w14:textId="77777777" w:rsidR="009E4147" w:rsidRDefault="009E4147" w:rsidP="006779E1">
      <w:pPr>
        <w:jc w:val="center"/>
      </w:pPr>
    </w:p>
    <w:p w14:paraId="6EC3228A" w14:textId="4F10E797" w:rsidR="006D7D71" w:rsidRDefault="006D7D71" w:rsidP="006779E1">
      <w:pPr>
        <w:jc w:val="center"/>
      </w:pPr>
    </w:p>
    <w:p w14:paraId="56917594" w14:textId="1D359BF7" w:rsidR="006D7D71" w:rsidRDefault="006D7D71" w:rsidP="006D7D71">
      <w:r>
        <w:lastRenderedPageBreak/>
        <w:t>For my second conclusion</w:t>
      </w:r>
      <w:r w:rsidR="002C5823">
        <w:t xml:space="preserve">, when </w:t>
      </w:r>
      <w:r w:rsidR="00C54F96">
        <w:t xml:space="preserve">choosing a random mouse (in this instance Mouse ID: r944, or as we </w:t>
      </w:r>
      <w:proofErr w:type="gramStart"/>
      <w:r w:rsidR="00C54F96">
        <w:t>loving</w:t>
      </w:r>
      <w:proofErr w:type="gramEnd"/>
      <w:r w:rsidR="00C54F96">
        <w:t xml:space="preserve"> call Barry), we can see that initially her treatment regimen with the drug </w:t>
      </w:r>
      <w:proofErr w:type="spellStart"/>
      <w:r w:rsidR="00C54F96">
        <w:t>Capomulin</w:t>
      </w:r>
      <w:proofErr w:type="spellEnd"/>
      <w:r w:rsidR="00C54F96">
        <w:t xml:space="preserve"> resulted in an increase of tumor volume.  However, overtime we can see that the tumor vol decreases with the volume stabilizing around 25 days on.</w:t>
      </w:r>
    </w:p>
    <w:p w14:paraId="208286B2" w14:textId="77777777" w:rsidR="00445EF4" w:rsidRDefault="00445EF4" w:rsidP="006D7D71"/>
    <w:p w14:paraId="0FB4821B" w14:textId="134E446F" w:rsidR="00445EF4" w:rsidRDefault="002C5823" w:rsidP="00445EF4">
      <w:pPr>
        <w:jc w:val="center"/>
      </w:pPr>
      <w:r>
        <w:rPr>
          <w:noProof/>
        </w:rPr>
        <w:drawing>
          <wp:inline distT="0" distB="0" distL="0" distR="0" wp14:anchorId="7FF739D9" wp14:editId="3F78349C">
            <wp:extent cx="2400300" cy="184150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00300" cy="1841500"/>
                    </a:xfrm>
                    <a:prstGeom prst="rect">
                      <a:avLst/>
                    </a:prstGeom>
                  </pic:spPr>
                </pic:pic>
              </a:graphicData>
            </a:graphic>
          </wp:inline>
        </w:drawing>
      </w:r>
    </w:p>
    <w:p w14:paraId="033E5F32" w14:textId="48E08D02" w:rsidR="00445EF4" w:rsidRDefault="00445EF4" w:rsidP="00445EF4">
      <w:pPr>
        <w:jc w:val="center"/>
      </w:pPr>
      <w:r>
        <w:t xml:space="preserve">Fig </w:t>
      </w:r>
      <w:r w:rsidR="002C5823">
        <w:t>2</w:t>
      </w:r>
      <w:r w:rsidR="00C54F96">
        <w:t>a</w:t>
      </w:r>
    </w:p>
    <w:p w14:paraId="698E6449" w14:textId="77777777" w:rsidR="00C54F96" w:rsidRDefault="00C54F96" w:rsidP="00445EF4">
      <w:pPr>
        <w:jc w:val="center"/>
      </w:pPr>
    </w:p>
    <w:p w14:paraId="27EB6AAC" w14:textId="5CDB33C6" w:rsidR="00C54F96" w:rsidRDefault="00C54F96" w:rsidP="00C54F96">
      <w:r>
        <w:t xml:space="preserve">We also can see a similar downward trend (fig 2b) over time with Mouse ID: b128 (aka </w:t>
      </w:r>
      <w:proofErr w:type="gramStart"/>
      <w:r>
        <w:t>mousey-mouse</w:t>
      </w:r>
      <w:proofErr w:type="gramEnd"/>
      <w:r>
        <w:t>).</w:t>
      </w:r>
    </w:p>
    <w:p w14:paraId="605E269F" w14:textId="6F6C311F" w:rsidR="00C54F96" w:rsidRDefault="00C54F96" w:rsidP="00C54F96"/>
    <w:p w14:paraId="0A5A3C95" w14:textId="24FD4EF3" w:rsidR="00445EF4" w:rsidRDefault="00C54F96" w:rsidP="00445EF4">
      <w:pPr>
        <w:jc w:val="center"/>
      </w:pPr>
      <w:r>
        <w:rPr>
          <w:noProof/>
        </w:rPr>
        <w:drawing>
          <wp:inline distT="0" distB="0" distL="0" distR="0" wp14:anchorId="0B459540" wp14:editId="077B6C7B">
            <wp:extent cx="2413000" cy="185420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13000" cy="1854200"/>
                    </a:xfrm>
                    <a:prstGeom prst="rect">
                      <a:avLst/>
                    </a:prstGeom>
                  </pic:spPr>
                </pic:pic>
              </a:graphicData>
            </a:graphic>
          </wp:inline>
        </w:drawing>
      </w:r>
    </w:p>
    <w:p w14:paraId="24CA96D2" w14:textId="2A904068" w:rsidR="00C54F96" w:rsidRDefault="00C54F96" w:rsidP="00445EF4">
      <w:pPr>
        <w:jc w:val="center"/>
      </w:pPr>
      <w:r>
        <w:t>Fig 2b</w:t>
      </w:r>
    </w:p>
    <w:p w14:paraId="7B03AEDE" w14:textId="77777777" w:rsidR="00C54F96" w:rsidRDefault="00C54F96" w:rsidP="00445EF4">
      <w:pPr>
        <w:jc w:val="center"/>
      </w:pPr>
    </w:p>
    <w:p w14:paraId="5CD20A9A" w14:textId="00ED9243" w:rsidR="00445EF4" w:rsidRDefault="00445EF4" w:rsidP="00445EF4">
      <w:pPr>
        <w:jc w:val="center"/>
      </w:pPr>
    </w:p>
    <w:p w14:paraId="3510BF6D" w14:textId="202D3BD3" w:rsidR="00445EF4" w:rsidRDefault="00445EF4" w:rsidP="00445EF4">
      <w:r>
        <w:t xml:space="preserve">For my final conclusion, </w:t>
      </w:r>
      <w:r w:rsidR="00A44A01">
        <w:t xml:space="preserve">as per the </w:t>
      </w:r>
      <w:r w:rsidR="005F5738">
        <w:t xml:space="preserve">fig 3, there is a </w:t>
      </w:r>
      <w:r w:rsidR="002C5823">
        <w:t xml:space="preserve">strong </w:t>
      </w:r>
      <w:r w:rsidR="005F5738">
        <w:t xml:space="preserve">correlation between the mouse’s weight and the </w:t>
      </w:r>
      <w:r w:rsidR="002C5823">
        <w:t>average</w:t>
      </w:r>
      <w:r w:rsidR="005F5738">
        <w:t xml:space="preserve"> </w:t>
      </w:r>
      <w:r w:rsidR="002C5823">
        <w:t>t</w:t>
      </w:r>
      <w:r w:rsidR="005F5738">
        <w:t>umor</w:t>
      </w:r>
      <w:r w:rsidR="002C5823">
        <w:t xml:space="preserve"> volume while on the drug regimen of </w:t>
      </w:r>
      <w:proofErr w:type="spellStart"/>
      <w:proofErr w:type="gramStart"/>
      <w:r w:rsidR="002C5823">
        <w:t>Capomulin</w:t>
      </w:r>
      <w:proofErr w:type="spellEnd"/>
      <w:r w:rsidR="002C5823">
        <w:t>;</w:t>
      </w:r>
      <w:proofErr w:type="gramEnd"/>
      <w:r w:rsidR="002C5823">
        <w:t xml:space="preserve"> where the correlation coefficient is .834. </w:t>
      </w:r>
    </w:p>
    <w:p w14:paraId="616BF3D5" w14:textId="77777777" w:rsidR="00445EF4" w:rsidRDefault="00445EF4" w:rsidP="00445EF4"/>
    <w:p w14:paraId="5E0A17A7" w14:textId="6044642A" w:rsidR="00445EF4" w:rsidRDefault="00445EF4" w:rsidP="00445EF4">
      <w:pPr>
        <w:jc w:val="center"/>
      </w:pPr>
    </w:p>
    <w:p w14:paraId="5695A964" w14:textId="21F40495" w:rsidR="00A44A01" w:rsidRDefault="005F5738" w:rsidP="00445EF4">
      <w:pPr>
        <w:jc w:val="center"/>
      </w:pPr>
      <w:r>
        <w:rPr>
          <w:noProof/>
        </w:rPr>
        <w:lastRenderedPageBreak/>
        <w:drawing>
          <wp:inline distT="0" distB="0" distL="0" distR="0" wp14:anchorId="36B27180" wp14:editId="296092E9">
            <wp:extent cx="2413000" cy="166370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13000" cy="1663700"/>
                    </a:xfrm>
                    <a:prstGeom prst="rect">
                      <a:avLst/>
                    </a:prstGeom>
                  </pic:spPr>
                </pic:pic>
              </a:graphicData>
            </a:graphic>
          </wp:inline>
        </w:drawing>
      </w:r>
    </w:p>
    <w:p w14:paraId="31A23C9C" w14:textId="387487DB" w:rsidR="00445EF4" w:rsidRPr="009727FE" w:rsidRDefault="00445EF4" w:rsidP="00445EF4">
      <w:pPr>
        <w:jc w:val="center"/>
      </w:pPr>
      <w:r>
        <w:t xml:space="preserve">Fig </w:t>
      </w:r>
      <w:r w:rsidR="005F5738">
        <w:t>3</w:t>
      </w:r>
    </w:p>
    <w:sectPr w:rsidR="00445EF4" w:rsidRPr="00972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7FE"/>
    <w:rsid w:val="002C5823"/>
    <w:rsid w:val="00445EF4"/>
    <w:rsid w:val="004E0199"/>
    <w:rsid w:val="005F5738"/>
    <w:rsid w:val="006779E1"/>
    <w:rsid w:val="006D7D71"/>
    <w:rsid w:val="0078525A"/>
    <w:rsid w:val="00897D83"/>
    <w:rsid w:val="008D6F61"/>
    <w:rsid w:val="009727FE"/>
    <w:rsid w:val="009E4147"/>
    <w:rsid w:val="00A44A01"/>
    <w:rsid w:val="00C54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6A3AF1"/>
  <w15:chartTrackingRefBased/>
  <w15:docId w15:val="{DF5ECD89-7301-4E4F-BE2B-53966A4C2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Walker</dc:creator>
  <cp:keywords/>
  <dc:description/>
  <cp:lastModifiedBy>Bernard Walker</cp:lastModifiedBy>
  <cp:revision>3</cp:revision>
  <dcterms:created xsi:type="dcterms:W3CDTF">2021-04-17T22:08:00Z</dcterms:created>
  <dcterms:modified xsi:type="dcterms:W3CDTF">2021-04-17T22:32:00Z</dcterms:modified>
</cp:coreProperties>
</file>