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6DC2" w14:textId="64C5A94D" w:rsidR="00A60B05" w:rsidRDefault="00A60B05" w:rsidP="00856DFA">
      <w:pPr>
        <w:pStyle w:val="DFARS"/>
        <w:jc w:val="center"/>
        <w:rPr>
          <w:b/>
          <w:caps/>
        </w:rPr>
      </w:pPr>
      <w:bookmarkStart w:id="0" w:name="BM205_2"/>
      <w:r>
        <w:rPr>
          <w:b/>
          <w:caps/>
        </w:rPr>
        <w:t>Part</w:t>
      </w:r>
      <w:r>
        <w:rPr>
          <w:b/>
        </w:rPr>
        <w:t xml:space="preserve"> 205—PUBLICIZING CONTRACT ACTIONS</w:t>
      </w:r>
    </w:p>
    <w:p w14:paraId="7FD952D3" w14:textId="77777777" w:rsidR="00A60B05" w:rsidRDefault="00A60B05" w:rsidP="00856DFA">
      <w:pPr>
        <w:pStyle w:val="DFARS"/>
        <w:jc w:val="center"/>
        <w:rPr>
          <w:b/>
          <w:caps/>
        </w:rPr>
      </w:pPr>
    </w:p>
    <w:p w14:paraId="62141111" w14:textId="77777777" w:rsidR="00A60B05" w:rsidRDefault="00A60B05" w:rsidP="00856DFA">
      <w:pPr>
        <w:pStyle w:val="DFARS"/>
        <w:jc w:val="center"/>
        <w:rPr>
          <w:b/>
          <w:caps/>
        </w:rPr>
      </w:pPr>
    </w:p>
    <w:p w14:paraId="3E68B898" w14:textId="6E8F3D91" w:rsidR="00324B02" w:rsidRDefault="00324B02" w:rsidP="00B50FC3">
      <w:pPr>
        <w:pStyle w:val="DFARS"/>
        <w:jc w:val="center"/>
        <w:rPr>
          <w:b/>
          <w:caps/>
        </w:rPr>
      </w:pPr>
      <w:r>
        <w:rPr>
          <w:b/>
          <w:caps/>
        </w:rPr>
        <w:t xml:space="preserve">SUBPART </w:t>
      </w:r>
      <w:r w:rsidR="006C12A6">
        <w:rPr>
          <w:b/>
          <w:caps/>
        </w:rPr>
        <w:t>205.0</w:t>
      </w:r>
      <w:r w:rsidR="0071645F">
        <w:rPr>
          <w:b/>
          <w:caps/>
        </w:rPr>
        <w:t>—</w:t>
      </w:r>
      <w:r w:rsidR="006C12A6">
        <w:rPr>
          <w:b/>
          <w:caps/>
        </w:rPr>
        <w:t>Scope of part</w:t>
      </w:r>
    </w:p>
    <w:p w14:paraId="2F0CD53E" w14:textId="77777777" w:rsidR="006C12A6" w:rsidRDefault="006C12A6" w:rsidP="00F510B9">
      <w:pPr>
        <w:pStyle w:val="DFARS"/>
        <w:rPr>
          <w:b/>
          <w:caps/>
        </w:rPr>
      </w:pPr>
    </w:p>
    <w:p w14:paraId="031594A0" w14:textId="6D160F91" w:rsidR="006C12A6" w:rsidRDefault="006C12A6" w:rsidP="00F510B9">
      <w:pPr>
        <w:pStyle w:val="DFARS"/>
        <w:rPr>
          <w:b/>
        </w:rPr>
      </w:pPr>
      <w:proofErr w:type="gramStart"/>
      <w:r>
        <w:rPr>
          <w:b/>
          <w:caps/>
        </w:rPr>
        <w:t xml:space="preserve">205.002 </w:t>
      </w:r>
      <w:r w:rsidR="00B50FC3">
        <w:rPr>
          <w:b/>
          <w:caps/>
        </w:rPr>
        <w:t xml:space="preserve"> </w:t>
      </w:r>
      <w:r>
        <w:rPr>
          <w:b/>
        </w:rPr>
        <w:t>Policy</w:t>
      </w:r>
      <w:proofErr w:type="gramEnd"/>
      <w:r>
        <w:rPr>
          <w:b/>
        </w:rPr>
        <w:t>.</w:t>
      </w:r>
    </w:p>
    <w:p w14:paraId="6D7D7EC5" w14:textId="77777777" w:rsidR="006C12A6" w:rsidRDefault="006C12A6" w:rsidP="00F510B9">
      <w:pPr>
        <w:pStyle w:val="DFARS"/>
        <w:rPr>
          <w:b/>
        </w:rPr>
      </w:pPr>
    </w:p>
    <w:p w14:paraId="7846831F" w14:textId="39EB1EE5" w:rsidR="006C12A6" w:rsidRDefault="006C12A6" w:rsidP="00F510B9">
      <w:pPr>
        <w:pStyle w:val="DFARS"/>
        <w:rPr>
          <w:b/>
        </w:rPr>
      </w:pPr>
      <w:r>
        <w:rPr>
          <w:b/>
        </w:rPr>
        <w:t>205.002-</w:t>
      </w:r>
      <w:proofErr w:type="gramStart"/>
      <w:r>
        <w:rPr>
          <w:b/>
        </w:rPr>
        <w:t xml:space="preserve">70 </w:t>
      </w:r>
      <w:r w:rsidR="00B50FC3">
        <w:rPr>
          <w:b/>
        </w:rPr>
        <w:t xml:space="preserve"> </w:t>
      </w:r>
      <w:r>
        <w:rPr>
          <w:b/>
        </w:rPr>
        <w:t>Preparation</w:t>
      </w:r>
      <w:proofErr w:type="gramEnd"/>
      <w:r>
        <w:rPr>
          <w:b/>
        </w:rPr>
        <w:t xml:space="preserve"> and transmittal of synopses.</w:t>
      </w:r>
    </w:p>
    <w:p w14:paraId="3D593662" w14:textId="77777777" w:rsidR="006C12A6" w:rsidRDefault="006C12A6" w:rsidP="00F510B9">
      <w:pPr>
        <w:pStyle w:val="DFARS"/>
        <w:rPr>
          <w:b/>
        </w:rPr>
      </w:pPr>
    </w:p>
    <w:p w14:paraId="0D129066" w14:textId="2712FF79" w:rsidR="006C12A6" w:rsidRPr="00B50FC3" w:rsidRDefault="006C12A6" w:rsidP="00F510B9">
      <w:pPr>
        <w:pStyle w:val="DFARS"/>
        <w:rPr>
          <w:bCs/>
          <w:szCs w:val="24"/>
        </w:rPr>
      </w:pPr>
      <w:r w:rsidRPr="00B50FC3">
        <w:rPr>
          <w:bCs/>
        </w:rPr>
        <w:tab/>
        <w:t xml:space="preserve">(a)  See PGI 205.002-70(a) </w:t>
      </w:r>
      <w:r w:rsidRPr="00B50FC3">
        <w:rPr>
          <w:bCs/>
          <w:szCs w:val="24"/>
        </w:rPr>
        <w:t xml:space="preserve">for </w:t>
      </w:r>
      <w:r w:rsidR="00102B5D" w:rsidRPr="00B50FC3">
        <w:rPr>
          <w:bCs/>
          <w:szCs w:val="24"/>
        </w:rPr>
        <w:t>numbering synopses notices.</w:t>
      </w:r>
    </w:p>
    <w:p w14:paraId="7829E5C1" w14:textId="77777777" w:rsidR="00985F32" w:rsidRPr="00B50FC3" w:rsidRDefault="00985F32" w:rsidP="00F510B9">
      <w:pPr>
        <w:pStyle w:val="DFARS"/>
        <w:rPr>
          <w:bCs/>
          <w:szCs w:val="24"/>
        </w:rPr>
      </w:pPr>
    </w:p>
    <w:p w14:paraId="1E6FFC11" w14:textId="7D85BC44" w:rsidR="00985F32" w:rsidRPr="00B50FC3" w:rsidRDefault="00985F32" w:rsidP="00B50FC3">
      <w:pPr>
        <w:pStyle w:val="DFARS"/>
        <w:rPr>
          <w:bCs/>
        </w:rPr>
      </w:pPr>
      <w:r w:rsidRPr="00B50FC3">
        <w:rPr>
          <w:bCs/>
          <w:szCs w:val="24"/>
        </w:rPr>
        <w:tab/>
        <w:t xml:space="preserve">(b)  See PGI 205.002-70(b) </w:t>
      </w:r>
      <w:r w:rsidR="00F510B9" w:rsidRPr="00B50FC3">
        <w:rPr>
          <w:bCs/>
          <w:szCs w:val="24"/>
        </w:rPr>
        <w:t>for small business events.</w:t>
      </w:r>
    </w:p>
    <w:p w14:paraId="468A3244" w14:textId="77777777" w:rsidR="00324B02" w:rsidRPr="00B50FC3" w:rsidRDefault="00324B02" w:rsidP="00856DFA">
      <w:pPr>
        <w:pStyle w:val="DFARS"/>
        <w:jc w:val="center"/>
        <w:rPr>
          <w:bCs/>
          <w:caps/>
        </w:rPr>
      </w:pPr>
    </w:p>
    <w:p w14:paraId="0BCEB454" w14:textId="32F87FB8" w:rsidR="0044096D" w:rsidRDefault="00105F3D" w:rsidP="00B50FC3">
      <w:pPr>
        <w:pStyle w:val="DFARS"/>
        <w:jc w:val="center"/>
        <w:rPr>
          <w:bCs/>
          <w:szCs w:val="24"/>
        </w:rPr>
      </w:pPr>
      <w:r>
        <w:rPr>
          <w:b/>
          <w:caps/>
        </w:rPr>
        <w:t>subpart</w:t>
      </w:r>
      <w:r>
        <w:rPr>
          <w:b/>
        </w:rPr>
        <w:t xml:space="preserve"> 205.</w:t>
      </w:r>
      <w:r w:rsidR="0044096D">
        <w:rPr>
          <w:b/>
        </w:rPr>
        <w:t>1—</w:t>
      </w:r>
      <w:r w:rsidR="00856DFA">
        <w:rPr>
          <w:b/>
        </w:rPr>
        <w:t>PRESOLICITATION</w:t>
      </w:r>
    </w:p>
    <w:p w14:paraId="069ADC25" w14:textId="77777777" w:rsidR="0044096D" w:rsidRPr="00181283" w:rsidRDefault="0044096D" w:rsidP="00856DFA">
      <w:pPr>
        <w:pStyle w:val="DFARS"/>
        <w:rPr>
          <w:bCs/>
          <w:szCs w:val="24"/>
        </w:rPr>
      </w:pPr>
    </w:p>
    <w:p w14:paraId="6A721F6D" w14:textId="2E54189B" w:rsidR="00856DFA" w:rsidRPr="00856DFA" w:rsidRDefault="00856DFA" w:rsidP="00856DFA">
      <w:pPr>
        <w:pStyle w:val="DFARS"/>
        <w:rPr>
          <w:b/>
        </w:rPr>
      </w:pPr>
      <w:proofErr w:type="gramStart"/>
      <w:r>
        <w:rPr>
          <w:b/>
        </w:rPr>
        <w:t xml:space="preserve">205.101 </w:t>
      </w:r>
      <w:r w:rsidR="00B50FC3">
        <w:rPr>
          <w:b/>
        </w:rPr>
        <w:t xml:space="preserve"> </w:t>
      </w:r>
      <w:proofErr w:type="spellStart"/>
      <w:r>
        <w:rPr>
          <w:b/>
        </w:rPr>
        <w:t>Presolicitation</w:t>
      </w:r>
      <w:proofErr w:type="spellEnd"/>
      <w:proofErr w:type="gramEnd"/>
      <w:r>
        <w:rPr>
          <w:b/>
        </w:rPr>
        <w:t xml:space="preserve"> Notice</w:t>
      </w:r>
      <w:r w:rsidR="00B50FC3">
        <w:rPr>
          <w:b/>
        </w:rPr>
        <w:t>.</w:t>
      </w:r>
    </w:p>
    <w:p w14:paraId="091D7802" w14:textId="77777777" w:rsidR="00105F3D" w:rsidRDefault="00105F3D" w:rsidP="00856DFA">
      <w:pPr>
        <w:pStyle w:val="DFARS"/>
      </w:pPr>
    </w:p>
    <w:p w14:paraId="4EC869B3" w14:textId="5DD40AC6" w:rsidR="0048641E" w:rsidRPr="009F2439" w:rsidRDefault="00856DFA" w:rsidP="00856DFA">
      <w:pPr>
        <w:pStyle w:val="DFARS"/>
        <w:rPr>
          <w:b/>
          <w:szCs w:val="24"/>
        </w:rPr>
      </w:pPr>
      <w:r>
        <w:rPr>
          <w:b/>
          <w:szCs w:val="24"/>
        </w:rPr>
        <w:t>205.101-</w:t>
      </w:r>
      <w:proofErr w:type="gramStart"/>
      <w:r>
        <w:rPr>
          <w:b/>
          <w:szCs w:val="24"/>
        </w:rPr>
        <w:t xml:space="preserve">70 </w:t>
      </w:r>
      <w:r w:rsidR="0048641E" w:rsidRPr="009F2439">
        <w:rPr>
          <w:b/>
          <w:szCs w:val="24"/>
        </w:rPr>
        <w:t xml:space="preserve"> </w:t>
      </w:r>
      <w:r w:rsidR="0044096D">
        <w:rPr>
          <w:b/>
          <w:szCs w:val="24"/>
        </w:rPr>
        <w:t>Availability</w:t>
      </w:r>
      <w:proofErr w:type="gramEnd"/>
      <w:r w:rsidR="0044096D">
        <w:rPr>
          <w:b/>
          <w:szCs w:val="24"/>
        </w:rPr>
        <w:t xml:space="preserve"> of DoD solicitations</w:t>
      </w:r>
      <w:r w:rsidR="0048641E" w:rsidRPr="009F2439">
        <w:rPr>
          <w:b/>
          <w:szCs w:val="24"/>
        </w:rPr>
        <w:t>.</w:t>
      </w:r>
    </w:p>
    <w:p w14:paraId="798BCF77" w14:textId="0B29ACAD" w:rsidR="0048641E" w:rsidRDefault="0044096D" w:rsidP="00856DFA">
      <w:pPr>
        <w:pStyle w:val="DFARS"/>
        <w:rPr>
          <w:bCs/>
          <w:szCs w:val="24"/>
        </w:rPr>
      </w:pPr>
      <w:r w:rsidRPr="0044096D">
        <w:rPr>
          <w:bCs/>
          <w:szCs w:val="24"/>
        </w:rPr>
        <w:t xml:space="preserve">See </w:t>
      </w:r>
      <w:r w:rsidRPr="00B50FC3">
        <w:rPr>
          <w:bCs/>
          <w:szCs w:val="24"/>
        </w:rPr>
        <w:t>PGI 205.</w:t>
      </w:r>
      <w:r w:rsidR="00856DFA" w:rsidRPr="00B50FC3">
        <w:rPr>
          <w:bCs/>
          <w:szCs w:val="24"/>
        </w:rPr>
        <w:t>101</w:t>
      </w:r>
      <w:r w:rsidRPr="00B50FC3">
        <w:rPr>
          <w:bCs/>
          <w:szCs w:val="24"/>
        </w:rPr>
        <w:t>-70</w:t>
      </w:r>
      <w:r w:rsidRPr="0044096D">
        <w:rPr>
          <w:bCs/>
          <w:szCs w:val="24"/>
        </w:rPr>
        <w:t xml:space="preserve"> for policy and procedures related to the Solicitation Module within the Procurement Integrated Enterprise Environment.</w:t>
      </w:r>
    </w:p>
    <w:p w14:paraId="10B60D5C" w14:textId="31FB371B" w:rsidR="00475B8C" w:rsidRDefault="00475B8C" w:rsidP="00856DFA">
      <w:pPr>
        <w:pStyle w:val="DFARS"/>
        <w:rPr>
          <w:bCs/>
          <w:szCs w:val="24"/>
        </w:rPr>
      </w:pPr>
    </w:p>
    <w:p w14:paraId="33F6EA54" w14:textId="22ABE839" w:rsidR="00475B8C" w:rsidRDefault="00475B8C" w:rsidP="00856DFA">
      <w:pPr>
        <w:pStyle w:val="DFARS"/>
        <w:rPr>
          <w:b/>
          <w:szCs w:val="24"/>
        </w:rPr>
      </w:pPr>
      <w:proofErr w:type="gramStart"/>
      <w:r w:rsidRPr="00B50FC3">
        <w:rPr>
          <w:b/>
          <w:szCs w:val="24"/>
        </w:rPr>
        <w:t>205.102</w:t>
      </w:r>
      <w:r>
        <w:rPr>
          <w:b/>
          <w:szCs w:val="24"/>
        </w:rPr>
        <w:t xml:space="preserve"> </w:t>
      </w:r>
      <w:r w:rsidR="00B50FC3">
        <w:rPr>
          <w:b/>
          <w:szCs w:val="24"/>
        </w:rPr>
        <w:t xml:space="preserve"> </w:t>
      </w:r>
      <w:r>
        <w:rPr>
          <w:b/>
          <w:szCs w:val="24"/>
        </w:rPr>
        <w:t>Paid</w:t>
      </w:r>
      <w:proofErr w:type="gramEnd"/>
      <w:r>
        <w:rPr>
          <w:b/>
          <w:szCs w:val="24"/>
        </w:rPr>
        <w:t xml:space="preserve"> Advertisements</w:t>
      </w:r>
      <w:r w:rsidR="00BC185F">
        <w:rPr>
          <w:b/>
          <w:szCs w:val="24"/>
        </w:rPr>
        <w:t>.</w:t>
      </w:r>
    </w:p>
    <w:p w14:paraId="5F2084C3" w14:textId="6AB4A1AB" w:rsidR="00475B8C" w:rsidRPr="00B50FC3" w:rsidRDefault="00475B8C" w:rsidP="00856DFA">
      <w:pPr>
        <w:pStyle w:val="DFARS"/>
      </w:pPr>
      <w:r w:rsidRPr="00B50FC3">
        <w:t>Heads of contracting activities are delegated authority to approve the publication of paid advertisements in newspapers.</w:t>
      </w:r>
    </w:p>
    <w:p w14:paraId="50BA7219" w14:textId="77777777" w:rsidR="00BC185F" w:rsidRDefault="00BC185F" w:rsidP="00856DFA">
      <w:pPr>
        <w:pStyle w:val="DFARS"/>
        <w:rPr>
          <w:b/>
          <w:bCs/>
        </w:rPr>
      </w:pPr>
    </w:p>
    <w:p w14:paraId="146574E4" w14:textId="11104F4C" w:rsidR="00BC185F" w:rsidRDefault="00BC185F" w:rsidP="00856DFA">
      <w:pPr>
        <w:pStyle w:val="DFARS"/>
        <w:rPr>
          <w:b/>
          <w:bCs/>
        </w:rPr>
      </w:pPr>
      <w:r>
        <w:rPr>
          <w:b/>
          <w:bCs/>
        </w:rPr>
        <w:t>205.103</w:t>
      </w:r>
      <w:r w:rsidR="00471FE9">
        <w:rPr>
          <w:b/>
          <w:bCs/>
        </w:rPr>
        <w:t>-</w:t>
      </w:r>
      <w:proofErr w:type="gramStart"/>
      <w:r w:rsidR="00471FE9">
        <w:rPr>
          <w:b/>
          <w:bCs/>
        </w:rPr>
        <w:t>70</w:t>
      </w:r>
      <w:r>
        <w:rPr>
          <w:b/>
          <w:bCs/>
        </w:rPr>
        <w:t xml:space="preserve">  Special</w:t>
      </w:r>
      <w:proofErr w:type="gramEnd"/>
      <w:r>
        <w:rPr>
          <w:b/>
          <w:bCs/>
        </w:rPr>
        <w:t xml:space="preserve"> Notices.</w:t>
      </w:r>
    </w:p>
    <w:p w14:paraId="62A46D51" w14:textId="3A1626C5" w:rsidR="00B8156E" w:rsidRPr="00B50FC3" w:rsidRDefault="00B8156E" w:rsidP="00856DFA">
      <w:pPr>
        <w:pStyle w:val="DFARS"/>
        <w:rPr>
          <w:bCs/>
          <w:szCs w:val="24"/>
        </w:rPr>
      </w:pPr>
      <w:r w:rsidRPr="00B50FC3">
        <w:rPr>
          <w:bCs/>
          <w:szCs w:val="24"/>
        </w:rPr>
        <w:t>See PGI 205.103</w:t>
      </w:r>
      <w:r w:rsidR="00471FE9" w:rsidRPr="00B50FC3">
        <w:rPr>
          <w:bCs/>
          <w:szCs w:val="24"/>
        </w:rPr>
        <w:t>-70</w:t>
      </w:r>
      <w:r w:rsidRPr="00B50FC3">
        <w:rPr>
          <w:bCs/>
          <w:szCs w:val="24"/>
        </w:rPr>
        <w:t xml:space="preserve"> for instructions on the solicitation notice regarding timely </w:t>
      </w:r>
      <w:proofErr w:type="spellStart"/>
      <w:r w:rsidRPr="00B50FC3">
        <w:rPr>
          <w:bCs/>
          <w:szCs w:val="24"/>
        </w:rPr>
        <w:t>definitization</w:t>
      </w:r>
      <w:proofErr w:type="spellEnd"/>
      <w:r w:rsidRPr="00B50FC3">
        <w:rPr>
          <w:bCs/>
          <w:szCs w:val="24"/>
        </w:rPr>
        <w:t xml:space="preserve"> of equitable adjustments for change orders under construction contracts.</w:t>
      </w:r>
    </w:p>
    <w:p w14:paraId="28FEF49C" w14:textId="77777777" w:rsidR="00B8156E" w:rsidRDefault="00B8156E" w:rsidP="00856DFA">
      <w:pPr>
        <w:pStyle w:val="DFARS"/>
        <w:rPr>
          <w:b/>
          <w:bCs/>
        </w:rPr>
      </w:pPr>
    </w:p>
    <w:p w14:paraId="7B59993B" w14:textId="2E851DC2" w:rsidR="00BC185F" w:rsidRPr="00B50FC3" w:rsidRDefault="005E5BBC" w:rsidP="005E5BBC">
      <w:pPr>
        <w:pStyle w:val="DFARS"/>
        <w:rPr>
          <w:bCs/>
        </w:rPr>
      </w:pPr>
      <w:r w:rsidRPr="00B50FC3">
        <w:rPr>
          <w:bCs/>
          <w:szCs w:val="24"/>
        </w:rPr>
        <w:tab/>
        <w:t>(b)(i) See DFARS 207.107</w:t>
      </w:r>
      <w:r w:rsidR="00C75C97" w:rsidRPr="00B50FC3">
        <w:rPr>
          <w:bCs/>
          <w:szCs w:val="24"/>
        </w:rPr>
        <w:t xml:space="preserve"> for DoD-funded acquisition</w:t>
      </w:r>
      <w:r w:rsidR="00D51ECF" w:rsidRPr="00B50FC3">
        <w:rPr>
          <w:bCs/>
          <w:szCs w:val="24"/>
        </w:rPr>
        <w:t>s</w:t>
      </w:r>
      <w:r w:rsidR="00C75C97" w:rsidRPr="00B50FC3">
        <w:rPr>
          <w:bCs/>
          <w:szCs w:val="24"/>
        </w:rPr>
        <w:t xml:space="preserve"> that involve bundling.</w:t>
      </w:r>
    </w:p>
    <w:p w14:paraId="6EAAF5B9" w14:textId="77777777" w:rsidR="00B8156E" w:rsidRPr="00B50FC3" w:rsidRDefault="00B8156E" w:rsidP="005E5BBC">
      <w:pPr>
        <w:pStyle w:val="DFARS"/>
        <w:rPr>
          <w:bCs/>
          <w:szCs w:val="24"/>
        </w:rPr>
      </w:pPr>
    </w:p>
    <w:bookmarkEnd w:id="0"/>
    <w:p w14:paraId="4B254F42" w14:textId="03712279" w:rsidR="00B50FC3" w:rsidRPr="00426A7B" w:rsidRDefault="00C5040D" w:rsidP="00B50FC3">
      <w:pPr>
        <w:pStyle w:val="DFARS"/>
        <w:jc w:val="center"/>
        <w:rPr>
          <w:i/>
          <w:strike/>
        </w:rPr>
      </w:pPr>
      <w:r>
        <w:rPr>
          <w:b/>
          <w:caps/>
        </w:rPr>
        <w:t>subpart</w:t>
      </w:r>
      <w:r>
        <w:rPr>
          <w:b/>
        </w:rPr>
        <w:t xml:space="preserve"> 205.2</w:t>
      </w:r>
      <w:r w:rsidR="00245CCB">
        <w:rPr>
          <w:b/>
        </w:rPr>
        <w:t>—SOLICITATION</w:t>
      </w:r>
    </w:p>
    <w:p w14:paraId="715E7BC1" w14:textId="7CDAB827" w:rsidR="00C5040D" w:rsidRPr="00B50FC3" w:rsidRDefault="00C5040D" w:rsidP="00856DFA">
      <w:pPr>
        <w:pStyle w:val="DFARS"/>
        <w:jc w:val="center"/>
        <w:rPr>
          <w:i/>
          <w:strike/>
        </w:rPr>
      </w:pPr>
    </w:p>
    <w:p w14:paraId="375CD202" w14:textId="06576250" w:rsidR="00C5040D" w:rsidRDefault="00826C59" w:rsidP="00C5040D">
      <w:pPr>
        <w:pStyle w:val="DFARS"/>
        <w:rPr>
          <w:b/>
          <w:bCs/>
        </w:rPr>
      </w:pPr>
      <w:proofErr w:type="gramStart"/>
      <w:r w:rsidRPr="00B50FC3">
        <w:rPr>
          <w:b/>
          <w:bCs/>
        </w:rPr>
        <w:t>205.201</w:t>
      </w:r>
      <w:r>
        <w:rPr>
          <w:b/>
          <w:bCs/>
        </w:rPr>
        <w:t xml:space="preserve"> </w:t>
      </w:r>
      <w:r w:rsidR="00B50FC3">
        <w:rPr>
          <w:b/>
          <w:bCs/>
        </w:rPr>
        <w:t xml:space="preserve"> </w:t>
      </w:r>
      <w:r>
        <w:rPr>
          <w:b/>
          <w:bCs/>
        </w:rPr>
        <w:t>Solicitation</w:t>
      </w:r>
      <w:proofErr w:type="gramEnd"/>
      <w:r>
        <w:rPr>
          <w:b/>
          <w:bCs/>
        </w:rPr>
        <w:t xml:space="preserve"> Notice.</w:t>
      </w:r>
    </w:p>
    <w:p w14:paraId="20AEB566" w14:textId="77777777" w:rsidR="00826C59" w:rsidRPr="00B50FC3" w:rsidRDefault="00826C59" w:rsidP="00C5040D">
      <w:pPr>
        <w:pStyle w:val="DFARS"/>
        <w:rPr>
          <w:b/>
          <w:bCs/>
        </w:rPr>
      </w:pPr>
    </w:p>
    <w:p w14:paraId="78D8B0A2" w14:textId="39CE4EB4" w:rsidR="00577F2D" w:rsidRDefault="00453BF9" w:rsidP="00C5040D">
      <w:pPr>
        <w:pStyle w:val="DFARS"/>
        <w:rPr>
          <w:b/>
          <w:bCs/>
        </w:rPr>
      </w:pPr>
      <w:r w:rsidRPr="00B50FC3">
        <w:rPr>
          <w:b/>
          <w:bCs/>
        </w:rPr>
        <w:t>205.201</w:t>
      </w:r>
      <w:r w:rsidR="00577F2D" w:rsidRPr="00B50FC3">
        <w:rPr>
          <w:b/>
          <w:bCs/>
        </w:rPr>
        <w:t>-</w:t>
      </w:r>
      <w:proofErr w:type="gramStart"/>
      <w:r w:rsidR="00577F2D" w:rsidRPr="00B50FC3">
        <w:rPr>
          <w:b/>
          <w:bCs/>
        </w:rPr>
        <w:t>70</w:t>
      </w:r>
      <w:r w:rsidR="00C5040D">
        <w:t xml:space="preserve">  </w:t>
      </w:r>
      <w:r w:rsidR="00213162">
        <w:rPr>
          <w:b/>
          <w:bCs/>
        </w:rPr>
        <w:t>Timing</w:t>
      </w:r>
      <w:proofErr w:type="gramEnd"/>
      <w:r w:rsidR="00B50FC3">
        <w:rPr>
          <w:b/>
          <w:bCs/>
        </w:rPr>
        <w:t>.</w:t>
      </w:r>
      <w:r w:rsidR="00213162">
        <w:rPr>
          <w:b/>
          <w:bCs/>
        </w:rPr>
        <w:t xml:space="preserve"> </w:t>
      </w:r>
    </w:p>
    <w:p w14:paraId="0F1481A1" w14:textId="77777777" w:rsidR="00577F2D" w:rsidRDefault="00577F2D" w:rsidP="00C5040D">
      <w:pPr>
        <w:pStyle w:val="DFARS"/>
        <w:rPr>
          <w:b/>
          <w:bCs/>
        </w:rPr>
      </w:pPr>
    </w:p>
    <w:p w14:paraId="36040AE9" w14:textId="4A3E0C55" w:rsidR="00C5040D" w:rsidRDefault="00577F2D" w:rsidP="00C5040D">
      <w:pPr>
        <w:pStyle w:val="DFARS"/>
      </w:pPr>
      <w:r>
        <w:rPr>
          <w:b/>
          <w:bCs/>
        </w:rPr>
        <w:tab/>
      </w:r>
      <w:r w:rsidRPr="00B50FC3">
        <w:t>(a)</w:t>
      </w:r>
      <w:r>
        <w:rPr>
          <w:b/>
          <w:bCs/>
        </w:rPr>
        <w:t xml:space="preserve">  </w:t>
      </w:r>
      <w:r w:rsidR="00C5040D">
        <w:t>Allow at least 45 days response time when requested by a qualifying or designated country source (as these terms are used in Part</w:t>
      </w:r>
      <w:r>
        <w:t xml:space="preserve"> (as these terms are used in Part </w:t>
      </w:r>
      <w:hyperlink r:id="rId7" w:history="1">
        <w:r w:rsidRPr="0008244A">
          <w:rPr>
            <w:rStyle w:val="Hyperlink"/>
          </w:rPr>
          <w:t>225</w:t>
        </w:r>
      </w:hyperlink>
      <w:r>
        <w:t xml:space="preserve">) </w:t>
      </w:r>
      <w:r w:rsidR="00C5040D">
        <w:t>and the request is consistent with the Government's requirement.</w:t>
      </w:r>
    </w:p>
    <w:p w14:paraId="54235314" w14:textId="77777777" w:rsidR="00C5040D" w:rsidRDefault="00C5040D" w:rsidP="00C5040D">
      <w:pPr>
        <w:pStyle w:val="DFARS"/>
      </w:pPr>
    </w:p>
    <w:p w14:paraId="6A36F636" w14:textId="1757E720" w:rsidR="00C5040D" w:rsidRDefault="00C5040D" w:rsidP="00C5040D">
      <w:pPr>
        <w:pStyle w:val="DFARS"/>
      </w:pPr>
      <w:r>
        <w:tab/>
      </w:r>
      <w:r w:rsidR="00577F2D" w:rsidRPr="00B50FC3">
        <w:t>(b)</w:t>
      </w:r>
      <w:r>
        <w:t xml:space="preserve">  </w:t>
      </w:r>
      <w:r w:rsidRPr="001628BA">
        <w:t xml:space="preserve">When using competitive procedures, if a solicitation allowed fewer than 30 days for receipt of offers and resulted in only one offer, the contracting officer </w:t>
      </w:r>
      <w:r w:rsidR="00213162">
        <w:t>must</w:t>
      </w:r>
      <w:r w:rsidRPr="001628BA">
        <w:t xml:space="preserve"> resolicit, allowing an additional period of at least 30 days for receipt of offers, except as provi</w:t>
      </w:r>
      <w:r>
        <w:t xml:space="preserve">ded in </w:t>
      </w:r>
      <w:hyperlink r:id="rId8" w:anchor="215.371-4" w:history="1">
        <w:r w:rsidRPr="00912FB5">
          <w:rPr>
            <w:rStyle w:val="Hyperlink"/>
          </w:rPr>
          <w:t>215.371-4</w:t>
        </w:r>
      </w:hyperlink>
      <w:r>
        <w:t xml:space="preserve"> and </w:t>
      </w:r>
      <w:hyperlink r:id="rId9" w:anchor="215.371-5" w:history="1">
        <w:r w:rsidRPr="00912FB5">
          <w:rPr>
            <w:rStyle w:val="Hyperlink"/>
          </w:rPr>
          <w:t>215.371-5</w:t>
        </w:r>
      </w:hyperlink>
      <w:r>
        <w:t>.</w:t>
      </w:r>
    </w:p>
    <w:p w14:paraId="59906E8D" w14:textId="77777777" w:rsidR="00C5040D" w:rsidRDefault="00C5040D" w:rsidP="00C5040D">
      <w:pPr>
        <w:pStyle w:val="DFARS"/>
      </w:pPr>
    </w:p>
    <w:p w14:paraId="20CAEC7E" w14:textId="77777777" w:rsidR="00E25E15" w:rsidRPr="00B87C0B" w:rsidRDefault="00E25E15" w:rsidP="00E25E15">
      <w:pPr>
        <w:pStyle w:val="DFARS"/>
        <w:jc w:val="center"/>
        <w:rPr>
          <w:b/>
          <w:szCs w:val="24"/>
        </w:rPr>
      </w:pPr>
      <w:bookmarkStart w:id="1" w:name="BM205_3"/>
      <w:r w:rsidRPr="008740CB">
        <w:rPr>
          <w:b/>
          <w:caps/>
          <w:szCs w:val="24"/>
        </w:rPr>
        <w:t>subpart</w:t>
      </w:r>
      <w:r w:rsidRPr="008740CB">
        <w:rPr>
          <w:caps/>
          <w:szCs w:val="24"/>
        </w:rPr>
        <w:t xml:space="preserve"> </w:t>
      </w:r>
      <w:r w:rsidRPr="008740CB">
        <w:rPr>
          <w:b/>
          <w:szCs w:val="24"/>
        </w:rPr>
        <w:t>205.3--</w:t>
      </w:r>
      <w:r w:rsidRPr="008740CB">
        <w:rPr>
          <w:b/>
          <w:caps/>
          <w:szCs w:val="24"/>
        </w:rPr>
        <w:t>synopses of contract awards</w:t>
      </w:r>
    </w:p>
    <w:p w14:paraId="24351A71" w14:textId="77777777" w:rsidR="00E25E15" w:rsidRPr="00B87C0B" w:rsidRDefault="00E25E15" w:rsidP="00E25E15">
      <w:pPr>
        <w:pStyle w:val="DFARS"/>
        <w:rPr>
          <w:szCs w:val="24"/>
        </w:rPr>
      </w:pPr>
    </w:p>
    <w:p w14:paraId="24441C65" w14:textId="1D5ACD81" w:rsidR="00E25E15" w:rsidRPr="00B87C0B" w:rsidRDefault="00E25E15" w:rsidP="00E25E15">
      <w:pPr>
        <w:pStyle w:val="DFARS"/>
        <w:rPr>
          <w:rFonts w:cs="Courier New"/>
          <w:b/>
          <w:szCs w:val="24"/>
        </w:rPr>
      </w:pPr>
      <w:proofErr w:type="gramStart"/>
      <w:r>
        <w:rPr>
          <w:rFonts w:cs="Courier New"/>
          <w:b/>
          <w:szCs w:val="24"/>
        </w:rPr>
        <w:t xml:space="preserve">205.301  </w:t>
      </w:r>
      <w:r w:rsidRPr="00714C0F">
        <w:rPr>
          <w:rFonts w:cs="Courier New"/>
          <w:b/>
          <w:szCs w:val="24"/>
        </w:rPr>
        <w:t>General</w:t>
      </w:r>
      <w:proofErr w:type="gramEnd"/>
      <w:r>
        <w:rPr>
          <w:rFonts w:cs="Courier New"/>
          <w:b/>
          <w:szCs w:val="24"/>
        </w:rPr>
        <w:t>.</w:t>
      </w:r>
    </w:p>
    <w:p w14:paraId="64022322" w14:textId="77777777" w:rsidR="00E25E15" w:rsidRPr="00B87C0B" w:rsidRDefault="00E25E15" w:rsidP="00E25E15">
      <w:pPr>
        <w:pStyle w:val="DFARS"/>
        <w:rPr>
          <w:rFonts w:cs="Courier New"/>
          <w:b/>
          <w:szCs w:val="24"/>
        </w:rPr>
      </w:pPr>
    </w:p>
    <w:p w14:paraId="410AC464" w14:textId="174F0951" w:rsidR="00E25E15" w:rsidRPr="00F17718" w:rsidRDefault="009C631C" w:rsidP="00E25E15">
      <w:pPr>
        <w:pStyle w:val="DFARS"/>
        <w:rPr>
          <w:rFonts w:cs="Courier New"/>
          <w:strike/>
          <w:szCs w:val="24"/>
        </w:rPr>
      </w:pPr>
      <w:r w:rsidRPr="00F17718">
        <w:rPr>
          <w:rFonts w:cs="Courier New"/>
          <w:b/>
          <w:bCs/>
          <w:szCs w:val="24"/>
        </w:rPr>
        <w:t>205.301-</w:t>
      </w:r>
      <w:proofErr w:type="gramStart"/>
      <w:r w:rsidRPr="00F17718">
        <w:rPr>
          <w:rFonts w:cs="Courier New"/>
          <w:b/>
          <w:bCs/>
          <w:szCs w:val="24"/>
        </w:rPr>
        <w:t>70</w:t>
      </w:r>
      <w:r>
        <w:rPr>
          <w:rFonts w:cs="Courier New"/>
          <w:b/>
          <w:bCs/>
          <w:szCs w:val="24"/>
        </w:rPr>
        <w:t xml:space="preserve">  Synopsis</w:t>
      </w:r>
      <w:proofErr w:type="gramEnd"/>
      <w:r>
        <w:rPr>
          <w:rFonts w:cs="Courier New"/>
          <w:b/>
          <w:bCs/>
          <w:szCs w:val="24"/>
        </w:rPr>
        <w:t xml:space="preserve"> of exceptions to domestic source requirements.</w:t>
      </w:r>
    </w:p>
    <w:p w14:paraId="551CFF87" w14:textId="77777777" w:rsidR="00E25E15" w:rsidRPr="00F17718" w:rsidRDefault="00E25E15" w:rsidP="00E25E15">
      <w:pPr>
        <w:pStyle w:val="DFARS"/>
        <w:rPr>
          <w:rFonts w:cs="Courier New"/>
          <w:strike/>
          <w:szCs w:val="24"/>
        </w:rPr>
      </w:pPr>
    </w:p>
    <w:p w14:paraId="01C97269" w14:textId="596C31E6" w:rsidR="00E25E15" w:rsidRPr="00B87C0B" w:rsidRDefault="00E25E15" w:rsidP="00E25E15">
      <w:pPr>
        <w:pStyle w:val="DFARS"/>
        <w:rPr>
          <w:rFonts w:cs="Courier New"/>
          <w:szCs w:val="24"/>
        </w:rPr>
      </w:pPr>
      <w:r w:rsidRPr="00B87C0B">
        <w:rPr>
          <w:rFonts w:cs="Courier New"/>
          <w:szCs w:val="24"/>
        </w:rPr>
        <w:lastRenderedPageBreak/>
        <w:tab/>
      </w:r>
      <w:r w:rsidR="009C631C" w:rsidRPr="00F17718">
        <w:rPr>
          <w:rFonts w:cs="Courier New"/>
          <w:szCs w:val="24"/>
        </w:rPr>
        <w:t>(a)</w:t>
      </w:r>
      <w:r w:rsidRPr="00F17718">
        <w:rPr>
          <w:rFonts w:cs="Courier New"/>
          <w:szCs w:val="24"/>
        </w:rPr>
        <w:t xml:space="preserve"> </w:t>
      </w:r>
      <w:r w:rsidRPr="00B87C0B">
        <w:rPr>
          <w:rFonts w:cs="Courier New"/>
          <w:szCs w:val="24"/>
        </w:rPr>
        <w:t xml:space="preserve">In accordance with 10 U.S.C. </w:t>
      </w:r>
      <w:r>
        <w:rPr>
          <w:rFonts w:cs="Courier New"/>
          <w:szCs w:val="24"/>
        </w:rPr>
        <w:t>4862</w:t>
      </w:r>
      <w:r w:rsidRPr="00B87C0B">
        <w:rPr>
          <w:rFonts w:cs="Courier New"/>
          <w:szCs w:val="24"/>
        </w:rPr>
        <w:t xml:space="preserve">(k), synopsize through the </w:t>
      </w:r>
      <w:r w:rsidRPr="00F347FC">
        <w:rPr>
          <w:rFonts w:cs="Courier New"/>
          <w:szCs w:val="24"/>
        </w:rPr>
        <w:t>Governmentwide point of entry (</w:t>
      </w:r>
      <w:hyperlink r:id="rId10" w:history="1">
        <w:r w:rsidRPr="000323E3">
          <w:rPr>
            <w:rStyle w:val="Hyperlink"/>
            <w:rFonts w:cs="Courier New"/>
            <w:i/>
            <w:iCs/>
            <w:szCs w:val="24"/>
          </w:rPr>
          <w:t>https://www.sam.gov</w:t>
        </w:r>
      </w:hyperlink>
      <w:r w:rsidRPr="00F347FC">
        <w:rPr>
          <w:rFonts w:cs="Courier New"/>
          <w:szCs w:val="24"/>
        </w:rPr>
        <w:t>)</w:t>
      </w:r>
      <w:r w:rsidRPr="00B87C0B">
        <w:rPr>
          <w:rFonts w:cs="Courier New"/>
          <w:szCs w:val="24"/>
        </w:rPr>
        <w:t>, awards exceeding the simplified acquisition threshold that</w:t>
      </w:r>
      <w:r>
        <w:rPr>
          <w:rFonts w:cs="Courier New"/>
          <w:szCs w:val="24"/>
        </w:rPr>
        <w:t xml:space="preserve"> </w:t>
      </w:r>
      <w:r w:rsidRPr="00B87C0B">
        <w:rPr>
          <w:rFonts w:cs="Courier New"/>
          <w:szCs w:val="24"/>
        </w:rPr>
        <w:t xml:space="preserve">are for the acquisition of any clothing, fiber, yarn, or fabric items described in </w:t>
      </w:r>
      <w:hyperlink r:id="rId11" w:anchor="225.7002-1" w:history="1">
        <w:r w:rsidRPr="00A94728">
          <w:rPr>
            <w:rStyle w:val="Hyperlink"/>
            <w:rFonts w:cs="Courier New"/>
            <w:szCs w:val="24"/>
          </w:rPr>
          <w:t>225.7002-1</w:t>
        </w:r>
      </w:hyperlink>
      <w:r w:rsidRPr="00B87C0B">
        <w:rPr>
          <w:rFonts w:cs="Courier New"/>
          <w:szCs w:val="24"/>
        </w:rPr>
        <w:t>(a)(</w:t>
      </w:r>
      <w:r>
        <w:rPr>
          <w:rFonts w:cs="Courier New"/>
          <w:szCs w:val="24"/>
        </w:rPr>
        <w:t>1</w:t>
      </w:r>
      <w:r w:rsidRPr="00B87C0B">
        <w:rPr>
          <w:rFonts w:cs="Courier New"/>
          <w:szCs w:val="24"/>
        </w:rPr>
        <w:t>)</w:t>
      </w:r>
      <w:r>
        <w:rPr>
          <w:rFonts w:cs="Courier New"/>
          <w:szCs w:val="24"/>
        </w:rPr>
        <w:t>(ii)</w:t>
      </w:r>
      <w:r w:rsidRPr="00B87C0B">
        <w:rPr>
          <w:rFonts w:cs="Courier New"/>
          <w:szCs w:val="24"/>
        </w:rPr>
        <w:t xml:space="preserve"> through (</w:t>
      </w:r>
      <w:r>
        <w:rPr>
          <w:rFonts w:cs="Courier New"/>
          <w:szCs w:val="24"/>
        </w:rPr>
        <w:t>x</w:t>
      </w:r>
      <w:r w:rsidRPr="00B87C0B">
        <w:rPr>
          <w:rFonts w:cs="Courier New"/>
          <w:szCs w:val="24"/>
        </w:rPr>
        <w:t>), if—</w:t>
      </w:r>
    </w:p>
    <w:p w14:paraId="2836D61A" w14:textId="77777777" w:rsidR="00E25E15" w:rsidRPr="00B87C0B" w:rsidRDefault="00E25E15" w:rsidP="00E25E15">
      <w:pPr>
        <w:pStyle w:val="DFARS"/>
        <w:rPr>
          <w:rFonts w:cs="Courier New"/>
          <w:szCs w:val="24"/>
        </w:rPr>
      </w:pPr>
    </w:p>
    <w:p w14:paraId="5AC06083" w14:textId="2AF8C6A3" w:rsidR="00E25E15" w:rsidRPr="00B87C0B" w:rsidRDefault="00E25E15" w:rsidP="00E25E15">
      <w:pPr>
        <w:pStyle w:val="DFARS"/>
        <w:rPr>
          <w:rFonts w:cs="Courier New"/>
          <w:szCs w:val="24"/>
        </w:rPr>
      </w:pPr>
      <w:r w:rsidRPr="00B87C0B">
        <w:rPr>
          <w:rFonts w:cs="Courier New"/>
          <w:szCs w:val="24"/>
        </w:rPr>
        <w:tab/>
      </w:r>
      <w:r w:rsidRPr="00B87C0B">
        <w:rPr>
          <w:rFonts w:cs="Courier New"/>
          <w:szCs w:val="24"/>
        </w:rPr>
        <w:tab/>
      </w:r>
      <w:r w:rsidRPr="00B87C0B">
        <w:rPr>
          <w:rFonts w:cs="Courier New"/>
          <w:szCs w:val="24"/>
        </w:rPr>
        <w:tab/>
      </w:r>
      <w:r w:rsidRPr="00F17718">
        <w:rPr>
          <w:rFonts w:cs="Courier New"/>
          <w:szCs w:val="24"/>
        </w:rPr>
        <w:t>(</w:t>
      </w:r>
      <w:r w:rsidR="00944FEE" w:rsidRPr="00F17718">
        <w:rPr>
          <w:rFonts w:cs="Courier New"/>
          <w:szCs w:val="24"/>
        </w:rPr>
        <w:t>1</w:t>
      </w:r>
      <w:r w:rsidRPr="00F17718">
        <w:rPr>
          <w:rFonts w:cs="Courier New"/>
          <w:szCs w:val="24"/>
        </w:rPr>
        <w:t>)</w:t>
      </w:r>
      <w:r w:rsidRPr="00B87C0B">
        <w:rPr>
          <w:rFonts w:cs="Courier New"/>
          <w:szCs w:val="24"/>
        </w:rPr>
        <w:t xml:space="preserve">  The Secretary concerned has determined that domestic items are not available, in accordance with </w:t>
      </w:r>
      <w:hyperlink r:id="rId12" w:anchor="225.7002-2" w:history="1">
        <w:r w:rsidRPr="00A94728">
          <w:rPr>
            <w:rStyle w:val="Hyperlink"/>
            <w:rFonts w:cs="Courier New"/>
            <w:szCs w:val="24"/>
          </w:rPr>
          <w:t>225.7002-2</w:t>
        </w:r>
      </w:hyperlink>
      <w:r>
        <w:rPr>
          <w:rFonts w:cs="Courier New"/>
          <w:szCs w:val="24"/>
        </w:rPr>
        <w:t>(b); or</w:t>
      </w:r>
    </w:p>
    <w:p w14:paraId="214373DC" w14:textId="77777777" w:rsidR="00E25E15" w:rsidRPr="00B87C0B" w:rsidRDefault="00E25E15" w:rsidP="00E25E15">
      <w:pPr>
        <w:pStyle w:val="DFARS"/>
        <w:rPr>
          <w:rFonts w:cs="Courier New"/>
          <w:szCs w:val="24"/>
        </w:rPr>
      </w:pPr>
    </w:p>
    <w:p w14:paraId="33C07279" w14:textId="1374FBB7" w:rsidR="00E25E15" w:rsidRPr="00B87C0B" w:rsidRDefault="00E25E15" w:rsidP="00E25E15">
      <w:pPr>
        <w:pStyle w:val="DFARS"/>
        <w:rPr>
          <w:rFonts w:cs="Courier New"/>
          <w:szCs w:val="24"/>
        </w:rPr>
      </w:pPr>
      <w:r w:rsidRPr="00B87C0B">
        <w:rPr>
          <w:rFonts w:cs="Courier New"/>
          <w:szCs w:val="24"/>
        </w:rPr>
        <w:tab/>
      </w:r>
      <w:r w:rsidRPr="00B87C0B">
        <w:rPr>
          <w:rFonts w:cs="Courier New"/>
          <w:szCs w:val="24"/>
        </w:rPr>
        <w:tab/>
      </w:r>
      <w:r w:rsidRPr="00B87C0B">
        <w:rPr>
          <w:rFonts w:cs="Courier New"/>
          <w:szCs w:val="24"/>
        </w:rPr>
        <w:tab/>
        <w:t>(</w:t>
      </w:r>
      <w:r w:rsidR="00F17718">
        <w:rPr>
          <w:rFonts w:cs="Courier New"/>
          <w:szCs w:val="24"/>
        </w:rPr>
        <w:t>2</w:t>
      </w:r>
      <w:r w:rsidRPr="00B87C0B">
        <w:rPr>
          <w:rFonts w:cs="Courier New"/>
          <w:szCs w:val="24"/>
        </w:rPr>
        <w:t xml:space="preserve">)  The acquisition is for chemical warfare protective clothing, and the contracting officer has determined that an exception to domestic source requirements applies because the acquisition furthers an agreement with a qualifying country, in accordance with </w:t>
      </w:r>
      <w:hyperlink r:id="rId13" w:anchor="225.7002-2" w:history="1">
        <w:r w:rsidRPr="00A94728">
          <w:rPr>
            <w:rStyle w:val="Hyperlink"/>
            <w:rFonts w:cs="Courier New"/>
            <w:szCs w:val="24"/>
          </w:rPr>
          <w:t>225.7002-2</w:t>
        </w:r>
      </w:hyperlink>
      <w:r w:rsidRPr="00B87C0B">
        <w:rPr>
          <w:rFonts w:cs="Courier New"/>
          <w:szCs w:val="24"/>
        </w:rPr>
        <w:t>(</w:t>
      </w:r>
      <w:r>
        <w:rPr>
          <w:rFonts w:cs="Courier New"/>
          <w:szCs w:val="24"/>
        </w:rPr>
        <w:t>n</w:t>
      </w:r>
      <w:r w:rsidRPr="00B87C0B">
        <w:rPr>
          <w:rFonts w:cs="Courier New"/>
          <w:szCs w:val="24"/>
        </w:rPr>
        <w:t>).</w:t>
      </w:r>
    </w:p>
    <w:p w14:paraId="78F46498" w14:textId="77777777" w:rsidR="00E25E15" w:rsidRPr="00B87C0B" w:rsidRDefault="00E25E15" w:rsidP="00E25E15">
      <w:pPr>
        <w:pStyle w:val="DFARS"/>
        <w:rPr>
          <w:rFonts w:cs="Courier New"/>
          <w:szCs w:val="24"/>
        </w:rPr>
      </w:pPr>
    </w:p>
    <w:p w14:paraId="52C416DA" w14:textId="1946AB8C" w:rsidR="00E25E15" w:rsidRPr="00B87C0B" w:rsidRDefault="00E25E15" w:rsidP="00E25E15">
      <w:pPr>
        <w:pStyle w:val="DFARS"/>
        <w:rPr>
          <w:rFonts w:cs="Courier New"/>
          <w:szCs w:val="24"/>
        </w:rPr>
      </w:pPr>
      <w:r w:rsidRPr="00B87C0B">
        <w:rPr>
          <w:rFonts w:cs="Courier New"/>
          <w:szCs w:val="24"/>
        </w:rPr>
        <w:tab/>
      </w:r>
      <w:r w:rsidRPr="00B87C0B">
        <w:rPr>
          <w:rFonts w:cs="Courier New"/>
          <w:szCs w:val="24"/>
        </w:rPr>
        <w:tab/>
        <w:t>(</w:t>
      </w:r>
      <w:r w:rsidR="00F17718">
        <w:rPr>
          <w:rFonts w:cs="Courier New"/>
          <w:szCs w:val="24"/>
        </w:rPr>
        <w:t>b</w:t>
      </w:r>
      <w:r w:rsidRPr="00B87C0B">
        <w:rPr>
          <w:rFonts w:cs="Courier New"/>
          <w:szCs w:val="24"/>
        </w:rPr>
        <w:t>)  The synopsis must be submitted in sufficient time to permit its publication not later than 7 days after contract award.</w:t>
      </w:r>
    </w:p>
    <w:p w14:paraId="47AD77F2" w14:textId="77777777" w:rsidR="00E25E15" w:rsidRPr="00B87C0B" w:rsidRDefault="00E25E15" w:rsidP="00E25E15">
      <w:pPr>
        <w:pStyle w:val="DFARS"/>
        <w:rPr>
          <w:rFonts w:cs="Courier New"/>
          <w:szCs w:val="24"/>
        </w:rPr>
      </w:pPr>
    </w:p>
    <w:p w14:paraId="64DF5514" w14:textId="76053D38" w:rsidR="00E25E15" w:rsidRPr="00B87C0B" w:rsidRDefault="00E25E15" w:rsidP="00E25E15">
      <w:pPr>
        <w:pStyle w:val="DFARS"/>
        <w:rPr>
          <w:rFonts w:cs="Courier New"/>
          <w:szCs w:val="24"/>
        </w:rPr>
      </w:pPr>
      <w:r w:rsidRPr="00B87C0B">
        <w:rPr>
          <w:rFonts w:cs="Courier New"/>
          <w:szCs w:val="24"/>
        </w:rPr>
        <w:tab/>
      </w:r>
      <w:r w:rsidRPr="00B87C0B">
        <w:rPr>
          <w:rFonts w:cs="Courier New"/>
          <w:szCs w:val="24"/>
        </w:rPr>
        <w:tab/>
        <w:t>(</w:t>
      </w:r>
      <w:r w:rsidR="00F17718">
        <w:rPr>
          <w:rFonts w:cs="Courier New"/>
          <w:szCs w:val="24"/>
        </w:rPr>
        <w:t>c</w:t>
      </w:r>
      <w:r w:rsidRPr="00B87C0B">
        <w:rPr>
          <w:rFonts w:cs="Courier New"/>
          <w:szCs w:val="24"/>
        </w:rPr>
        <w:t>)  In addition to the information otherwise required in a synopsis of contract award, the synopsis must include one of the following statements as applicable:</w:t>
      </w:r>
    </w:p>
    <w:p w14:paraId="66CFDC1F" w14:textId="77777777" w:rsidR="00E25E15" w:rsidRPr="00B87C0B" w:rsidRDefault="00E25E15" w:rsidP="00E25E15">
      <w:pPr>
        <w:pStyle w:val="DFARS"/>
        <w:rPr>
          <w:rFonts w:cs="Courier New"/>
          <w:szCs w:val="24"/>
        </w:rPr>
      </w:pPr>
    </w:p>
    <w:p w14:paraId="4F3C74C4" w14:textId="50D0E7F9" w:rsidR="00E25E15" w:rsidRPr="00B87C0B" w:rsidRDefault="00E25E15" w:rsidP="00E25E15">
      <w:pPr>
        <w:pStyle w:val="DFARS"/>
        <w:rPr>
          <w:rFonts w:cs="Courier New"/>
          <w:szCs w:val="24"/>
        </w:rPr>
      </w:pPr>
      <w:r w:rsidRPr="00B87C0B">
        <w:rPr>
          <w:rFonts w:cs="Courier New"/>
          <w:szCs w:val="24"/>
        </w:rPr>
        <w:tab/>
      </w:r>
      <w:r w:rsidRPr="00B87C0B">
        <w:rPr>
          <w:rFonts w:cs="Courier New"/>
          <w:szCs w:val="24"/>
        </w:rPr>
        <w:tab/>
      </w:r>
      <w:r w:rsidRPr="00B87C0B">
        <w:rPr>
          <w:rFonts w:cs="Courier New"/>
          <w:szCs w:val="24"/>
        </w:rPr>
        <w:tab/>
        <w:t>(</w:t>
      </w:r>
      <w:r w:rsidR="00F17718">
        <w:rPr>
          <w:rFonts w:cs="Courier New"/>
          <w:szCs w:val="24"/>
        </w:rPr>
        <w:t>1</w:t>
      </w:r>
      <w:r w:rsidRPr="00B87C0B">
        <w:rPr>
          <w:rFonts w:cs="Courier New"/>
          <w:szCs w:val="24"/>
        </w:rPr>
        <w:t xml:space="preserve">)  “The exception at DFARS </w:t>
      </w:r>
      <w:hyperlink r:id="rId14" w:anchor="225.7002-2" w:history="1">
        <w:r w:rsidRPr="00A94728">
          <w:rPr>
            <w:rStyle w:val="Hyperlink"/>
            <w:rFonts w:cs="Courier New"/>
            <w:szCs w:val="24"/>
          </w:rPr>
          <w:t>225.7002-2</w:t>
        </w:r>
      </w:hyperlink>
      <w:r w:rsidRPr="00B87C0B">
        <w:rPr>
          <w:rFonts w:cs="Courier New"/>
          <w:szCs w:val="24"/>
        </w:rPr>
        <w:t>(b) applies to this acquisition, because the Secretary concerned has determined that items grown, reprocessed, reused, or produced in the United States cannot be acquired as and when needed in satisfactory quality and sufficient quantity at U.S. market prices.”</w:t>
      </w:r>
    </w:p>
    <w:p w14:paraId="5D58656F" w14:textId="77777777" w:rsidR="00E25E15" w:rsidRPr="00B87C0B" w:rsidRDefault="00E25E15" w:rsidP="00E25E15">
      <w:pPr>
        <w:pStyle w:val="DFARS"/>
        <w:rPr>
          <w:rFonts w:cs="Courier New"/>
          <w:szCs w:val="24"/>
        </w:rPr>
      </w:pPr>
    </w:p>
    <w:p w14:paraId="2338322F" w14:textId="36A760C1" w:rsidR="00E25E15" w:rsidRPr="00B87C0B" w:rsidRDefault="00E25E15" w:rsidP="00714C0F">
      <w:pPr>
        <w:pStyle w:val="DFARS"/>
        <w:rPr>
          <w:rFonts w:cs="Courier New"/>
          <w:szCs w:val="24"/>
        </w:rPr>
      </w:pPr>
      <w:r w:rsidRPr="00B87C0B">
        <w:rPr>
          <w:rFonts w:cs="Courier New"/>
          <w:szCs w:val="24"/>
        </w:rPr>
        <w:tab/>
      </w:r>
      <w:r w:rsidRPr="00B87C0B">
        <w:rPr>
          <w:rFonts w:cs="Courier New"/>
          <w:szCs w:val="24"/>
        </w:rPr>
        <w:tab/>
      </w:r>
      <w:r w:rsidRPr="00B87C0B">
        <w:rPr>
          <w:rFonts w:cs="Courier New"/>
          <w:szCs w:val="24"/>
        </w:rPr>
        <w:tab/>
        <w:t>(</w:t>
      </w:r>
      <w:r w:rsidR="00F17718">
        <w:rPr>
          <w:rFonts w:cs="Courier New"/>
          <w:szCs w:val="24"/>
        </w:rPr>
        <w:t>2</w:t>
      </w:r>
      <w:r w:rsidRPr="00B87C0B">
        <w:rPr>
          <w:rFonts w:cs="Courier New"/>
          <w:szCs w:val="24"/>
        </w:rPr>
        <w:t xml:space="preserve">)  “The exception at DFARS </w:t>
      </w:r>
      <w:hyperlink r:id="rId15" w:anchor="225.7002-2" w:history="1">
        <w:r w:rsidRPr="00A94728">
          <w:rPr>
            <w:rStyle w:val="Hyperlink"/>
            <w:rFonts w:cs="Courier New"/>
            <w:szCs w:val="24"/>
          </w:rPr>
          <w:t>225.7002-2</w:t>
        </w:r>
      </w:hyperlink>
      <w:r w:rsidRPr="00B87C0B">
        <w:rPr>
          <w:rFonts w:cs="Courier New"/>
          <w:szCs w:val="24"/>
        </w:rPr>
        <w:t>(</w:t>
      </w:r>
      <w:r>
        <w:rPr>
          <w:rFonts w:cs="Courier New"/>
          <w:szCs w:val="24"/>
        </w:rPr>
        <w:t>n</w:t>
      </w:r>
      <w:r w:rsidRPr="00B87C0B">
        <w:rPr>
          <w:rFonts w:cs="Courier New"/>
          <w:szCs w:val="24"/>
        </w:rPr>
        <w:t xml:space="preserve">) applies to this acquisition, because the contracting officer has determined that this acquisition of chemical warfare protective clothing furthers an agreement with a qualifying country identified in DFARS </w:t>
      </w:r>
      <w:hyperlink r:id="rId16" w:anchor="225.003" w:history="1">
        <w:r w:rsidRPr="00A94728">
          <w:rPr>
            <w:rStyle w:val="Hyperlink"/>
            <w:rFonts w:cs="Courier New"/>
            <w:szCs w:val="24"/>
          </w:rPr>
          <w:t>225.003</w:t>
        </w:r>
      </w:hyperlink>
      <w:r w:rsidRPr="00B87C0B">
        <w:rPr>
          <w:rFonts w:cs="Courier New"/>
          <w:szCs w:val="24"/>
        </w:rPr>
        <w:t>.”</w:t>
      </w:r>
    </w:p>
    <w:p w14:paraId="3DEA0D44" w14:textId="77777777" w:rsidR="00E25E15" w:rsidRPr="00B87C0B" w:rsidRDefault="00E25E15" w:rsidP="00E25E15">
      <w:pPr>
        <w:pStyle w:val="DFARS"/>
        <w:rPr>
          <w:b/>
          <w:szCs w:val="24"/>
        </w:rPr>
      </w:pPr>
    </w:p>
    <w:p w14:paraId="570BBB86" w14:textId="2605FB6D" w:rsidR="00E25E15" w:rsidRPr="00B87C0B" w:rsidRDefault="00E25E15" w:rsidP="00E25E15">
      <w:pPr>
        <w:pStyle w:val="DFARS"/>
        <w:rPr>
          <w:szCs w:val="24"/>
        </w:rPr>
      </w:pPr>
      <w:proofErr w:type="gramStart"/>
      <w:r w:rsidRPr="00B87C0B">
        <w:rPr>
          <w:b/>
          <w:szCs w:val="24"/>
        </w:rPr>
        <w:t>205.</w:t>
      </w:r>
      <w:r w:rsidR="00714C0F">
        <w:rPr>
          <w:b/>
          <w:szCs w:val="24"/>
        </w:rPr>
        <w:t>302</w:t>
      </w:r>
      <w:r w:rsidRPr="00B87C0B">
        <w:rPr>
          <w:b/>
          <w:szCs w:val="24"/>
        </w:rPr>
        <w:t xml:space="preserve">  </w:t>
      </w:r>
      <w:r w:rsidR="00714C0F">
        <w:rPr>
          <w:b/>
          <w:szCs w:val="24"/>
        </w:rPr>
        <w:t>Public</w:t>
      </w:r>
      <w:proofErr w:type="gramEnd"/>
      <w:r w:rsidR="00714C0F">
        <w:rPr>
          <w:b/>
          <w:szCs w:val="24"/>
        </w:rPr>
        <w:t xml:space="preserve"> Announcement.</w:t>
      </w:r>
    </w:p>
    <w:p w14:paraId="7825EB01" w14:textId="77777777" w:rsidR="00E25E15" w:rsidRPr="00B87C0B" w:rsidRDefault="00E25E15" w:rsidP="00E25E15">
      <w:pPr>
        <w:pStyle w:val="DFARS"/>
        <w:rPr>
          <w:szCs w:val="24"/>
        </w:rPr>
      </w:pPr>
    </w:p>
    <w:p w14:paraId="61B571B5" w14:textId="6539882A" w:rsidR="00E25E15" w:rsidRPr="00B87C0B" w:rsidRDefault="00E25E15" w:rsidP="00E25E15">
      <w:pPr>
        <w:pStyle w:val="DFARS"/>
        <w:rPr>
          <w:szCs w:val="24"/>
        </w:rPr>
      </w:pPr>
      <w:r w:rsidRPr="00B87C0B">
        <w:rPr>
          <w:szCs w:val="24"/>
        </w:rPr>
        <w:tab/>
        <w:t xml:space="preserve">(a)  </w:t>
      </w:r>
      <w:r w:rsidR="00714C0F" w:rsidRPr="00F17718">
        <w:rPr>
          <w:i/>
          <w:iCs/>
          <w:szCs w:val="24"/>
        </w:rPr>
        <w:t>Requirement</w:t>
      </w:r>
      <w:r w:rsidRPr="00F17718">
        <w:rPr>
          <w:szCs w:val="24"/>
        </w:rPr>
        <w:t>.</w:t>
      </w:r>
    </w:p>
    <w:p w14:paraId="08D81FC6" w14:textId="77777777" w:rsidR="00E25E15" w:rsidRPr="00B87C0B" w:rsidRDefault="00E25E15" w:rsidP="00E25E15">
      <w:pPr>
        <w:pStyle w:val="DFARS"/>
        <w:rPr>
          <w:szCs w:val="24"/>
        </w:rPr>
      </w:pPr>
    </w:p>
    <w:p w14:paraId="66479B6F" w14:textId="7D231F93" w:rsidR="00E25E15" w:rsidRPr="00B87C0B" w:rsidRDefault="00E25E15" w:rsidP="00E25E15">
      <w:pPr>
        <w:pStyle w:val="DFARS"/>
        <w:rPr>
          <w:szCs w:val="24"/>
        </w:rPr>
      </w:pPr>
      <w:r w:rsidRPr="00B87C0B">
        <w:rPr>
          <w:szCs w:val="24"/>
        </w:rPr>
        <w:tab/>
      </w:r>
      <w:r w:rsidRPr="00B87C0B">
        <w:rPr>
          <w:szCs w:val="24"/>
        </w:rPr>
        <w:tab/>
        <w:t>(i)  The threshold for DoD awards is $</w:t>
      </w:r>
      <w:r w:rsidR="0027222C">
        <w:rPr>
          <w:szCs w:val="24"/>
        </w:rPr>
        <w:t>9</w:t>
      </w:r>
      <w:r w:rsidRPr="00B87C0B">
        <w:rPr>
          <w:szCs w:val="24"/>
        </w:rPr>
        <w:t xml:space="preserve"> million.  Report all contractual actions,</w:t>
      </w:r>
      <w:r>
        <w:rPr>
          <w:szCs w:val="24"/>
        </w:rPr>
        <w:t xml:space="preserve"> </w:t>
      </w:r>
      <w:r w:rsidRPr="00B87C0B">
        <w:rPr>
          <w:szCs w:val="24"/>
        </w:rPr>
        <w:t>including modifications, that have a face value, excluding unexercised options, of more</w:t>
      </w:r>
      <w:r>
        <w:rPr>
          <w:szCs w:val="24"/>
        </w:rPr>
        <w:t xml:space="preserve"> </w:t>
      </w:r>
      <w:r w:rsidRPr="00B87C0B">
        <w:rPr>
          <w:szCs w:val="24"/>
        </w:rPr>
        <w:t>than $</w:t>
      </w:r>
      <w:r w:rsidR="0027222C">
        <w:rPr>
          <w:szCs w:val="24"/>
        </w:rPr>
        <w:t>9</w:t>
      </w:r>
      <w:r w:rsidRPr="00B87C0B">
        <w:rPr>
          <w:szCs w:val="24"/>
        </w:rPr>
        <w:t xml:space="preserve"> million.</w:t>
      </w:r>
    </w:p>
    <w:p w14:paraId="6422ED7A" w14:textId="77777777" w:rsidR="00E25E15" w:rsidRPr="00B87C0B" w:rsidRDefault="00E25E15" w:rsidP="00E25E15">
      <w:pPr>
        <w:pStyle w:val="DFARS"/>
        <w:rPr>
          <w:szCs w:val="24"/>
        </w:rPr>
      </w:pPr>
    </w:p>
    <w:p w14:paraId="2AFD60B3" w14:textId="4546B2A0" w:rsidR="00E25E15" w:rsidRPr="00B87C0B" w:rsidRDefault="00E25E15" w:rsidP="00E25E15">
      <w:pPr>
        <w:pStyle w:val="DFARS"/>
        <w:rPr>
          <w:szCs w:val="24"/>
        </w:rPr>
      </w:pPr>
      <w:r w:rsidRPr="00B87C0B">
        <w:rPr>
          <w:szCs w:val="24"/>
        </w:rPr>
        <w:tab/>
      </w:r>
      <w:r w:rsidRPr="00B87C0B">
        <w:rPr>
          <w:szCs w:val="24"/>
        </w:rPr>
        <w:tab/>
      </w:r>
      <w:r w:rsidRPr="00B87C0B">
        <w:rPr>
          <w:szCs w:val="24"/>
        </w:rPr>
        <w:tab/>
        <w:t xml:space="preserve">(A)  For </w:t>
      </w:r>
      <w:proofErr w:type="spellStart"/>
      <w:r w:rsidRPr="00B87C0B">
        <w:rPr>
          <w:szCs w:val="24"/>
        </w:rPr>
        <w:t>undefinitized</w:t>
      </w:r>
      <w:proofErr w:type="spellEnd"/>
      <w:r w:rsidRPr="00B87C0B">
        <w:rPr>
          <w:szCs w:val="24"/>
        </w:rPr>
        <w:t xml:space="preserve"> contractual actions, report the not-to-exceed (NTE)</w:t>
      </w:r>
      <w:r>
        <w:rPr>
          <w:szCs w:val="24"/>
        </w:rPr>
        <w:t xml:space="preserve"> </w:t>
      </w:r>
      <w:r w:rsidRPr="00B87C0B">
        <w:rPr>
          <w:szCs w:val="24"/>
        </w:rPr>
        <w:t>amount.  Later, if the definitized amount exceeds the NTE amount by more than $</w:t>
      </w:r>
      <w:r w:rsidR="0027222C">
        <w:rPr>
          <w:szCs w:val="24"/>
        </w:rPr>
        <w:t>9</w:t>
      </w:r>
      <w:r>
        <w:rPr>
          <w:szCs w:val="24"/>
        </w:rPr>
        <w:t xml:space="preserve"> </w:t>
      </w:r>
      <w:r w:rsidRPr="00B87C0B">
        <w:rPr>
          <w:szCs w:val="24"/>
        </w:rPr>
        <w:t>million, report only the amount exceeding the NTE.</w:t>
      </w:r>
    </w:p>
    <w:p w14:paraId="557384C6" w14:textId="77777777" w:rsidR="00E25E15" w:rsidRPr="00B87C0B" w:rsidRDefault="00E25E15" w:rsidP="00E25E15">
      <w:pPr>
        <w:pStyle w:val="DFARS"/>
        <w:rPr>
          <w:szCs w:val="24"/>
        </w:rPr>
      </w:pPr>
    </w:p>
    <w:p w14:paraId="4BB98049" w14:textId="088C5007" w:rsidR="00E25E15" w:rsidRPr="00B87C0B" w:rsidRDefault="00E25E15" w:rsidP="00E25E15">
      <w:pPr>
        <w:pStyle w:val="DFARS"/>
        <w:rPr>
          <w:szCs w:val="24"/>
        </w:rPr>
      </w:pPr>
      <w:r w:rsidRPr="00B87C0B">
        <w:rPr>
          <w:szCs w:val="24"/>
        </w:rPr>
        <w:tab/>
      </w:r>
      <w:r w:rsidRPr="00B87C0B">
        <w:rPr>
          <w:szCs w:val="24"/>
        </w:rPr>
        <w:tab/>
      </w:r>
      <w:r w:rsidRPr="00B87C0B">
        <w:rPr>
          <w:szCs w:val="24"/>
        </w:rPr>
        <w:tab/>
        <w:t>(B)  For indefinite delivery, time and material, labor hour, and similar</w:t>
      </w:r>
      <w:r>
        <w:rPr>
          <w:szCs w:val="24"/>
        </w:rPr>
        <w:t xml:space="preserve"> </w:t>
      </w:r>
      <w:r w:rsidRPr="00B87C0B">
        <w:rPr>
          <w:szCs w:val="24"/>
        </w:rPr>
        <w:t>contracts, report the initial award if the estimated face value, excluding unexercised</w:t>
      </w:r>
      <w:r>
        <w:rPr>
          <w:szCs w:val="24"/>
        </w:rPr>
        <w:t xml:space="preserve"> </w:t>
      </w:r>
      <w:r w:rsidRPr="00B87C0B">
        <w:rPr>
          <w:szCs w:val="24"/>
        </w:rPr>
        <w:t>options, is more than $</w:t>
      </w:r>
      <w:r w:rsidR="0027222C">
        <w:rPr>
          <w:szCs w:val="24"/>
        </w:rPr>
        <w:t>9</w:t>
      </w:r>
      <w:r w:rsidRPr="00B87C0B">
        <w:rPr>
          <w:szCs w:val="24"/>
        </w:rPr>
        <w:t xml:space="preserve"> million.  Do not report orders up to the estimated value, but</w:t>
      </w:r>
      <w:r>
        <w:rPr>
          <w:szCs w:val="24"/>
        </w:rPr>
        <w:t xml:space="preserve"> </w:t>
      </w:r>
      <w:r w:rsidRPr="00B87C0B">
        <w:rPr>
          <w:szCs w:val="24"/>
        </w:rPr>
        <w:t>after the estimated value is reached, report subsequent modifications and orders that</w:t>
      </w:r>
      <w:r>
        <w:rPr>
          <w:szCs w:val="24"/>
        </w:rPr>
        <w:t xml:space="preserve"> </w:t>
      </w:r>
      <w:r w:rsidRPr="00B87C0B">
        <w:rPr>
          <w:szCs w:val="24"/>
        </w:rPr>
        <w:t>have a face value of more than $</w:t>
      </w:r>
      <w:r w:rsidR="0027222C">
        <w:rPr>
          <w:szCs w:val="24"/>
        </w:rPr>
        <w:t>9</w:t>
      </w:r>
      <w:r w:rsidRPr="00B87C0B">
        <w:rPr>
          <w:szCs w:val="24"/>
        </w:rPr>
        <w:t xml:space="preserve"> million.</w:t>
      </w:r>
    </w:p>
    <w:p w14:paraId="267B60FD" w14:textId="77777777" w:rsidR="00E25E15" w:rsidRPr="00B87C0B" w:rsidRDefault="00E25E15" w:rsidP="00E25E15">
      <w:pPr>
        <w:pStyle w:val="DFARS"/>
        <w:rPr>
          <w:szCs w:val="24"/>
        </w:rPr>
      </w:pPr>
    </w:p>
    <w:p w14:paraId="66449609" w14:textId="77777777" w:rsidR="00E25E15" w:rsidRPr="00B87C0B" w:rsidRDefault="00E25E15" w:rsidP="00E25E15">
      <w:pPr>
        <w:pStyle w:val="DFARS"/>
        <w:rPr>
          <w:szCs w:val="24"/>
        </w:rPr>
      </w:pPr>
      <w:r w:rsidRPr="00B87C0B">
        <w:rPr>
          <w:szCs w:val="24"/>
        </w:rPr>
        <w:tab/>
      </w:r>
      <w:r w:rsidRPr="00B87C0B">
        <w:rPr>
          <w:szCs w:val="24"/>
        </w:rPr>
        <w:tab/>
      </w:r>
      <w:r w:rsidRPr="00B87C0B">
        <w:rPr>
          <w:szCs w:val="24"/>
        </w:rPr>
        <w:tab/>
        <w:t>(C)  Do not report the same work twice.</w:t>
      </w:r>
    </w:p>
    <w:p w14:paraId="703CC616" w14:textId="77777777" w:rsidR="00E25E15" w:rsidRPr="00B87C0B" w:rsidRDefault="00E25E15" w:rsidP="00E25E15">
      <w:pPr>
        <w:pStyle w:val="DFARS"/>
        <w:rPr>
          <w:szCs w:val="24"/>
        </w:rPr>
      </w:pPr>
    </w:p>
    <w:p w14:paraId="5E4D69C7" w14:textId="2D0992A4" w:rsidR="00E25E15" w:rsidRPr="005C31C6" w:rsidRDefault="00E25E15" w:rsidP="005C31C6">
      <w:pPr>
        <w:pStyle w:val="DFARS"/>
        <w:rPr>
          <w:strike/>
          <w:szCs w:val="24"/>
        </w:rPr>
      </w:pPr>
      <w:r w:rsidRPr="00B87C0B">
        <w:rPr>
          <w:szCs w:val="24"/>
        </w:rPr>
        <w:tab/>
      </w:r>
      <w:r w:rsidRPr="00B87C0B">
        <w:rPr>
          <w:szCs w:val="24"/>
        </w:rPr>
        <w:tab/>
        <w:t xml:space="preserve">(ii)  </w:t>
      </w:r>
      <w:r w:rsidR="00A97E7C" w:rsidRPr="005C31C6">
        <w:rPr>
          <w:szCs w:val="24"/>
        </w:rPr>
        <w:t>See PGI 205.302 for reporting of contract actions in paragraph (a)(i) of this section.</w:t>
      </w:r>
    </w:p>
    <w:bookmarkEnd w:id="1"/>
    <w:p w14:paraId="57E55155" w14:textId="77777777" w:rsidR="00E25E15" w:rsidRPr="00B87C0B" w:rsidRDefault="00E25E15" w:rsidP="00E25E15">
      <w:pPr>
        <w:pStyle w:val="DFARS"/>
        <w:rPr>
          <w:szCs w:val="24"/>
        </w:rPr>
      </w:pPr>
    </w:p>
    <w:p w14:paraId="39C2DDFD" w14:textId="6140F441" w:rsidR="00E3661B" w:rsidRDefault="00E3661B" w:rsidP="00E3661B">
      <w:pPr>
        <w:pStyle w:val="DFARS"/>
        <w:jc w:val="center"/>
        <w:rPr>
          <w:b/>
          <w:caps/>
        </w:rPr>
      </w:pPr>
      <w:bookmarkStart w:id="2" w:name="BM205_4"/>
      <w:r>
        <w:rPr>
          <w:b/>
          <w:caps/>
        </w:rPr>
        <w:lastRenderedPageBreak/>
        <w:t xml:space="preserve">subpart </w:t>
      </w:r>
      <w:r w:rsidR="00483DE6">
        <w:rPr>
          <w:b/>
          <w:caps/>
        </w:rPr>
        <w:t>205.70</w:t>
      </w:r>
      <w:r>
        <w:rPr>
          <w:b/>
          <w:caps/>
        </w:rPr>
        <w:t>—Release of information</w:t>
      </w:r>
    </w:p>
    <w:p w14:paraId="1D39B001" w14:textId="77777777" w:rsidR="00E3661B" w:rsidRDefault="00E3661B" w:rsidP="00E3661B">
      <w:pPr>
        <w:pStyle w:val="DFARS"/>
        <w:rPr>
          <w:caps/>
        </w:rPr>
      </w:pPr>
    </w:p>
    <w:p w14:paraId="34793E8A" w14:textId="4EEC1D67" w:rsidR="00E3661B" w:rsidRDefault="00E3661B" w:rsidP="00E3661B">
      <w:pPr>
        <w:pStyle w:val="DFARS"/>
      </w:pPr>
      <w:proofErr w:type="gramStart"/>
      <w:r>
        <w:rPr>
          <w:b/>
        </w:rPr>
        <w:t>205.</w:t>
      </w:r>
      <w:r w:rsidR="00483DE6">
        <w:rPr>
          <w:b/>
        </w:rPr>
        <w:t>701</w:t>
      </w:r>
      <w:r>
        <w:rPr>
          <w:b/>
        </w:rPr>
        <w:t xml:space="preserve">  Contract</w:t>
      </w:r>
      <w:proofErr w:type="gramEnd"/>
      <w:r>
        <w:rPr>
          <w:b/>
        </w:rPr>
        <w:t xml:space="preserve"> clause.</w:t>
      </w:r>
    </w:p>
    <w:bookmarkEnd w:id="2"/>
    <w:p w14:paraId="67EC006E" w14:textId="4ABAF61A" w:rsidR="00E3661B" w:rsidRDefault="00426A7B" w:rsidP="005C31C6">
      <w:pPr>
        <w:pStyle w:val="DFARS"/>
        <w:rPr>
          <w:lang w:val="x-none"/>
        </w:rPr>
      </w:pPr>
      <w:r>
        <w:rPr>
          <w:lang w:val="x-none"/>
        </w:rPr>
        <w:t>Insert</w:t>
      </w:r>
      <w:r w:rsidR="00E3661B" w:rsidRPr="003214E0">
        <w:rPr>
          <w:lang w:val="x-none"/>
        </w:rPr>
        <w:t xml:space="preserve"> the clause at </w:t>
      </w:r>
      <w:hyperlink r:id="rId17" w:anchor="252.205-7000" w:history="1">
        <w:r w:rsidR="00E3661B" w:rsidRPr="003214E0">
          <w:rPr>
            <w:rStyle w:val="Hyperlink"/>
            <w:lang w:val="x-none"/>
          </w:rPr>
          <w:t>252.205-7000</w:t>
        </w:r>
      </w:hyperlink>
      <w:r w:rsidR="00E3661B" w:rsidRPr="003214E0">
        <w:rPr>
          <w:lang w:val="x-none"/>
        </w:rPr>
        <w:t>, Provision of Information to Cooperative Agreement Holders,</w:t>
      </w:r>
      <w:r w:rsidR="00E3661B">
        <w:rPr>
          <w:lang w:val="x-none"/>
        </w:rPr>
        <w:t xml:space="preserve"> in solicitations and contracts</w:t>
      </w:r>
      <w:r w:rsidR="00E3661B" w:rsidRPr="003214E0">
        <w:rPr>
          <w:lang w:val="x-none"/>
        </w:rPr>
        <w:t xml:space="preserve">, including solicitations and contracts using FAR part 12 procedures for the acquisition of commercial </w:t>
      </w:r>
      <w:r w:rsidR="00E3661B">
        <w:t>products and commercial services</w:t>
      </w:r>
      <w:r w:rsidR="00E3661B" w:rsidRPr="003214E0">
        <w:rPr>
          <w:lang w:val="x-none"/>
        </w:rPr>
        <w:t xml:space="preserve">, </w:t>
      </w:r>
      <w:r w:rsidR="00E3661B" w:rsidRPr="003439DD">
        <w:rPr>
          <w:lang w:val="x-none"/>
        </w:rPr>
        <w:t>except for solicitations and contracts solely for the acquisition of commercially available off-the-shelf items,</w:t>
      </w:r>
      <w:r w:rsidR="00E3661B">
        <w:t xml:space="preserve"> </w:t>
      </w:r>
      <w:r w:rsidR="00E3661B" w:rsidRPr="003214E0">
        <w:rPr>
          <w:lang w:val="x-none"/>
        </w:rPr>
        <w:t>that are expected to exceed $1</w:t>
      </w:r>
      <w:r w:rsidR="00E3661B">
        <w:t>.5 million</w:t>
      </w:r>
      <w:r w:rsidR="00E3661B" w:rsidRPr="003214E0">
        <w:rPr>
          <w:lang w:val="x-none"/>
        </w:rPr>
        <w:t>.  This c</w:t>
      </w:r>
      <w:r w:rsidR="00E3661B">
        <w:rPr>
          <w:lang w:val="x-none"/>
        </w:rPr>
        <w:t xml:space="preserve">lause implements 10 </w:t>
      </w:r>
    </w:p>
    <w:p w14:paraId="63D964DC" w14:textId="77777777" w:rsidR="00E3661B" w:rsidRDefault="00E3661B" w:rsidP="00E3661B">
      <w:pPr>
        <w:pStyle w:val="DFARS"/>
        <w:rPr>
          <w:lang w:val="x-none"/>
        </w:rPr>
      </w:pPr>
      <w:r>
        <w:rPr>
          <w:lang w:val="x-none"/>
        </w:rPr>
        <w:t xml:space="preserve">U.S.C. </w:t>
      </w:r>
      <w:r>
        <w:t>4957.</w:t>
      </w:r>
    </w:p>
    <w:p w14:paraId="25FF3127" w14:textId="77777777" w:rsidR="00E3661B" w:rsidRPr="003439DD" w:rsidRDefault="00E3661B" w:rsidP="00E3661B">
      <w:pPr>
        <w:pStyle w:val="DFARS"/>
        <w:rPr>
          <w:lang w:val="x-none"/>
        </w:rPr>
      </w:pPr>
    </w:p>
    <w:p w14:paraId="3062DA57" w14:textId="77777777" w:rsidR="00A97E7C" w:rsidRPr="009A50F4" w:rsidRDefault="00A97E7C" w:rsidP="00A97E7C">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spacing w:val="-5"/>
          <w:kern w:val="20"/>
          <w:szCs w:val="24"/>
        </w:rPr>
      </w:pPr>
      <w:bookmarkStart w:id="3" w:name="BM205_5"/>
      <w:r>
        <w:rPr>
          <w:rFonts w:ascii="Century Schoolbook" w:hAnsi="Century Schoolbook" w:cs="Courier New"/>
          <w:spacing w:val="-5"/>
          <w:kern w:val="20"/>
          <w:szCs w:val="24"/>
        </w:rPr>
        <w:t>SUB</w:t>
      </w:r>
      <w:r w:rsidRPr="009A50F4">
        <w:rPr>
          <w:rFonts w:ascii="Century Schoolbook" w:hAnsi="Century Schoolbook" w:cs="Courier New"/>
          <w:spacing w:val="-5"/>
          <w:kern w:val="20"/>
          <w:szCs w:val="24"/>
        </w:rPr>
        <w:t>PART 252—SOLICITATION PROVISIONS AND CONTRACT CLAUSES</w:t>
      </w:r>
    </w:p>
    <w:p w14:paraId="5B5F0E66" w14:textId="4C9D2289" w:rsidR="00A97E7C" w:rsidRPr="005C31C6" w:rsidRDefault="00A97E7C" w:rsidP="00A97E7C">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s="Courier New"/>
          <w:b w:val="0"/>
          <w:strike/>
          <w:spacing w:val="-5"/>
          <w:kern w:val="20"/>
          <w:szCs w:val="24"/>
        </w:rPr>
      </w:pPr>
    </w:p>
    <w:p w14:paraId="68B8543E" w14:textId="77777777" w:rsidR="00A97E7C" w:rsidRPr="005C31C6" w:rsidRDefault="00A97E7C" w:rsidP="00A97E7C">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trike/>
          <w:spacing w:val="-5"/>
          <w:kern w:val="20"/>
          <w:szCs w:val="24"/>
        </w:rPr>
      </w:pPr>
    </w:p>
    <w:p w14:paraId="22C69A16" w14:textId="77777777" w:rsidR="00A97E7C" w:rsidRPr="009A50F4" w:rsidRDefault="00A97E7C" w:rsidP="00A97E7C">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aps/>
          <w:spacing w:val="-5"/>
          <w:kern w:val="20"/>
          <w:szCs w:val="24"/>
        </w:rPr>
      </w:pPr>
      <w:r w:rsidRPr="009A50F4">
        <w:rPr>
          <w:rFonts w:ascii="Century Schoolbook" w:hAnsi="Century Schoolbook"/>
          <w:caps/>
          <w:spacing w:val="-5"/>
          <w:kern w:val="20"/>
          <w:szCs w:val="24"/>
        </w:rPr>
        <w:t>subpart 252.2—text of provisions and clauses</w:t>
      </w:r>
    </w:p>
    <w:p w14:paraId="40325468" w14:textId="77777777" w:rsidR="00A97E7C" w:rsidRPr="005C31C6" w:rsidRDefault="00A97E7C" w:rsidP="005C31C6">
      <w:pPr>
        <w:pStyle w:val="DFARS"/>
        <w:rPr>
          <w:strike/>
        </w:rPr>
      </w:pPr>
    </w:p>
    <w:p w14:paraId="220F4619" w14:textId="77777777" w:rsidR="00A97E7C" w:rsidRDefault="00A97E7C" w:rsidP="00A97E7C">
      <w:pPr>
        <w:pStyle w:val="DFARS"/>
        <w:rPr>
          <w:b/>
        </w:rPr>
      </w:pPr>
      <w:r>
        <w:rPr>
          <w:b/>
        </w:rPr>
        <w:t>252.205-7000  Provision of Information to Cooperative Agreement Holders.</w:t>
      </w:r>
    </w:p>
    <w:p w14:paraId="3F00FF81" w14:textId="7EAAEE41" w:rsidR="00A97E7C" w:rsidRDefault="00A97E7C" w:rsidP="00A97E7C">
      <w:pPr>
        <w:pStyle w:val="DFARS"/>
      </w:pPr>
      <w:r>
        <w:t xml:space="preserve">As prescribed in </w:t>
      </w:r>
      <w:r w:rsidRPr="005C31C6">
        <w:t>205.</w:t>
      </w:r>
      <w:r w:rsidR="00483DE6" w:rsidRPr="005C31C6">
        <w:t>701</w:t>
      </w:r>
      <w:r w:rsidR="005C31C6">
        <w:rPr>
          <w:b/>
          <w:bCs/>
        </w:rPr>
        <w:t xml:space="preserve">, </w:t>
      </w:r>
      <w:r w:rsidR="00426A7B">
        <w:t>insert</w:t>
      </w:r>
      <w:r>
        <w:t xml:space="preserve"> the following clause:</w:t>
      </w:r>
    </w:p>
    <w:p w14:paraId="2456CA36" w14:textId="77777777" w:rsidR="00A97E7C" w:rsidRDefault="00A97E7C" w:rsidP="00A97E7C">
      <w:pPr>
        <w:pStyle w:val="DFARS"/>
      </w:pPr>
    </w:p>
    <w:p w14:paraId="309844FF" w14:textId="77777777" w:rsidR="00A97E7C" w:rsidRDefault="00A97E7C" w:rsidP="00A97E7C">
      <w:pPr>
        <w:pStyle w:val="DFARS"/>
        <w:jc w:val="center"/>
      </w:pPr>
      <w:r>
        <w:t xml:space="preserve">PROVISION OF INFORMATION TO COOPERATIVE AGREEMENT HOLDERS </w:t>
      </w:r>
    </w:p>
    <w:p w14:paraId="5C9BBA22" w14:textId="77777777" w:rsidR="00A97E7C" w:rsidRDefault="00A97E7C" w:rsidP="00A97E7C">
      <w:pPr>
        <w:pStyle w:val="DFARS"/>
        <w:jc w:val="center"/>
      </w:pPr>
      <w:r>
        <w:t>(OCT 2024)</w:t>
      </w:r>
    </w:p>
    <w:p w14:paraId="5D409FD6" w14:textId="77777777" w:rsidR="00A97E7C" w:rsidRDefault="00A97E7C" w:rsidP="00A97E7C">
      <w:pPr>
        <w:pStyle w:val="DFARS"/>
      </w:pPr>
    </w:p>
    <w:p w14:paraId="1340CDC1" w14:textId="77777777" w:rsidR="00A97E7C" w:rsidRDefault="00A97E7C" w:rsidP="00A97E7C">
      <w:pPr>
        <w:pStyle w:val="DFARS"/>
      </w:pPr>
      <w:r>
        <w:tab/>
        <w:t xml:space="preserve">(a)  </w:t>
      </w:r>
      <w:r>
        <w:rPr>
          <w:i/>
        </w:rPr>
        <w:t>Definition.</w:t>
      </w:r>
      <w:r>
        <w:t xml:space="preserve">  </w:t>
      </w:r>
      <w:r w:rsidRPr="00E60268">
        <w:t>As used in this clause—</w:t>
      </w:r>
    </w:p>
    <w:p w14:paraId="38222601" w14:textId="77777777" w:rsidR="00A97E7C" w:rsidRDefault="00A97E7C" w:rsidP="00A97E7C">
      <w:pPr>
        <w:pStyle w:val="DFARS"/>
      </w:pPr>
    </w:p>
    <w:p w14:paraId="1118B362" w14:textId="77777777" w:rsidR="00A97E7C" w:rsidRDefault="00A97E7C" w:rsidP="00A97E7C">
      <w:pPr>
        <w:pStyle w:val="DFARS"/>
      </w:pPr>
      <w:r>
        <w:tab/>
      </w:r>
      <w:r>
        <w:tab/>
        <w:t xml:space="preserve">“Cooperative agreement holder” means a State or local government; a nonprofit </w:t>
      </w:r>
    </w:p>
    <w:p w14:paraId="7BA660DC" w14:textId="77777777" w:rsidR="00A97E7C" w:rsidRDefault="00A97E7C" w:rsidP="00A97E7C">
      <w:pPr>
        <w:pStyle w:val="DFARS"/>
      </w:pPr>
      <w:r>
        <w:t xml:space="preserve">organization; a tribal organization (as defined in section 4(c) of the Indian Self-Determination and Education Assistance Act (25 U.S.C. 5304(l)); or an economic enterprise (as defined in section 3(e) of the Indian Financing Act of 1974 (25 U.S.C. 1452(e))) whether such economic enterprise is organized for profit or nonprofit purposes; which has an agreement with the Under Secretary of Defense for Acquisition and </w:t>
      </w:r>
    </w:p>
    <w:p w14:paraId="38DEC2D8" w14:textId="77777777" w:rsidR="00A97E7C" w:rsidRDefault="00A97E7C" w:rsidP="00A97E7C">
      <w:pPr>
        <w:pStyle w:val="DFARS"/>
      </w:pPr>
      <w:r>
        <w:t xml:space="preserve">Sustainment to furnish procurement technical assistance to business entities </w:t>
      </w:r>
      <w:r w:rsidRPr="00E60268">
        <w:t>(as defined in 10 U.S.C. 4951)</w:t>
      </w:r>
      <w:r>
        <w:t>.</w:t>
      </w:r>
    </w:p>
    <w:p w14:paraId="54E5BA19" w14:textId="77777777" w:rsidR="00A97E7C" w:rsidRDefault="00A97E7C" w:rsidP="00A97E7C">
      <w:pPr>
        <w:pStyle w:val="DFARS"/>
      </w:pPr>
    </w:p>
    <w:p w14:paraId="0C2144ED" w14:textId="77777777" w:rsidR="00A97E7C" w:rsidRDefault="00A97E7C" w:rsidP="00A97E7C">
      <w:pPr>
        <w:pStyle w:val="DFARS"/>
      </w:pPr>
      <w:r>
        <w:tab/>
        <w:t>(b)  The Contractor shall provide cooperative agreement holders, upon their request, with a list of those appropriate employees or offices responsible for entering into subcontracts under defense contracts.  The list shall include the business address, telephone number, and area of responsibility of each employee or office.</w:t>
      </w:r>
    </w:p>
    <w:p w14:paraId="735DE487" w14:textId="77777777" w:rsidR="00A97E7C" w:rsidRDefault="00A97E7C" w:rsidP="00A97E7C">
      <w:pPr>
        <w:pStyle w:val="DFARS"/>
      </w:pPr>
    </w:p>
    <w:p w14:paraId="7415043A" w14:textId="77777777" w:rsidR="00A97E7C" w:rsidRDefault="00A97E7C" w:rsidP="00A97E7C">
      <w:pPr>
        <w:pStyle w:val="DFARS"/>
      </w:pPr>
      <w:r>
        <w:tab/>
        <w:t>(c)  The Contractor need not provide the listing to a particular cooperative agreement holder more frequently than once a year.</w:t>
      </w:r>
    </w:p>
    <w:p w14:paraId="65502891" w14:textId="77777777" w:rsidR="00A97E7C" w:rsidRDefault="00A97E7C" w:rsidP="00A97E7C">
      <w:pPr>
        <w:pStyle w:val="DFARS"/>
      </w:pPr>
    </w:p>
    <w:p w14:paraId="4F313A7C" w14:textId="77777777" w:rsidR="00A97E7C" w:rsidRDefault="00A97E7C" w:rsidP="00A97E7C">
      <w:pPr>
        <w:pStyle w:val="DFARS"/>
        <w:jc w:val="center"/>
      </w:pPr>
      <w:r>
        <w:t>(End of clause)</w:t>
      </w:r>
    </w:p>
    <w:p w14:paraId="2E9D91E5" w14:textId="77777777" w:rsidR="00A97E7C" w:rsidRDefault="00A97E7C" w:rsidP="00A97E7C">
      <w:pPr>
        <w:pStyle w:val="DFARS"/>
      </w:pPr>
    </w:p>
    <w:bookmarkEnd w:id="3"/>
    <w:sectPr w:rsidR="00A97E7C">
      <w:headerReference w:type="default" r:id="rId18"/>
      <w:footerReference w:type="default" r:id="rId19"/>
      <w:footnotePr>
        <w:numStart w:val="0"/>
      </w:footnotePr>
      <w:pgSz w:w="12240" w:h="15840" w:code="1"/>
      <w:pgMar w:top="720" w:right="1440" w:bottom="720" w:left="1440" w:header="63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AA65" w14:textId="77777777" w:rsidR="00AC4FB8" w:rsidRDefault="00AC4FB8">
      <w:r>
        <w:separator/>
      </w:r>
    </w:p>
  </w:endnote>
  <w:endnote w:type="continuationSeparator" w:id="0">
    <w:p w14:paraId="32EB051F" w14:textId="77777777" w:rsidR="00AC4FB8" w:rsidRDefault="00AC4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rPr>
      <w:id w:val="2125500996"/>
      <w:docPartObj>
        <w:docPartGallery w:val="Page Numbers (Bottom of Page)"/>
        <w:docPartUnique/>
      </w:docPartObj>
    </w:sdtPr>
    <w:sdtEndPr/>
    <w:sdtContent>
      <w:sdt>
        <w:sdtPr>
          <w:rPr>
            <w:b w:val="0"/>
            <w:bCs/>
          </w:rPr>
          <w:id w:val="-1705238520"/>
          <w:docPartObj>
            <w:docPartGallery w:val="Page Numbers (Top of Page)"/>
            <w:docPartUnique/>
          </w:docPartObj>
        </w:sdtPr>
        <w:sdtEndPr/>
        <w:sdtContent>
          <w:p w14:paraId="30DC30F5" w14:textId="7240E9DD" w:rsidR="00F17718" w:rsidRPr="00F17718" w:rsidRDefault="00F17718" w:rsidP="00F17718">
            <w:pPr>
              <w:pStyle w:val="Footer"/>
              <w:jc w:val="center"/>
              <w:rPr>
                <w:b w:val="0"/>
                <w:bCs/>
              </w:rPr>
            </w:pPr>
            <w:r w:rsidRPr="00F17718">
              <w:rPr>
                <w:b w:val="0"/>
                <w:bCs/>
              </w:rPr>
              <w:t xml:space="preserve">Page </w:t>
            </w:r>
            <w:r w:rsidRPr="00F17718">
              <w:rPr>
                <w:b w:val="0"/>
                <w:bCs/>
                <w:szCs w:val="24"/>
              </w:rPr>
              <w:fldChar w:fldCharType="begin"/>
            </w:r>
            <w:r w:rsidRPr="00F17718">
              <w:rPr>
                <w:b w:val="0"/>
                <w:bCs/>
              </w:rPr>
              <w:instrText xml:space="preserve"> PAGE </w:instrText>
            </w:r>
            <w:r w:rsidRPr="00F17718">
              <w:rPr>
                <w:b w:val="0"/>
                <w:bCs/>
                <w:szCs w:val="24"/>
              </w:rPr>
              <w:fldChar w:fldCharType="separate"/>
            </w:r>
            <w:r w:rsidRPr="00F17718">
              <w:rPr>
                <w:b w:val="0"/>
                <w:bCs/>
                <w:noProof/>
              </w:rPr>
              <w:t>2</w:t>
            </w:r>
            <w:r w:rsidRPr="00F17718">
              <w:rPr>
                <w:b w:val="0"/>
                <w:bCs/>
                <w:szCs w:val="24"/>
              </w:rPr>
              <w:fldChar w:fldCharType="end"/>
            </w:r>
            <w:r w:rsidRPr="00F17718">
              <w:rPr>
                <w:b w:val="0"/>
                <w:bCs/>
              </w:rPr>
              <w:t xml:space="preserve"> of </w:t>
            </w:r>
            <w:r w:rsidRPr="00F17718">
              <w:rPr>
                <w:b w:val="0"/>
                <w:bCs/>
                <w:szCs w:val="24"/>
              </w:rPr>
              <w:fldChar w:fldCharType="begin"/>
            </w:r>
            <w:r w:rsidRPr="00F17718">
              <w:rPr>
                <w:b w:val="0"/>
                <w:bCs/>
              </w:rPr>
              <w:instrText xml:space="preserve"> NUMPAGES  </w:instrText>
            </w:r>
            <w:r w:rsidRPr="00F17718">
              <w:rPr>
                <w:b w:val="0"/>
                <w:bCs/>
                <w:szCs w:val="24"/>
              </w:rPr>
              <w:fldChar w:fldCharType="separate"/>
            </w:r>
            <w:r w:rsidRPr="00F17718">
              <w:rPr>
                <w:b w:val="0"/>
                <w:bCs/>
                <w:noProof/>
              </w:rPr>
              <w:t>2</w:t>
            </w:r>
            <w:r w:rsidRPr="00F17718">
              <w:rPr>
                <w:b w:val="0"/>
                <w:bCs/>
                <w:szCs w:val="24"/>
              </w:rPr>
              <w:fldChar w:fldCharType="end"/>
            </w:r>
          </w:p>
        </w:sdtContent>
      </w:sdt>
    </w:sdtContent>
  </w:sdt>
  <w:p w14:paraId="051EC5C4" w14:textId="2386F39A" w:rsidR="00AF10FA" w:rsidRPr="00F17718" w:rsidRDefault="00AF10FA" w:rsidP="00F17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C2AA" w14:textId="77777777" w:rsidR="00AC4FB8" w:rsidRDefault="00AC4FB8">
      <w:r>
        <w:separator/>
      </w:r>
    </w:p>
  </w:footnote>
  <w:footnote w:type="continuationSeparator" w:id="0">
    <w:p w14:paraId="45DA4AE0" w14:textId="77777777" w:rsidR="00AC4FB8" w:rsidRDefault="00AC4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00EA" w14:textId="2126A3FC" w:rsidR="008740CB" w:rsidRPr="008740CB" w:rsidRDefault="008740CB" w:rsidP="008740CB">
    <w:pPr>
      <w:pStyle w:val="Header"/>
      <w:ind w:left="0" w:firstLine="0"/>
      <w:jc w:val="right"/>
      <w:rPr>
        <w:rFonts w:ascii="Century Schoolbook" w:hAnsi="Century Schoolbook"/>
        <w:b w:val="0"/>
        <w:szCs w:val="24"/>
      </w:rPr>
    </w:pPr>
    <w:bookmarkStart w:id="4" w:name="_Hlk211419850"/>
    <w:r w:rsidRPr="008740CB">
      <w:rPr>
        <w:rFonts w:ascii="Century Schoolbook" w:hAnsi="Century Schoolbook"/>
        <w:b w:val="0"/>
        <w:szCs w:val="24"/>
      </w:rPr>
      <w:t>Attachment A1</w:t>
    </w:r>
  </w:p>
  <w:p w14:paraId="6D13F1BD" w14:textId="0DA53D75" w:rsidR="008740CB" w:rsidRPr="008740CB" w:rsidRDefault="008740CB" w:rsidP="008740CB">
    <w:pPr>
      <w:pStyle w:val="Header"/>
      <w:ind w:left="0" w:firstLine="0"/>
      <w:jc w:val="right"/>
      <w:rPr>
        <w:rFonts w:ascii="Century Schoolbook" w:hAnsi="Century Schoolbook"/>
        <w:b w:val="0"/>
        <w:szCs w:val="24"/>
      </w:rPr>
    </w:pPr>
    <w:r w:rsidRPr="008740CB">
      <w:rPr>
        <w:rFonts w:ascii="Century Schoolbook" w:hAnsi="Century Schoolbook"/>
        <w:b w:val="0"/>
        <w:szCs w:val="24"/>
      </w:rPr>
      <w:t>DARS Tracking Number: 2026-O</w:t>
    </w:r>
    <w:r w:rsidR="00DD2665">
      <w:rPr>
        <w:rFonts w:ascii="Century Schoolbook" w:hAnsi="Century Schoolbook"/>
        <w:b w:val="0"/>
        <w:szCs w:val="24"/>
      </w:rPr>
      <w:t>0003</w:t>
    </w:r>
  </w:p>
  <w:p w14:paraId="312DCC9B" w14:textId="40CAFA16" w:rsidR="008740CB" w:rsidRPr="008740CB" w:rsidRDefault="008740CB" w:rsidP="008740CB">
    <w:pPr>
      <w:pStyle w:val="Header"/>
      <w:ind w:left="0" w:firstLine="0"/>
      <w:jc w:val="right"/>
      <w:rPr>
        <w:rFonts w:ascii="Century Schoolbook" w:hAnsi="Century Schoolbook"/>
        <w:b w:val="0"/>
        <w:szCs w:val="24"/>
      </w:rPr>
    </w:pPr>
    <w:r w:rsidRPr="008740CB">
      <w:rPr>
        <w:rFonts w:ascii="Century Schoolbook" w:hAnsi="Century Schoolbook"/>
        <w:b w:val="0"/>
        <w:szCs w:val="24"/>
      </w:rPr>
      <w:t xml:space="preserve">Revolutionary Federal Acquisition Regulation (FAR) Overhaul Part </w:t>
    </w:r>
    <w:r>
      <w:rPr>
        <w:rFonts w:ascii="Century Schoolbook" w:hAnsi="Century Schoolbook"/>
        <w:b w:val="0"/>
        <w:szCs w:val="24"/>
      </w:rPr>
      <w:t>5</w:t>
    </w:r>
  </w:p>
  <w:p w14:paraId="7C7486D4" w14:textId="15617917" w:rsidR="00AF10FA" w:rsidRDefault="008740CB" w:rsidP="008740CB">
    <w:pPr>
      <w:pStyle w:val="Header"/>
      <w:ind w:left="0" w:firstLine="0"/>
      <w:jc w:val="right"/>
      <w:rPr>
        <w:rFonts w:ascii="Century Schoolbook" w:hAnsi="Century Schoolbook"/>
        <w:b w:val="0"/>
        <w:szCs w:val="24"/>
      </w:rPr>
    </w:pPr>
    <w:r w:rsidRPr="008740CB">
      <w:rPr>
        <w:rFonts w:ascii="Century Schoolbook" w:hAnsi="Century Schoolbook"/>
        <w:b w:val="0"/>
        <w:szCs w:val="24"/>
      </w:rPr>
      <w:t>Defense FAR Supplement (DFARS) Part 20</w:t>
    </w:r>
    <w:r>
      <w:rPr>
        <w:rFonts w:ascii="Century Schoolbook" w:hAnsi="Century Schoolbook"/>
        <w:b w:val="0"/>
        <w:szCs w:val="24"/>
      </w:rPr>
      <w:t>5</w:t>
    </w:r>
  </w:p>
  <w:bookmarkEnd w:id="4"/>
  <w:p w14:paraId="08096363" w14:textId="77777777" w:rsidR="008740CB" w:rsidRPr="008740CB" w:rsidRDefault="008740CB" w:rsidP="008740CB">
    <w:pPr>
      <w:pStyle w:val="Header"/>
      <w:ind w:left="0" w:firstLine="0"/>
      <w:jc w:val="right"/>
      <w:rPr>
        <w:rFonts w:ascii="Century Schoolbook" w:hAnsi="Century Schoolbook"/>
        <w:b w:val="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756D"/>
    <w:multiLevelType w:val="hybridMultilevel"/>
    <w:tmpl w:val="0D584ADC"/>
    <w:lvl w:ilvl="0" w:tplc="6172CD4A">
      <w:start w:val="1"/>
      <w:numFmt w:val="lowerRoman"/>
      <w:lvlText w:val="(%1)"/>
      <w:lvlJc w:val="left"/>
      <w:pPr>
        <w:ind w:left="1930" w:hanging="720"/>
      </w:pPr>
      <w:rPr>
        <w:rFonts w:hint="default"/>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 w15:restartNumberingAfterBreak="0">
    <w:nsid w:val="77507C44"/>
    <w:multiLevelType w:val="hybridMultilevel"/>
    <w:tmpl w:val="471C672E"/>
    <w:lvl w:ilvl="0" w:tplc="F718E6A8">
      <w:start w:val="1"/>
      <w:numFmt w:val="decimal"/>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7ECB78EB"/>
    <w:multiLevelType w:val="hybridMultilevel"/>
    <w:tmpl w:val="3B768396"/>
    <w:lvl w:ilvl="0" w:tplc="6C7E7E0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7FC278E2"/>
    <w:multiLevelType w:val="hybridMultilevel"/>
    <w:tmpl w:val="AECC60F4"/>
    <w:lvl w:ilvl="0" w:tplc="5AAA7F8C">
      <w:start w:val="1"/>
      <w:numFmt w:val="lowerRoman"/>
      <w:lvlText w:val="(%1)"/>
      <w:lvlJc w:val="left"/>
      <w:pPr>
        <w:ind w:left="1930" w:hanging="720"/>
      </w:pPr>
      <w:rPr>
        <w:rFonts w:hint="default"/>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num w:numId="1" w16cid:durableId="1324316105">
    <w:abstractNumId w:val="1"/>
  </w:num>
  <w:num w:numId="2" w16cid:durableId="1255897190">
    <w:abstractNumId w:val="2"/>
  </w:num>
  <w:num w:numId="3" w16cid:durableId="1610819610">
    <w:abstractNumId w:val="3"/>
  </w:num>
  <w:num w:numId="4" w16cid:durableId="164739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4097"/>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3D"/>
    <w:rsid w:val="0000792D"/>
    <w:rsid w:val="000452C9"/>
    <w:rsid w:val="00050FA6"/>
    <w:rsid w:val="000617A0"/>
    <w:rsid w:val="0008244A"/>
    <w:rsid w:val="00086EEC"/>
    <w:rsid w:val="00094127"/>
    <w:rsid w:val="000B4FE2"/>
    <w:rsid w:val="00102B5D"/>
    <w:rsid w:val="00103240"/>
    <w:rsid w:val="00105F3D"/>
    <w:rsid w:val="001234FC"/>
    <w:rsid w:val="00150657"/>
    <w:rsid w:val="001628BA"/>
    <w:rsid w:val="00181283"/>
    <w:rsid w:val="001C7E82"/>
    <w:rsid w:val="001E1C14"/>
    <w:rsid w:val="00213162"/>
    <w:rsid w:val="00245CCB"/>
    <w:rsid w:val="00264652"/>
    <w:rsid w:val="0027222C"/>
    <w:rsid w:val="002B5CC0"/>
    <w:rsid w:val="002E0549"/>
    <w:rsid w:val="002F061A"/>
    <w:rsid w:val="002F3797"/>
    <w:rsid w:val="00320FD7"/>
    <w:rsid w:val="00324B02"/>
    <w:rsid w:val="00397DCD"/>
    <w:rsid w:val="003E6105"/>
    <w:rsid w:val="00426A7B"/>
    <w:rsid w:val="0044096D"/>
    <w:rsid w:val="00453BF9"/>
    <w:rsid w:val="00456819"/>
    <w:rsid w:val="00471FE9"/>
    <w:rsid w:val="00475B8C"/>
    <w:rsid w:val="00483DE6"/>
    <w:rsid w:val="0048641E"/>
    <w:rsid w:val="004B3E59"/>
    <w:rsid w:val="004D6EB0"/>
    <w:rsid w:val="00502586"/>
    <w:rsid w:val="00577F2D"/>
    <w:rsid w:val="005C31C6"/>
    <w:rsid w:val="005E5BBC"/>
    <w:rsid w:val="006C12A6"/>
    <w:rsid w:val="006C6EB9"/>
    <w:rsid w:val="00714C0F"/>
    <w:rsid w:val="0071645F"/>
    <w:rsid w:val="00727CEE"/>
    <w:rsid w:val="00770539"/>
    <w:rsid w:val="007E52CB"/>
    <w:rsid w:val="00826C59"/>
    <w:rsid w:val="00856DFA"/>
    <w:rsid w:val="008740CB"/>
    <w:rsid w:val="008829CA"/>
    <w:rsid w:val="008D2621"/>
    <w:rsid w:val="008D7AFC"/>
    <w:rsid w:val="00901F32"/>
    <w:rsid w:val="00912FB5"/>
    <w:rsid w:val="00944FEE"/>
    <w:rsid w:val="009575DD"/>
    <w:rsid w:val="00975FC4"/>
    <w:rsid w:val="00985F32"/>
    <w:rsid w:val="00992F8D"/>
    <w:rsid w:val="009C631C"/>
    <w:rsid w:val="009E4EBB"/>
    <w:rsid w:val="009F364B"/>
    <w:rsid w:val="00A60B05"/>
    <w:rsid w:val="00A97E7C"/>
    <w:rsid w:val="00AA09A7"/>
    <w:rsid w:val="00AC4FB8"/>
    <w:rsid w:val="00AF10FA"/>
    <w:rsid w:val="00B13FF9"/>
    <w:rsid w:val="00B43057"/>
    <w:rsid w:val="00B50FC3"/>
    <w:rsid w:val="00B8156E"/>
    <w:rsid w:val="00B96F8F"/>
    <w:rsid w:val="00BA4AFA"/>
    <w:rsid w:val="00BC13D6"/>
    <w:rsid w:val="00BC185F"/>
    <w:rsid w:val="00BC453C"/>
    <w:rsid w:val="00C25D93"/>
    <w:rsid w:val="00C44EA5"/>
    <w:rsid w:val="00C5040D"/>
    <w:rsid w:val="00C75C97"/>
    <w:rsid w:val="00C90D5A"/>
    <w:rsid w:val="00CD0249"/>
    <w:rsid w:val="00CF50B7"/>
    <w:rsid w:val="00D44CE2"/>
    <w:rsid w:val="00D51ECF"/>
    <w:rsid w:val="00D804A7"/>
    <w:rsid w:val="00DB5776"/>
    <w:rsid w:val="00DD2665"/>
    <w:rsid w:val="00DE4AA5"/>
    <w:rsid w:val="00E25E15"/>
    <w:rsid w:val="00E351A3"/>
    <w:rsid w:val="00E3661B"/>
    <w:rsid w:val="00E540A1"/>
    <w:rsid w:val="00ED24C7"/>
    <w:rsid w:val="00ED5ECB"/>
    <w:rsid w:val="00EF38D1"/>
    <w:rsid w:val="00F17718"/>
    <w:rsid w:val="00F510B9"/>
    <w:rsid w:val="00F64BC3"/>
    <w:rsid w:val="00F95ED1"/>
    <w:rsid w:val="00FD6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E05A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rPr>
      <w:rFonts w:ascii="Tahoma" w:hAnsi="Tahoma"/>
      <w:sz w:val="16"/>
    </w:rPr>
  </w:style>
  <w:style w:type="character" w:styleId="Hyperlink">
    <w:name w:val="Hyperlink"/>
    <w:uiPriority w:val="99"/>
    <w:unhideWhenUsed/>
    <w:rsid w:val="0008244A"/>
    <w:rPr>
      <w:color w:val="0000FF"/>
      <w:u w:val="single"/>
    </w:rPr>
  </w:style>
  <w:style w:type="character" w:styleId="UnresolvedMention">
    <w:name w:val="Unresolved Mention"/>
    <w:basedOn w:val="DefaultParagraphFont"/>
    <w:uiPriority w:val="99"/>
    <w:semiHidden/>
    <w:unhideWhenUsed/>
    <w:rsid w:val="008D2621"/>
    <w:rPr>
      <w:color w:val="605E5C"/>
      <w:shd w:val="clear" w:color="auto" w:fill="E1DFDD"/>
    </w:rPr>
  </w:style>
  <w:style w:type="paragraph" w:styleId="Revision">
    <w:name w:val="Revision"/>
    <w:hidden/>
    <w:uiPriority w:val="99"/>
    <w:semiHidden/>
    <w:rsid w:val="00856DFA"/>
    <w:rPr>
      <w:b/>
      <w:sz w:val="24"/>
    </w:rPr>
  </w:style>
  <w:style w:type="character" w:styleId="CommentReference">
    <w:name w:val="annotation reference"/>
    <w:basedOn w:val="DefaultParagraphFont"/>
    <w:uiPriority w:val="99"/>
    <w:semiHidden/>
    <w:unhideWhenUsed/>
    <w:rsid w:val="00770539"/>
    <w:rPr>
      <w:sz w:val="16"/>
      <w:szCs w:val="16"/>
    </w:rPr>
  </w:style>
  <w:style w:type="paragraph" w:styleId="CommentText">
    <w:name w:val="annotation text"/>
    <w:basedOn w:val="Normal"/>
    <w:link w:val="CommentTextChar"/>
    <w:uiPriority w:val="99"/>
    <w:unhideWhenUsed/>
    <w:rsid w:val="00770539"/>
    <w:rPr>
      <w:sz w:val="20"/>
    </w:rPr>
  </w:style>
  <w:style w:type="character" w:customStyle="1" w:styleId="CommentTextChar">
    <w:name w:val="Comment Text Char"/>
    <w:basedOn w:val="DefaultParagraphFont"/>
    <w:link w:val="CommentText"/>
    <w:uiPriority w:val="99"/>
    <w:rsid w:val="00770539"/>
    <w:rPr>
      <w:b/>
    </w:rPr>
  </w:style>
  <w:style w:type="paragraph" w:styleId="CommentSubject">
    <w:name w:val="annotation subject"/>
    <w:basedOn w:val="CommentText"/>
    <w:next w:val="CommentText"/>
    <w:link w:val="CommentSubjectChar"/>
    <w:uiPriority w:val="99"/>
    <w:semiHidden/>
    <w:unhideWhenUsed/>
    <w:rsid w:val="00770539"/>
    <w:rPr>
      <w:bCs/>
    </w:rPr>
  </w:style>
  <w:style w:type="character" w:customStyle="1" w:styleId="CommentSubjectChar">
    <w:name w:val="Comment Subject Char"/>
    <w:basedOn w:val="CommentTextChar"/>
    <w:link w:val="CommentSubject"/>
    <w:uiPriority w:val="99"/>
    <w:semiHidden/>
    <w:rsid w:val="00770539"/>
    <w:rPr>
      <w:b/>
      <w:bCs/>
    </w:rPr>
  </w:style>
  <w:style w:type="paragraph" w:styleId="ListParagraph">
    <w:name w:val="List Paragraph"/>
    <w:basedOn w:val="Normal"/>
    <w:uiPriority w:val="34"/>
    <w:qFormat/>
    <w:rsid w:val="00A97E7C"/>
    <w:pPr>
      <w:ind w:left="720"/>
      <w:contextualSpacing/>
    </w:pPr>
  </w:style>
  <w:style w:type="character" w:customStyle="1" w:styleId="FooterChar">
    <w:name w:val="Footer Char"/>
    <w:basedOn w:val="DefaultParagraphFont"/>
    <w:link w:val="Footer"/>
    <w:uiPriority w:val="99"/>
    <w:rsid w:val="00F17718"/>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15_3.htm" TargetMode="External"/><Relationship Id="rId13" Type="http://schemas.openxmlformats.org/officeDocument/2006/relationships/hyperlink" Target="https://www.acq.osd.mil/dpap/dars/dfars/html/current/225_70.ht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cq.osd.mil/dpap/dars/dfars/html/current/225_0.htm" TargetMode="External"/><Relationship Id="rId12" Type="http://schemas.openxmlformats.org/officeDocument/2006/relationships/hyperlink" Target="https://www.acq.osd.mil/dpap/dars/dfars/html/current/225_70.htm" TargetMode="External"/><Relationship Id="rId17" Type="http://schemas.openxmlformats.org/officeDocument/2006/relationships/hyperlink" Target="https://www.acq.osd.mil/dpap/dars/dfars/html/current/252205.htm" TargetMode="External"/><Relationship Id="rId2" Type="http://schemas.openxmlformats.org/officeDocument/2006/relationships/styles" Target="styles.xml"/><Relationship Id="rId16" Type="http://schemas.openxmlformats.org/officeDocument/2006/relationships/hyperlink" Target="https://www.acq.osd.mil/dpap/dars/dfars/html/current/225_0.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osd.mil/dpap/dars/dfars/html/current/225_70.htm" TargetMode="External"/><Relationship Id="rId5" Type="http://schemas.openxmlformats.org/officeDocument/2006/relationships/footnotes" Target="footnotes.xml"/><Relationship Id="rId15" Type="http://schemas.openxmlformats.org/officeDocument/2006/relationships/hyperlink" Target="https://www.acq.osd.mil/dpap/dars/dfars/html/current/225_70.htm" TargetMode="External"/><Relationship Id="rId10" Type="http://schemas.openxmlformats.org/officeDocument/2006/relationships/hyperlink" Target="https://www.sam.go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cq.osd.mil/dpap/dars/dfars/html/current/215_3.htm" TargetMode="External"/><Relationship Id="rId14" Type="http://schemas.openxmlformats.org/officeDocument/2006/relationships/hyperlink" Target="https://www.acq.osd.mil/dpap/dars/dfars/html/current/225_7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6274</Characters>
  <Application>Microsoft Office Word</Application>
  <DocSecurity>0</DocSecurity>
  <Lines>52</Lines>
  <Paragraphs>14</Paragraphs>
  <ScaleCrop>false</ScaleCrop>
  <HeadingPairs>
    <vt:vector size="4" baseType="variant">
      <vt:variant>
        <vt:lpstr>Title</vt:lpstr>
      </vt:variant>
      <vt:variant>
        <vt:i4>1</vt:i4>
      </vt:variant>
      <vt:variant>
        <vt:lpstr>SUBPART 205.2—SYNOPSES OF PROPOSED CONTRACT ACTIONS</vt:lpstr>
      </vt:variant>
      <vt:variant>
        <vt:i4>0</vt:i4>
      </vt:variant>
    </vt:vector>
  </HeadingPairs>
  <TitlesOfParts>
    <vt:vector size="1" baseType="lpstr">
      <vt:lpstr>SUBPART 205.1—DISSEMINATION OF INFORMATION</vt:lpstr>
    </vt:vector>
  </TitlesOfParts>
  <LinksUpToDate>false</LinksUpToDate>
  <CharactersWithSpaces>7128</CharactersWithSpaces>
  <SharedDoc>false</SharedDoc>
  <HLinks>
    <vt:vector size="36" baseType="variant">
      <vt:variant>
        <vt:i4>917531</vt:i4>
      </vt:variant>
      <vt:variant>
        <vt:i4>15</vt:i4>
      </vt:variant>
      <vt:variant>
        <vt:i4>0</vt:i4>
      </vt:variant>
      <vt:variant>
        <vt:i4>5</vt:i4>
      </vt:variant>
      <vt:variant>
        <vt:lpwstr>http://www.acq.osd.mil/dpap/dars/pgi/pgi_htm/PGI205_2.htm</vt:lpwstr>
      </vt:variant>
      <vt:variant>
        <vt:lpwstr>205.207</vt:lpwstr>
      </vt:variant>
      <vt:variant>
        <vt:i4>917531</vt:i4>
      </vt:variant>
      <vt:variant>
        <vt:i4>12</vt:i4>
      </vt:variant>
      <vt:variant>
        <vt:i4>0</vt:i4>
      </vt:variant>
      <vt:variant>
        <vt:i4>5</vt:i4>
      </vt:variant>
      <vt:variant>
        <vt:lpwstr>http://www.acq.osd.mil/dpap/dars/pgi/pgi_htm/PGI205_2.htm</vt:lpwstr>
      </vt:variant>
      <vt:variant>
        <vt:lpwstr>205.207</vt:lpwstr>
      </vt:variant>
      <vt:variant>
        <vt:i4>2293801</vt:i4>
      </vt:variant>
      <vt:variant>
        <vt:i4>9</vt:i4>
      </vt:variant>
      <vt:variant>
        <vt:i4>0</vt:i4>
      </vt:variant>
      <vt:variant>
        <vt:i4>5</vt:i4>
      </vt:variant>
      <vt:variant>
        <vt:lpwstr>http://www.acq.osd.mil/dpap/dars/pgi/pgi_htm/PGI206_3.htm</vt:lpwstr>
      </vt:variant>
      <vt:variant>
        <vt:lpwstr>206.302-1</vt:lpwstr>
      </vt:variant>
      <vt:variant>
        <vt:i4>2228293</vt:i4>
      </vt:variant>
      <vt:variant>
        <vt:i4>6</vt:i4>
      </vt:variant>
      <vt:variant>
        <vt:i4>0</vt:i4>
      </vt:variant>
      <vt:variant>
        <vt:i4>5</vt:i4>
      </vt:variant>
      <vt:variant>
        <vt:lpwstr>http://www.acq.osd.mil/dpap/dars/dfars/html/current/215_3.htm</vt:lpwstr>
      </vt:variant>
      <vt:variant>
        <vt:lpwstr>215.371-5</vt:lpwstr>
      </vt:variant>
      <vt:variant>
        <vt:i4>2228293</vt:i4>
      </vt:variant>
      <vt:variant>
        <vt:i4>3</vt:i4>
      </vt:variant>
      <vt:variant>
        <vt:i4>0</vt:i4>
      </vt:variant>
      <vt:variant>
        <vt:i4>5</vt:i4>
      </vt:variant>
      <vt:variant>
        <vt:lpwstr>http://www.acq.osd.mil/dpap/dars/dfars/html/current/215_3.htm</vt:lpwstr>
      </vt:variant>
      <vt:variant>
        <vt:lpwstr>215.371-4</vt:lpwstr>
      </vt:variant>
      <vt:variant>
        <vt:i4>2359363</vt:i4>
      </vt:variant>
      <vt:variant>
        <vt:i4>0</vt:i4>
      </vt:variant>
      <vt:variant>
        <vt:i4>0</vt:i4>
      </vt:variant>
      <vt:variant>
        <vt:i4>5</vt:i4>
      </vt:variant>
      <vt:variant>
        <vt:lpwstr>http://www.acq.osd.mil/dpap/dars/dfars/html/current/225_0.htm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205.1—DISSEMINATION OF INFORMATION</dc:title>
  <dc:subject/>
  <dc:creator/>
  <cp:keywords/>
  <cp:lastModifiedBy/>
  <cp:revision>1</cp:revision>
  <cp:lastPrinted>2005-12-06T15:27:00Z</cp:lastPrinted>
  <dcterms:created xsi:type="dcterms:W3CDTF">2025-10-14T21:03:00Z</dcterms:created>
  <dcterms:modified xsi:type="dcterms:W3CDTF">2025-10-21T19:44:00Z</dcterms:modified>
</cp:coreProperties>
</file>