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D52F" w14:textId="3F522E02" w:rsidR="001C6ED7" w:rsidRPr="004C6C23" w:rsidRDefault="00223A9B" w:rsidP="005139C3">
      <w:pPr>
        <w:tabs>
          <w:tab w:val="left" w:pos="360"/>
          <w:tab w:val="left" w:pos="806"/>
          <w:tab w:val="left" w:pos="1210"/>
          <w:tab w:val="left" w:pos="1656"/>
          <w:tab w:val="left" w:pos="2131"/>
          <w:tab w:val="left" w:pos="2520"/>
        </w:tabs>
        <w:textAlignment w:val="baseline"/>
        <w:outlineLvl w:val="1"/>
        <w:rPr>
          <w:rFonts w:eastAsia="Times New Roman" w:cs="Arial"/>
          <w:b/>
          <w:bCs/>
          <w:color w:val="333333"/>
          <w:kern w:val="0"/>
          <w:bdr w:val="none" w:sz="0" w:space="0" w:color="auto" w:frame="1"/>
          <w14:ligatures w14:val="none"/>
        </w:rPr>
      </w:pPr>
      <w:r w:rsidRPr="004C6C23">
        <w:rPr>
          <w:rFonts w:eastAsia="Times New Roman" w:cs="Arial"/>
          <w:b/>
          <w:bCs/>
          <w:caps/>
          <w:kern w:val="36"/>
          <w14:ligatures w14:val="none"/>
        </w:rPr>
        <w:t>PGI 204—Administrative and Information Matters</w:t>
      </w:r>
    </w:p>
    <w:p w14:paraId="0403B3D4"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53A86437" w14:textId="4627FD42" w:rsidR="001C6ED7" w:rsidRPr="004C6C23" w:rsidRDefault="001C6ED7" w:rsidP="005139C3">
      <w:pPr>
        <w:tabs>
          <w:tab w:val="left" w:pos="360"/>
          <w:tab w:val="left" w:pos="806"/>
          <w:tab w:val="left" w:pos="1210"/>
          <w:tab w:val="left" w:pos="1656"/>
          <w:tab w:val="left" w:pos="2131"/>
          <w:tab w:val="left" w:pos="2520"/>
        </w:tabs>
        <w:textAlignment w:val="baseline"/>
        <w:outlineLvl w:val="1"/>
        <w:rPr>
          <w:rFonts w:eastAsia="Times New Roman" w:cs="Arial"/>
          <w:b/>
          <w:bCs/>
          <w:kern w:val="0"/>
          <w14:ligatures w14:val="none"/>
        </w:rPr>
      </w:pPr>
      <w:r w:rsidRPr="004C6C23">
        <w:rPr>
          <w:rFonts w:eastAsia="Times New Roman" w:cs="Arial"/>
          <w:b/>
          <w:bCs/>
          <w:kern w:val="0"/>
          <w:bdr w:val="none" w:sz="0" w:space="0" w:color="auto" w:frame="1"/>
          <w14:ligatures w14:val="none"/>
        </w:rPr>
        <w:t>PGI 204.2</w:t>
      </w:r>
      <w:r w:rsidR="005C4D9F" w:rsidRPr="004C6C23">
        <w:rPr>
          <w:rFonts w:eastAsia="Times New Roman" w:cs="Arial"/>
          <w:b/>
          <w:bCs/>
          <w:kern w:val="0"/>
          <w14:ligatures w14:val="none"/>
        </w:rPr>
        <w:t>—</w:t>
      </w:r>
      <w:r w:rsidR="00F27C44" w:rsidRPr="004C6C23">
        <w:rPr>
          <w:rFonts w:eastAsia="Times New Roman" w:cs="Arial"/>
          <w:b/>
          <w:bCs/>
          <w:caps/>
          <w:kern w:val="0"/>
          <w14:ligatures w14:val="none"/>
        </w:rPr>
        <w:t>Solicitation, Evaluation, and Award</w:t>
      </w:r>
    </w:p>
    <w:p w14:paraId="54306F93" w14:textId="77777777" w:rsidR="00744CFC" w:rsidRPr="004C6C23" w:rsidRDefault="00744CFC"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36A52908" w14:textId="77777777" w:rsidR="00A030CF" w:rsidRPr="004C6C23" w:rsidRDefault="00A030CF" w:rsidP="005139C3">
      <w:pPr>
        <w:tabs>
          <w:tab w:val="left" w:pos="360"/>
          <w:tab w:val="left" w:pos="806"/>
          <w:tab w:val="left" w:pos="1210"/>
          <w:tab w:val="left" w:pos="1656"/>
          <w:tab w:val="left" w:pos="2131"/>
          <w:tab w:val="left" w:pos="2520"/>
        </w:tabs>
        <w:textAlignment w:val="baseline"/>
        <w:outlineLvl w:val="2"/>
        <w:rPr>
          <w:rFonts w:eastAsia="Times New Roman" w:cs="Arial"/>
          <w:b/>
          <w:bCs/>
          <w:kern w:val="0"/>
          <w14:ligatures w14:val="none"/>
        </w:rPr>
      </w:pPr>
      <w:r w:rsidRPr="004C6C23">
        <w:rPr>
          <w:rFonts w:eastAsia="Times New Roman" w:cs="Arial"/>
          <w:b/>
          <w:bCs/>
          <w:kern w:val="0"/>
          <w14:ligatures w14:val="none"/>
        </w:rPr>
        <w:t xml:space="preserve">PGI </w:t>
      </w:r>
      <w:proofErr w:type="gramStart"/>
      <w:r w:rsidRPr="004C6C23">
        <w:rPr>
          <w:rFonts w:eastAsia="Times New Roman" w:cs="Arial"/>
          <w:b/>
          <w:bCs/>
          <w:kern w:val="0"/>
          <w14:ligatures w14:val="none"/>
        </w:rPr>
        <w:t>204.201  Unique</w:t>
      </w:r>
      <w:proofErr w:type="gramEnd"/>
      <w:r w:rsidRPr="004C6C23">
        <w:rPr>
          <w:rFonts w:eastAsia="Times New Roman" w:cs="Arial"/>
          <w:b/>
          <w:bCs/>
          <w:kern w:val="0"/>
          <w14:ligatures w14:val="none"/>
        </w:rPr>
        <w:t xml:space="preserve"> procurement instrument identifiers.</w:t>
      </w:r>
    </w:p>
    <w:p w14:paraId="7923F424" w14:textId="77777777" w:rsidR="00A030CF" w:rsidRPr="004C6C23" w:rsidRDefault="00A030CF"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56824B3E"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bookmarkStart w:id="0" w:name="_Hlk213932695"/>
      <w:r w:rsidRPr="004C6C23">
        <w:rPr>
          <w:rFonts w:eastAsia="Times New Roman" w:cs="Arial"/>
          <w:kern w:val="0"/>
          <w14:ligatures w14:val="none"/>
        </w:rPr>
        <w:tab/>
        <w:t>(b)</w:t>
      </w:r>
      <w:r w:rsidRPr="004C6C23">
        <w:rPr>
          <w:rFonts w:eastAsia="Times New Roman" w:cs="Arial"/>
          <w:b/>
          <w:bCs/>
          <w:kern w:val="0"/>
          <w14:ligatures w14:val="none"/>
        </w:rPr>
        <w:t xml:space="preserve">  </w:t>
      </w:r>
      <w:r w:rsidRPr="004C6C23">
        <w:rPr>
          <w:rFonts w:eastAsia="Times New Roman" w:cs="Arial"/>
          <w:kern w:val="0"/>
          <w14:ligatures w14:val="none"/>
        </w:rPr>
        <w:t>DoD-issued PIIDs are thirteen characters in length.  Use only alpha-numeric characters, as prescribed in FAR 4.201 and this subpart.  Do not use the letter I or O in any part of the PIID.</w:t>
      </w:r>
    </w:p>
    <w:p w14:paraId="5F8D68D5"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4EFB8F04" w14:textId="63674955" w:rsidR="00CB0EB0" w:rsidRPr="004C6C23" w:rsidRDefault="00CB0EB0" w:rsidP="005139C3">
      <w:pPr>
        <w:tabs>
          <w:tab w:val="left" w:pos="360"/>
          <w:tab w:val="left" w:pos="806"/>
          <w:tab w:val="left" w:pos="1210"/>
          <w:tab w:val="left" w:pos="1656"/>
          <w:tab w:val="left" w:pos="2131"/>
          <w:tab w:val="left" w:pos="2520"/>
        </w:tabs>
        <w:rPr>
          <w:rFonts w:eastAsia="Times New Roman" w:cs="Arial"/>
          <w:i/>
          <w:iCs/>
          <w:kern w:val="0"/>
          <w14:ligatures w14:val="none"/>
        </w:rPr>
      </w:pP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1</w:t>
      </w:r>
      <w:r w:rsidRPr="004C6C23">
        <w:rPr>
          <w:rFonts w:eastAsia="Times New Roman" w:cs="Arial"/>
          <w:kern w:val="0"/>
          <w14:ligatures w14:val="none"/>
        </w:rPr>
        <w:t xml:space="preserve">) </w:t>
      </w:r>
      <w:r w:rsidRPr="004C6C23">
        <w:rPr>
          <w:rFonts w:eastAsia="Times New Roman" w:cs="Arial"/>
          <w:i/>
          <w:iCs/>
          <w:kern w:val="0"/>
          <w14:ligatures w14:val="none"/>
        </w:rPr>
        <w:t>Position 9.</w:t>
      </w:r>
    </w:p>
    <w:p w14:paraId="23AA6BEA"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5BFAB338" w14:textId="0724CBF2"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i</w:t>
      </w:r>
      <w:r w:rsidRPr="004C6C23">
        <w:rPr>
          <w:rFonts w:eastAsia="Times New Roman" w:cs="Arial"/>
          <w:kern w:val="0"/>
          <w14:ligatures w14:val="none"/>
        </w:rPr>
        <w:t xml:space="preserve">) </w:t>
      </w:r>
      <w:r w:rsidR="00D8112B" w:rsidRPr="004C6C23">
        <w:rPr>
          <w:rFonts w:eastAsia="Times New Roman" w:cs="Arial"/>
          <w:kern w:val="0"/>
          <w14:ligatures w14:val="none"/>
        </w:rPr>
        <w:t xml:space="preserve"> </w:t>
      </w:r>
      <w:r w:rsidRPr="004C6C23">
        <w:rPr>
          <w:rFonts w:eastAsia="Times New Roman" w:cs="Arial"/>
          <w:kern w:val="0"/>
          <w14:ligatures w14:val="none"/>
        </w:rPr>
        <w:t>DoD will use three of the letters reserved for departmental or agency use in FAR 4.201(b)(3), Table 4-1 in this position as follows:</w:t>
      </w:r>
    </w:p>
    <w:p w14:paraId="3BBA4290"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73985245" w14:textId="7BFE643D"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A</w:t>
      </w:r>
      <w:r w:rsidRPr="004C6C23">
        <w:rPr>
          <w:rFonts w:eastAsia="Times New Roman" w:cs="Arial"/>
          <w:kern w:val="0"/>
          <w14:ligatures w14:val="none"/>
        </w:rPr>
        <w:t xml:space="preserve">) Use M to identify purchase orders and task or delivery orders issued by the enterprise </w:t>
      </w:r>
      <w:proofErr w:type="spellStart"/>
      <w:r w:rsidRPr="004C6C23">
        <w:rPr>
          <w:rFonts w:eastAsia="Times New Roman" w:cs="Arial"/>
          <w:kern w:val="0"/>
          <w14:ligatures w14:val="none"/>
        </w:rPr>
        <w:t>FedMall</w:t>
      </w:r>
      <w:proofErr w:type="spellEnd"/>
      <w:r w:rsidRPr="004C6C23">
        <w:rPr>
          <w:rFonts w:eastAsia="Times New Roman" w:cs="Arial"/>
          <w:kern w:val="0"/>
          <w14:ligatures w14:val="none"/>
        </w:rPr>
        <w:t xml:space="preserve"> system.</w:t>
      </w:r>
    </w:p>
    <w:p w14:paraId="3599179B"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4D2B5692" w14:textId="7F6DB7CA"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B</w:t>
      </w:r>
      <w:r w:rsidRPr="004C6C23">
        <w:rPr>
          <w:rFonts w:eastAsia="Times New Roman" w:cs="Arial"/>
          <w:kern w:val="0"/>
          <w14:ligatures w14:val="none"/>
        </w:rPr>
        <w:t>) Use S to identify broad agency announcements and commercial solutions openings.</w:t>
      </w:r>
    </w:p>
    <w:p w14:paraId="12A500E6"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14CDDA0B" w14:textId="7E1C57DB" w:rsidR="00CD22C8" w:rsidRPr="004C6C23" w:rsidRDefault="00CB0EB0" w:rsidP="005139C3">
      <w:pPr>
        <w:tabs>
          <w:tab w:val="left" w:pos="360"/>
          <w:tab w:val="left" w:pos="806"/>
          <w:tab w:val="left" w:pos="1210"/>
          <w:tab w:val="left" w:pos="1656"/>
          <w:tab w:val="left" w:pos="2131"/>
          <w:tab w:val="left" w:pos="2520"/>
        </w:tabs>
        <w:rPr>
          <w:rFonts w:eastAsia="Times New Roman" w:cs="Arial"/>
          <w:color w:val="000000"/>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C</w:t>
      </w:r>
      <w:r w:rsidRPr="004C6C23">
        <w:rPr>
          <w:rFonts w:eastAsia="Times New Roman" w:cs="Arial"/>
          <w:kern w:val="0"/>
          <w14:ligatures w14:val="none"/>
        </w:rPr>
        <w:t xml:space="preserve">) Use T to identify automated requests for quotations by authorized legacy contract writing systems. </w:t>
      </w:r>
      <w:r w:rsidRPr="004C6C23">
        <w:rPr>
          <w:rFonts w:eastAsia="Times New Roman" w:cs="Arial"/>
          <w:color w:val="FF0000"/>
          <w:kern w:val="0"/>
          <w14:ligatures w14:val="none"/>
        </w:rPr>
        <w:t xml:space="preserve"> </w:t>
      </w:r>
      <w:r w:rsidR="00CD22C8" w:rsidRPr="004C6C23">
        <w:rPr>
          <w:rFonts w:eastAsia="Times New Roman" w:cs="Arial"/>
          <w:color w:val="000000"/>
          <w:kern w:val="0"/>
          <w14:ligatures w14:val="none"/>
        </w:rPr>
        <w:t>Legacy contract writing systems authorized to use the letter T in position 9 of the PIID for automated requests for quotation include the following:</w:t>
      </w:r>
    </w:p>
    <w:p w14:paraId="38328567" w14:textId="77777777" w:rsidR="00CD22C8" w:rsidRPr="004C6C23" w:rsidRDefault="00CD22C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5349D1C" w14:textId="22055E84" w:rsidR="00CD22C8" w:rsidRPr="004C6C23" w:rsidRDefault="00CD22C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B94433">
        <w:rPr>
          <w:rFonts w:eastAsia="Times New Roman" w:cs="Arial"/>
          <w:i/>
          <w:iCs/>
          <w:color w:val="000000"/>
          <w:kern w:val="0"/>
          <w14:ligatures w14:val="none"/>
        </w:rPr>
        <w:t>(</w:t>
      </w:r>
      <w:r w:rsidR="00B70933" w:rsidRPr="00B94433">
        <w:rPr>
          <w:rFonts w:eastAsia="Times New Roman" w:cs="Arial"/>
          <w:i/>
          <w:iCs/>
          <w:color w:val="000000"/>
          <w:kern w:val="0"/>
          <w:bdr w:val="none" w:sz="0" w:space="0" w:color="auto" w:frame="1"/>
          <w14:ligatures w14:val="none"/>
        </w:rPr>
        <w:t>1</w:t>
      </w:r>
      <w:r w:rsidRPr="00B94433">
        <w:rPr>
          <w:rFonts w:eastAsia="Times New Roman" w:cs="Arial"/>
          <w:i/>
          <w:iCs/>
          <w:color w:val="000000"/>
          <w:kern w:val="0"/>
          <w14:ligatures w14:val="none"/>
        </w:rPr>
        <w:t>)</w:t>
      </w:r>
      <w:r w:rsidRPr="004C6C23">
        <w:rPr>
          <w:rFonts w:eastAsia="Times New Roman" w:cs="Arial"/>
          <w:color w:val="000000"/>
          <w:kern w:val="0"/>
          <w14:ligatures w14:val="none"/>
        </w:rPr>
        <w:t xml:space="preserve">  Department of Navy’s Item Management and Procurement (ITIMP) system.</w:t>
      </w:r>
    </w:p>
    <w:p w14:paraId="4E7BE2BC" w14:textId="77777777" w:rsidR="00CD22C8" w:rsidRPr="004C6C23" w:rsidRDefault="00CD22C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1B61C8B" w14:textId="1A2443F8" w:rsidR="00CD22C8" w:rsidRPr="004C6C23" w:rsidRDefault="00CD22C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B94433">
        <w:rPr>
          <w:rFonts w:eastAsia="Times New Roman" w:cs="Arial"/>
          <w:i/>
          <w:iCs/>
          <w:color w:val="000000"/>
          <w:kern w:val="0"/>
          <w14:ligatures w14:val="none"/>
        </w:rPr>
        <w:t>(</w:t>
      </w:r>
      <w:r w:rsidR="00B70933" w:rsidRPr="00B94433">
        <w:rPr>
          <w:rFonts w:eastAsia="Times New Roman" w:cs="Arial"/>
          <w:i/>
          <w:iCs/>
          <w:color w:val="000000"/>
          <w:kern w:val="0"/>
          <w:bdr w:val="none" w:sz="0" w:space="0" w:color="auto" w:frame="1"/>
          <w14:ligatures w14:val="none"/>
        </w:rPr>
        <w:t>2</w:t>
      </w:r>
      <w:r w:rsidRPr="00B94433">
        <w:rPr>
          <w:rFonts w:eastAsia="Times New Roman" w:cs="Arial"/>
          <w:i/>
          <w:iCs/>
          <w:color w:val="000000"/>
          <w:kern w:val="0"/>
          <w14:ligatures w14:val="none"/>
        </w:rPr>
        <w:t>)</w:t>
      </w:r>
      <w:r w:rsidRPr="004C6C23">
        <w:rPr>
          <w:rFonts w:eastAsia="Times New Roman" w:cs="Arial"/>
          <w:color w:val="000000"/>
          <w:kern w:val="0"/>
          <w14:ligatures w14:val="none"/>
        </w:rPr>
        <w:t xml:space="preserve">  Defense Logistics Agency’s Enterprise Business System (EBS).</w:t>
      </w:r>
    </w:p>
    <w:p w14:paraId="716754D5"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242E65B1" w14:textId="2B3CFF61"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ii</w:t>
      </w:r>
      <w:r w:rsidRPr="004C6C23">
        <w:rPr>
          <w:rFonts w:eastAsia="Times New Roman" w:cs="Arial"/>
          <w:kern w:val="0"/>
          <w14:ligatures w14:val="none"/>
        </w:rPr>
        <w:t xml:space="preserve">) </w:t>
      </w:r>
      <w:r w:rsidR="00676051" w:rsidRPr="004C6C23">
        <w:rPr>
          <w:rFonts w:eastAsia="Times New Roman" w:cs="Arial"/>
          <w:kern w:val="0"/>
          <w14:ligatures w14:val="none"/>
        </w:rPr>
        <w:t xml:space="preserve"> </w:t>
      </w:r>
      <w:r w:rsidRPr="004C6C23">
        <w:rPr>
          <w:rFonts w:eastAsia="Times New Roman" w:cs="Arial"/>
          <w:kern w:val="0"/>
          <w14:ligatures w14:val="none"/>
        </w:rPr>
        <w:t>Do not use other letters identified in FAR 4.201(b)(3), Table 4-1 as “Reserved for future Federal Governmentwide use” or “Reserved for departmental or agency use” in position 9 of the PIID.</w:t>
      </w:r>
    </w:p>
    <w:p w14:paraId="230009F3"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538A702A" w14:textId="3C3034BD"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B70933" w:rsidRPr="004C6C23">
        <w:rPr>
          <w:rFonts w:eastAsia="Times New Roman" w:cs="Arial"/>
          <w:kern w:val="0"/>
          <w14:ligatures w14:val="none"/>
        </w:rPr>
        <w:t>iii</w:t>
      </w:r>
      <w:r w:rsidRPr="004C6C23">
        <w:rPr>
          <w:rFonts w:eastAsia="Times New Roman" w:cs="Arial"/>
          <w:kern w:val="0"/>
          <w14:ligatures w14:val="none"/>
        </w:rPr>
        <w:t xml:space="preserve">) </w:t>
      </w:r>
      <w:r w:rsidR="00676051" w:rsidRPr="004C6C23">
        <w:rPr>
          <w:rFonts w:eastAsia="Times New Roman" w:cs="Arial"/>
          <w:kern w:val="0"/>
          <w14:ligatures w14:val="none"/>
        </w:rPr>
        <w:t xml:space="preserve"> </w:t>
      </w:r>
      <w:r w:rsidRPr="004C6C23">
        <w:rPr>
          <w:rFonts w:eastAsia="Times New Roman" w:cs="Arial"/>
          <w:kern w:val="0"/>
          <w14:ligatures w14:val="none"/>
        </w:rPr>
        <w:t>Do not use the letter C or H for contracts or agreements with provisions for orders or calls.</w:t>
      </w:r>
    </w:p>
    <w:p w14:paraId="00FDE0A4" w14:textId="77777777" w:rsidR="00CB0EB0" w:rsidRPr="00B9443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269F9DD7" w14:textId="37FCA5A4"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000806E2" w:rsidRPr="004C6C23">
        <w:rPr>
          <w:rFonts w:eastAsia="Times New Roman" w:cs="Arial"/>
          <w:kern w:val="0"/>
          <w14:ligatures w14:val="none"/>
        </w:rPr>
        <w:tab/>
      </w:r>
      <w:r w:rsidRPr="004C6C23">
        <w:rPr>
          <w:rFonts w:eastAsia="Times New Roman" w:cs="Arial"/>
          <w:kern w:val="0"/>
          <w14:ligatures w14:val="none"/>
        </w:rPr>
        <w:t>(</w:t>
      </w:r>
      <w:r w:rsidR="000806E2" w:rsidRPr="004C6C23">
        <w:rPr>
          <w:rFonts w:eastAsia="Times New Roman" w:cs="Arial"/>
          <w:kern w:val="0"/>
          <w14:ligatures w14:val="none"/>
        </w:rPr>
        <w:t>2</w:t>
      </w:r>
      <w:r w:rsidRPr="004C6C23">
        <w:rPr>
          <w:rFonts w:eastAsia="Times New Roman" w:cs="Arial"/>
          <w:kern w:val="0"/>
          <w14:ligatures w14:val="none"/>
        </w:rPr>
        <w:t xml:space="preserve">) </w:t>
      </w:r>
      <w:r w:rsidRPr="004C6C23">
        <w:rPr>
          <w:rFonts w:eastAsia="Times New Roman" w:cs="Arial"/>
          <w:i/>
          <w:iCs/>
          <w:kern w:val="0"/>
          <w14:ligatures w14:val="none"/>
        </w:rPr>
        <w:t xml:space="preserve">Positions 10 through 17.  </w:t>
      </w:r>
      <w:r w:rsidRPr="004C6C23">
        <w:rPr>
          <w:rFonts w:eastAsia="Times New Roman" w:cs="Arial"/>
          <w:kern w:val="0"/>
          <w14:ligatures w14:val="none"/>
        </w:rPr>
        <w:t xml:space="preserve">In accordance with FAR 4.201(b)(4), DoD-issued PIIDs must only use positions 10 through 13 to complete the PIID.  Enter the serial number of the instrument in these positions.  A separate series of serial numbers may </w:t>
      </w:r>
      <w:proofErr w:type="gramStart"/>
      <w:r w:rsidRPr="004C6C23">
        <w:rPr>
          <w:rFonts w:eastAsia="Times New Roman" w:cs="Arial"/>
          <w:kern w:val="0"/>
          <w14:ligatures w14:val="none"/>
        </w:rPr>
        <w:t>be used</w:t>
      </w:r>
      <w:proofErr w:type="gramEnd"/>
      <w:r w:rsidRPr="004C6C23">
        <w:rPr>
          <w:rFonts w:eastAsia="Times New Roman" w:cs="Arial"/>
          <w:kern w:val="0"/>
          <w14:ligatures w14:val="none"/>
        </w:rPr>
        <w:t xml:space="preserve"> for any type of instrument listed in FAR 4.201(b)(3), Table 4-1.  DoD components assign such series of PIID numbers sequentially.  A DoD component may reserve blocks of numbers or alpha-numeric numbers for use by its various activities.  Use C in position 10 to identify the solicitation as a commercial solutions opening.</w:t>
      </w:r>
    </w:p>
    <w:p w14:paraId="547705AA" w14:textId="77777777" w:rsidR="00CB0EB0" w:rsidRPr="00B9443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0D91E707" w14:textId="4915684D"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t>(c</w:t>
      </w:r>
      <w:r w:rsidR="00E91636" w:rsidRPr="004C6C23">
        <w:rPr>
          <w:rFonts w:eastAsia="Times New Roman" w:cs="Arial"/>
          <w:kern w:val="0"/>
          <w14:ligatures w14:val="none"/>
        </w:rPr>
        <w:t>)</w:t>
      </w:r>
      <w:r w:rsidRPr="004C6C23">
        <w:rPr>
          <w:rFonts w:eastAsia="Times New Roman" w:cs="Arial"/>
          <w:kern w:val="0"/>
          <w14:ligatures w14:val="none"/>
        </w:rPr>
        <w:t>(</w:t>
      </w:r>
      <w:r w:rsidR="000806E2" w:rsidRPr="004C6C23">
        <w:rPr>
          <w:rFonts w:eastAsia="Times New Roman" w:cs="Arial"/>
          <w:kern w:val="0"/>
          <w14:ligatures w14:val="none"/>
        </w:rPr>
        <w:t>1</w:t>
      </w:r>
      <w:proofErr w:type="gramStart"/>
      <w:r w:rsidRPr="004C6C23">
        <w:rPr>
          <w:rFonts w:eastAsia="Times New Roman" w:cs="Arial"/>
          <w:kern w:val="0"/>
          <w14:ligatures w14:val="none"/>
        </w:rPr>
        <w:t xml:space="preserve">) </w:t>
      </w:r>
      <w:r w:rsidR="00B856E5" w:rsidRPr="004C6C23">
        <w:rPr>
          <w:rFonts w:eastAsia="Times New Roman" w:cs="Arial"/>
          <w:kern w:val="0"/>
          <w14:ligatures w14:val="none"/>
        </w:rPr>
        <w:t xml:space="preserve"> </w:t>
      </w:r>
      <w:r w:rsidRPr="004C6C23">
        <w:rPr>
          <w:rFonts w:eastAsia="Times New Roman" w:cs="Arial"/>
          <w:i/>
          <w:iCs/>
          <w:kern w:val="0"/>
          <w14:ligatures w14:val="none"/>
        </w:rPr>
        <w:t>Positions</w:t>
      </w:r>
      <w:proofErr w:type="gramEnd"/>
      <w:r w:rsidRPr="004C6C23">
        <w:rPr>
          <w:rFonts w:eastAsia="Times New Roman" w:cs="Arial"/>
          <w:i/>
          <w:iCs/>
          <w:kern w:val="0"/>
          <w14:ligatures w14:val="none"/>
        </w:rPr>
        <w:t xml:space="preserve"> 2 through 6.  </w:t>
      </w:r>
      <w:r w:rsidRPr="004C6C23">
        <w:rPr>
          <w:rFonts w:eastAsia="Times New Roman" w:cs="Arial"/>
          <w:kern w:val="0"/>
          <w14:ligatures w14:val="none"/>
        </w:rPr>
        <w:t>In accordance with FAR 4.201(b)(3), DoD-issued supplementary PIIDs must, for positions 2 through 6 of modifications to contracts and agreements, comply with the following:</w:t>
      </w:r>
    </w:p>
    <w:p w14:paraId="3158A1A7"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303E60A8" w14:textId="59A1189D"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lastRenderedPageBreak/>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kern w:val="0"/>
          <w14:ligatures w14:val="none"/>
        </w:rPr>
        <w:t>i</w:t>
      </w:r>
      <w:r w:rsidRPr="004C6C23">
        <w:rPr>
          <w:rFonts w:eastAsia="Times New Roman" w:cs="Arial"/>
          <w:kern w:val="0"/>
          <w14:ligatures w14:val="none"/>
        </w:rPr>
        <w:t xml:space="preserve">) </w:t>
      </w:r>
      <w:r w:rsidR="00B856E5" w:rsidRPr="004C6C23">
        <w:rPr>
          <w:rFonts w:eastAsia="Times New Roman" w:cs="Arial"/>
          <w:kern w:val="0"/>
          <w14:ligatures w14:val="none"/>
        </w:rPr>
        <w:t xml:space="preserve"> </w:t>
      </w:r>
      <w:r w:rsidRPr="004C6C23">
        <w:rPr>
          <w:rFonts w:eastAsia="Times New Roman" w:cs="Arial"/>
          <w:i/>
          <w:iCs/>
          <w:kern w:val="0"/>
          <w14:ligatures w14:val="none"/>
        </w:rPr>
        <w:t xml:space="preserve">Positions 2 and 3.  </w:t>
      </w:r>
      <w:r w:rsidRPr="004C6C23">
        <w:rPr>
          <w:rFonts w:eastAsia="Times New Roman" w:cs="Arial"/>
          <w:kern w:val="0"/>
          <w14:ligatures w14:val="none"/>
        </w:rPr>
        <w:t>These two digits may be either alpha or numeric characters, except—</w:t>
      </w:r>
    </w:p>
    <w:p w14:paraId="640ED077"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2760515B" w14:textId="006F99E6"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kern w:val="0"/>
          <w14:ligatures w14:val="none"/>
        </w:rPr>
        <w:t>A</w:t>
      </w:r>
      <w:r w:rsidRPr="004C6C23">
        <w:rPr>
          <w:rFonts w:eastAsia="Times New Roman" w:cs="Arial"/>
          <w:kern w:val="0"/>
          <w14:ligatures w14:val="none"/>
        </w:rPr>
        <w:t xml:space="preserve">) </w:t>
      </w:r>
      <w:r w:rsidR="009762B8" w:rsidRPr="004C6C23">
        <w:rPr>
          <w:rFonts w:eastAsia="Times New Roman" w:cs="Arial"/>
          <w:kern w:val="0"/>
          <w14:ligatures w14:val="none"/>
        </w:rPr>
        <w:t xml:space="preserve"> </w:t>
      </w:r>
      <w:r w:rsidRPr="004C6C23">
        <w:rPr>
          <w:rFonts w:eastAsia="Times New Roman" w:cs="Arial"/>
          <w:kern w:val="0"/>
          <w14:ligatures w14:val="none"/>
        </w:rPr>
        <w:t xml:space="preserve">Use K, L, M, N, P, and Q only in position 2, and only if the modification is issued by the Air Force and is a provisioned item </w:t>
      </w:r>
      <w:proofErr w:type="gramStart"/>
      <w:r w:rsidRPr="004C6C23">
        <w:rPr>
          <w:rFonts w:eastAsia="Times New Roman" w:cs="Arial"/>
          <w:kern w:val="0"/>
          <w14:ligatures w14:val="none"/>
        </w:rPr>
        <w:t>order;</w:t>
      </w:r>
      <w:proofErr w:type="gramEnd"/>
    </w:p>
    <w:p w14:paraId="351DC7A8"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52814954" w14:textId="0A5C275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kern w:val="0"/>
          <w14:ligatures w14:val="none"/>
        </w:rPr>
        <w:t>B</w:t>
      </w:r>
      <w:r w:rsidRPr="004C6C23">
        <w:rPr>
          <w:rFonts w:eastAsia="Times New Roman" w:cs="Arial"/>
          <w:kern w:val="0"/>
          <w14:ligatures w14:val="none"/>
        </w:rPr>
        <w:t xml:space="preserve">) </w:t>
      </w:r>
      <w:r w:rsidR="009762B8" w:rsidRPr="004C6C23">
        <w:rPr>
          <w:rFonts w:eastAsia="Times New Roman" w:cs="Arial"/>
          <w:kern w:val="0"/>
          <w14:ligatures w14:val="none"/>
        </w:rPr>
        <w:t xml:space="preserve"> </w:t>
      </w:r>
      <w:r w:rsidRPr="004C6C23">
        <w:rPr>
          <w:rFonts w:eastAsia="Times New Roman" w:cs="Arial"/>
          <w:kern w:val="0"/>
          <w14:ligatures w14:val="none"/>
        </w:rPr>
        <w:t>Use S only in position 2, and only to identify modifications issued to provide initial or amended shipping instructions when—</w:t>
      </w:r>
    </w:p>
    <w:p w14:paraId="44E6F86D"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6BD5506D" w14:textId="5C9B4255"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i/>
          <w:iCs/>
          <w:kern w:val="0"/>
          <w14:ligatures w14:val="none"/>
        </w:rPr>
        <w:t>(</w:t>
      </w:r>
      <w:r w:rsidR="000806E2" w:rsidRPr="004C6C23">
        <w:rPr>
          <w:rFonts w:eastAsia="Times New Roman" w:cs="Arial"/>
          <w:i/>
          <w:iCs/>
          <w:kern w:val="0"/>
          <w14:ligatures w14:val="none"/>
        </w:rPr>
        <w:t>1</w:t>
      </w:r>
      <w:r w:rsidRPr="004C6C23">
        <w:rPr>
          <w:rFonts w:eastAsia="Times New Roman" w:cs="Arial"/>
          <w:i/>
          <w:iCs/>
          <w:kern w:val="0"/>
          <w14:ligatures w14:val="none"/>
        </w:rPr>
        <w:t>)</w:t>
      </w:r>
      <w:r w:rsidRPr="004C6C23">
        <w:rPr>
          <w:rFonts w:eastAsia="Times New Roman" w:cs="Arial"/>
          <w:kern w:val="0"/>
          <w14:ligatures w14:val="none"/>
        </w:rPr>
        <w:t xml:space="preserve"> </w:t>
      </w:r>
      <w:r w:rsidR="009762B8" w:rsidRPr="004C6C23">
        <w:rPr>
          <w:rFonts w:eastAsia="Times New Roman" w:cs="Arial"/>
          <w:kern w:val="0"/>
          <w14:ligatures w14:val="none"/>
        </w:rPr>
        <w:t xml:space="preserve"> </w:t>
      </w:r>
      <w:r w:rsidRPr="004C6C23">
        <w:rPr>
          <w:rFonts w:eastAsia="Times New Roman" w:cs="Arial"/>
          <w:kern w:val="0"/>
          <w14:ligatures w14:val="none"/>
        </w:rPr>
        <w:t>The contract has either FOB origin or destination delivery terms; and</w:t>
      </w:r>
    </w:p>
    <w:p w14:paraId="717B55D6" w14:textId="77777777"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p>
    <w:p w14:paraId="2398F6D8" w14:textId="400B0071"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i/>
          <w:iCs/>
          <w:kern w:val="0"/>
          <w14:ligatures w14:val="none"/>
        </w:rPr>
        <w:t>(</w:t>
      </w:r>
      <w:r w:rsidR="000806E2" w:rsidRPr="004C6C23">
        <w:rPr>
          <w:rFonts w:eastAsia="Times New Roman" w:cs="Arial"/>
          <w:i/>
          <w:iCs/>
          <w:kern w:val="0"/>
          <w14:ligatures w14:val="none"/>
        </w:rPr>
        <w:t>2</w:t>
      </w:r>
      <w:r w:rsidRPr="004C6C23">
        <w:rPr>
          <w:rFonts w:eastAsia="Times New Roman" w:cs="Arial"/>
          <w:i/>
          <w:iCs/>
          <w:kern w:val="0"/>
          <w14:ligatures w14:val="none"/>
        </w:rPr>
        <w:t>)</w:t>
      </w:r>
      <w:r w:rsidRPr="004C6C23">
        <w:rPr>
          <w:rFonts w:eastAsia="Times New Roman" w:cs="Arial"/>
          <w:kern w:val="0"/>
          <w14:ligatures w14:val="none"/>
        </w:rPr>
        <w:t xml:space="preserve"> The price </w:t>
      </w:r>
      <w:proofErr w:type="gramStart"/>
      <w:r w:rsidRPr="004C6C23">
        <w:rPr>
          <w:rFonts w:eastAsia="Times New Roman" w:cs="Arial"/>
          <w:kern w:val="0"/>
          <w14:ligatures w14:val="none"/>
        </w:rPr>
        <w:t>changes;</w:t>
      </w:r>
      <w:proofErr w:type="gramEnd"/>
    </w:p>
    <w:p w14:paraId="3E4278F0" w14:textId="77777777"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p>
    <w:p w14:paraId="17265912" w14:textId="0610A9B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kern w:val="0"/>
          <w14:ligatures w14:val="none"/>
        </w:rPr>
        <w:t>C</w:t>
      </w:r>
      <w:r w:rsidRPr="004C6C23">
        <w:rPr>
          <w:rFonts w:eastAsia="Times New Roman" w:cs="Arial"/>
          <w:kern w:val="0"/>
          <w14:ligatures w14:val="none"/>
        </w:rPr>
        <w:t>) Use T, U, V, W, X, or Y only in position 2, and only to identify modifications issued to provide initial or amended shipping instructions when—</w:t>
      </w:r>
    </w:p>
    <w:p w14:paraId="3533BEC3"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1D2A13A9" w14:textId="03A47A61"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i/>
          <w:iCs/>
          <w:kern w:val="0"/>
          <w14:ligatures w14:val="none"/>
        </w:rPr>
        <w:t>1</w:t>
      </w:r>
      <w:r w:rsidRPr="004C6C23">
        <w:rPr>
          <w:rFonts w:eastAsia="Times New Roman" w:cs="Arial"/>
          <w:kern w:val="0"/>
          <w14:ligatures w14:val="none"/>
        </w:rPr>
        <w:t>) The contract has FOB origin delivery terms; and</w:t>
      </w:r>
    </w:p>
    <w:p w14:paraId="7241058B" w14:textId="77777777"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p>
    <w:p w14:paraId="437EACD1" w14:textId="4E0E40F4"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0806E2" w:rsidRPr="004C6C23">
        <w:rPr>
          <w:rFonts w:eastAsia="Times New Roman" w:cs="Arial"/>
          <w:i/>
          <w:iCs/>
          <w:kern w:val="0"/>
          <w14:ligatures w14:val="none"/>
        </w:rPr>
        <w:t>2</w:t>
      </w:r>
      <w:r w:rsidRPr="004C6C23">
        <w:rPr>
          <w:rFonts w:eastAsia="Times New Roman" w:cs="Arial"/>
          <w:kern w:val="0"/>
          <w14:ligatures w14:val="none"/>
        </w:rPr>
        <w:t>) The price does not change; and</w:t>
      </w:r>
    </w:p>
    <w:p w14:paraId="6DB8A990" w14:textId="77777777" w:rsidR="00CB0EB0" w:rsidRPr="004C6C23" w:rsidRDefault="00CB0EB0" w:rsidP="005139C3">
      <w:pPr>
        <w:tabs>
          <w:tab w:val="left" w:pos="360"/>
          <w:tab w:val="left" w:pos="806"/>
          <w:tab w:val="left" w:pos="1210"/>
          <w:tab w:val="left" w:pos="1656"/>
          <w:tab w:val="left" w:pos="2131"/>
          <w:tab w:val="left" w:pos="2520"/>
        </w:tabs>
        <w:ind w:left="720"/>
        <w:rPr>
          <w:rFonts w:eastAsia="Times New Roman" w:cs="Arial"/>
          <w:kern w:val="0"/>
          <w14:ligatures w14:val="none"/>
        </w:rPr>
      </w:pPr>
    </w:p>
    <w:p w14:paraId="604DD8C5" w14:textId="56082992"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676EA7" w:rsidRPr="004C6C23">
        <w:rPr>
          <w:rFonts w:eastAsia="Times New Roman" w:cs="Arial"/>
          <w:kern w:val="0"/>
          <w14:ligatures w14:val="none"/>
        </w:rPr>
        <w:t>D</w:t>
      </w:r>
      <w:r w:rsidRPr="004C6C23">
        <w:rPr>
          <w:rFonts w:eastAsia="Times New Roman" w:cs="Arial"/>
          <w:kern w:val="0"/>
          <w14:ligatures w14:val="none"/>
        </w:rPr>
        <w:t>) Use Z only in position 2, and only to identify a modification which definitizes a letter contract or a previously issued undefinitized modification.</w:t>
      </w:r>
    </w:p>
    <w:p w14:paraId="2581E74B" w14:textId="7777777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p>
    <w:p w14:paraId="0392E70A" w14:textId="7BD80F87" w:rsidR="00CB0EB0" w:rsidRPr="004C6C23" w:rsidRDefault="00CB0EB0"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w:t>
      </w:r>
      <w:r w:rsidRPr="004C6C23">
        <w:rPr>
          <w:rFonts w:eastAsia="Times New Roman" w:cs="Arial"/>
          <w:i/>
          <w:iCs/>
          <w:kern w:val="0"/>
          <w14:ligatures w14:val="none"/>
        </w:rPr>
        <w:t>2</w:t>
      </w:r>
      <w:r w:rsidRPr="004C6C23">
        <w:rPr>
          <w:rFonts w:eastAsia="Times New Roman" w:cs="Arial"/>
          <w:kern w:val="0"/>
          <w14:ligatures w14:val="none"/>
        </w:rPr>
        <w:t xml:space="preserve">) </w:t>
      </w:r>
      <w:r w:rsidR="00B856E5" w:rsidRPr="004C6C23">
        <w:rPr>
          <w:rFonts w:eastAsia="Times New Roman" w:cs="Arial"/>
          <w:kern w:val="0"/>
          <w14:ligatures w14:val="none"/>
        </w:rPr>
        <w:t xml:space="preserve"> </w:t>
      </w:r>
      <w:r w:rsidRPr="004C6C23">
        <w:rPr>
          <w:rFonts w:eastAsia="Times New Roman" w:cs="Arial"/>
          <w:i/>
          <w:iCs/>
          <w:kern w:val="0"/>
          <w14:ligatures w14:val="none"/>
        </w:rPr>
        <w:t xml:space="preserve">Positions 4 through 6.  </w:t>
      </w:r>
      <w:r w:rsidRPr="004C6C23">
        <w:rPr>
          <w:rFonts w:eastAsia="Times New Roman" w:cs="Arial"/>
          <w:kern w:val="0"/>
          <w14:ligatures w14:val="none"/>
        </w:rPr>
        <w:t>These positions are always numeric.  Use a separate series of serial numbers for each type of modification listed in paragraph (c)(</w:t>
      </w:r>
      <w:r w:rsidR="00E91636" w:rsidRPr="004C6C23">
        <w:rPr>
          <w:rFonts w:eastAsia="Times New Roman" w:cs="Arial"/>
          <w:kern w:val="0"/>
          <w14:ligatures w14:val="none"/>
        </w:rPr>
        <w:t>1</w:t>
      </w:r>
      <w:r w:rsidRPr="004C6C23">
        <w:rPr>
          <w:rFonts w:eastAsia="Times New Roman" w:cs="Arial"/>
          <w:kern w:val="0"/>
          <w14:ligatures w14:val="none"/>
        </w:rPr>
        <w:t>) of this section.</w:t>
      </w:r>
    </w:p>
    <w:bookmarkEnd w:id="0"/>
    <w:p w14:paraId="218911C7"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27BC714" w14:textId="41934C8A"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676EA7" w:rsidRPr="004C6C23">
        <w:rPr>
          <w:rFonts w:eastAsia="Times New Roman" w:cs="Arial"/>
          <w:color w:val="000000"/>
          <w:kern w:val="0"/>
          <w14:ligatures w14:val="none"/>
        </w:rPr>
        <w:t>3</w:t>
      </w:r>
      <w:r w:rsidRPr="004C6C23">
        <w:rPr>
          <w:rFonts w:eastAsia="Times New Roman" w:cs="Arial"/>
          <w:color w:val="000000"/>
          <w:kern w:val="0"/>
          <w14:ligatures w14:val="none"/>
        </w:rPr>
        <w:t xml:space="preserve">)  </w:t>
      </w:r>
      <w:r w:rsidRPr="004C6C23">
        <w:rPr>
          <w:rFonts w:eastAsia="Times New Roman" w:cs="Arial"/>
          <w:i/>
          <w:iCs/>
          <w:color w:val="000000"/>
          <w:kern w:val="0"/>
          <w14:ligatures w14:val="none"/>
        </w:rPr>
        <w:t>Positions 10 through 17</w:t>
      </w:r>
      <w:r w:rsidRPr="004C6C23">
        <w:rPr>
          <w:rFonts w:eastAsia="Times New Roman" w:cs="Arial"/>
          <w:color w:val="000000"/>
          <w:kern w:val="0"/>
          <w14:ligatures w14:val="none"/>
        </w:rPr>
        <w:t>.  Positions 10 through 13 of a DoD-issued PIID must not be a sequence of four zeroes (i.e., “0000”).</w:t>
      </w:r>
    </w:p>
    <w:p w14:paraId="0190FE32"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8698866" w14:textId="60AB5370"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291885" w:rsidRPr="004C6C23">
        <w:rPr>
          <w:rFonts w:eastAsia="Times New Roman" w:cs="Arial"/>
          <w:color w:val="000000"/>
          <w:kern w:val="0"/>
          <w14:ligatures w14:val="none"/>
        </w:rPr>
        <w:tab/>
      </w:r>
      <w:r w:rsidRPr="004C6C23">
        <w:rPr>
          <w:rFonts w:eastAsia="Times New Roman" w:cs="Arial"/>
          <w:color w:val="000000"/>
          <w:kern w:val="0"/>
          <w14:ligatures w14:val="none"/>
        </w:rPr>
        <w:t>(</w:t>
      </w:r>
      <w:r w:rsidR="00676EA7" w:rsidRPr="004C6C23">
        <w:rPr>
          <w:rFonts w:eastAsia="Times New Roman" w:cs="Arial"/>
          <w:strike/>
          <w:color w:val="000000"/>
          <w:kern w:val="0"/>
          <w14:ligatures w14:val="none"/>
        </w:rPr>
        <w:t>4</w:t>
      </w:r>
      <w:r w:rsidRPr="004C6C23">
        <w:rPr>
          <w:rFonts w:eastAsia="Times New Roman" w:cs="Arial"/>
          <w:color w:val="000000"/>
          <w:kern w:val="0"/>
          <w14:ligatures w14:val="none"/>
        </w:rPr>
        <w:t>)</w:t>
      </w:r>
      <w:r w:rsidR="00676EA7" w:rsidRPr="004C6C23">
        <w:rPr>
          <w:rFonts w:eastAsia="Times New Roman" w:cs="Arial"/>
          <w:color w:val="000000"/>
          <w:kern w:val="0"/>
          <w14:ligatures w14:val="none"/>
        </w:rPr>
        <w:t xml:space="preserve">  </w:t>
      </w:r>
      <w:r w:rsidRPr="004C6C23">
        <w:rPr>
          <w:rFonts w:eastAsia="Times New Roman" w:cs="Arial"/>
          <w:color w:val="000000"/>
          <w:kern w:val="0"/>
          <w14:ligatures w14:val="none"/>
        </w:rPr>
        <w:t>The following are elements and examples of proper supplementary PIID</w:t>
      </w:r>
      <w:r w:rsidR="007C291F" w:rsidRPr="004C6C23">
        <w:rPr>
          <w:rFonts w:eastAsia="Times New Roman" w:cs="Arial"/>
          <w:color w:val="000000"/>
          <w:kern w:val="0"/>
          <w14:ligatures w14:val="none"/>
        </w:rPr>
        <w:t xml:space="preserve"> numbering</w:t>
      </w:r>
      <w:r w:rsidRPr="004C6C23">
        <w:rPr>
          <w:rFonts w:eastAsia="Times New Roman" w:cs="Arial"/>
          <w:color w:val="000000"/>
          <w:kern w:val="0"/>
          <w14:ligatures w14:val="none"/>
        </w:rPr>
        <w:t>.</w:t>
      </w:r>
    </w:p>
    <w:p w14:paraId="43A28D07"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093124" w14:textId="27ACD392"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DC4873" w:rsidRPr="004C6C23">
        <w:rPr>
          <w:rFonts w:eastAsia="Times New Roman" w:cs="Arial"/>
          <w:color w:val="000000"/>
          <w:kern w:val="0"/>
          <w14:ligatures w14:val="none"/>
        </w:rPr>
        <w:tab/>
      </w:r>
      <w:r w:rsidRPr="004C6C23">
        <w:rPr>
          <w:rFonts w:eastAsia="Times New Roman" w:cs="Arial"/>
          <w:color w:val="000000"/>
          <w:kern w:val="0"/>
          <w14:ligatures w14:val="none"/>
        </w:rPr>
        <w:t>(</w:t>
      </w:r>
      <w:r w:rsidR="00DC4873" w:rsidRPr="004C6C23">
        <w:rPr>
          <w:rFonts w:eastAsia="Times New Roman" w:cs="Arial"/>
          <w:color w:val="000000"/>
          <w:kern w:val="0"/>
          <w14:ligatures w14:val="none"/>
        </w:rPr>
        <w:t>i</w:t>
      </w:r>
      <w:r w:rsidRPr="004C6C23">
        <w:rPr>
          <w:rFonts w:eastAsia="Times New Roman" w:cs="Arial"/>
          <w:color w:val="000000"/>
          <w:kern w:val="0"/>
          <w14:ligatures w14:val="none"/>
        </w:rPr>
        <w:t>)  Position 1.  Use a “U” in position 1 (e.g., “U00001”) in lieu of an “A” or “P”, as necessary, to process draft modifications through contract writing systems and associated applications.  Change the “U” to an “A” or “P” prior to award to comply with FAR and DFARS standards.</w:t>
      </w:r>
    </w:p>
    <w:p w14:paraId="51AF059F"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27792E8" w14:textId="44DBE038"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DC4873" w:rsidRPr="004C6C23">
        <w:rPr>
          <w:rFonts w:eastAsia="Times New Roman" w:cs="Arial"/>
          <w:color w:val="000000"/>
          <w:kern w:val="0"/>
          <w14:ligatures w14:val="none"/>
        </w:rPr>
        <w:tab/>
      </w:r>
      <w:r w:rsidRPr="004C6C23">
        <w:rPr>
          <w:rFonts w:eastAsia="Times New Roman" w:cs="Arial"/>
          <w:color w:val="000000"/>
          <w:kern w:val="0"/>
          <w14:ligatures w14:val="none"/>
        </w:rPr>
        <w:t>(</w:t>
      </w:r>
      <w:r w:rsidR="00DC4873" w:rsidRPr="004C6C23">
        <w:rPr>
          <w:rFonts w:eastAsia="Times New Roman" w:cs="Arial"/>
          <w:color w:val="000000"/>
          <w:kern w:val="0"/>
          <w14:ligatures w14:val="none"/>
        </w:rPr>
        <w:t>ii</w:t>
      </w:r>
      <w:r w:rsidRPr="004C6C23">
        <w:rPr>
          <w:rFonts w:eastAsia="Times New Roman" w:cs="Arial"/>
          <w:color w:val="000000"/>
          <w:kern w:val="0"/>
          <w14:ligatures w14:val="none"/>
        </w:rPr>
        <w:t xml:space="preserve">) </w:t>
      </w:r>
      <w:r w:rsidR="00676051" w:rsidRPr="004C6C23">
        <w:rPr>
          <w:rFonts w:eastAsia="Times New Roman" w:cs="Arial"/>
          <w:color w:val="000000"/>
          <w:kern w:val="0"/>
          <w14:ligatures w14:val="none"/>
        </w:rPr>
        <w:t xml:space="preserve"> </w:t>
      </w:r>
      <w:r w:rsidRPr="004C6C23">
        <w:rPr>
          <w:rFonts w:eastAsia="Times New Roman" w:cs="Arial"/>
          <w:color w:val="000000"/>
          <w:kern w:val="0"/>
          <w:bdr w:val="none" w:sz="0" w:space="0" w:color="auto" w:frame="1"/>
          <w14:ligatures w14:val="none"/>
        </w:rPr>
        <w:t>Positions 2 through 6.</w:t>
      </w:r>
      <w:r w:rsidRPr="004C6C23">
        <w:rPr>
          <w:rFonts w:eastAsia="Times New Roman" w:cs="Arial"/>
          <w:i/>
          <w:iCs/>
          <w:color w:val="000000"/>
          <w:kern w:val="0"/>
          <w:bdr w:val="none" w:sz="0" w:space="0" w:color="auto" w:frame="1"/>
          <w14:ligatures w14:val="none"/>
        </w:rPr>
        <w:t xml:space="preserve">  </w:t>
      </w:r>
      <w:r w:rsidRPr="004C6C23">
        <w:rPr>
          <w:rFonts w:eastAsia="Times New Roman" w:cs="Arial"/>
          <w:color w:val="000000"/>
          <w:kern w:val="0"/>
          <w14:ligatures w14:val="none"/>
        </w:rPr>
        <w:t>Examples of proper numbering for positions 2 through 6 are as follows:</w:t>
      </w:r>
    </w:p>
    <w:p w14:paraId="004BA893" w14:textId="77777777" w:rsidR="007E1863" w:rsidRPr="004C6C23" w:rsidRDefault="007E1863" w:rsidP="005139C3">
      <w:pPr>
        <w:tabs>
          <w:tab w:val="left" w:pos="360"/>
          <w:tab w:val="left" w:pos="806"/>
          <w:tab w:val="left" w:pos="1210"/>
          <w:tab w:val="left" w:pos="1656"/>
          <w:tab w:val="left" w:pos="2131"/>
        </w:tabs>
        <w:rPr>
          <w:rFonts w:eastAsia="Calibri" w:cs="Arial"/>
          <w:b/>
        </w:rPr>
      </w:pPr>
    </w:p>
    <w:tbl>
      <w:tblPr>
        <w:tblW w:w="0" w:type="auto"/>
        <w:jc w:val="center"/>
        <w:tblLook w:val="04A0" w:firstRow="1" w:lastRow="0" w:firstColumn="1" w:lastColumn="0" w:noHBand="0" w:noVBand="1"/>
      </w:tblPr>
      <w:tblGrid>
        <w:gridCol w:w="2880"/>
        <w:gridCol w:w="180"/>
        <w:gridCol w:w="360"/>
        <w:gridCol w:w="1080"/>
        <w:gridCol w:w="456"/>
        <w:gridCol w:w="1028"/>
        <w:gridCol w:w="766"/>
        <w:gridCol w:w="995"/>
        <w:gridCol w:w="456"/>
        <w:gridCol w:w="1071"/>
      </w:tblGrid>
      <w:tr w:rsidR="007E1863" w:rsidRPr="004C6C23" w14:paraId="740CDC42" w14:textId="77777777" w:rsidTr="001B6A8D">
        <w:trPr>
          <w:tblHeader/>
          <w:jc w:val="center"/>
        </w:trPr>
        <w:tc>
          <w:tcPr>
            <w:tcW w:w="3060" w:type="dxa"/>
            <w:gridSpan w:val="2"/>
            <w:tcBorders>
              <w:top w:val="single" w:sz="4" w:space="0" w:color="auto"/>
              <w:left w:val="single" w:sz="4" w:space="0" w:color="auto"/>
              <w:bottom w:val="single" w:sz="4" w:space="0" w:color="auto"/>
              <w:right w:val="single" w:sz="4" w:space="0" w:color="auto"/>
            </w:tcBorders>
            <w:vAlign w:val="center"/>
          </w:tcPr>
          <w:p w14:paraId="718EBE28" w14:textId="77777777" w:rsidR="007E1863" w:rsidRPr="004C6C23" w:rsidRDefault="007E1863" w:rsidP="005139C3">
            <w:pPr>
              <w:tabs>
                <w:tab w:val="left" w:pos="360"/>
                <w:tab w:val="left" w:pos="806"/>
                <w:tab w:val="left" w:pos="1210"/>
                <w:tab w:val="left" w:pos="1656"/>
                <w:tab w:val="left" w:pos="2131"/>
              </w:tabs>
              <w:jc w:val="center"/>
              <w:rPr>
                <w:rFonts w:eastAsia="Calibri" w:cs="Arial"/>
                <w:b/>
                <w:bCs/>
              </w:rPr>
            </w:pPr>
            <w:bookmarkStart w:id="1" w:name="_Hlk219814746"/>
            <w:r w:rsidRPr="004C6C23">
              <w:rPr>
                <w:rFonts w:eastAsia="Calibri" w:cs="Arial"/>
                <w:b/>
                <w:bCs/>
              </w:rPr>
              <w:t>Normal modification</w:t>
            </w:r>
          </w:p>
        </w:tc>
        <w:tc>
          <w:tcPr>
            <w:tcW w:w="3690" w:type="dxa"/>
            <w:gridSpan w:val="5"/>
            <w:tcBorders>
              <w:top w:val="single" w:sz="4" w:space="0" w:color="auto"/>
              <w:left w:val="single" w:sz="4" w:space="0" w:color="auto"/>
              <w:bottom w:val="single" w:sz="4" w:space="0" w:color="auto"/>
              <w:right w:val="single" w:sz="4" w:space="0" w:color="auto"/>
            </w:tcBorders>
            <w:vAlign w:val="bottom"/>
            <w:hideMark/>
          </w:tcPr>
          <w:p w14:paraId="0C21EB90" w14:textId="77777777" w:rsidR="007E1863" w:rsidRPr="004C6C23" w:rsidRDefault="007E1863" w:rsidP="005139C3">
            <w:pPr>
              <w:tabs>
                <w:tab w:val="left" w:pos="360"/>
                <w:tab w:val="left" w:pos="806"/>
                <w:tab w:val="left" w:pos="1210"/>
                <w:tab w:val="left" w:pos="1656"/>
                <w:tab w:val="left" w:pos="2131"/>
              </w:tabs>
              <w:jc w:val="center"/>
              <w:rPr>
                <w:rFonts w:eastAsia="Calibri" w:cs="Arial"/>
                <w:b/>
                <w:bCs/>
              </w:rPr>
            </w:pPr>
            <w:r w:rsidRPr="004C6C23">
              <w:rPr>
                <w:rFonts w:eastAsia="Calibri" w:cs="Arial"/>
                <w:b/>
                <w:bCs/>
              </w:rPr>
              <w:t>Provisioned items order (reserved for exclusive use by the Air Force only)</w:t>
            </w:r>
          </w:p>
        </w:tc>
        <w:tc>
          <w:tcPr>
            <w:tcW w:w="2438" w:type="dxa"/>
            <w:gridSpan w:val="3"/>
            <w:tcBorders>
              <w:top w:val="single" w:sz="4" w:space="0" w:color="auto"/>
              <w:left w:val="single" w:sz="4" w:space="0" w:color="auto"/>
              <w:bottom w:val="single" w:sz="4" w:space="0" w:color="auto"/>
              <w:right w:val="single" w:sz="4" w:space="0" w:color="auto"/>
            </w:tcBorders>
            <w:vAlign w:val="center"/>
          </w:tcPr>
          <w:p w14:paraId="0C56ABE3" w14:textId="77777777" w:rsidR="007E1863" w:rsidRPr="004C6C23" w:rsidRDefault="007E1863" w:rsidP="005139C3">
            <w:pPr>
              <w:tabs>
                <w:tab w:val="left" w:pos="360"/>
                <w:tab w:val="left" w:pos="806"/>
                <w:tab w:val="left" w:pos="1210"/>
                <w:tab w:val="left" w:pos="1656"/>
                <w:tab w:val="left" w:pos="2131"/>
              </w:tabs>
              <w:jc w:val="center"/>
              <w:rPr>
                <w:rFonts w:eastAsia="Calibri" w:cs="Arial"/>
                <w:b/>
                <w:bCs/>
              </w:rPr>
            </w:pPr>
            <w:r w:rsidRPr="004C6C23">
              <w:rPr>
                <w:rFonts w:eastAsia="Calibri" w:cs="Arial"/>
                <w:b/>
                <w:bCs/>
              </w:rPr>
              <w:t>Shipping Instructions</w:t>
            </w:r>
          </w:p>
        </w:tc>
      </w:tr>
      <w:tr w:rsidR="007E1863" w:rsidRPr="004C6C23" w14:paraId="16EF9B69" w14:textId="77777777" w:rsidTr="001B6A8D">
        <w:trPr>
          <w:jc w:val="center"/>
        </w:trPr>
        <w:tc>
          <w:tcPr>
            <w:tcW w:w="9188" w:type="dxa"/>
            <w:gridSpan w:val="10"/>
            <w:tcBorders>
              <w:top w:val="single" w:sz="4" w:space="0" w:color="auto"/>
              <w:left w:val="single" w:sz="6" w:space="0" w:color="auto"/>
              <w:bottom w:val="nil"/>
              <w:right w:val="single" w:sz="4" w:space="0" w:color="auto"/>
            </w:tcBorders>
          </w:tcPr>
          <w:p w14:paraId="2C6AC40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r>
      <w:tr w:rsidR="007E1863" w:rsidRPr="004C6C23" w14:paraId="7CC2CD55" w14:textId="77777777" w:rsidTr="001B6A8D">
        <w:trPr>
          <w:jc w:val="center"/>
        </w:trPr>
        <w:tc>
          <w:tcPr>
            <w:tcW w:w="2880" w:type="dxa"/>
            <w:tcBorders>
              <w:top w:val="nil"/>
              <w:left w:val="single" w:sz="6" w:space="0" w:color="auto"/>
              <w:bottom w:val="nil"/>
              <w:right w:val="nil"/>
            </w:tcBorders>
          </w:tcPr>
          <w:p w14:paraId="0129D494"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00001 — 99999</w:t>
            </w:r>
          </w:p>
          <w:p w14:paraId="3CCCE58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1B8ECCAF"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504F0394"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K0001</w:t>
            </w:r>
          </w:p>
        </w:tc>
        <w:tc>
          <w:tcPr>
            <w:tcW w:w="456" w:type="dxa"/>
            <w:hideMark/>
          </w:tcPr>
          <w:p w14:paraId="024932D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4D300F1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K9999</w:t>
            </w:r>
          </w:p>
        </w:tc>
        <w:tc>
          <w:tcPr>
            <w:tcW w:w="766" w:type="dxa"/>
          </w:tcPr>
          <w:p w14:paraId="47BEB20E"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79C19A6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S0001</w:t>
            </w:r>
          </w:p>
        </w:tc>
        <w:tc>
          <w:tcPr>
            <w:tcW w:w="456" w:type="dxa"/>
            <w:hideMark/>
          </w:tcPr>
          <w:p w14:paraId="134C462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702CABAC"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S9999</w:t>
            </w:r>
          </w:p>
        </w:tc>
      </w:tr>
      <w:tr w:rsidR="007E1863" w:rsidRPr="004C6C23" w14:paraId="62891F65" w14:textId="77777777" w:rsidTr="001B6A8D">
        <w:trPr>
          <w:jc w:val="center"/>
        </w:trPr>
        <w:tc>
          <w:tcPr>
            <w:tcW w:w="2880" w:type="dxa"/>
            <w:tcBorders>
              <w:top w:val="nil"/>
              <w:left w:val="single" w:sz="4" w:space="0" w:color="auto"/>
              <w:bottom w:val="nil"/>
              <w:right w:val="nil"/>
            </w:tcBorders>
          </w:tcPr>
          <w:p w14:paraId="584C2CCA"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then</w:t>
            </w:r>
          </w:p>
          <w:p w14:paraId="7D5F2569"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462B19CA"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7E8942E7"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KA001</w:t>
            </w:r>
          </w:p>
        </w:tc>
        <w:tc>
          <w:tcPr>
            <w:tcW w:w="456" w:type="dxa"/>
            <w:hideMark/>
          </w:tcPr>
          <w:p w14:paraId="72D8A70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7C8CB558"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KZ999</w:t>
            </w:r>
          </w:p>
        </w:tc>
        <w:tc>
          <w:tcPr>
            <w:tcW w:w="766" w:type="dxa"/>
          </w:tcPr>
          <w:p w14:paraId="3D15F046"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0DAF7849"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SA001</w:t>
            </w:r>
          </w:p>
        </w:tc>
        <w:tc>
          <w:tcPr>
            <w:tcW w:w="456" w:type="dxa"/>
            <w:hideMark/>
          </w:tcPr>
          <w:p w14:paraId="1FA64D9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49FBF8E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SZ999</w:t>
            </w:r>
          </w:p>
        </w:tc>
      </w:tr>
      <w:tr w:rsidR="007E1863" w:rsidRPr="004C6C23" w14:paraId="0C35BC56" w14:textId="77777777" w:rsidTr="001B6A8D">
        <w:trPr>
          <w:jc w:val="center"/>
        </w:trPr>
        <w:tc>
          <w:tcPr>
            <w:tcW w:w="2880" w:type="dxa"/>
            <w:tcBorders>
              <w:top w:val="nil"/>
              <w:left w:val="single" w:sz="4" w:space="0" w:color="auto"/>
              <w:bottom w:val="nil"/>
              <w:right w:val="nil"/>
            </w:tcBorders>
          </w:tcPr>
          <w:p w14:paraId="41863F3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A0001 — A9999</w:t>
            </w:r>
          </w:p>
          <w:p w14:paraId="56349698"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3A822F18"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2F557872"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L0001</w:t>
            </w:r>
          </w:p>
        </w:tc>
        <w:tc>
          <w:tcPr>
            <w:tcW w:w="456" w:type="dxa"/>
            <w:hideMark/>
          </w:tcPr>
          <w:p w14:paraId="7CFA874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32239A49"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L9999</w:t>
            </w:r>
          </w:p>
        </w:tc>
        <w:tc>
          <w:tcPr>
            <w:tcW w:w="766" w:type="dxa"/>
          </w:tcPr>
          <w:p w14:paraId="1AE2BC10"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0755679D"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T0001</w:t>
            </w:r>
          </w:p>
        </w:tc>
        <w:tc>
          <w:tcPr>
            <w:tcW w:w="456" w:type="dxa"/>
            <w:hideMark/>
          </w:tcPr>
          <w:p w14:paraId="7274B58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0265889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T9999</w:t>
            </w:r>
          </w:p>
        </w:tc>
      </w:tr>
      <w:tr w:rsidR="007E1863" w:rsidRPr="004C6C23" w14:paraId="3B0ABCA5" w14:textId="77777777" w:rsidTr="001B6A8D">
        <w:trPr>
          <w:jc w:val="center"/>
        </w:trPr>
        <w:tc>
          <w:tcPr>
            <w:tcW w:w="2880" w:type="dxa"/>
            <w:tcBorders>
              <w:top w:val="nil"/>
              <w:left w:val="single" w:sz="4" w:space="0" w:color="auto"/>
              <w:bottom w:val="nil"/>
              <w:right w:val="nil"/>
            </w:tcBorders>
          </w:tcPr>
          <w:p w14:paraId="0486DA8F"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B0001 — B9999</w:t>
            </w:r>
          </w:p>
          <w:p w14:paraId="447B439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47DD6D93"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14C1724D"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LA001</w:t>
            </w:r>
          </w:p>
        </w:tc>
        <w:tc>
          <w:tcPr>
            <w:tcW w:w="456" w:type="dxa"/>
            <w:hideMark/>
          </w:tcPr>
          <w:p w14:paraId="5C4ABBE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3A177525"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LZ999</w:t>
            </w:r>
          </w:p>
        </w:tc>
        <w:tc>
          <w:tcPr>
            <w:tcW w:w="766" w:type="dxa"/>
          </w:tcPr>
          <w:p w14:paraId="30F5D952"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629EE033"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TA001</w:t>
            </w:r>
          </w:p>
        </w:tc>
        <w:tc>
          <w:tcPr>
            <w:tcW w:w="456" w:type="dxa"/>
            <w:hideMark/>
          </w:tcPr>
          <w:p w14:paraId="040BF453"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59A8C7ED"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TZ999</w:t>
            </w:r>
          </w:p>
        </w:tc>
      </w:tr>
      <w:tr w:rsidR="007E1863" w:rsidRPr="004C6C23" w14:paraId="21BB4259" w14:textId="77777777" w:rsidTr="001B6A8D">
        <w:trPr>
          <w:jc w:val="center"/>
        </w:trPr>
        <w:tc>
          <w:tcPr>
            <w:tcW w:w="2880" w:type="dxa"/>
            <w:tcBorders>
              <w:top w:val="nil"/>
              <w:left w:val="single" w:sz="6" w:space="0" w:color="auto"/>
              <w:bottom w:val="nil"/>
              <w:right w:val="nil"/>
            </w:tcBorders>
          </w:tcPr>
          <w:p w14:paraId="25F3CED9"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and so on to</w:t>
            </w:r>
          </w:p>
          <w:p w14:paraId="15532A8F"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32946D9E"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033E0CAF"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lang w:val="fi-FI"/>
              </w:rPr>
              <w:t>M0001</w:t>
            </w:r>
          </w:p>
        </w:tc>
        <w:tc>
          <w:tcPr>
            <w:tcW w:w="456" w:type="dxa"/>
            <w:hideMark/>
          </w:tcPr>
          <w:p w14:paraId="7E795795"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1021F05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M9999</w:t>
            </w:r>
          </w:p>
        </w:tc>
        <w:tc>
          <w:tcPr>
            <w:tcW w:w="766" w:type="dxa"/>
          </w:tcPr>
          <w:p w14:paraId="010CD6F4"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649EF05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lang w:val="fi-FI"/>
              </w:rPr>
              <w:t>U0001</w:t>
            </w:r>
          </w:p>
        </w:tc>
        <w:tc>
          <w:tcPr>
            <w:tcW w:w="456" w:type="dxa"/>
            <w:hideMark/>
          </w:tcPr>
          <w:p w14:paraId="4077C939"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4E6F5FCE"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U9999</w:t>
            </w:r>
          </w:p>
        </w:tc>
      </w:tr>
      <w:tr w:rsidR="007E1863" w:rsidRPr="004C6C23" w14:paraId="468EFF97" w14:textId="77777777" w:rsidTr="001B6A8D">
        <w:trPr>
          <w:jc w:val="center"/>
        </w:trPr>
        <w:tc>
          <w:tcPr>
            <w:tcW w:w="2880" w:type="dxa"/>
            <w:tcBorders>
              <w:top w:val="nil"/>
              <w:left w:val="single" w:sz="6" w:space="0" w:color="auto"/>
              <w:bottom w:val="nil"/>
              <w:right w:val="nil"/>
            </w:tcBorders>
          </w:tcPr>
          <w:p w14:paraId="27ED0203"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H0001 — H9999</w:t>
            </w:r>
          </w:p>
          <w:p w14:paraId="4A72F0F9"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36937007"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513D81C7"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MA001</w:t>
            </w:r>
          </w:p>
        </w:tc>
        <w:tc>
          <w:tcPr>
            <w:tcW w:w="456" w:type="dxa"/>
            <w:hideMark/>
          </w:tcPr>
          <w:p w14:paraId="3FA882D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3EB039E3"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MZ999</w:t>
            </w:r>
          </w:p>
        </w:tc>
        <w:tc>
          <w:tcPr>
            <w:tcW w:w="766" w:type="dxa"/>
          </w:tcPr>
          <w:p w14:paraId="09A993C2"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4996283B"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UA001</w:t>
            </w:r>
          </w:p>
        </w:tc>
        <w:tc>
          <w:tcPr>
            <w:tcW w:w="456" w:type="dxa"/>
            <w:hideMark/>
          </w:tcPr>
          <w:p w14:paraId="20924676"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26A5ED58"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UZ999</w:t>
            </w:r>
          </w:p>
        </w:tc>
      </w:tr>
      <w:tr w:rsidR="007E1863" w:rsidRPr="004C6C23" w14:paraId="72250FDF" w14:textId="77777777" w:rsidTr="001B6A8D">
        <w:trPr>
          <w:jc w:val="center"/>
        </w:trPr>
        <w:tc>
          <w:tcPr>
            <w:tcW w:w="2880" w:type="dxa"/>
            <w:tcBorders>
              <w:top w:val="nil"/>
              <w:left w:val="single" w:sz="6" w:space="0" w:color="auto"/>
              <w:bottom w:val="nil"/>
              <w:right w:val="nil"/>
            </w:tcBorders>
          </w:tcPr>
          <w:p w14:paraId="76F02DA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then</w:t>
            </w:r>
          </w:p>
          <w:p w14:paraId="77144BC9"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60AC626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50487B36"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N0001</w:t>
            </w:r>
          </w:p>
        </w:tc>
        <w:tc>
          <w:tcPr>
            <w:tcW w:w="456" w:type="dxa"/>
            <w:hideMark/>
          </w:tcPr>
          <w:p w14:paraId="07ABA661"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5F1A8FF5"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N9999</w:t>
            </w:r>
          </w:p>
        </w:tc>
        <w:tc>
          <w:tcPr>
            <w:tcW w:w="766" w:type="dxa"/>
          </w:tcPr>
          <w:p w14:paraId="1911971A"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52DE85E7"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V0001</w:t>
            </w:r>
          </w:p>
        </w:tc>
        <w:tc>
          <w:tcPr>
            <w:tcW w:w="456" w:type="dxa"/>
            <w:hideMark/>
          </w:tcPr>
          <w:p w14:paraId="3DC3D75E"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1D2A12EF"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V9999</w:t>
            </w:r>
          </w:p>
        </w:tc>
      </w:tr>
      <w:tr w:rsidR="007E1863" w:rsidRPr="004C6C23" w14:paraId="56345AFC" w14:textId="77777777" w:rsidTr="001B6A8D">
        <w:trPr>
          <w:jc w:val="center"/>
        </w:trPr>
        <w:tc>
          <w:tcPr>
            <w:tcW w:w="2880" w:type="dxa"/>
            <w:tcBorders>
              <w:top w:val="nil"/>
              <w:left w:val="single" w:sz="6" w:space="0" w:color="auto"/>
              <w:right w:val="nil"/>
            </w:tcBorders>
          </w:tcPr>
          <w:p w14:paraId="12DECEEF"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J0001 — J9999</w:t>
            </w:r>
          </w:p>
          <w:p w14:paraId="08B5501D"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2ECF1F3C"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5AEE0B33"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NA001</w:t>
            </w:r>
          </w:p>
        </w:tc>
        <w:tc>
          <w:tcPr>
            <w:tcW w:w="456" w:type="dxa"/>
            <w:hideMark/>
          </w:tcPr>
          <w:p w14:paraId="79308B86"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5665986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NZ999</w:t>
            </w:r>
          </w:p>
        </w:tc>
        <w:tc>
          <w:tcPr>
            <w:tcW w:w="766" w:type="dxa"/>
          </w:tcPr>
          <w:p w14:paraId="12938F18"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41E534A1"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VA001</w:t>
            </w:r>
          </w:p>
        </w:tc>
        <w:tc>
          <w:tcPr>
            <w:tcW w:w="456" w:type="dxa"/>
            <w:hideMark/>
          </w:tcPr>
          <w:p w14:paraId="1120E513"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right w:val="single" w:sz="4" w:space="0" w:color="auto"/>
            </w:tcBorders>
            <w:hideMark/>
          </w:tcPr>
          <w:p w14:paraId="3600C28D"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VZ999</w:t>
            </w:r>
          </w:p>
        </w:tc>
      </w:tr>
      <w:tr w:rsidR="007E1863" w:rsidRPr="004C6C23" w14:paraId="1A6323FF" w14:textId="77777777" w:rsidTr="001B6A8D">
        <w:trPr>
          <w:jc w:val="center"/>
        </w:trPr>
        <w:tc>
          <w:tcPr>
            <w:tcW w:w="2880" w:type="dxa"/>
            <w:tcBorders>
              <w:top w:val="nil"/>
              <w:left w:val="single" w:sz="4" w:space="0" w:color="auto"/>
              <w:right w:val="nil"/>
            </w:tcBorders>
          </w:tcPr>
          <w:p w14:paraId="3193657E"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then</w:t>
            </w:r>
          </w:p>
          <w:p w14:paraId="7EA9547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411AFE5A"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439C8C5A"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P0001</w:t>
            </w:r>
          </w:p>
        </w:tc>
        <w:tc>
          <w:tcPr>
            <w:tcW w:w="456" w:type="dxa"/>
            <w:hideMark/>
          </w:tcPr>
          <w:p w14:paraId="67C1216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772A410E"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P9999</w:t>
            </w:r>
          </w:p>
        </w:tc>
        <w:tc>
          <w:tcPr>
            <w:tcW w:w="766" w:type="dxa"/>
          </w:tcPr>
          <w:p w14:paraId="2B0EA67B"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6C1581D7"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W0001</w:t>
            </w:r>
          </w:p>
        </w:tc>
        <w:tc>
          <w:tcPr>
            <w:tcW w:w="456" w:type="dxa"/>
            <w:hideMark/>
          </w:tcPr>
          <w:p w14:paraId="1023080C"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right w:val="single" w:sz="4" w:space="0" w:color="auto"/>
            </w:tcBorders>
            <w:hideMark/>
          </w:tcPr>
          <w:p w14:paraId="2AF8806A"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W9999</w:t>
            </w:r>
          </w:p>
        </w:tc>
      </w:tr>
      <w:tr w:rsidR="007E1863" w:rsidRPr="004C6C23" w14:paraId="00201B1B" w14:textId="77777777" w:rsidTr="001B6A8D">
        <w:trPr>
          <w:jc w:val="center"/>
        </w:trPr>
        <w:tc>
          <w:tcPr>
            <w:tcW w:w="2880" w:type="dxa"/>
            <w:tcBorders>
              <w:left w:val="single" w:sz="6" w:space="0" w:color="auto"/>
              <w:right w:val="nil"/>
            </w:tcBorders>
          </w:tcPr>
          <w:p w14:paraId="6868BE08"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R0001 — R9999</w:t>
            </w:r>
          </w:p>
          <w:p w14:paraId="154F354A"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1ABC1F71"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3E0EF76F"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PA001</w:t>
            </w:r>
          </w:p>
        </w:tc>
        <w:tc>
          <w:tcPr>
            <w:tcW w:w="456" w:type="dxa"/>
            <w:hideMark/>
          </w:tcPr>
          <w:p w14:paraId="5F373ECE"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65714ABD"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PZ999</w:t>
            </w:r>
          </w:p>
        </w:tc>
        <w:tc>
          <w:tcPr>
            <w:tcW w:w="766" w:type="dxa"/>
          </w:tcPr>
          <w:p w14:paraId="464D0FB3"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1560141B"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lang w:val="fi-FI"/>
              </w:rPr>
              <w:t>WA001</w:t>
            </w:r>
          </w:p>
        </w:tc>
        <w:tc>
          <w:tcPr>
            <w:tcW w:w="456" w:type="dxa"/>
            <w:hideMark/>
          </w:tcPr>
          <w:p w14:paraId="21F00DA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left w:val="nil"/>
              <w:right w:val="single" w:sz="4" w:space="0" w:color="auto"/>
            </w:tcBorders>
            <w:hideMark/>
          </w:tcPr>
          <w:p w14:paraId="11478759"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WZ999</w:t>
            </w:r>
          </w:p>
        </w:tc>
      </w:tr>
      <w:tr w:rsidR="007E1863" w:rsidRPr="004C6C23" w14:paraId="02F0B426" w14:textId="77777777" w:rsidTr="001B6A8D">
        <w:trPr>
          <w:jc w:val="center"/>
        </w:trPr>
        <w:tc>
          <w:tcPr>
            <w:tcW w:w="2880" w:type="dxa"/>
            <w:tcBorders>
              <w:left w:val="single" w:sz="6" w:space="0" w:color="auto"/>
              <w:bottom w:val="nil"/>
              <w:right w:val="nil"/>
            </w:tcBorders>
          </w:tcPr>
          <w:p w14:paraId="6ABC9001"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then</w:t>
            </w:r>
          </w:p>
          <w:p w14:paraId="5EED7537"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56B6BB10"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3B3326DC"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Q0001</w:t>
            </w:r>
          </w:p>
        </w:tc>
        <w:tc>
          <w:tcPr>
            <w:tcW w:w="456" w:type="dxa"/>
            <w:hideMark/>
          </w:tcPr>
          <w:p w14:paraId="34669BCA"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5F73745D"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Q9999</w:t>
            </w:r>
          </w:p>
        </w:tc>
        <w:tc>
          <w:tcPr>
            <w:tcW w:w="766" w:type="dxa"/>
          </w:tcPr>
          <w:p w14:paraId="6B4407C6"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2BEB17AA"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X0001</w:t>
            </w:r>
          </w:p>
        </w:tc>
        <w:tc>
          <w:tcPr>
            <w:tcW w:w="456" w:type="dxa"/>
            <w:hideMark/>
          </w:tcPr>
          <w:p w14:paraId="74F79B6A"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left w:val="nil"/>
              <w:bottom w:val="nil"/>
              <w:right w:val="single" w:sz="4" w:space="0" w:color="auto"/>
            </w:tcBorders>
            <w:hideMark/>
          </w:tcPr>
          <w:p w14:paraId="5A12165C"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X9999</w:t>
            </w:r>
          </w:p>
        </w:tc>
      </w:tr>
      <w:tr w:rsidR="007E1863" w:rsidRPr="004C6C23" w14:paraId="14BB9507" w14:textId="77777777" w:rsidTr="001B6A8D">
        <w:trPr>
          <w:jc w:val="center"/>
        </w:trPr>
        <w:tc>
          <w:tcPr>
            <w:tcW w:w="2880" w:type="dxa"/>
            <w:tcBorders>
              <w:top w:val="nil"/>
              <w:left w:val="single" w:sz="6" w:space="0" w:color="auto"/>
              <w:bottom w:val="nil"/>
              <w:right w:val="nil"/>
            </w:tcBorders>
          </w:tcPr>
          <w:p w14:paraId="673BB86B"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AA001 — HZ999</w:t>
            </w:r>
          </w:p>
          <w:p w14:paraId="791EDDED"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3034C403"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hideMark/>
          </w:tcPr>
          <w:p w14:paraId="735064C1"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QA001</w:t>
            </w:r>
          </w:p>
        </w:tc>
        <w:tc>
          <w:tcPr>
            <w:tcW w:w="456" w:type="dxa"/>
            <w:hideMark/>
          </w:tcPr>
          <w:p w14:paraId="6E362CC2"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28" w:type="dxa"/>
            <w:hideMark/>
          </w:tcPr>
          <w:p w14:paraId="2F5FF701"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QZ999</w:t>
            </w:r>
          </w:p>
        </w:tc>
        <w:tc>
          <w:tcPr>
            <w:tcW w:w="766" w:type="dxa"/>
          </w:tcPr>
          <w:p w14:paraId="0F93A3D4"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2E00B3EA"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XA001</w:t>
            </w:r>
          </w:p>
        </w:tc>
        <w:tc>
          <w:tcPr>
            <w:tcW w:w="456" w:type="dxa"/>
            <w:hideMark/>
          </w:tcPr>
          <w:p w14:paraId="6C02DED0"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452AC45A"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XZ999</w:t>
            </w:r>
          </w:p>
        </w:tc>
      </w:tr>
      <w:tr w:rsidR="007E1863" w:rsidRPr="004C6C23" w14:paraId="7BFFD25D" w14:textId="77777777" w:rsidTr="001B6A8D">
        <w:trPr>
          <w:jc w:val="center"/>
        </w:trPr>
        <w:tc>
          <w:tcPr>
            <w:tcW w:w="2880" w:type="dxa"/>
            <w:tcBorders>
              <w:top w:val="nil"/>
              <w:left w:val="single" w:sz="6" w:space="0" w:color="auto"/>
              <w:bottom w:val="nil"/>
              <w:right w:val="nil"/>
            </w:tcBorders>
          </w:tcPr>
          <w:p w14:paraId="7B50E955"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then</w:t>
            </w:r>
          </w:p>
          <w:p w14:paraId="6A146021"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2AB8D4BD"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tcPr>
          <w:p w14:paraId="0FC62F14"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p>
        </w:tc>
        <w:tc>
          <w:tcPr>
            <w:tcW w:w="456" w:type="dxa"/>
          </w:tcPr>
          <w:p w14:paraId="4108D2A1"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28" w:type="dxa"/>
          </w:tcPr>
          <w:p w14:paraId="0A854574"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766" w:type="dxa"/>
          </w:tcPr>
          <w:p w14:paraId="35C63A40"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tcPr>
          <w:p w14:paraId="10B56B31"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p>
        </w:tc>
        <w:tc>
          <w:tcPr>
            <w:tcW w:w="456" w:type="dxa"/>
          </w:tcPr>
          <w:p w14:paraId="1ADDE449"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71" w:type="dxa"/>
            <w:tcBorders>
              <w:top w:val="nil"/>
              <w:left w:val="nil"/>
              <w:bottom w:val="nil"/>
              <w:right w:val="single" w:sz="4" w:space="0" w:color="auto"/>
            </w:tcBorders>
          </w:tcPr>
          <w:p w14:paraId="4D8B81CF" w14:textId="77777777" w:rsidR="007E1863" w:rsidRPr="004C6C23" w:rsidRDefault="007E1863" w:rsidP="005139C3">
            <w:pPr>
              <w:tabs>
                <w:tab w:val="left" w:pos="360"/>
                <w:tab w:val="left" w:pos="806"/>
                <w:tab w:val="left" w:pos="1210"/>
                <w:tab w:val="left" w:pos="1656"/>
                <w:tab w:val="left" w:pos="2131"/>
              </w:tabs>
              <w:rPr>
                <w:rFonts w:eastAsia="Calibri" w:cs="Arial"/>
                <w:b/>
              </w:rPr>
            </w:pPr>
          </w:p>
        </w:tc>
      </w:tr>
      <w:tr w:rsidR="007E1863" w:rsidRPr="004C6C23" w14:paraId="346351A4" w14:textId="77777777" w:rsidTr="001B6A8D">
        <w:trPr>
          <w:jc w:val="center"/>
        </w:trPr>
        <w:tc>
          <w:tcPr>
            <w:tcW w:w="2880" w:type="dxa"/>
            <w:tcBorders>
              <w:top w:val="nil"/>
              <w:left w:val="single" w:sz="6" w:space="0" w:color="auto"/>
              <w:bottom w:val="nil"/>
              <w:right w:val="nil"/>
            </w:tcBorders>
          </w:tcPr>
          <w:p w14:paraId="203636C5"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JA001 — JZ999</w:t>
            </w:r>
          </w:p>
          <w:p w14:paraId="5ADFD624"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Pr>
          <w:p w14:paraId="58271438"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tcPr>
          <w:p w14:paraId="6E3F8CD2"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p>
        </w:tc>
        <w:tc>
          <w:tcPr>
            <w:tcW w:w="456" w:type="dxa"/>
          </w:tcPr>
          <w:p w14:paraId="170A4462"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28" w:type="dxa"/>
          </w:tcPr>
          <w:p w14:paraId="7FEE333F"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766" w:type="dxa"/>
          </w:tcPr>
          <w:p w14:paraId="7030FB4F"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hideMark/>
          </w:tcPr>
          <w:p w14:paraId="2225F69E"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Y0001</w:t>
            </w:r>
          </w:p>
        </w:tc>
        <w:tc>
          <w:tcPr>
            <w:tcW w:w="456" w:type="dxa"/>
            <w:hideMark/>
          </w:tcPr>
          <w:p w14:paraId="2572DB0D"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nil"/>
              <w:right w:val="single" w:sz="4" w:space="0" w:color="auto"/>
            </w:tcBorders>
            <w:hideMark/>
          </w:tcPr>
          <w:p w14:paraId="424A386C"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Y9999</w:t>
            </w:r>
          </w:p>
        </w:tc>
      </w:tr>
      <w:tr w:rsidR="007E1863" w:rsidRPr="004C6C23" w14:paraId="012C8EA2" w14:textId="77777777" w:rsidTr="001B6A8D">
        <w:trPr>
          <w:jc w:val="center"/>
        </w:trPr>
        <w:tc>
          <w:tcPr>
            <w:tcW w:w="2880" w:type="dxa"/>
            <w:tcBorders>
              <w:top w:val="nil"/>
              <w:left w:val="single" w:sz="6" w:space="0" w:color="auto"/>
              <w:bottom w:val="single" w:sz="6" w:space="0" w:color="auto"/>
              <w:right w:val="nil"/>
            </w:tcBorders>
          </w:tcPr>
          <w:p w14:paraId="613FC237"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RA001 — RZ999</w:t>
            </w:r>
          </w:p>
          <w:p w14:paraId="660A9650"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540" w:type="dxa"/>
            <w:gridSpan w:val="2"/>
            <w:tcBorders>
              <w:top w:val="nil"/>
              <w:left w:val="nil"/>
              <w:bottom w:val="single" w:sz="6" w:space="0" w:color="auto"/>
              <w:right w:val="nil"/>
            </w:tcBorders>
          </w:tcPr>
          <w:p w14:paraId="3F356F34"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80" w:type="dxa"/>
            <w:tcBorders>
              <w:top w:val="nil"/>
              <w:left w:val="nil"/>
              <w:bottom w:val="single" w:sz="6" w:space="0" w:color="auto"/>
              <w:right w:val="nil"/>
            </w:tcBorders>
          </w:tcPr>
          <w:p w14:paraId="7FF7E631"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p>
        </w:tc>
        <w:tc>
          <w:tcPr>
            <w:tcW w:w="456" w:type="dxa"/>
            <w:tcBorders>
              <w:top w:val="nil"/>
              <w:left w:val="nil"/>
              <w:bottom w:val="single" w:sz="6" w:space="0" w:color="auto"/>
              <w:right w:val="nil"/>
            </w:tcBorders>
          </w:tcPr>
          <w:p w14:paraId="6446F0DE"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1028" w:type="dxa"/>
            <w:tcBorders>
              <w:top w:val="nil"/>
              <w:left w:val="nil"/>
              <w:bottom w:val="single" w:sz="6" w:space="0" w:color="auto"/>
              <w:right w:val="nil"/>
            </w:tcBorders>
          </w:tcPr>
          <w:p w14:paraId="10935349"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766" w:type="dxa"/>
            <w:tcBorders>
              <w:top w:val="nil"/>
              <w:left w:val="nil"/>
              <w:bottom w:val="single" w:sz="6" w:space="0" w:color="auto"/>
              <w:right w:val="nil"/>
            </w:tcBorders>
          </w:tcPr>
          <w:p w14:paraId="7EEEDACD" w14:textId="77777777" w:rsidR="007E1863" w:rsidRPr="004C6C23" w:rsidRDefault="007E1863" w:rsidP="005139C3">
            <w:pPr>
              <w:tabs>
                <w:tab w:val="left" w:pos="360"/>
                <w:tab w:val="left" w:pos="806"/>
                <w:tab w:val="left" w:pos="1210"/>
                <w:tab w:val="left" w:pos="1656"/>
                <w:tab w:val="left" w:pos="2131"/>
              </w:tabs>
              <w:rPr>
                <w:rFonts w:eastAsia="Calibri" w:cs="Arial"/>
                <w:b/>
              </w:rPr>
            </w:pPr>
          </w:p>
        </w:tc>
        <w:tc>
          <w:tcPr>
            <w:tcW w:w="911" w:type="dxa"/>
            <w:tcBorders>
              <w:top w:val="nil"/>
              <w:left w:val="nil"/>
              <w:bottom w:val="single" w:sz="6" w:space="0" w:color="auto"/>
              <w:right w:val="nil"/>
            </w:tcBorders>
            <w:hideMark/>
          </w:tcPr>
          <w:p w14:paraId="2C4CEF06" w14:textId="77777777" w:rsidR="007E1863" w:rsidRPr="004C6C23" w:rsidRDefault="007E1863" w:rsidP="005139C3">
            <w:pPr>
              <w:tabs>
                <w:tab w:val="left" w:pos="360"/>
                <w:tab w:val="left" w:pos="806"/>
                <w:tab w:val="left" w:pos="1210"/>
                <w:tab w:val="left" w:pos="1656"/>
                <w:tab w:val="left" w:pos="2131"/>
              </w:tabs>
              <w:rPr>
                <w:rFonts w:eastAsia="Calibri" w:cs="Arial"/>
                <w:b/>
                <w:lang w:val="fi-FI"/>
              </w:rPr>
            </w:pPr>
            <w:r w:rsidRPr="004C6C23">
              <w:rPr>
                <w:rFonts w:eastAsia="Calibri" w:cs="Arial"/>
              </w:rPr>
              <w:t>YA001</w:t>
            </w:r>
          </w:p>
        </w:tc>
        <w:tc>
          <w:tcPr>
            <w:tcW w:w="456" w:type="dxa"/>
            <w:tcBorders>
              <w:top w:val="nil"/>
              <w:left w:val="nil"/>
              <w:bottom w:val="single" w:sz="6" w:space="0" w:color="auto"/>
              <w:right w:val="nil"/>
            </w:tcBorders>
            <w:hideMark/>
          </w:tcPr>
          <w:p w14:paraId="1E7A7919"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w:t>
            </w:r>
          </w:p>
        </w:tc>
        <w:tc>
          <w:tcPr>
            <w:tcW w:w="1071" w:type="dxa"/>
            <w:tcBorders>
              <w:top w:val="nil"/>
              <w:left w:val="nil"/>
              <w:bottom w:val="single" w:sz="6" w:space="0" w:color="auto"/>
              <w:right w:val="single" w:sz="4" w:space="0" w:color="auto"/>
            </w:tcBorders>
            <w:hideMark/>
          </w:tcPr>
          <w:p w14:paraId="5B84653C" w14:textId="77777777" w:rsidR="007E1863" w:rsidRPr="004C6C23" w:rsidRDefault="007E1863" w:rsidP="005139C3">
            <w:pPr>
              <w:tabs>
                <w:tab w:val="left" w:pos="360"/>
                <w:tab w:val="left" w:pos="806"/>
                <w:tab w:val="left" w:pos="1210"/>
                <w:tab w:val="left" w:pos="1656"/>
                <w:tab w:val="left" w:pos="2131"/>
              </w:tabs>
              <w:rPr>
                <w:rFonts w:eastAsia="Calibri" w:cs="Arial"/>
                <w:b/>
              </w:rPr>
            </w:pPr>
            <w:r w:rsidRPr="004C6C23">
              <w:rPr>
                <w:rFonts w:eastAsia="Calibri" w:cs="Arial"/>
              </w:rPr>
              <w:t>YZ999</w:t>
            </w:r>
          </w:p>
        </w:tc>
      </w:tr>
      <w:bookmarkEnd w:id="1"/>
    </w:tbl>
    <w:p w14:paraId="25689C8B"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94A431C" w14:textId="42359E68"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DC4873" w:rsidRPr="004C6C23">
        <w:rPr>
          <w:rFonts w:eastAsia="Times New Roman" w:cs="Arial"/>
          <w:color w:val="000000"/>
          <w:kern w:val="0"/>
          <w14:ligatures w14:val="none"/>
        </w:rPr>
        <w:tab/>
      </w:r>
      <w:r w:rsidRPr="004C6C23">
        <w:rPr>
          <w:rFonts w:eastAsia="Times New Roman" w:cs="Arial"/>
          <w:color w:val="000000"/>
          <w:kern w:val="0"/>
          <w14:ligatures w14:val="none"/>
        </w:rPr>
        <w:t>(</w:t>
      </w:r>
      <w:r w:rsidR="00DC4873" w:rsidRPr="004C6C23">
        <w:rPr>
          <w:rFonts w:eastAsia="Times New Roman" w:cs="Arial"/>
          <w:color w:val="000000"/>
          <w:kern w:val="0"/>
          <w14:ligatures w14:val="none"/>
        </w:rPr>
        <w:t>iii</w:t>
      </w:r>
      <w:r w:rsidRPr="004C6C23">
        <w:rPr>
          <w:rFonts w:eastAsia="Times New Roman" w:cs="Arial"/>
          <w:color w:val="000000"/>
          <w:kern w:val="0"/>
          <w14:ligatures w14:val="none"/>
        </w:rPr>
        <w:t xml:space="preserve">)  If the contract administration office is changing the contract administration or disbursement office for the first time and is using computer generated modifications to notify many offices, it uses the </w:t>
      </w:r>
      <w:proofErr w:type="gramStart"/>
      <w:r w:rsidRPr="004C6C23">
        <w:rPr>
          <w:rFonts w:eastAsia="Times New Roman" w:cs="Arial"/>
          <w:color w:val="000000"/>
          <w:kern w:val="0"/>
          <w14:ligatures w14:val="none"/>
        </w:rPr>
        <w:t>six position</w:t>
      </w:r>
      <w:proofErr w:type="gramEnd"/>
      <w:r w:rsidRPr="004C6C23">
        <w:rPr>
          <w:rFonts w:eastAsia="Times New Roman" w:cs="Arial"/>
          <w:color w:val="000000"/>
          <w:kern w:val="0"/>
          <w14:ligatures w14:val="none"/>
        </w:rPr>
        <w:t xml:space="preserve"> supplementary number ARZ999.  If either office </w:t>
      </w:r>
      <w:proofErr w:type="gramStart"/>
      <w:r w:rsidRPr="004C6C23">
        <w:rPr>
          <w:rFonts w:eastAsia="Times New Roman" w:cs="Arial"/>
          <w:color w:val="000000"/>
          <w:kern w:val="0"/>
          <w14:ligatures w14:val="none"/>
        </w:rPr>
        <w:t>has to</w:t>
      </w:r>
      <w:proofErr w:type="gramEnd"/>
      <w:r w:rsidRPr="004C6C23">
        <w:rPr>
          <w:rFonts w:eastAsia="Times New Roman" w:cs="Arial"/>
          <w:color w:val="000000"/>
          <w:kern w:val="0"/>
          <w14:ligatures w14:val="none"/>
        </w:rPr>
        <w:t xml:space="preserve"> be changed again during the life of the contract, the supplementary number will be ARZ998, and on down as needed.</w:t>
      </w:r>
    </w:p>
    <w:p w14:paraId="7D8A015A"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6236FE14" w14:textId="77777777" w:rsidR="00335EBB" w:rsidRPr="004C6C23" w:rsidRDefault="00335EBB" w:rsidP="00335EBB">
      <w:pPr>
        <w:pStyle w:val="Heading4"/>
      </w:pPr>
      <w:r w:rsidRPr="004C6C23">
        <w:t>PGI 204.201-</w:t>
      </w:r>
      <w:proofErr w:type="gramStart"/>
      <w:r w:rsidRPr="004C6C23">
        <w:t>70  Policy</w:t>
      </w:r>
      <w:proofErr w:type="gramEnd"/>
      <w:r w:rsidRPr="004C6C23">
        <w:t>.</w:t>
      </w:r>
    </w:p>
    <w:p w14:paraId="72BE368E"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063FD801" w14:textId="77777777" w:rsidR="00335EBB" w:rsidRPr="004C6C23" w:rsidRDefault="00335EBB" w:rsidP="00335EBB">
      <w:pPr>
        <w:keepNext/>
        <w:keepLines/>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t xml:space="preserve">(a) </w:t>
      </w:r>
      <w:r>
        <w:rPr>
          <w:rFonts w:eastAsia="Times New Roman" w:cs="Arial"/>
          <w:kern w:val="0"/>
          <w14:ligatures w14:val="none"/>
        </w:rPr>
        <w:t xml:space="preserve"> </w:t>
      </w:r>
      <w:r w:rsidRPr="004C6C23">
        <w:rPr>
          <w:rFonts w:eastAsia="Times New Roman" w:cs="Arial"/>
          <w:i/>
          <w:iCs/>
          <w:kern w:val="0"/>
          <w14:ligatures w14:val="none"/>
        </w:rPr>
        <w:t>Establishment of a Procurement Instrument Identifier (PIID).</w:t>
      </w:r>
      <w:r w:rsidRPr="004C6C23">
        <w:rPr>
          <w:rFonts w:eastAsia="Times New Roman" w:cs="Arial"/>
          <w:b/>
          <w:bCs/>
          <w:i/>
          <w:iCs/>
          <w:kern w:val="0"/>
          <w14:ligatures w14:val="none"/>
        </w:rPr>
        <w:t xml:space="preserve">  </w:t>
      </w:r>
      <w:r w:rsidRPr="004C6C23">
        <w:rPr>
          <w:rFonts w:eastAsia="Times New Roman" w:cs="Arial"/>
          <w:kern w:val="0"/>
          <w14:ligatures w14:val="none"/>
        </w:rPr>
        <w:t xml:space="preserve">Do not reuse a PIID once it has </w:t>
      </w:r>
      <w:proofErr w:type="gramStart"/>
      <w:r w:rsidRPr="004C6C23">
        <w:rPr>
          <w:rFonts w:eastAsia="Times New Roman" w:cs="Arial"/>
          <w:kern w:val="0"/>
          <w14:ligatures w14:val="none"/>
        </w:rPr>
        <w:t>been assigned</w:t>
      </w:r>
      <w:proofErr w:type="gramEnd"/>
      <w:r w:rsidRPr="004C6C23">
        <w:rPr>
          <w:rFonts w:eastAsia="Times New Roman" w:cs="Arial"/>
          <w:kern w:val="0"/>
          <w14:ligatures w14:val="none"/>
        </w:rPr>
        <w:t>.  Do not assign the same PIID to more than one task or delivery order, even if they are issued under different base contracts or agreements.</w:t>
      </w:r>
    </w:p>
    <w:p w14:paraId="5A4E5FED"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0BC2DE78"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t xml:space="preserve">(b) </w:t>
      </w:r>
      <w:r w:rsidRPr="004C6C23">
        <w:rPr>
          <w:rFonts w:eastAsia="Times New Roman" w:cs="Arial"/>
          <w:i/>
          <w:iCs/>
          <w:kern w:val="0"/>
          <w14:ligatures w14:val="none"/>
        </w:rPr>
        <w:t xml:space="preserve">Transition of PIID numbering.  </w:t>
      </w:r>
      <w:r w:rsidRPr="004C6C23">
        <w:rPr>
          <w:rFonts w:eastAsia="Times New Roman" w:cs="Arial"/>
          <w:kern w:val="0"/>
          <w14:ligatures w14:val="none"/>
        </w:rPr>
        <w:t>Effective October 1, 2016, all DoD components must comply with the PIID numbering requirements at FAR 4</w:t>
      </w:r>
      <w:proofErr w:type="gramStart"/>
      <w:r w:rsidRPr="004C6C23">
        <w:rPr>
          <w:rFonts w:eastAsia="Times New Roman" w:cs="Arial"/>
          <w:kern w:val="0"/>
          <w14:ligatures w14:val="none"/>
        </w:rPr>
        <w:t>.</w:t>
      </w:r>
      <w:r w:rsidRPr="004C6C23" w:rsidDel="00DC4873">
        <w:rPr>
          <w:rFonts w:eastAsia="Times New Roman" w:cs="Arial"/>
          <w:kern w:val="0"/>
          <w14:ligatures w14:val="none"/>
        </w:rPr>
        <w:t xml:space="preserve"> </w:t>
      </w:r>
      <w:proofErr w:type="gramEnd"/>
      <w:r w:rsidRPr="004C6C23">
        <w:rPr>
          <w:rFonts w:eastAsia="Times New Roman" w:cs="Arial"/>
          <w:kern w:val="0"/>
          <w14:ligatures w14:val="none"/>
        </w:rPr>
        <w:t xml:space="preserve">201 and this section for all new solicitations, contracts, orders, and agreements issued, and any amendments and modifications to those new actions.  </w:t>
      </w:r>
    </w:p>
    <w:p w14:paraId="4DDD4D20"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3DE4B2EB"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t xml:space="preserve">(c)  </w:t>
      </w:r>
      <w:r w:rsidRPr="004C6C23">
        <w:rPr>
          <w:rFonts w:eastAsia="Times New Roman" w:cs="Arial"/>
          <w:i/>
          <w:iCs/>
          <w:kern w:val="0"/>
          <w14:ligatures w14:val="none"/>
        </w:rPr>
        <w:t xml:space="preserve">Change in the PIID after its assignment.  </w:t>
      </w:r>
      <w:r w:rsidRPr="004C6C23">
        <w:rPr>
          <w:rFonts w:eastAsia="Times New Roman" w:cs="Arial"/>
          <w:kern w:val="0"/>
          <w14:ligatures w14:val="none"/>
        </w:rPr>
        <w:t xml:space="preserve">When a PIID </w:t>
      </w:r>
      <w:proofErr w:type="gramStart"/>
      <w:r w:rsidRPr="004C6C23">
        <w:rPr>
          <w:rFonts w:eastAsia="Times New Roman" w:cs="Arial"/>
          <w:kern w:val="0"/>
          <w14:ligatures w14:val="none"/>
        </w:rPr>
        <w:t>is changed</w:t>
      </w:r>
      <w:proofErr w:type="gramEnd"/>
      <w:r w:rsidRPr="004C6C23">
        <w:rPr>
          <w:rFonts w:eastAsia="Times New Roman" w:cs="Arial"/>
          <w:kern w:val="0"/>
          <w14:ligatures w14:val="none"/>
        </w:rPr>
        <w:t xml:space="preserve"> after contract award, the new PIID is known as a continued contract.</w:t>
      </w:r>
    </w:p>
    <w:p w14:paraId="09B0C99A"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5E32BF75"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(1)  A continued contract—</w:t>
      </w:r>
    </w:p>
    <w:p w14:paraId="5BE7D347"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67A13A95"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lastRenderedPageBreak/>
        <w:tab/>
      </w:r>
      <w:r w:rsidRPr="004C6C23">
        <w:rPr>
          <w:rFonts w:eastAsia="Times New Roman" w:cs="Arial"/>
          <w:kern w:val="0"/>
          <w14:ligatures w14:val="none"/>
        </w:rPr>
        <w:tab/>
      </w:r>
      <w:r w:rsidRPr="004C6C23">
        <w:rPr>
          <w:rFonts w:eastAsia="Times New Roman" w:cs="Arial"/>
          <w:kern w:val="0"/>
          <w14:ligatures w14:val="none"/>
        </w:rPr>
        <w:tab/>
        <w:t xml:space="preserve">(i)  Does not constitute a new </w:t>
      </w:r>
      <w:proofErr w:type="gramStart"/>
      <w:r w:rsidRPr="004C6C23">
        <w:rPr>
          <w:rFonts w:eastAsia="Times New Roman" w:cs="Arial"/>
          <w:kern w:val="0"/>
          <w14:ligatures w14:val="none"/>
        </w:rPr>
        <w:t>procurement;</w:t>
      </w:r>
      <w:proofErr w:type="gramEnd"/>
    </w:p>
    <w:p w14:paraId="2F5166A2" w14:textId="77777777" w:rsidR="00335EBB" w:rsidRPr="004C6C23" w:rsidRDefault="00335EBB" w:rsidP="00335EBB">
      <w:pPr>
        <w:pStyle w:val="ListParagraph"/>
      </w:pPr>
    </w:p>
    <w:p w14:paraId="60DB1C08"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(ii)  Incorporates all prices, terms, and conditions of the predecessor contract effective at the time of issuance of the continued </w:t>
      </w:r>
      <w:proofErr w:type="gramStart"/>
      <w:r w:rsidRPr="004C6C23">
        <w:rPr>
          <w:rFonts w:eastAsia="Times New Roman" w:cs="Arial"/>
          <w:kern w:val="0"/>
          <w14:ligatures w14:val="none"/>
        </w:rPr>
        <w:t>contract;</w:t>
      </w:r>
      <w:proofErr w:type="gramEnd"/>
    </w:p>
    <w:p w14:paraId="50CF4E2D"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3BF6E412"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(iii)  Operates as a separate contract independent of the predecessor contract once issued; and</w:t>
      </w:r>
    </w:p>
    <w:p w14:paraId="09986A92"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373D2953"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(iv)  Must not </w:t>
      </w:r>
      <w:proofErr w:type="gramStart"/>
      <w:r w:rsidRPr="004C6C23">
        <w:rPr>
          <w:rFonts w:eastAsia="Times New Roman" w:cs="Arial"/>
          <w:kern w:val="0"/>
          <w14:ligatures w14:val="none"/>
        </w:rPr>
        <w:t>be used</w:t>
      </w:r>
      <w:proofErr w:type="gramEnd"/>
      <w:r w:rsidRPr="004C6C23">
        <w:rPr>
          <w:rFonts w:eastAsia="Times New Roman" w:cs="Arial"/>
          <w:kern w:val="0"/>
          <w14:ligatures w14:val="none"/>
        </w:rPr>
        <w:t xml:space="preserve"> to evade competition requirements, expand the scope of work, or extend the period of performance beyond that of the predecessor contract.</w:t>
      </w:r>
    </w:p>
    <w:p w14:paraId="4067172A"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4DF08112"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(2)</w:t>
      </w:r>
      <w:r>
        <w:rPr>
          <w:rFonts w:eastAsia="Times New Roman" w:cs="Arial"/>
          <w:kern w:val="0"/>
          <w14:ligatures w14:val="none"/>
        </w:rPr>
        <w:t xml:space="preserve"> </w:t>
      </w:r>
      <w:r w:rsidRPr="004C6C23">
        <w:rPr>
          <w:rFonts w:eastAsia="Times New Roman" w:cs="Arial"/>
          <w:kern w:val="0"/>
          <w14:ligatures w14:val="none"/>
        </w:rPr>
        <w:t xml:space="preserve"> When issuing a continued contract, the contracting officer must—</w:t>
      </w:r>
    </w:p>
    <w:p w14:paraId="1E946F13"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3F75F615"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(i) Issue an administrative modification to the predecessor contract to clearly state that—</w:t>
      </w:r>
    </w:p>
    <w:p w14:paraId="2B6E56BA"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4301E1E8"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(A) </w:t>
      </w:r>
      <w:r>
        <w:rPr>
          <w:rFonts w:eastAsia="Times New Roman" w:cs="Arial"/>
          <w:kern w:val="0"/>
          <w14:ligatures w14:val="none"/>
        </w:rPr>
        <w:t xml:space="preserve"> </w:t>
      </w:r>
      <w:r w:rsidRPr="004C6C23">
        <w:rPr>
          <w:rFonts w:eastAsia="Times New Roman" w:cs="Arial"/>
          <w:kern w:val="0"/>
          <w14:ligatures w14:val="none"/>
        </w:rPr>
        <w:t>Any future awards provided for under the terms of the predecessor contract (</w:t>
      </w:r>
      <w:r w:rsidRPr="004C6C23">
        <w:rPr>
          <w:rFonts w:eastAsia="Times New Roman" w:cs="Arial"/>
          <w:i/>
          <w:iCs/>
          <w:kern w:val="0"/>
          <w14:ligatures w14:val="none"/>
        </w:rPr>
        <w:t>e.g.,</w:t>
      </w:r>
      <w:r w:rsidRPr="004C6C23">
        <w:rPr>
          <w:rFonts w:eastAsia="Times New Roman" w:cs="Arial"/>
          <w:kern w:val="0"/>
          <w14:ligatures w14:val="none"/>
        </w:rPr>
        <w:t xml:space="preserve"> issuance of orders or exercise of options) will </w:t>
      </w:r>
      <w:proofErr w:type="gramStart"/>
      <w:r w:rsidRPr="004C6C23">
        <w:rPr>
          <w:rFonts w:eastAsia="Times New Roman" w:cs="Arial"/>
          <w:kern w:val="0"/>
          <w14:ligatures w14:val="none"/>
        </w:rPr>
        <w:t>be accomplished</w:t>
      </w:r>
      <w:proofErr w:type="gramEnd"/>
      <w:r w:rsidRPr="004C6C23">
        <w:rPr>
          <w:rFonts w:eastAsia="Times New Roman" w:cs="Arial"/>
          <w:kern w:val="0"/>
          <w14:ligatures w14:val="none"/>
        </w:rPr>
        <w:t xml:space="preserve"> under the continued contract; and</w:t>
      </w:r>
    </w:p>
    <w:p w14:paraId="3A444DEF"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696E9CB1"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(B)  Supplies and services already acquired under the predecessor contract must remain solely under that contract for purposes of Government inspection, acceptance, payment, and closeout; and</w:t>
      </w:r>
    </w:p>
    <w:p w14:paraId="537E2E75"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p>
    <w:p w14:paraId="2AC91785" w14:textId="77777777" w:rsidR="00335EBB" w:rsidRPr="004C6C23" w:rsidRDefault="00335EBB" w:rsidP="00335EBB">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(ii)  A continued contract is issued solely for administrative reasons.  When issuing a continued contract, the contracting officer must perform the following tasks:</w:t>
      </w:r>
    </w:p>
    <w:p w14:paraId="7F981B0F"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0953152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(A)  Obtain approval at a level above the contracting officer before issuance of the continued contract.</w:t>
      </w:r>
    </w:p>
    <w:p w14:paraId="5360033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2569153A"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(B)  Assign a PIID to the continued contract that is different from the PIID assigned to the predecessor contract, using the uniform PIID numbering system prescribed in FAR 4.201(b) and </w:t>
      </w:r>
      <w:r w:rsidRPr="004C6C23">
        <w:rPr>
          <w:rFonts w:cs="Arial"/>
        </w:rPr>
        <w:t>DFARS 204.201</w:t>
      </w:r>
      <w:r w:rsidRPr="004C6C23">
        <w:rPr>
          <w:rFonts w:eastAsia="Times New Roman" w:cs="Arial"/>
          <w:kern w:val="0"/>
          <w14:ligatures w14:val="none"/>
        </w:rPr>
        <w:t>.  The predecessor contract will retain the PIID originally assigned to it.</w:t>
      </w:r>
    </w:p>
    <w:p w14:paraId="4B601249"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3FAA478C"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(C)  Find a clear breaking point (e.g., between issuance of orders, exercise of options, or establishment of a new line of accounting) to issue the continued contract.</w:t>
      </w:r>
    </w:p>
    <w:p w14:paraId="02879536"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2673F9CF"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(D)  Clearly segregate contractual requirements for purposes of Government inspection, acceptance, payment, and closeout.  Supplies already delivered and services already performed under the predecessor contract will remain under the predecessor contract.  This will allow the predecessor contract to </w:t>
      </w:r>
      <w:proofErr w:type="gramStart"/>
      <w:r w:rsidRPr="004C6C23">
        <w:rPr>
          <w:rFonts w:eastAsia="Times New Roman" w:cs="Arial"/>
          <w:kern w:val="0"/>
          <w14:ligatures w14:val="none"/>
        </w:rPr>
        <w:t>be closed</w:t>
      </w:r>
      <w:proofErr w:type="gramEnd"/>
      <w:r w:rsidRPr="004C6C23">
        <w:rPr>
          <w:rFonts w:eastAsia="Times New Roman" w:cs="Arial"/>
          <w:kern w:val="0"/>
          <w14:ligatures w14:val="none"/>
        </w:rPr>
        <w:t xml:space="preserve"> out when all inspection, acceptance, payment, and other closeout issues associated with supplies delivered and services performed under the predecessor contract are complete.</w:t>
      </w:r>
    </w:p>
    <w:p w14:paraId="4A432EBA"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0E646CB7"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(E)  Include in the continued contract all terms and conditions of the predecessor contract that pertain to the supplies and services yet to </w:t>
      </w:r>
      <w:proofErr w:type="gramStart"/>
      <w:r w:rsidRPr="004C6C23">
        <w:rPr>
          <w:rFonts w:eastAsia="Times New Roman" w:cs="Arial"/>
          <w:kern w:val="0"/>
          <w14:ligatures w14:val="none"/>
        </w:rPr>
        <w:t>be delivered</w:t>
      </w:r>
      <w:proofErr w:type="gramEnd"/>
      <w:r w:rsidRPr="004C6C23">
        <w:rPr>
          <w:rFonts w:eastAsia="Times New Roman" w:cs="Arial"/>
          <w:kern w:val="0"/>
          <w14:ligatures w14:val="none"/>
        </w:rPr>
        <w:t xml:space="preserve"> or performed.  At the time it is issued, the continued contract may not in any way alter the prices or terms and conditions established in the predecessor contract.</w:t>
      </w:r>
    </w:p>
    <w:p w14:paraId="3DAB6579"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7360A740"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(F)  Provide advance notice to the contractor before issuance of the continued contract, to include the PIID and the effective date of the continued contract.</w:t>
      </w:r>
    </w:p>
    <w:p w14:paraId="5DFD295A"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54283923"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(G)  Modify the predecessor contract to—</w:t>
      </w:r>
    </w:p>
    <w:p w14:paraId="2624CC95"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6CC933F0"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Pr="004C6C23">
        <w:rPr>
          <w:rFonts w:eastAsia="Times New Roman" w:cs="Arial"/>
          <w:i/>
          <w:iCs/>
          <w:kern w:val="0"/>
          <w:bdr w:val="none" w:sz="0" w:space="0" w:color="auto" w:frame="1"/>
          <w14:ligatures w14:val="none"/>
        </w:rPr>
        <w:t>1</w:t>
      </w:r>
      <w:r w:rsidRPr="004C6C23">
        <w:rPr>
          <w:rFonts w:eastAsia="Times New Roman" w:cs="Arial"/>
          <w:kern w:val="0"/>
          <w14:ligatures w14:val="none"/>
        </w:rPr>
        <w:t xml:space="preserve">)  Reflect any necessary administrative changes such as transfer of Government property, and make the Government property accountable under the continued </w:t>
      </w:r>
      <w:proofErr w:type="gramStart"/>
      <w:r w:rsidRPr="004C6C23">
        <w:rPr>
          <w:rFonts w:eastAsia="Times New Roman" w:cs="Arial"/>
          <w:kern w:val="0"/>
          <w14:ligatures w14:val="none"/>
        </w:rPr>
        <w:t>contract;</w:t>
      </w:r>
      <w:proofErr w:type="gramEnd"/>
    </w:p>
    <w:p w14:paraId="7DDA66C9"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3EA61CB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Pr="004C6C23">
        <w:rPr>
          <w:rFonts w:eastAsia="Times New Roman" w:cs="Arial"/>
          <w:i/>
          <w:iCs/>
          <w:kern w:val="0"/>
          <w:bdr w:val="none" w:sz="0" w:space="0" w:color="auto" w:frame="1"/>
          <w14:ligatures w14:val="none"/>
        </w:rPr>
        <w:t>2</w:t>
      </w:r>
      <w:r w:rsidRPr="004C6C23">
        <w:rPr>
          <w:rFonts w:eastAsia="Times New Roman" w:cs="Arial"/>
          <w:kern w:val="0"/>
          <w14:ligatures w14:val="none"/>
        </w:rPr>
        <w:t xml:space="preserve">)  Clearly state that future performance (e.g., issuance of orders or exercise of options) will </w:t>
      </w:r>
      <w:proofErr w:type="gramStart"/>
      <w:r w:rsidRPr="004C6C23">
        <w:rPr>
          <w:rFonts w:eastAsia="Times New Roman" w:cs="Arial"/>
          <w:kern w:val="0"/>
          <w14:ligatures w14:val="none"/>
        </w:rPr>
        <w:t>be accomplished</w:t>
      </w:r>
      <w:proofErr w:type="gramEnd"/>
      <w:r w:rsidRPr="004C6C23">
        <w:rPr>
          <w:rFonts w:eastAsia="Times New Roman" w:cs="Arial"/>
          <w:kern w:val="0"/>
          <w14:ligatures w14:val="none"/>
        </w:rPr>
        <w:t xml:space="preserve"> under the continued contract; and</w:t>
      </w:r>
    </w:p>
    <w:p w14:paraId="05A951E9"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4BB8038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Pr="004C6C23">
        <w:rPr>
          <w:rFonts w:eastAsia="Times New Roman" w:cs="Arial"/>
          <w:i/>
          <w:iCs/>
          <w:kern w:val="0"/>
          <w:bdr w:val="none" w:sz="0" w:space="0" w:color="auto" w:frame="1"/>
          <w14:ligatures w14:val="none"/>
        </w:rPr>
        <w:t>3</w:t>
      </w:r>
      <w:r w:rsidRPr="004C6C23">
        <w:rPr>
          <w:rFonts w:eastAsia="Times New Roman" w:cs="Arial"/>
          <w:kern w:val="0"/>
          <w14:ligatures w14:val="none"/>
        </w:rPr>
        <w:t>)  Specify the administrative reason for issuing the continued contract.</w:t>
      </w:r>
    </w:p>
    <w:p w14:paraId="6D6D22FE"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0EE46443"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(H)  Reference the predecessor contract PIID on the face page of the continued contract to ensure traceability.</w:t>
      </w:r>
    </w:p>
    <w:p w14:paraId="6AE706B9"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3BF9E3B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(ii)  Sample language for the administrative modification to the predecessor contract follows:</w:t>
      </w:r>
    </w:p>
    <w:p w14:paraId="7CA29F4D"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05C63E6B" w14:textId="77777777" w:rsidR="00335EBB" w:rsidRPr="004C6C23" w:rsidRDefault="00335EBB" w:rsidP="00335EBB">
      <w:pPr>
        <w:tabs>
          <w:tab w:val="left" w:pos="360"/>
          <w:tab w:val="left" w:pos="806"/>
          <w:tab w:val="left" w:pos="1210"/>
          <w:tab w:val="left" w:pos="1656"/>
          <w:tab w:val="left" w:pos="2131"/>
          <w:tab w:val="left" w:pos="2520"/>
        </w:tabs>
        <w:ind w:left="360"/>
        <w:textAlignment w:val="baseline"/>
        <w:rPr>
          <w:rFonts w:eastAsia="Times New Roman" w:cs="Arial"/>
          <w:kern w:val="0"/>
          <w14:ligatures w14:val="none"/>
        </w:rPr>
      </w:pPr>
      <w:r w:rsidRPr="004C6C23">
        <w:rPr>
          <w:rFonts w:eastAsia="Times New Roman" w:cs="Arial"/>
          <w:kern w:val="0"/>
          <w14:ligatures w14:val="none"/>
        </w:rPr>
        <w:t xml:space="preserve">This modification is issued for administrative purposes to facilitate continued contract performance due to [state the reason for assigning an additional PIID].  This modification </w:t>
      </w:r>
      <w:proofErr w:type="gramStart"/>
      <w:r w:rsidRPr="004C6C23">
        <w:rPr>
          <w:rFonts w:eastAsia="Times New Roman" w:cs="Arial"/>
          <w:kern w:val="0"/>
          <w14:ligatures w14:val="none"/>
        </w:rPr>
        <w:t>is authorized</w:t>
      </w:r>
      <w:proofErr w:type="gramEnd"/>
      <w:r w:rsidRPr="004C6C23">
        <w:rPr>
          <w:rFonts w:eastAsia="Times New Roman" w:cs="Arial"/>
          <w:kern w:val="0"/>
          <w14:ligatures w14:val="none"/>
        </w:rPr>
        <w:t xml:space="preserve"> in accordance with FAR 4.201 and DFARS 204.201.</w:t>
      </w:r>
    </w:p>
    <w:p w14:paraId="215542A6" w14:textId="77777777" w:rsidR="00335EBB" w:rsidRPr="004C6C23" w:rsidRDefault="00335EBB" w:rsidP="00335EBB">
      <w:pPr>
        <w:tabs>
          <w:tab w:val="left" w:pos="360"/>
          <w:tab w:val="left" w:pos="806"/>
          <w:tab w:val="left" w:pos="1210"/>
          <w:tab w:val="left" w:pos="1656"/>
          <w:tab w:val="left" w:pos="2131"/>
          <w:tab w:val="left" w:pos="2520"/>
        </w:tabs>
        <w:ind w:left="360"/>
        <w:textAlignment w:val="baseline"/>
        <w:rPr>
          <w:rFonts w:eastAsia="Times New Roman" w:cs="Arial"/>
          <w:kern w:val="0"/>
          <w14:ligatures w14:val="none"/>
        </w:rPr>
      </w:pPr>
    </w:p>
    <w:p w14:paraId="5EEAA17C" w14:textId="77777777" w:rsidR="00335EBB" w:rsidRPr="004C6C23" w:rsidRDefault="00335EBB" w:rsidP="00335EBB">
      <w:pPr>
        <w:tabs>
          <w:tab w:val="left" w:pos="360"/>
          <w:tab w:val="left" w:pos="806"/>
          <w:tab w:val="left" w:pos="1210"/>
          <w:tab w:val="left" w:pos="1656"/>
          <w:tab w:val="left" w:pos="2131"/>
          <w:tab w:val="left" w:pos="2520"/>
        </w:tabs>
        <w:ind w:left="360"/>
        <w:textAlignment w:val="baseline"/>
        <w:rPr>
          <w:rFonts w:eastAsia="Times New Roman" w:cs="Arial"/>
          <w:kern w:val="0"/>
          <w14:ligatures w14:val="none"/>
        </w:rPr>
      </w:pPr>
      <w:r w:rsidRPr="004C6C23">
        <w:rPr>
          <w:rFonts w:eastAsia="Times New Roman" w:cs="Arial"/>
          <w:kern w:val="0"/>
          <w14:ligatures w14:val="none"/>
        </w:rPr>
        <w:t xml:space="preserve">Supplies and services already acquired under this contract number must remain solely under this contract number for purposes of Government inspection, acceptance, payment, and closeout.  All future [delivery orders] [task orders] [options exercised] will </w:t>
      </w:r>
      <w:proofErr w:type="gramStart"/>
      <w:r w:rsidRPr="004C6C23">
        <w:rPr>
          <w:rFonts w:eastAsia="Times New Roman" w:cs="Arial"/>
          <w:kern w:val="0"/>
          <w14:ligatures w14:val="none"/>
        </w:rPr>
        <w:t>be accomplished</w:t>
      </w:r>
      <w:proofErr w:type="gramEnd"/>
      <w:r w:rsidRPr="004C6C23">
        <w:rPr>
          <w:rFonts w:eastAsia="Times New Roman" w:cs="Arial"/>
          <w:kern w:val="0"/>
          <w14:ligatures w14:val="none"/>
        </w:rPr>
        <w:t xml:space="preserve"> under continued contract [insert contract number].</w:t>
      </w:r>
    </w:p>
    <w:p w14:paraId="6A420150"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1395027" w14:textId="77777777" w:rsidR="00335EBB" w:rsidRPr="004C6C23" w:rsidRDefault="00335EBB" w:rsidP="00335EBB">
      <w:pPr>
        <w:pStyle w:val="Heading4"/>
      </w:pPr>
      <w:r w:rsidRPr="004C6C23">
        <w:rPr>
          <w:bdr w:val="none" w:sz="0" w:space="0" w:color="auto" w:frame="1"/>
        </w:rPr>
        <w:t>PGI 204.201-</w:t>
      </w:r>
      <w:proofErr w:type="gramStart"/>
      <w:r w:rsidRPr="004C6C23">
        <w:rPr>
          <w:bdr w:val="none" w:sz="0" w:space="0" w:color="auto" w:frame="1"/>
        </w:rPr>
        <w:t>71</w:t>
      </w:r>
      <w:r w:rsidRPr="004C6C23">
        <w:t xml:space="preserve">  Cross</w:t>
      </w:r>
      <w:proofErr w:type="gramEnd"/>
      <w:r w:rsidRPr="004C6C23">
        <w:t xml:space="preserve"> reference to Federal Procurement Data System.</w:t>
      </w:r>
    </w:p>
    <w:p w14:paraId="0EC4A5D6" w14:textId="77777777" w:rsidR="00335EBB" w:rsidRPr="004C6C23" w:rsidRDefault="00335EBB" w:rsidP="00335EBB">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7C1C0CE" w14:textId="6DC0376C" w:rsidR="008C78A4" w:rsidRDefault="00335EB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The following matrices should </w:t>
      </w:r>
      <w:proofErr w:type="gramStart"/>
      <w:r w:rsidRPr="004C6C23">
        <w:rPr>
          <w:rFonts w:eastAsia="Times New Roman" w:cs="Arial"/>
          <w:color w:val="000000"/>
          <w:kern w:val="0"/>
          <w14:ligatures w14:val="none"/>
        </w:rPr>
        <w:t>be used</w:t>
      </w:r>
      <w:proofErr w:type="gramEnd"/>
      <w:r w:rsidRPr="004C6C23">
        <w:rPr>
          <w:rFonts w:eastAsia="Times New Roman" w:cs="Arial"/>
          <w:color w:val="000000"/>
          <w:kern w:val="0"/>
          <w14:ligatures w14:val="none"/>
        </w:rPr>
        <w:t xml:space="preserve"> as a cross refer</w:t>
      </w:r>
      <w:r w:rsidR="00744CFC" w:rsidRPr="004C6C23">
        <w:rPr>
          <w:rFonts w:eastAsia="Times New Roman" w:cs="Arial"/>
          <w:color w:val="000000"/>
          <w:kern w:val="0"/>
          <w14:ligatures w14:val="none"/>
        </w:rPr>
        <w:t>ence between the terms used in the FAR, DFARS, and Federal Procurement Data System (</w:t>
      </w:r>
      <w:proofErr w:type="spellStart"/>
      <w:r w:rsidR="00744CFC" w:rsidRPr="004C6C23">
        <w:rPr>
          <w:rFonts w:eastAsia="Times New Roman" w:cs="Arial"/>
          <w:color w:val="000000"/>
          <w:kern w:val="0"/>
          <w14:ligatures w14:val="none"/>
        </w:rPr>
        <w:t>FPDS</w:t>
      </w:r>
      <w:proofErr w:type="spellEnd"/>
      <w:r w:rsidR="00744CFC" w:rsidRPr="004C6C23">
        <w:rPr>
          <w:rFonts w:eastAsia="Times New Roman" w:cs="Arial"/>
          <w:color w:val="000000"/>
          <w:kern w:val="0"/>
          <w14:ligatures w14:val="none"/>
        </w:rPr>
        <w:t>).</w:t>
      </w:r>
    </w:p>
    <w:p w14:paraId="5D96DB68" w14:textId="77777777" w:rsidR="008C78A4" w:rsidRDefault="008C78A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CC1C05" w14:textId="4D495553" w:rsidR="008C78A4" w:rsidRDefault="008C78A4" w:rsidP="008C78A4">
      <w:pPr>
        <w:tabs>
          <w:tab w:val="left" w:pos="360"/>
          <w:tab w:val="left" w:pos="806"/>
          <w:tab w:val="left" w:pos="1210"/>
          <w:tab w:val="left" w:pos="1656"/>
          <w:tab w:val="left" w:pos="2131"/>
          <w:tab w:val="left" w:pos="2520"/>
        </w:tabs>
        <w:jc w:val="center"/>
        <w:textAlignment w:val="baseline"/>
        <w:rPr>
          <w:rFonts w:eastAsia="Times New Roman" w:cs="Arial"/>
          <w:color w:val="000000"/>
          <w:kern w:val="0"/>
          <w14:ligatures w14:val="none"/>
        </w:rPr>
      </w:pPr>
      <w:r>
        <w:rPr>
          <w:rFonts w:eastAsia="Times New Roman" w:cs="Arial"/>
          <w:color w:val="000000"/>
          <w:kern w:val="0"/>
          <w14:ligatures w14:val="none"/>
        </w:rPr>
        <w:t>See Next Page</w:t>
      </w:r>
    </w:p>
    <w:p w14:paraId="021B1AC8" w14:textId="77777777" w:rsidR="008C78A4" w:rsidRDefault="008C78A4">
      <w:pPr>
        <w:spacing w:after="160"/>
        <w:rPr>
          <w:rFonts w:eastAsia="Times New Roman" w:cs="Arial"/>
          <w:color w:val="000000"/>
          <w:kern w:val="0"/>
          <w14:ligatures w14:val="none"/>
        </w:rPr>
      </w:pPr>
      <w:r>
        <w:rPr>
          <w:rFonts w:eastAsia="Times New Roman" w:cs="Arial"/>
          <w:color w:val="000000"/>
          <w:kern w:val="0"/>
          <w14:ligatures w14:val="none"/>
        </w:rPr>
        <w:br w:type="page"/>
      </w:r>
    </w:p>
    <w:tbl>
      <w:tblPr>
        <w:tblW w:w="9486" w:type="dxa"/>
        <w:jc w:val="center"/>
        <w:tblCellSpacing w:w="0" w:type="dxa"/>
        <w:tblCellMar>
          <w:left w:w="0" w:type="dxa"/>
          <w:right w:w="0" w:type="dxa"/>
        </w:tblCellMar>
        <w:tblLook w:val="04A0" w:firstRow="1" w:lastRow="0" w:firstColumn="1" w:lastColumn="0" w:noHBand="0" w:noVBand="1"/>
      </w:tblPr>
      <w:tblGrid>
        <w:gridCol w:w="1931"/>
        <w:gridCol w:w="208"/>
        <w:gridCol w:w="26"/>
        <w:gridCol w:w="1180"/>
        <w:gridCol w:w="564"/>
        <w:gridCol w:w="26"/>
        <w:gridCol w:w="1652"/>
        <w:gridCol w:w="262"/>
        <w:gridCol w:w="24"/>
        <w:gridCol w:w="1815"/>
        <w:gridCol w:w="78"/>
        <w:gridCol w:w="322"/>
        <w:gridCol w:w="1398"/>
      </w:tblGrid>
      <w:tr w:rsidR="00744CFC" w:rsidRPr="004C6C23" w14:paraId="4F943EC0" w14:textId="77777777" w:rsidTr="008C78A4">
        <w:trPr>
          <w:trHeight w:val="345"/>
          <w:tblCellSpacing w:w="0" w:type="dxa"/>
          <w:jc w:val="center"/>
        </w:trPr>
        <w:tc>
          <w:tcPr>
            <w:tcW w:w="9486" w:type="dxa"/>
            <w:gridSpan w:val="1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160396"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bookmarkStart w:id="2" w:name="_Hlk219814404"/>
            <w:r w:rsidRPr="004C6C23">
              <w:rPr>
                <w:rFonts w:eastAsia="Calibri" w:cs="Arial"/>
                <w:b/>
              </w:rPr>
              <w:lastRenderedPageBreak/>
              <w:t>STRUCTURE OF REQUIRED IDENTIFIERS</w:t>
            </w:r>
          </w:p>
        </w:tc>
      </w:tr>
      <w:tr w:rsidR="00744CFC" w:rsidRPr="004C6C23" w14:paraId="7674F7B7" w14:textId="77777777" w:rsidTr="008C78A4">
        <w:trPr>
          <w:trHeight w:val="513"/>
          <w:tblCellSpacing w:w="0" w:type="dxa"/>
          <w:jc w:val="center"/>
        </w:trPr>
        <w:tc>
          <w:tcPr>
            <w:tcW w:w="1931"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545D76AB" w14:textId="14C8ED5B"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Key and Description</w:t>
            </w:r>
            <w:r w:rsidR="000A4F9C" w:rsidRPr="004C6C23">
              <w:rPr>
                <w:rFonts w:eastAsia="Calibri" w:cs="Arial"/>
                <w:b/>
              </w:rPr>
              <w:t xml:space="preserve">      </w:t>
            </w:r>
          </w:p>
        </w:tc>
        <w:tc>
          <w:tcPr>
            <w:tcW w:w="3670" w:type="dxa"/>
            <w:gridSpan w:val="6"/>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209E539E"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
              </w:rPr>
              <w:t>Format</w:t>
            </w:r>
          </w:p>
        </w:tc>
        <w:tc>
          <w:tcPr>
            <w:tcW w:w="2487" w:type="dxa"/>
            <w:gridSpan w:val="5"/>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4FA9189" w14:textId="77777777" w:rsidR="00744CFC" w:rsidRPr="00C12DE2" w:rsidRDefault="00744CFC" w:rsidP="005139C3">
            <w:pPr>
              <w:tabs>
                <w:tab w:val="left" w:pos="360"/>
                <w:tab w:val="left" w:pos="806"/>
                <w:tab w:val="left" w:pos="1210"/>
                <w:tab w:val="left" w:pos="1656"/>
                <w:tab w:val="left" w:pos="2131"/>
              </w:tabs>
              <w:rPr>
                <w:rFonts w:eastAsia="Calibri" w:cs="Arial"/>
                <w:b/>
              </w:rPr>
            </w:pPr>
          </w:p>
        </w:tc>
        <w:tc>
          <w:tcPr>
            <w:tcW w:w="1398"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4BAE3D5D" w14:textId="77777777" w:rsidR="00744CFC" w:rsidRPr="00C12DE2" w:rsidRDefault="00744CFC" w:rsidP="005139C3">
            <w:pPr>
              <w:tabs>
                <w:tab w:val="left" w:pos="360"/>
                <w:tab w:val="left" w:pos="806"/>
                <w:tab w:val="left" w:pos="1210"/>
                <w:tab w:val="left" w:pos="1656"/>
                <w:tab w:val="left" w:pos="2131"/>
              </w:tabs>
              <w:rPr>
                <w:rFonts w:eastAsia="Calibri" w:cs="Arial"/>
                <w:b/>
              </w:rPr>
            </w:pPr>
          </w:p>
        </w:tc>
      </w:tr>
      <w:tr w:rsidR="00744CFC" w:rsidRPr="004C6C23" w14:paraId="26B2DA95" w14:textId="77777777" w:rsidTr="008C78A4">
        <w:trPr>
          <w:trHeight w:val="465"/>
          <w:tblCellSpacing w:w="0" w:type="dxa"/>
          <w:jc w:val="center"/>
        </w:trPr>
        <w:tc>
          <w:tcPr>
            <w:tcW w:w="193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DB4D37" w14:textId="7B4687BC"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A - DoD Procurement Instrument Identifier (PIID)</w:t>
            </w:r>
          </w:p>
        </w:tc>
        <w:tc>
          <w:tcPr>
            <w:tcW w:w="7555"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E2E0641" w14:textId="66111E54"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Consists of the concatenation of the following four fields:</w:t>
            </w:r>
            <w:r w:rsidR="000A4F9C" w:rsidRPr="004C6C23">
              <w:rPr>
                <w:rFonts w:eastAsia="Calibri" w:cs="Arial"/>
                <w:bCs/>
              </w:rPr>
              <w:t xml:space="preserve">                   </w:t>
            </w:r>
          </w:p>
        </w:tc>
      </w:tr>
      <w:tr w:rsidR="00744CFC" w:rsidRPr="004C6C23" w14:paraId="4DD63C21" w14:textId="77777777" w:rsidTr="008C78A4">
        <w:trPr>
          <w:trHeight w:val="1575"/>
          <w:tblCellSpacing w:w="0"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786058" w14:textId="77777777" w:rsidR="00744CFC" w:rsidRPr="004C6C23" w:rsidRDefault="00744CFC" w:rsidP="005139C3">
            <w:pPr>
              <w:tabs>
                <w:tab w:val="left" w:pos="360"/>
                <w:tab w:val="left" w:pos="806"/>
                <w:tab w:val="left" w:pos="1210"/>
                <w:tab w:val="left" w:pos="1656"/>
                <w:tab w:val="left" w:pos="2131"/>
              </w:tabs>
              <w:rPr>
                <w:rFonts w:eastAsia="Calibri" w:cs="Arial"/>
                <w:b/>
              </w:rPr>
            </w:pPr>
          </w:p>
        </w:tc>
        <w:tc>
          <w:tcPr>
            <w:tcW w:w="141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14DE1E"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Enterprise Identifier - DODAAC of contracting office</w:t>
            </w:r>
          </w:p>
        </w:tc>
        <w:tc>
          <w:tcPr>
            <w:tcW w:w="2256"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9A100D"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Fiscal Year in which award </w:t>
            </w:r>
            <w:proofErr w:type="gramStart"/>
            <w:r w:rsidRPr="004C6C23">
              <w:rPr>
                <w:rFonts w:eastAsia="Calibri" w:cs="Arial"/>
              </w:rPr>
              <w:t>is made</w:t>
            </w:r>
            <w:proofErr w:type="gramEnd"/>
          </w:p>
        </w:tc>
        <w:tc>
          <w:tcPr>
            <w:tcW w:w="0" w:type="auto"/>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666C75"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Procurement Instrument Type Code</w:t>
            </w:r>
          </w:p>
        </w:tc>
        <w:tc>
          <w:tcPr>
            <w:tcW w:w="13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5BA50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Serialized Identifier</w:t>
            </w:r>
          </w:p>
        </w:tc>
      </w:tr>
      <w:tr w:rsidR="00744CFC" w:rsidRPr="004C6C23" w14:paraId="7782C880" w14:textId="77777777" w:rsidTr="008C78A4">
        <w:trPr>
          <w:trHeight w:val="1260"/>
          <w:tblCellSpacing w:w="0"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CDA83D" w14:textId="77777777" w:rsidR="00744CFC" w:rsidRPr="004C6C23" w:rsidRDefault="00744CFC" w:rsidP="005139C3">
            <w:pPr>
              <w:tabs>
                <w:tab w:val="left" w:pos="360"/>
                <w:tab w:val="left" w:pos="806"/>
                <w:tab w:val="left" w:pos="1210"/>
                <w:tab w:val="left" w:pos="1656"/>
                <w:tab w:val="left" w:pos="2131"/>
              </w:tabs>
              <w:rPr>
                <w:rFonts w:eastAsia="Calibri" w:cs="Arial"/>
                <w:b/>
              </w:rPr>
            </w:pPr>
          </w:p>
        </w:tc>
        <w:tc>
          <w:tcPr>
            <w:tcW w:w="141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BBF55E"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Six alpha-numeric characters excluding </w:t>
            </w:r>
          </w:p>
          <w:p w14:paraId="1FC0DC6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I and O</w:t>
            </w:r>
          </w:p>
        </w:tc>
        <w:tc>
          <w:tcPr>
            <w:tcW w:w="0" w:type="auto"/>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D36F26"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Two numeric characters</w:t>
            </w:r>
          </w:p>
        </w:tc>
        <w:tc>
          <w:tcPr>
            <w:tcW w:w="2487"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5BCC95"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One alpha character </w:t>
            </w:r>
          </w:p>
          <w:p w14:paraId="22C470C8"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excluding</w:t>
            </w:r>
          </w:p>
          <w:p w14:paraId="65277DD9"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I and O</w:t>
            </w:r>
          </w:p>
        </w:tc>
        <w:tc>
          <w:tcPr>
            <w:tcW w:w="139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13DBD4"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Four alpha-numeric characters excluding </w:t>
            </w:r>
          </w:p>
          <w:p w14:paraId="0FE5205F"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I and O. 0000 is </w:t>
            </w:r>
          </w:p>
          <w:p w14:paraId="6417938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not an acceptable value.</w:t>
            </w:r>
          </w:p>
        </w:tc>
      </w:tr>
      <w:tr w:rsidR="00744CFC" w:rsidRPr="004C6C23" w14:paraId="08A4591B" w14:textId="77777777" w:rsidTr="008C78A4">
        <w:trPr>
          <w:trHeight w:val="1809"/>
          <w:tblCellSpacing w:w="0" w:type="dxa"/>
          <w:jc w:val="center"/>
        </w:trPr>
        <w:tc>
          <w:tcPr>
            <w:tcW w:w="1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52D461"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B - DoD Order Number (Supplementary PIID)</w:t>
            </w:r>
          </w:p>
        </w:tc>
        <w:tc>
          <w:tcPr>
            <w:tcW w:w="7555"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A6D1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Four alpha-numeric characters excluding I and O.  A and P </w:t>
            </w:r>
            <w:proofErr w:type="gramStart"/>
            <w:r w:rsidRPr="004C6C23">
              <w:rPr>
                <w:rFonts w:eastAsia="Calibri" w:cs="Arial"/>
              </w:rPr>
              <w:t>are prohibited</w:t>
            </w:r>
            <w:proofErr w:type="gramEnd"/>
            <w:r w:rsidRPr="004C6C23">
              <w:rPr>
                <w:rFonts w:eastAsia="Calibri" w:cs="Arial"/>
              </w:rPr>
              <w:t xml:space="preserve"> in the first position.  0000 is not an acceptable value.</w:t>
            </w:r>
          </w:p>
          <w:p w14:paraId="402731AB" w14:textId="77777777" w:rsidR="00744CFC" w:rsidRPr="004C6C23" w:rsidRDefault="00744CFC" w:rsidP="005139C3">
            <w:pPr>
              <w:tabs>
                <w:tab w:val="left" w:pos="360"/>
                <w:tab w:val="left" w:pos="806"/>
                <w:tab w:val="left" w:pos="1210"/>
                <w:tab w:val="left" w:pos="1656"/>
                <w:tab w:val="left" w:pos="2131"/>
              </w:tabs>
              <w:rPr>
                <w:rFonts w:eastAsia="Calibri" w:cs="Arial"/>
                <w:b/>
              </w:rPr>
            </w:pPr>
          </w:p>
          <w:p w14:paraId="3AA936B4" w14:textId="7C288DA6" w:rsidR="00744CFC" w:rsidRPr="004C6C23" w:rsidRDefault="00744CFC" w:rsidP="005139C3">
            <w:pPr>
              <w:tabs>
                <w:tab w:val="left" w:pos="360"/>
                <w:tab w:val="left" w:pos="806"/>
                <w:tab w:val="left" w:pos="1210"/>
                <w:tab w:val="left" w:pos="1656"/>
                <w:tab w:val="left" w:pos="2131"/>
              </w:tabs>
              <w:rPr>
                <w:rFonts w:eastAsia="Calibri" w:cs="Arial"/>
                <w:b/>
                <w:i/>
              </w:rPr>
            </w:pPr>
            <w:r w:rsidRPr="004C6C23">
              <w:rPr>
                <w:rFonts w:eastAsia="Calibri" w:cs="Arial"/>
                <w:i/>
              </w:rPr>
              <w:t xml:space="preserve">(NOTE:  </w:t>
            </w:r>
            <w:proofErr w:type="gramStart"/>
            <w:r w:rsidRPr="004C6C23">
              <w:rPr>
                <w:rFonts w:eastAsia="Calibri" w:cs="Arial"/>
                <w:i/>
              </w:rPr>
              <w:t>Four character</w:t>
            </w:r>
            <w:proofErr w:type="gramEnd"/>
            <w:r w:rsidRPr="004C6C23">
              <w:rPr>
                <w:rFonts w:eastAsia="Calibri" w:cs="Arial"/>
                <w:i/>
              </w:rPr>
              <w:t xml:space="preserve"> supplementary PIID order numbers are only allowed to be issued through FY16.  Subsequently, all orders must be in the format shown above in section A of this table.  DoD activities </w:t>
            </w:r>
            <w:proofErr w:type="gramStart"/>
            <w:r w:rsidRPr="004C6C23">
              <w:rPr>
                <w:rFonts w:eastAsia="Calibri" w:cs="Arial"/>
                <w:i/>
              </w:rPr>
              <w:t>are encouraged</w:t>
            </w:r>
            <w:proofErr w:type="gramEnd"/>
            <w:r w:rsidRPr="004C6C23">
              <w:rPr>
                <w:rFonts w:eastAsia="Calibri" w:cs="Arial"/>
                <w:i/>
              </w:rPr>
              <w:t xml:space="preserve"> to transition as soon as possible in FY16 to this new method for numbering orders under DoD contracts and agreements.  Transition must </w:t>
            </w:r>
            <w:proofErr w:type="gramStart"/>
            <w:r w:rsidRPr="004C6C23">
              <w:rPr>
                <w:rFonts w:eastAsia="Calibri" w:cs="Arial"/>
                <w:i/>
              </w:rPr>
              <w:t>be completed</w:t>
            </w:r>
            <w:proofErr w:type="gramEnd"/>
            <w:r w:rsidRPr="004C6C23">
              <w:rPr>
                <w:rFonts w:eastAsia="Calibri" w:cs="Arial"/>
                <w:i/>
              </w:rPr>
              <w:t xml:space="preserve"> no later than October 1, 2016.)</w:t>
            </w:r>
          </w:p>
        </w:tc>
      </w:tr>
      <w:tr w:rsidR="00744CFC" w:rsidRPr="004C6C23" w14:paraId="6B7DA876" w14:textId="77777777" w:rsidTr="008C78A4">
        <w:trPr>
          <w:trHeight w:val="1737"/>
          <w:tblCellSpacing w:w="0" w:type="dxa"/>
          <w:jc w:val="center"/>
        </w:trPr>
        <w:tc>
          <w:tcPr>
            <w:tcW w:w="1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FB1FC0"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C - DoD Procurement Instrument Modification Identifier (Supplementary PIID)</w:t>
            </w:r>
          </w:p>
        </w:tc>
        <w:tc>
          <w:tcPr>
            <w:tcW w:w="7555"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FDD267"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Six alpha-numeric characters beginning with A or P, excluding I and O.  P00000 and A00000 are not acceptable values.</w:t>
            </w:r>
          </w:p>
        </w:tc>
      </w:tr>
      <w:tr w:rsidR="00744CFC" w:rsidRPr="004C6C23" w14:paraId="0B37C212" w14:textId="77777777" w:rsidTr="008C78A4">
        <w:trPr>
          <w:trHeight w:val="1530"/>
          <w:tblCellSpacing w:w="0" w:type="dxa"/>
          <w:jc w:val="center"/>
        </w:trPr>
        <w:tc>
          <w:tcPr>
            <w:tcW w:w="1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B49833"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D - DoD Order Modification Identifier (Supplementary PIID)</w:t>
            </w:r>
          </w:p>
        </w:tc>
        <w:tc>
          <w:tcPr>
            <w:tcW w:w="7555"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FB49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Two alpha-numeric characters excluding I and O.  00 is not an acceptable value.</w:t>
            </w:r>
          </w:p>
          <w:p w14:paraId="03FF08EE" w14:textId="77777777" w:rsidR="00744CFC" w:rsidRPr="004C6C23" w:rsidRDefault="00744CFC" w:rsidP="005139C3">
            <w:pPr>
              <w:tabs>
                <w:tab w:val="left" w:pos="360"/>
                <w:tab w:val="left" w:pos="806"/>
                <w:tab w:val="left" w:pos="1210"/>
                <w:tab w:val="left" w:pos="1656"/>
                <w:tab w:val="left" w:pos="2131"/>
              </w:tabs>
              <w:rPr>
                <w:rFonts w:eastAsia="Calibri" w:cs="Arial"/>
                <w:b/>
              </w:rPr>
            </w:pPr>
          </w:p>
          <w:p w14:paraId="6A06354D" w14:textId="534BEDCD" w:rsidR="00744CFC" w:rsidRPr="004C6C23" w:rsidRDefault="00744CFC" w:rsidP="005139C3">
            <w:pPr>
              <w:tabs>
                <w:tab w:val="left" w:pos="360"/>
                <w:tab w:val="left" w:pos="806"/>
                <w:tab w:val="left" w:pos="1210"/>
                <w:tab w:val="left" w:pos="1656"/>
                <w:tab w:val="left" w:pos="2131"/>
              </w:tabs>
              <w:rPr>
                <w:rFonts w:eastAsia="Calibri" w:cs="Arial"/>
                <w:b/>
                <w:i/>
              </w:rPr>
            </w:pPr>
            <w:r w:rsidRPr="004C6C23">
              <w:rPr>
                <w:rFonts w:eastAsia="Calibri" w:cs="Arial"/>
                <w:i/>
              </w:rPr>
              <w:t xml:space="preserve">(NOTE:  </w:t>
            </w:r>
            <w:proofErr w:type="gramStart"/>
            <w:r w:rsidRPr="004C6C23">
              <w:rPr>
                <w:rFonts w:eastAsia="Calibri" w:cs="Arial"/>
                <w:i/>
              </w:rPr>
              <w:t>Two character</w:t>
            </w:r>
            <w:proofErr w:type="gramEnd"/>
            <w:r w:rsidRPr="004C6C23">
              <w:rPr>
                <w:rFonts w:eastAsia="Calibri" w:cs="Arial"/>
                <w:i/>
              </w:rPr>
              <w:t xml:space="preserve"> supplementary PIID modification numbers are only allowed to be issued to DoD orders issued through FY16.  Modification to DoD orders issued after the transition to the new method of numbering orders under DoD contracts and agreements must be in the form shown in section C of this table</w:t>
            </w:r>
            <w:proofErr w:type="gramStart"/>
            <w:r w:rsidRPr="004C6C23">
              <w:rPr>
                <w:rFonts w:eastAsia="Calibri" w:cs="Arial"/>
                <w:i/>
              </w:rPr>
              <w:t xml:space="preserve">. </w:t>
            </w:r>
            <w:proofErr w:type="gramEnd"/>
          </w:p>
        </w:tc>
      </w:tr>
      <w:tr w:rsidR="00744CFC" w:rsidRPr="004C6C23" w14:paraId="209F86EC" w14:textId="77777777" w:rsidTr="008C78A4">
        <w:trPr>
          <w:trHeight w:val="458"/>
          <w:tblCellSpacing w:w="0" w:type="dxa"/>
          <w:jc w:val="center"/>
        </w:trPr>
        <w:tc>
          <w:tcPr>
            <w:tcW w:w="19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1CE0C3"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 xml:space="preserve">E - </w:t>
            </w:r>
            <w:proofErr w:type="gramStart"/>
            <w:r w:rsidRPr="004C6C23">
              <w:rPr>
                <w:rFonts w:eastAsia="Calibri" w:cs="Arial"/>
                <w:bCs/>
              </w:rPr>
              <w:t>Non DoD</w:t>
            </w:r>
            <w:proofErr w:type="gramEnd"/>
            <w:r w:rsidRPr="004C6C23">
              <w:rPr>
                <w:rFonts w:eastAsia="Calibri" w:cs="Arial"/>
                <w:bCs/>
              </w:rPr>
              <w:t xml:space="preserve"> Procurement </w:t>
            </w:r>
            <w:r w:rsidRPr="004C6C23">
              <w:rPr>
                <w:rFonts w:eastAsia="Calibri" w:cs="Arial"/>
                <w:bCs/>
              </w:rPr>
              <w:lastRenderedPageBreak/>
              <w:t>Instrument Number</w:t>
            </w:r>
          </w:p>
        </w:tc>
        <w:tc>
          <w:tcPr>
            <w:tcW w:w="7555" w:type="dxa"/>
            <w:gridSpan w:val="1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E789D4"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lastRenderedPageBreak/>
              <w:t>4 to 50 Alpha-numeric characters</w:t>
            </w:r>
          </w:p>
        </w:tc>
      </w:tr>
      <w:tr w:rsidR="00744CFC" w:rsidRPr="004C6C23" w14:paraId="7FD41785" w14:textId="77777777" w:rsidTr="008C78A4">
        <w:trPr>
          <w:trHeight w:val="525"/>
          <w:tblCellSpacing w:w="0" w:type="dxa"/>
          <w:jc w:val="center"/>
        </w:trPr>
        <w:tc>
          <w:tcPr>
            <w:tcW w:w="9486" w:type="dxa"/>
            <w:gridSpan w:val="13"/>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2307DDC8" w14:textId="77777777" w:rsidR="00744CFC" w:rsidRPr="004C6C23" w:rsidRDefault="00744CFC" w:rsidP="005139C3">
            <w:pPr>
              <w:tabs>
                <w:tab w:val="left" w:pos="360"/>
                <w:tab w:val="left" w:pos="806"/>
                <w:tab w:val="left" w:pos="1210"/>
                <w:tab w:val="left" w:pos="1656"/>
                <w:tab w:val="left" w:pos="2131"/>
              </w:tabs>
              <w:rPr>
                <w:rFonts w:eastAsia="Calibri" w:cs="Arial"/>
                <w:bCs/>
              </w:rPr>
            </w:pPr>
          </w:p>
        </w:tc>
      </w:tr>
      <w:tr w:rsidR="00744CFC" w:rsidRPr="004C6C23" w14:paraId="75D7FA75" w14:textId="77777777" w:rsidTr="008C78A4">
        <w:trPr>
          <w:trHeight w:val="525"/>
          <w:tblCellSpacing w:w="0" w:type="dxa"/>
          <w:jc w:val="center"/>
        </w:trPr>
        <w:tc>
          <w:tcPr>
            <w:tcW w:w="9486" w:type="dxa"/>
            <w:gridSpan w:val="13"/>
            <w:tcBorders>
              <w:top w:val="single" w:sz="6" w:space="0" w:color="auto"/>
              <w:left w:val="single" w:sz="6" w:space="0" w:color="auto"/>
              <w:bottom w:val="single" w:sz="6" w:space="0" w:color="auto"/>
              <w:right w:val="single" w:sz="4" w:space="0" w:color="auto"/>
            </w:tcBorders>
            <w:tcMar>
              <w:top w:w="0" w:type="dxa"/>
              <w:left w:w="108" w:type="dxa"/>
              <w:bottom w:w="0" w:type="dxa"/>
              <w:right w:w="108" w:type="dxa"/>
            </w:tcMar>
            <w:vAlign w:val="center"/>
            <w:hideMark/>
          </w:tcPr>
          <w:p w14:paraId="06974FA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
              </w:rPr>
              <w:t>ELEMENTS NEEDED TO IDENTIFY A DEPARTMENT OF DEFENSE PROCUREMENT ACTION</w:t>
            </w:r>
          </w:p>
        </w:tc>
      </w:tr>
      <w:tr w:rsidR="00744CFC" w:rsidRPr="004C6C23" w14:paraId="0633D6C8" w14:textId="77777777" w:rsidTr="008C78A4">
        <w:trPr>
          <w:trHeight w:val="450"/>
          <w:tblCellSpacing w:w="0" w:type="dxa"/>
          <w:jc w:val="center"/>
        </w:trPr>
        <w:tc>
          <w:tcPr>
            <w:tcW w:w="2139" w:type="dxa"/>
            <w:gridSpan w:val="2"/>
            <w:vMerge w:val="restart"/>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9B04234"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Procurement Instrument Action Type</w:t>
            </w:r>
          </w:p>
        </w:tc>
        <w:tc>
          <w:tcPr>
            <w:tcW w:w="1767" w:type="dxa"/>
            <w:gridSpan w:val="3"/>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9E8ADB6" w14:textId="77777777" w:rsidR="00744CFC" w:rsidRPr="00C12DE2" w:rsidRDefault="00744CFC" w:rsidP="005139C3">
            <w:pPr>
              <w:tabs>
                <w:tab w:val="left" w:pos="360"/>
                <w:tab w:val="left" w:pos="806"/>
                <w:tab w:val="left" w:pos="1210"/>
                <w:tab w:val="left" w:pos="1656"/>
                <w:tab w:val="left" w:pos="2131"/>
              </w:tabs>
              <w:rPr>
                <w:rFonts w:eastAsia="Calibri" w:cs="Arial"/>
                <w:b/>
              </w:rPr>
            </w:pPr>
          </w:p>
        </w:tc>
        <w:tc>
          <w:tcPr>
            <w:tcW w:w="5580" w:type="dxa"/>
            <w:gridSpan w:val="8"/>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6E5D23D0"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Required as shown below to uniquely identify the action.</w:t>
            </w:r>
          </w:p>
        </w:tc>
      </w:tr>
      <w:tr w:rsidR="00744CFC" w:rsidRPr="004C6C23" w14:paraId="4A659794" w14:textId="77777777" w:rsidTr="008C78A4">
        <w:trPr>
          <w:trHeight w:val="1557"/>
          <w:tblCellSpacing w:w="0" w:type="dxa"/>
          <w:jc w:val="center"/>
        </w:trPr>
        <w:tc>
          <w:tcPr>
            <w:tcW w:w="2139" w:type="dxa"/>
            <w:gridSpan w:val="2"/>
            <w:vMerge/>
            <w:tcBorders>
              <w:top w:val="single" w:sz="4" w:space="0" w:color="auto"/>
              <w:left w:val="single" w:sz="4" w:space="0" w:color="auto"/>
              <w:bottom w:val="single" w:sz="4" w:space="0" w:color="auto"/>
              <w:right w:val="single" w:sz="4" w:space="0" w:color="auto"/>
            </w:tcBorders>
            <w:vAlign w:val="center"/>
            <w:hideMark/>
          </w:tcPr>
          <w:p w14:paraId="0DC35FA5" w14:textId="77777777" w:rsidR="00744CFC" w:rsidRPr="004C6C23" w:rsidRDefault="00744CFC" w:rsidP="005139C3">
            <w:pPr>
              <w:tabs>
                <w:tab w:val="left" w:pos="360"/>
                <w:tab w:val="left" w:pos="806"/>
                <w:tab w:val="left" w:pos="1210"/>
                <w:tab w:val="left" w:pos="1656"/>
                <w:tab w:val="left" w:pos="2131"/>
              </w:tabs>
              <w:rPr>
                <w:rFonts w:eastAsia="Calibri" w:cs="Arial"/>
              </w:rPr>
            </w:pPr>
          </w:p>
        </w:tc>
        <w:tc>
          <w:tcPr>
            <w:tcW w:w="1767" w:type="dxa"/>
            <w:gridSpan w:val="3"/>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1B38FE22"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Reference Procurement Instrument (Reference Use Only)</w:t>
            </w:r>
          </w:p>
        </w:tc>
        <w:tc>
          <w:tcPr>
            <w:tcW w:w="1924" w:type="dxa"/>
            <w:gridSpan w:val="3"/>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47A12E0"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Procurement Instrument Identifier (PIID) (Contract Number)</w:t>
            </w:r>
          </w:p>
        </w:tc>
        <w:tc>
          <w:tcPr>
            <w:tcW w:w="1959" w:type="dxa"/>
            <w:gridSpan w:val="3"/>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0A3301E1"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Order Number</w:t>
            </w:r>
          </w:p>
        </w:tc>
        <w:tc>
          <w:tcPr>
            <w:tcW w:w="1697"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61DBDACB"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 xml:space="preserve">Modification Number </w:t>
            </w:r>
          </w:p>
        </w:tc>
      </w:tr>
      <w:tr w:rsidR="00744CFC" w:rsidRPr="004C6C23" w14:paraId="557017D9" w14:textId="77777777" w:rsidTr="008C78A4">
        <w:trPr>
          <w:trHeight w:val="675"/>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3674EFF1"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BPA or Order under a Schedule or other non-DoD Instrument</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3F25CEF6"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881881D"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E</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0C4F84B9"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61A36BEC"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43A3E028" w14:textId="77777777" w:rsidTr="008C78A4">
        <w:trPr>
          <w:trHeight w:val="57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34DAD56F" w14:textId="2B40535F"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cs="Arial"/>
              </w:rPr>
              <w:br w:type="page"/>
            </w:r>
            <w:r w:rsidRPr="004C6C23">
              <w:rPr>
                <w:rFonts w:eastAsia="Calibri" w:cs="Arial"/>
              </w:rPr>
              <w:t>Order against a BPA under a Schedule (FY16 and later)</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A3AD7EB"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E</w:t>
            </w: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E7A2EFB"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0694081"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0DC6F3B"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051ACB71" w14:textId="77777777" w:rsidTr="008C78A4">
        <w:trPr>
          <w:trHeight w:val="72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766A3688" w14:textId="54406DF1"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Order against a BPA under a Schedule (Pre-FY16)</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63BAFF3C"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E</w:t>
            </w: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7DE8188"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E1C04FD"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B</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3F83BCC"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62681A68" w14:textId="77777777" w:rsidTr="008C78A4">
        <w:trPr>
          <w:trHeight w:val="69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6FFB68B8"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DoD Contract, Purchase Order, BOA, BPA not under a Schedule, or other instrument</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AED3D4D" w14:textId="77777777" w:rsidR="00744CFC" w:rsidRPr="00045F67" w:rsidRDefault="00744CFC" w:rsidP="005139C3">
            <w:pPr>
              <w:tabs>
                <w:tab w:val="left" w:pos="360"/>
                <w:tab w:val="left" w:pos="806"/>
                <w:tab w:val="left" w:pos="1210"/>
                <w:tab w:val="left" w:pos="1656"/>
                <w:tab w:val="left" w:pos="2131"/>
              </w:tabs>
              <w:rPr>
                <w:rFonts w:eastAsia="Calibri" w:cs="Arial"/>
              </w:rPr>
            </w:pP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A558087"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D306E71" w14:textId="77777777" w:rsidR="00744CFC" w:rsidRPr="00045F67" w:rsidRDefault="00744CFC" w:rsidP="005139C3">
            <w:pPr>
              <w:tabs>
                <w:tab w:val="left" w:pos="360"/>
                <w:tab w:val="left" w:pos="806"/>
                <w:tab w:val="left" w:pos="1210"/>
                <w:tab w:val="left" w:pos="1656"/>
                <w:tab w:val="left" w:pos="2131"/>
              </w:tabs>
              <w:rPr>
                <w:rFonts w:eastAsia="Calibri" w:cs="Arial"/>
              </w:rPr>
            </w:pP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609D61F"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0CFE7725" w14:textId="77777777" w:rsidTr="008C78A4">
        <w:trPr>
          <w:trHeight w:val="53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35D534E9" w14:textId="4C7588CA"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Order against a DoD Contract, BOA, BPA not under a Schedule, or other instrument (FY16 and later)</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F5BAF3A" w14:textId="77777777" w:rsidR="00744CFC" w:rsidRPr="00045F67" w:rsidRDefault="00744CFC" w:rsidP="005139C3">
            <w:pPr>
              <w:tabs>
                <w:tab w:val="left" w:pos="360"/>
                <w:tab w:val="left" w:pos="806"/>
                <w:tab w:val="left" w:pos="1210"/>
                <w:tab w:val="left" w:pos="1656"/>
                <w:tab w:val="left" w:pos="2131"/>
              </w:tabs>
              <w:rPr>
                <w:rFonts w:eastAsia="Calibri" w:cs="Arial"/>
              </w:rPr>
            </w:pP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0B5E2315"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35749C65" w14:textId="77777777" w:rsidR="00744CFC" w:rsidRPr="004C6C23" w:rsidRDefault="00744CFC" w:rsidP="005139C3">
            <w:pPr>
              <w:tabs>
                <w:tab w:val="left" w:pos="360"/>
                <w:tab w:val="left" w:pos="806"/>
                <w:tab w:val="left" w:pos="1210"/>
                <w:tab w:val="left" w:pos="1656"/>
                <w:tab w:val="left" w:pos="2131"/>
              </w:tabs>
              <w:jc w:val="center"/>
              <w:rPr>
                <w:rFonts w:eastAsia="Calibri" w:cs="Arial"/>
              </w:rPr>
            </w:pPr>
            <w:r w:rsidRPr="004C6C23">
              <w:rPr>
                <w:rFonts w:eastAsia="Calibri" w:cs="Arial"/>
              </w:rPr>
              <w:t>A</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5A09845"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5CAD3A2A" w14:textId="77777777" w:rsidTr="008C78A4">
        <w:trPr>
          <w:trHeight w:val="36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1B809F60" w14:textId="2A1264DB" w:rsidR="00E13324" w:rsidRPr="004C6C23" w:rsidRDefault="00744CFC" w:rsidP="005139C3">
            <w:pPr>
              <w:tabs>
                <w:tab w:val="left" w:pos="360"/>
                <w:tab w:val="left" w:pos="806"/>
                <w:tab w:val="left" w:pos="1210"/>
                <w:tab w:val="left" w:pos="1656"/>
                <w:tab w:val="left" w:pos="2131"/>
              </w:tabs>
              <w:rPr>
                <w:rFonts w:eastAsia="Calibri" w:cs="Arial"/>
              </w:rPr>
            </w:pPr>
            <w:r w:rsidRPr="004C6C23">
              <w:rPr>
                <w:rFonts w:eastAsia="Calibri" w:cs="Arial"/>
              </w:rPr>
              <w:t xml:space="preserve">Order against a DoD Contract, BOA, BPA not under a Schedule or other instrument </w:t>
            </w:r>
          </w:p>
          <w:p w14:paraId="22F60EA9" w14:textId="6A74BCEC"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(Pre-FY16)</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49D2437"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B833304"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6348DC8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B</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7D41B442" w14:textId="77777777" w:rsidR="00744CFC" w:rsidRPr="00045F67" w:rsidRDefault="00744CFC" w:rsidP="005139C3">
            <w:pPr>
              <w:tabs>
                <w:tab w:val="left" w:pos="360"/>
                <w:tab w:val="left" w:pos="806"/>
                <w:tab w:val="left" w:pos="1210"/>
                <w:tab w:val="left" w:pos="1656"/>
                <w:tab w:val="left" w:pos="2131"/>
              </w:tabs>
              <w:rPr>
                <w:rFonts w:eastAsia="Calibri" w:cs="Arial"/>
                <w:b/>
              </w:rPr>
            </w:pPr>
          </w:p>
        </w:tc>
      </w:tr>
      <w:tr w:rsidR="00744CFC" w:rsidRPr="004C6C23" w14:paraId="49BAB842" w14:textId="77777777" w:rsidTr="008C78A4">
        <w:trPr>
          <w:trHeight w:val="1005"/>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7C9D5690"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lastRenderedPageBreak/>
              <w:t>Modification to a BPA or Order under a Schedule or other non- DoD instrument</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3B0ED57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E</w:t>
            </w: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31EFEB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71F2BFF"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1E783DF"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C</w:t>
            </w:r>
          </w:p>
        </w:tc>
      </w:tr>
      <w:tr w:rsidR="00744CFC" w:rsidRPr="004C6C23" w14:paraId="2106A1D1" w14:textId="77777777" w:rsidTr="008C78A4">
        <w:trPr>
          <w:trHeight w:val="26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1B3BA94D"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Modification to an Order against a BPA under a Schedule </w:t>
            </w:r>
          </w:p>
          <w:p w14:paraId="5ADAA2F9"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(FY16 and later)</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0AB068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E</w:t>
            </w: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0C26E568"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B3B7144"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275172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C</w:t>
            </w:r>
          </w:p>
        </w:tc>
      </w:tr>
      <w:tr w:rsidR="00744CFC" w:rsidRPr="004C6C23" w14:paraId="16A6FE43" w14:textId="77777777" w:rsidTr="008C78A4">
        <w:trPr>
          <w:trHeight w:val="75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167A968F"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 xml:space="preserve">Modification to an Order against a BPA under a Schedule  </w:t>
            </w:r>
          </w:p>
          <w:p w14:paraId="77EEB84C"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(Pre-FY16)</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1C213F56"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E</w:t>
            </w: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4287864E"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643843C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B</w:t>
            </w: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D8D73F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D</w:t>
            </w:r>
          </w:p>
        </w:tc>
      </w:tr>
      <w:tr w:rsidR="00744CFC" w:rsidRPr="004C6C23" w14:paraId="1FB03364" w14:textId="77777777" w:rsidTr="008C78A4">
        <w:trPr>
          <w:trHeight w:val="1880"/>
          <w:tblCellSpacing w:w="0" w:type="dxa"/>
          <w:jc w:val="center"/>
        </w:trPr>
        <w:tc>
          <w:tcPr>
            <w:tcW w:w="2139" w:type="dxa"/>
            <w:gridSpan w:val="2"/>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hideMark/>
          </w:tcPr>
          <w:p w14:paraId="1F750BE9"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Modification to a DoD Contract, Purchase Order, BOA, BPA not under a Schedule, or other instrument</w:t>
            </w:r>
          </w:p>
        </w:tc>
        <w:tc>
          <w:tcPr>
            <w:tcW w:w="1767"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6856ACA1"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p>
        </w:tc>
        <w:tc>
          <w:tcPr>
            <w:tcW w:w="192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6029852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95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33E66C95"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p>
        </w:tc>
        <w:tc>
          <w:tcPr>
            <w:tcW w:w="1697"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29E05F2E"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C</w:t>
            </w:r>
          </w:p>
        </w:tc>
      </w:tr>
      <w:tr w:rsidR="00744CFC" w:rsidRPr="004C6C23" w14:paraId="053B21D4" w14:textId="77777777" w:rsidTr="008C78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blCellSpacing w:w="0" w:type="dxa"/>
          <w:jc w:val="center"/>
        </w:trPr>
        <w:tc>
          <w:tcPr>
            <w:tcW w:w="2165" w:type="dxa"/>
            <w:gridSpan w:val="3"/>
            <w:shd w:val="clear" w:color="auto" w:fill="CCCCCC"/>
            <w:tcMar>
              <w:top w:w="0" w:type="dxa"/>
              <w:left w:w="108" w:type="dxa"/>
              <w:bottom w:w="0" w:type="dxa"/>
              <w:right w:w="108" w:type="dxa"/>
            </w:tcMar>
            <w:hideMark/>
          </w:tcPr>
          <w:p w14:paraId="45B04856"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045F67">
              <w:rPr>
                <w:rFonts w:eastAsia="Calibri" w:cs="Arial"/>
              </w:rPr>
              <w:br w:type="page"/>
            </w:r>
            <w:r w:rsidRPr="004C6C23">
              <w:rPr>
                <w:rFonts w:eastAsia="Calibri" w:cs="Arial"/>
              </w:rPr>
              <w:t>Modification to an Order against a DoD Contract, BOA, or BPA not under a schedule</w:t>
            </w:r>
            <w:r w:rsidRPr="004C6C23">
              <w:rPr>
                <w:rFonts w:eastAsia="Calibri" w:cs="Arial"/>
                <w:u w:val="single"/>
              </w:rPr>
              <w:t xml:space="preserve"> </w:t>
            </w:r>
            <w:r w:rsidRPr="004C6C23">
              <w:rPr>
                <w:rFonts w:eastAsia="Calibri" w:cs="Arial"/>
              </w:rPr>
              <w:t>(FY16 and later)</w:t>
            </w:r>
          </w:p>
        </w:tc>
        <w:tc>
          <w:tcPr>
            <w:tcW w:w="1762" w:type="dxa"/>
            <w:gridSpan w:val="3"/>
            <w:tcMar>
              <w:top w:w="0" w:type="dxa"/>
              <w:left w:w="108" w:type="dxa"/>
              <w:bottom w:w="0" w:type="dxa"/>
              <w:right w:w="108" w:type="dxa"/>
            </w:tcMar>
            <w:vAlign w:val="bottom"/>
          </w:tcPr>
          <w:p w14:paraId="16D3F04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p>
        </w:tc>
        <w:tc>
          <w:tcPr>
            <w:tcW w:w="1923" w:type="dxa"/>
            <w:gridSpan w:val="3"/>
            <w:tcMar>
              <w:top w:w="0" w:type="dxa"/>
              <w:left w:w="108" w:type="dxa"/>
              <w:bottom w:w="0" w:type="dxa"/>
              <w:right w:w="108" w:type="dxa"/>
            </w:tcMar>
            <w:vAlign w:val="bottom"/>
            <w:hideMark/>
          </w:tcPr>
          <w:p w14:paraId="5BB47508"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869" w:type="dxa"/>
            <w:tcMar>
              <w:top w:w="0" w:type="dxa"/>
              <w:left w:w="108" w:type="dxa"/>
              <w:bottom w:w="0" w:type="dxa"/>
              <w:right w:w="108" w:type="dxa"/>
            </w:tcMar>
            <w:vAlign w:val="bottom"/>
            <w:hideMark/>
          </w:tcPr>
          <w:p w14:paraId="34FA8D12"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767" w:type="dxa"/>
            <w:gridSpan w:val="3"/>
            <w:tcMar>
              <w:top w:w="0" w:type="dxa"/>
              <w:left w:w="108" w:type="dxa"/>
              <w:bottom w:w="0" w:type="dxa"/>
              <w:right w:w="108" w:type="dxa"/>
            </w:tcMar>
            <w:vAlign w:val="bottom"/>
            <w:hideMark/>
          </w:tcPr>
          <w:p w14:paraId="0B02CB3A"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C</w:t>
            </w:r>
          </w:p>
        </w:tc>
      </w:tr>
      <w:tr w:rsidR="00744CFC" w:rsidRPr="004C6C23" w14:paraId="22A06742" w14:textId="77777777" w:rsidTr="008C78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50"/>
          <w:tblCellSpacing w:w="0" w:type="dxa"/>
          <w:jc w:val="center"/>
        </w:trPr>
        <w:tc>
          <w:tcPr>
            <w:tcW w:w="2165" w:type="dxa"/>
            <w:gridSpan w:val="3"/>
            <w:shd w:val="clear" w:color="auto" w:fill="CCCCCC"/>
            <w:tcMar>
              <w:top w:w="0" w:type="dxa"/>
              <w:left w:w="108" w:type="dxa"/>
              <w:bottom w:w="0" w:type="dxa"/>
              <w:right w:w="108" w:type="dxa"/>
            </w:tcMar>
            <w:hideMark/>
          </w:tcPr>
          <w:p w14:paraId="488D6681" w14:textId="1EB3EE3E"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rPr>
              <w:t>Modification to an Order against a DoD Contract, BOA, or BPA not under a schedule (</w:t>
            </w:r>
            <w:proofErr w:type="gramStart"/>
            <w:r w:rsidRPr="004C6C23">
              <w:rPr>
                <w:rFonts w:eastAsia="Calibri" w:cs="Arial"/>
              </w:rPr>
              <w:t>Pre-FY16</w:t>
            </w:r>
            <w:proofErr w:type="gramEnd"/>
            <w:r w:rsidRPr="004C6C23">
              <w:rPr>
                <w:rFonts w:eastAsia="Calibri" w:cs="Arial"/>
              </w:rPr>
              <w:t>)</w:t>
            </w:r>
          </w:p>
        </w:tc>
        <w:tc>
          <w:tcPr>
            <w:tcW w:w="1762" w:type="dxa"/>
            <w:gridSpan w:val="3"/>
            <w:tcMar>
              <w:top w:w="0" w:type="dxa"/>
              <w:left w:w="108" w:type="dxa"/>
              <w:bottom w:w="0" w:type="dxa"/>
              <w:right w:w="108" w:type="dxa"/>
            </w:tcMar>
            <w:vAlign w:val="bottom"/>
          </w:tcPr>
          <w:p w14:paraId="73A24E4F"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p>
        </w:tc>
        <w:tc>
          <w:tcPr>
            <w:tcW w:w="1923" w:type="dxa"/>
            <w:gridSpan w:val="3"/>
            <w:tcMar>
              <w:top w:w="0" w:type="dxa"/>
              <w:left w:w="108" w:type="dxa"/>
              <w:bottom w:w="0" w:type="dxa"/>
              <w:right w:w="108" w:type="dxa"/>
            </w:tcMar>
            <w:vAlign w:val="bottom"/>
            <w:hideMark/>
          </w:tcPr>
          <w:p w14:paraId="34A318A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1869" w:type="dxa"/>
            <w:tcMar>
              <w:top w:w="0" w:type="dxa"/>
              <w:left w:w="108" w:type="dxa"/>
              <w:bottom w:w="0" w:type="dxa"/>
              <w:right w:w="108" w:type="dxa"/>
            </w:tcMar>
            <w:vAlign w:val="bottom"/>
            <w:hideMark/>
          </w:tcPr>
          <w:p w14:paraId="6FF64E95"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B</w:t>
            </w:r>
          </w:p>
        </w:tc>
        <w:tc>
          <w:tcPr>
            <w:tcW w:w="1767" w:type="dxa"/>
            <w:gridSpan w:val="3"/>
            <w:tcMar>
              <w:top w:w="0" w:type="dxa"/>
              <w:left w:w="108" w:type="dxa"/>
              <w:bottom w:w="0" w:type="dxa"/>
              <w:right w:w="108" w:type="dxa"/>
            </w:tcMar>
            <w:vAlign w:val="bottom"/>
            <w:hideMark/>
          </w:tcPr>
          <w:p w14:paraId="57318AA3"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D</w:t>
            </w:r>
          </w:p>
        </w:tc>
      </w:tr>
      <w:bookmarkEnd w:id="2"/>
    </w:tbl>
    <w:p w14:paraId="77F307AB" w14:textId="77777777" w:rsidR="004C6C23" w:rsidRDefault="004C6C23" w:rsidP="005139C3">
      <w:pPr>
        <w:tabs>
          <w:tab w:val="left" w:pos="360"/>
          <w:tab w:val="left" w:pos="806"/>
          <w:tab w:val="left" w:pos="1210"/>
          <w:tab w:val="left" w:pos="1656"/>
          <w:tab w:val="left" w:pos="2131"/>
        </w:tabs>
        <w:rPr>
          <w:rFonts w:eastAsia="Calibri" w:cs="Arial"/>
        </w:rPr>
      </w:pPr>
    </w:p>
    <w:tbl>
      <w:tblPr>
        <w:tblW w:w="9480" w:type="dxa"/>
        <w:jc w:val="center"/>
        <w:tblCellSpacing w:w="0" w:type="dxa"/>
        <w:tblLayout w:type="fixed"/>
        <w:tblCellMar>
          <w:left w:w="0" w:type="dxa"/>
          <w:right w:w="0" w:type="dxa"/>
        </w:tblCellMar>
        <w:tblLook w:val="04A0" w:firstRow="1" w:lastRow="0" w:firstColumn="1" w:lastColumn="0" w:noHBand="0" w:noVBand="1"/>
      </w:tblPr>
      <w:tblGrid>
        <w:gridCol w:w="2192"/>
        <w:gridCol w:w="1337"/>
        <w:gridCol w:w="2447"/>
        <w:gridCol w:w="802"/>
        <w:gridCol w:w="2702"/>
      </w:tblGrid>
      <w:tr w:rsidR="00744CFC" w:rsidRPr="004C6C23" w14:paraId="493D6424" w14:textId="77777777" w:rsidTr="001B6A8D">
        <w:trPr>
          <w:tblCellSpacing w:w="0" w:type="dxa"/>
          <w:jc w:val="center"/>
        </w:trPr>
        <w:tc>
          <w:tcPr>
            <w:tcW w:w="2192" w:type="dxa"/>
            <w:vMerge w:val="restart"/>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442E717D"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bookmarkStart w:id="3" w:name="_Hlk219814579"/>
            <w:r w:rsidRPr="004C6C23">
              <w:rPr>
                <w:rFonts w:eastAsia="Calibri" w:cs="Arial"/>
                <w:b/>
              </w:rPr>
              <w:t>FPDS Crosswalk</w:t>
            </w:r>
          </w:p>
        </w:tc>
        <w:tc>
          <w:tcPr>
            <w:tcW w:w="7288" w:type="dxa"/>
            <w:gridSpan w:val="4"/>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44C4B415"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
              </w:rPr>
              <w:t>FPDS FIELD NAME</w:t>
            </w:r>
          </w:p>
        </w:tc>
      </w:tr>
      <w:tr w:rsidR="00744CFC" w:rsidRPr="004C6C23" w14:paraId="54B6005A" w14:textId="77777777" w:rsidTr="001B6A8D">
        <w:trPr>
          <w:trHeight w:val="534"/>
          <w:tblCellSpacing w:w="0" w:type="dxa"/>
          <w:jc w:val="center"/>
        </w:trPr>
        <w:tc>
          <w:tcPr>
            <w:tcW w:w="2192" w:type="dxa"/>
            <w:vMerge/>
            <w:tcBorders>
              <w:top w:val="single" w:sz="4" w:space="0" w:color="auto"/>
              <w:left w:val="single" w:sz="4" w:space="0" w:color="auto"/>
              <w:bottom w:val="single" w:sz="4" w:space="0" w:color="auto"/>
              <w:right w:val="single" w:sz="4" w:space="0" w:color="auto"/>
            </w:tcBorders>
            <w:vAlign w:val="center"/>
            <w:hideMark/>
          </w:tcPr>
          <w:p w14:paraId="5337A31A" w14:textId="77777777" w:rsidR="00744CFC" w:rsidRPr="004C6C23" w:rsidRDefault="00744CFC" w:rsidP="005139C3">
            <w:pPr>
              <w:tabs>
                <w:tab w:val="left" w:pos="360"/>
                <w:tab w:val="left" w:pos="806"/>
                <w:tab w:val="left" w:pos="1210"/>
                <w:tab w:val="left" w:pos="1656"/>
                <w:tab w:val="left" w:pos="2131"/>
              </w:tabs>
              <w:rPr>
                <w:rFonts w:eastAsia="Calibri" w:cs="Arial"/>
                <w:b/>
              </w:rPr>
            </w:pPr>
          </w:p>
        </w:tc>
        <w:tc>
          <w:tcPr>
            <w:tcW w:w="1337"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bottom"/>
            <w:hideMark/>
          </w:tcPr>
          <w:p w14:paraId="1878F71C"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REF_IDV_PIID</w:t>
            </w:r>
          </w:p>
        </w:tc>
        <w:tc>
          <w:tcPr>
            <w:tcW w:w="2447"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bottom"/>
            <w:hideMark/>
          </w:tcPr>
          <w:p w14:paraId="73ACBEC4"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REF_IDV_MODIFI-CATION_NUMBER</w:t>
            </w:r>
          </w:p>
        </w:tc>
        <w:tc>
          <w:tcPr>
            <w:tcW w:w="80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bottom"/>
            <w:hideMark/>
          </w:tcPr>
          <w:p w14:paraId="451F5DFD"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PIID</w:t>
            </w:r>
          </w:p>
        </w:tc>
        <w:tc>
          <w:tcPr>
            <w:tcW w:w="270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bottom"/>
            <w:hideMark/>
          </w:tcPr>
          <w:p w14:paraId="5F658541"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
              </w:rPr>
              <w:t>MODIFICATION_NUMBER</w:t>
            </w:r>
          </w:p>
        </w:tc>
      </w:tr>
      <w:tr w:rsidR="00744CFC" w:rsidRPr="004C6C23" w14:paraId="51946CD8" w14:textId="77777777" w:rsidTr="001B6A8D">
        <w:trPr>
          <w:trHeight w:val="735"/>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6538728E" w14:textId="77C77B5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 xml:space="preserve">BPA or Order under a </w:t>
            </w:r>
            <w:proofErr w:type="gramStart"/>
            <w:r w:rsidRPr="004C6C23">
              <w:rPr>
                <w:rFonts w:eastAsia="Calibri" w:cs="Arial"/>
                <w:bCs/>
              </w:rPr>
              <w:t>Schedule  or</w:t>
            </w:r>
            <w:proofErr w:type="gramEnd"/>
            <w:r w:rsidRPr="004C6C23">
              <w:rPr>
                <w:rFonts w:eastAsia="Calibri" w:cs="Arial"/>
                <w:bCs/>
              </w:rPr>
              <w:t xml:space="preserve"> other non-DoD Instrument</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8FA713"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E</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09568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4A201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BEB78E"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r>
      <w:tr w:rsidR="00744CFC" w:rsidRPr="004C6C23" w14:paraId="6304B753" w14:textId="77777777" w:rsidTr="001B6A8D">
        <w:trPr>
          <w:trHeight w:val="885"/>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68AA2EE2" w14:textId="3AD3A900"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Order against a BPA under a Schedule (FY16 and later)</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D580F8"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C1A761"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3EDC53"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973CD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r>
      <w:tr w:rsidR="00744CFC" w:rsidRPr="004C6C23" w14:paraId="5DDAB6A6" w14:textId="77777777" w:rsidTr="001B6A8D">
        <w:trPr>
          <w:trHeight w:val="72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A570FCA" w14:textId="65072A28"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Order against a BPA under a Schedule </w:t>
            </w:r>
          </w:p>
          <w:p w14:paraId="7905C40C" w14:textId="77777777"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lastRenderedPageBreak/>
              <w:t>(Pre-FY16)</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3EF06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lastRenderedPageBreak/>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9881FF"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BFD580"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B*</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6E5C61"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Use 0</w:t>
            </w:r>
          </w:p>
        </w:tc>
      </w:tr>
      <w:tr w:rsidR="00744CFC" w:rsidRPr="004C6C23" w14:paraId="6768CED8" w14:textId="77777777" w:rsidTr="001B6A8D">
        <w:trPr>
          <w:trHeight w:val="1503"/>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2A9DEE19"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 xml:space="preserve">DoD Contract, Purchase </w:t>
            </w:r>
            <w:proofErr w:type="gramStart"/>
            <w:r w:rsidRPr="004C6C23">
              <w:rPr>
                <w:rFonts w:eastAsia="Calibri" w:cs="Arial"/>
                <w:bCs/>
              </w:rPr>
              <w:t>Order,  BOA</w:t>
            </w:r>
            <w:proofErr w:type="gramEnd"/>
            <w:r w:rsidRPr="004C6C23">
              <w:rPr>
                <w:rFonts w:eastAsia="Calibri" w:cs="Arial"/>
                <w:bCs/>
              </w:rPr>
              <w:t>, BPA not under a Schedule, or other instrument</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C40F39"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88C4E5"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F627B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5F2706"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r>
      <w:tr w:rsidR="00744CFC" w:rsidRPr="004C6C23" w14:paraId="5327B187" w14:textId="77777777" w:rsidTr="001B6A8D">
        <w:trPr>
          <w:trHeight w:val="57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3AD4211E"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045F67">
              <w:rPr>
                <w:rFonts w:eastAsia="Calibri" w:cs="Arial"/>
              </w:rPr>
              <w:br w:type="page"/>
            </w:r>
            <w:r w:rsidRPr="004C6C23">
              <w:rPr>
                <w:rFonts w:eastAsia="Calibri" w:cs="Arial"/>
                <w:bCs/>
              </w:rPr>
              <w:t>Order against a DoD Contract, BOA, BPA not under a Schedule, or other instrument (FY16 and later)</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073DE8"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DEEE75"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6EDE0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48EFE3"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C</w:t>
            </w:r>
          </w:p>
        </w:tc>
      </w:tr>
      <w:tr w:rsidR="00744CFC" w:rsidRPr="004C6C23" w14:paraId="7217D192" w14:textId="77777777" w:rsidTr="001B6A8D">
        <w:trPr>
          <w:trHeight w:val="72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34D26E9F" w14:textId="77777777"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Order against a DoD Contract, BOA, BPA not under a Schedule, or other instrument </w:t>
            </w:r>
          </w:p>
          <w:p w14:paraId="07EA96CB"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(Pre-FY16)</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A792B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B4F77C"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872AF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B*</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186F954"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D*</w:t>
            </w:r>
          </w:p>
        </w:tc>
      </w:tr>
      <w:tr w:rsidR="00744CFC" w:rsidRPr="004C6C23" w14:paraId="7ECF44FB" w14:textId="77777777" w:rsidTr="001B6A8D">
        <w:trPr>
          <w:trHeight w:val="60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3C339D57" w14:textId="5EE93378"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Modification to a BPA or Order under a Schedule or other non-DoD Instrument</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27D897"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ACE55B" w14:textId="77777777" w:rsidR="00744CFC" w:rsidRPr="00045F67" w:rsidRDefault="00744CFC" w:rsidP="005139C3">
            <w:pPr>
              <w:tabs>
                <w:tab w:val="left" w:pos="360"/>
                <w:tab w:val="left" w:pos="806"/>
                <w:tab w:val="left" w:pos="1210"/>
                <w:tab w:val="left" w:pos="1656"/>
                <w:tab w:val="left" w:pos="2131"/>
              </w:tabs>
              <w:rPr>
                <w:rFonts w:eastAsia="Calibri" w:cs="Arial"/>
                <w:b/>
              </w:rPr>
            </w:pP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E7BF5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A4E41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C</w:t>
            </w:r>
          </w:p>
        </w:tc>
      </w:tr>
      <w:tr w:rsidR="00744CFC" w:rsidRPr="004C6C23" w14:paraId="1CC85F8F" w14:textId="77777777" w:rsidTr="001B6A8D">
        <w:trPr>
          <w:trHeight w:val="585"/>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5194D685" w14:textId="336874DC"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Modification to an Order against a BPA under a Schedule </w:t>
            </w:r>
          </w:p>
          <w:p w14:paraId="55F6A014"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(FY16and later)</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681174"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728873"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E9809E"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F7E2E7"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C</w:t>
            </w:r>
          </w:p>
        </w:tc>
      </w:tr>
      <w:tr w:rsidR="00744CFC" w:rsidRPr="004C6C23" w14:paraId="37BC61A0" w14:textId="77777777" w:rsidTr="001B6A8D">
        <w:trPr>
          <w:trHeight w:val="69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70601572" w14:textId="4957F5D6"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Modification to an Order against a BPA under a Schedule </w:t>
            </w:r>
          </w:p>
          <w:p w14:paraId="3123BC89" w14:textId="77777777" w:rsidR="00744CFC" w:rsidRPr="004C6C23" w:rsidRDefault="00744CFC" w:rsidP="005139C3">
            <w:pPr>
              <w:tabs>
                <w:tab w:val="left" w:pos="360"/>
                <w:tab w:val="left" w:pos="806"/>
                <w:tab w:val="left" w:pos="1210"/>
                <w:tab w:val="left" w:pos="1656"/>
                <w:tab w:val="left" w:pos="2131"/>
              </w:tabs>
              <w:rPr>
                <w:rFonts w:eastAsia="Calibri" w:cs="Arial"/>
                <w:b/>
              </w:rPr>
            </w:pPr>
            <w:r w:rsidRPr="004C6C23">
              <w:rPr>
                <w:rFonts w:eastAsia="Calibri" w:cs="Arial"/>
                <w:bCs/>
              </w:rPr>
              <w:t>(Pre-FY16)</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04B301"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540209"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DED07B"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B*</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F10E40" w14:textId="77777777" w:rsidR="00744CFC" w:rsidRPr="004C6C23" w:rsidRDefault="00744CFC" w:rsidP="005139C3">
            <w:pPr>
              <w:tabs>
                <w:tab w:val="left" w:pos="360"/>
                <w:tab w:val="left" w:pos="806"/>
                <w:tab w:val="left" w:pos="1210"/>
                <w:tab w:val="left" w:pos="1656"/>
                <w:tab w:val="left" w:pos="2131"/>
              </w:tabs>
              <w:jc w:val="center"/>
              <w:rPr>
                <w:rFonts w:eastAsia="Calibri" w:cs="Arial"/>
                <w:b/>
              </w:rPr>
            </w:pPr>
            <w:r w:rsidRPr="004C6C23">
              <w:rPr>
                <w:rFonts w:eastAsia="Calibri" w:cs="Arial"/>
                <w:bCs/>
              </w:rPr>
              <w:t>D*</w:t>
            </w:r>
          </w:p>
        </w:tc>
      </w:tr>
      <w:tr w:rsidR="00744CFC" w:rsidRPr="004C6C23" w14:paraId="696A9C43" w14:textId="77777777" w:rsidTr="001B6A8D">
        <w:trPr>
          <w:trHeight w:val="35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50FA0FB1" w14:textId="77777777"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Modification to a DoD Contract, Purchase </w:t>
            </w:r>
            <w:proofErr w:type="gramStart"/>
            <w:r w:rsidRPr="004C6C23">
              <w:rPr>
                <w:rFonts w:eastAsia="Calibri" w:cs="Arial"/>
                <w:bCs/>
              </w:rPr>
              <w:t>Order,  BOA</w:t>
            </w:r>
            <w:proofErr w:type="gramEnd"/>
            <w:r w:rsidRPr="004C6C23">
              <w:rPr>
                <w:rFonts w:eastAsia="Calibri" w:cs="Arial"/>
                <w:bCs/>
              </w:rPr>
              <w:t>, BPA not under a Schedule, or other instrument</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38C79A"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4E31AB"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D434FB"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013C14"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C</w:t>
            </w:r>
          </w:p>
        </w:tc>
      </w:tr>
      <w:tr w:rsidR="00744CFC" w:rsidRPr="004C6C23" w14:paraId="25FF5622" w14:textId="77777777" w:rsidTr="001B6A8D">
        <w:trPr>
          <w:trHeight w:val="69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38254EFA" w14:textId="4E7EEB62"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 xml:space="preserve">Modification to an Order against a DoD Contract, BOA, or BPA not under a Schedule </w:t>
            </w:r>
          </w:p>
          <w:p w14:paraId="0A539534" w14:textId="77777777"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lastRenderedPageBreak/>
              <w:t xml:space="preserve">(FY16 and later) </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8FB133"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lastRenderedPageBreak/>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8DCC0A"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D985A8"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A</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E958C5"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C</w:t>
            </w:r>
          </w:p>
        </w:tc>
      </w:tr>
      <w:tr w:rsidR="00744CFC" w:rsidRPr="004C6C23" w14:paraId="225D3A58" w14:textId="77777777" w:rsidTr="001B6A8D">
        <w:trPr>
          <w:trHeight w:val="540"/>
          <w:tblCellSpacing w:w="0" w:type="dxa"/>
          <w:jc w:val="center"/>
        </w:trPr>
        <w:tc>
          <w:tcPr>
            <w:tcW w:w="2192" w:type="dxa"/>
            <w:tcBorders>
              <w:top w:val="single" w:sz="4" w:space="0" w:color="auto"/>
              <w:left w:val="single" w:sz="4" w:space="0" w:color="auto"/>
              <w:bottom w:val="single" w:sz="4" w:space="0" w:color="auto"/>
              <w:right w:val="single" w:sz="4" w:space="0" w:color="auto"/>
            </w:tcBorders>
            <w:shd w:val="clear" w:color="auto" w:fill="CCCCCC"/>
            <w:tcMar>
              <w:top w:w="0" w:type="dxa"/>
              <w:left w:w="108" w:type="dxa"/>
              <w:bottom w:w="0" w:type="dxa"/>
              <w:right w:w="108" w:type="dxa"/>
            </w:tcMar>
            <w:vAlign w:val="center"/>
            <w:hideMark/>
          </w:tcPr>
          <w:p w14:paraId="1AC2ED64" w14:textId="7618E3DE" w:rsidR="00744CFC" w:rsidRPr="004C6C23" w:rsidRDefault="00744CFC" w:rsidP="005139C3">
            <w:pPr>
              <w:tabs>
                <w:tab w:val="left" w:pos="360"/>
                <w:tab w:val="left" w:pos="806"/>
                <w:tab w:val="left" w:pos="1210"/>
                <w:tab w:val="left" w:pos="1656"/>
                <w:tab w:val="left" w:pos="2131"/>
              </w:tabs>
              <w:rPr>
                <w:rFonts w:eastAsia="Calibri" w:cs="Arial"/>
                <w:b/>
                <w:bCs/>
              </w:rPr>
            </w:pPr>
            <w:r w:rsidRPr="00045F67">
              <w:rPr>
                <w:rFonts w:eastAsia="Calibri" w:cs="Arial"/>
              </w:rPr>
              <w:br w:type="page"/>
            </w:r>
            <w:r w:rsidRPr="004C6C23">
              <w:rPr>
                <w:rFonts w:eastAsia="Calibri" w:cs="Arial"/>
                <w:bCs/>
              </w:rPr>
              <w:t xml:space="preserve">Modification to an Order against a DoD Contract, BOA, or BPA not under a Schedule </w:t>
            </w:r>
          </w:p>
          <w:p w14:paraId="4319DD2F" w14:textId="77777777" w:rsidR="00744CFC" w:rsidRPr="004C6C23" w:rsidRDefault="00744CFC" w:rsidP="005139C3">
            <w:pPr>
              <w:tabs>
                <w:tab w:val="left" w:pos="360"/>
                <w:tab w:val="left" w:pos="806"/>
                <w:tab w:val="left" w:pos="1210"/>
                <w:tab w:val="left" w:pos="1656"/>
                <w:tab w:val="left" w:pos="2131"/>
              </w:tabs>
              <w:rPr>
                <w:rFonts w:eastAsia="Calibri" w:cs="Arial"/>
                <w:b/>
                <w:bCs/>
              </w:rPr>
            </w:pPr>
            <w:r w:rsidRPr="004C6C23">
              <w:rPr>
                <w:rFonts w:eastAsia="Calibri" w:cs="Arial"/>
                <w:bCs/>
              </w:rPr>
              <w:t>(Pre-FY16)</w:t>
            </w:r>
          </w:p>
        </w:tc>
        <w:tc>
          <w:tcPr>
            <w:tcW w:w="133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473555"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A</w:t>
            </w:r>
          </w:p>
        </w:tc>
        <w:tc>
          <w:tcPr>
            <w:tcW w:w="24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D5CEE1"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Use 0</w:t>
            </w:r>
          </w:p>
        </w:tc>
        <w:tc>
          <w:tcPr>
            <w:tcW w:w="8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6E4EC6"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B*</w:t>
            </w:r>
          </w:p>
        </w:tc>
        <w:tc>
          <w:tcPr>
            <w:tcW w:w="2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D0F53F" w14:textId="77777777" w:rsidR="00744CFC" w:rsidRPr="004C6C23" w:rsidRDefault="00744CFC" w:rsidP="005139C3">
            <w:pPr>
              <w:tabs>
                <w:tab w:val="left" w:pos="360"/>
                <w:tab w:val="left" w:pos="806"/>
                <w:tab w:val="left" w:pos="1210"/>
                <w:tab w:val="left" w:pos="1656"/>
                <w:tab w:val="left" w:pos="2131"/>
              </w:tabs>
              <w:jc w:val="center"/>
              <w:rPr>
                <w:rFonts w:eastAsia="Calibri" w:cs="Arial"/>
                <w:b/>
                <w:bCs/>
              </w:rPr>
            </w:pPr>
            <w:r w:rsidRPr="004C6C23">
              <w:rPr>
                <w:rFonts w:eastAsia="Calibri" w:cs="Arial"/>
                <w:bCs/>
              </w:rPr>
              <w:t>D*</w:t>
            </w:r>
          </w:p>
        </w:tc>
      </w:tr>
      <w:tr w:rsidR="00744CFC" w:rsidRPr="004C6C23" w14:paraId="63F35D47" w14:textId="77777777" w:rsidTr="001B6A8D">
        <w:trPr>
          <w:trHeight w:val="525"/>
          <w:tblCellSpacing w:w="0" w:type="dxa"/>
          <w:jc w:val="center"/>
        </w:trPr>
        <w:tc>
          <w:tcPr>
            <w:tcW w:w="9480" w:type="dxa"/>
            <w:gridSpan w:val="5"/>
            <w:tcBorders>
              <w:top w:val="nil"/>
              <w:left w:val="single" w:sz="6" w:space="0" w:color="auto"/>
              <w:bottom w:val="single" w:sz="6" w:space="0" w:color="auto"/>
              <w:right w:val="single" w:sz="4" w:space="0" w:color="auto"/>
            </w:tcBorders>
            <w:shd w:val="clear" w:color="auto" w:fill="CCCCCC"/>
            <w:tcMar>
              <w:top w:w="0" w:type="dxa"/>
              <w:left w:w="108" w:type="dxa"/>
              <w:bottom w:w="0" w:type="dxa"/>
              <w:right w:w="108" w:type="dxa"/>
            </w:tcMar>
            <w:vAlign w:val="center"/>
            <w:hideMark/>
          </w:tcPr>
          <w:p w14:paraId="6D940E3E" w14:textId="77777777" w:rsidR="00744CFC" w:rsidRPr="004C6C23" w:rsidRDefault="00744CFC" w:rsidP="005139C3">
            <w:pPr>
              <w:tabs>
                <w:tab w:val="left" w:pos="360"/>
                <w:tab w:val="left" w:pos="806"/>
                <w:tab w:val="left" w:pos="1210"/>
                <w:tab w:val="left" w:pos="1656"/>
                <w:tab w:val="left" w:pos="2131"/>
              </w:tabs>
              <w:rPr>
                <w:rFonts w:eastAsia="Calibri" w:cs="Arial"/>
                <w:b/>
                <w:i/>
              </w:rPr>
            </w:pPr>
            <w:r w:rsidRPr="004C6C23">
              <w:rPr>
                <w:rFonts w:eastAsia="Calibri" w:cs="Arial"/>
                <w:bCs/>
              </w:rPr>
              <w:t xml:space="preserve">* </w:t>
            </w:r>
            <w:r w:rsidRPr="004C6C23">
              <w:rPr>
                <w:rFonts w:eastAsia="Calibri" w:cs="Arial"/>
                <w:bCs/>
                <w:i/>
              </w:rPr>
              <w:t xml:space="preserve">Note that FPDS strips leading zeroes, so that modification 02 to order 0024 </w:t>
            </w:r>
            <w:proofErr w:type="gramStart"/>
            <w:r w:rsidRPr="004C6C23">
              <w:rPr>
                <w:rFonts w:eastAsia="Calibri" w:cs="Arial"/>
                <w:bCs/>
                <w:i/>
              </w:rPr>
              <w:t>is shown</w:t>
            </w:r>
            <w:proofErr w:type="gramEnd"/>
            <w:r w:rsidRPr="004C6C23">
              <w:rPr>
                <w:rFonts w:eastAsia="Calibri" w:cs="Arial"/>
                <w:bCs/>
                <w:i/>
              </w:rPr>
              <w:t xml:space="preserve"> as modification 2 to order 24.</w:t>
            </w:r>
          </w:p>
        </w:tc>
      </w:tr>
      <w:bookmarkEnd w:id="3"/>
    </w:tbl>
    <w:p w14:paraId="0A4E5745" w14:textId="77777777" w:rsidR="00744CFC" w:rsidRPr="004C6C23" w:rsidRDefault="00744CFC"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598B8164" w14:textId="77777777" w:rsidR="008C78A4" w:rsidRDefault="008C78A4" w:rsidP="00080E69">
      <w:pPr>
        <w:pStyle w:val="Heading4"/>
        <w:rPr>
          <w:bdr w:val="none" w:sz="0" w:space="0" w:color="auto" w:frame="1"/>
        </w:rPr>
      </w:pPr>
    </w:p>
    <w:p w14:paraId="30B989E8" w14:textId="3E6C3DCC" w:rsidR="00B05D5E" w:rsidRPr="00045F67" w:rsidRDefault="00B05D5E" w:rsidP="00080E69">
      <w:pPr>
        <w:pStyle w:val="Heading4"/>
      </w:pPr>
      <w:proofErr w:type="spellStart"/>
      <w:r w:rsidRPr="00045F67">
        <w:rPr>
          <w:bdr w:val="none" w:sz="0" w:space="0" w:color="auto" w:frame="1"/>
        </w:rPr>
        <w:t>PGI</w:t>
      </w:r>
      <w:proofErr w:type="spellEnd"/>
      <w:r w:rsidRPr="00045F67">
        <w:rPr>
          <w:bdr w:val="none" w:sz="0" w:space="0" w:color="auto" w:frame="1"/>
        </w:rPr>
        <w:t xml:space="preserve"> 204.201-</w:t>
      </w:r>
      <w:proofErr w:type="gramStart"/>
      <w:r w:rsidRPr="00045F67">
        <w:rPr>
          <w:bdr w:val="none" w:sz="0" w:space="0" w:color="auto" w:frame="1"/>
        </w:rPr>
        <w:t>72</w:t>
      </w:r>
      <w:r w:rsidR="00676051" w:rsidRPr="004C6C23">
        <w:t xml:space="preserve">  </w:t>
      </w:r>
      <w:r w:rsidRPr="00045F67">
        <w:t>Order</w:t>
      </w:r>
      <w:proofErr w:type="gramEnd"/>
      <w:r w:rsidRPr="00045F67">
        <w:t xml:space="preserve"> of application for modifications.</w:t>
      </w:r>
    </w:p>
    <w:p w14:paraId="40F6681C"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p>
    <w:p w14:paraId="4804D6B5"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r w:rsidRPr="00045F67">
        <w:rPr>
          <w:rFonts w:eastAsia="Times New Roman" w:cs="Arial"/>
          <w:kern w:val="0"/>
          <w14:ligatures w14:val="none"/>
        </w:rPr>
        <w:tab/>
        <w:t>(a)  There may be situations where the numeric order of the modifications to a contract does not reflect the order in which those changes to the contract take effect.</w:t>
      </w:r>
    </w:p>
    <w:p w14:paraId="7CADC41A"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p>
    <w:p w14:paraId="31491E4B" w14:textId="6828FEEE"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r w:rsidRPr="00045F67">
        <w:rPr>
          <w:rFonts w:eastAsia="Times New Roman" w:cs="Arial"/>
          <w:kern w:val="0"/>
          <w14:ligatures w14:val="none"/>
        </w:rPr>
        <w:tab/>
        <w:t xml:space="preserve">(b)  To establish the sequence of modifications to a contract or order, the modifications will </w:t>
      </w:r>
      <w:proofErr w:type="gramStart"/>
      <w:r w:rsidRPr="00045F67">
        <w:rPr>
          <w:rFonts w:eastAsia="Times New Roman" w:cs="Arial"/>
          <w:kern w:val="0"/>
          <w14:ligatures w14:val="none"/>
        </w:rPr>
        <w:t>be applied</w:t>
      </w:r>
      <w:proofErr w:type="gramEnd"/>
      <w:r w:rsidRPr="00045F67">
        <w:rPr>
          <w:rFonts w:eastAsia="Times New Roman" w:cs="Arial"/>
          <w:kern w:val="0"/>
          <w14:ligatures w14:val="none"/>
        </w:rPr>
        <w:t xml:space="preserve"> in the following order—</w:t>
      </w:r>
    </w:p>
    <w:p w14:paraId="5D1BFF08"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p>
    <w:p w14:paraId="1613C34E"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r w:rsidRPr="00045F67">
        <w:rPr>
          <w:rFonts w:eastAsia="Times New Roman" w:cs="Arial"/>
          <w:kern w:val="0"/>
          <w14:ligatures w14:val="none"/>
        </w:rPr>
        <w:tab/>
      </w:r>
      <w:r w:rsidRPr="00045F67">
        <w:rPr>
          <w:rFonts w:eastAsia="Times New Roman" w:cs="Arial"/>
          <w:kern w:val="0"/>
          <w14:ligatures w14:val="none"/>
        </w:rPr>
        <w:tab/>
        <w:t xml:space="preserve">(1)  Modifications will be applied in order of the effective date on the </w:t>
      </w:r>
      <w:proofErr w:type="gramStart"/>
      <w:r w:rsidRPr="00045F67">
        <w:rPr>
          <w:rFonts w:eastAsia="Times New Roman" w:cs="Arial"/>
          <w:kern w:val="0"/>
          <w14:ligatures w14:val="none"/>
        </w:rPr>
        <w:t>modification;</w:t>
      </w:r>
      <w:proofErr w:type="gramEnd"/>
    </w:p>
    <w:p w14:paraId="0F38424F"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p>
    <w:p w14:paraId="7C54824C"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r w:rsidRPr="00045F67">
        <w:rPr>
          <w:rFonts w:eastAsia="Times New Roman" w:cs="Arial"/>
          <w:kern w:val="0"/>
          <w14:ligatures w14:val="none"/>
        </w:rPr>
        <w:tab/>
      </w:r>
      <w:r w:rsidRPr="00045F67">
        <w:rPr>
          <w:rFonts w:eastAsia="Times New Roman" w:cs="Arial"/>
          <w:kern w:val="0"/>
          <w14:ligatures w14:val="none"/>
        </w:rPr>
        <w:tab/>
        <w:t xml:space="preserve">(2)  In the event of two or more modifications with the same effective date, modifications will </w:t>
      </w:r>
      <w:proofErr w:type="gramStart"/>
      <w:r w:rsidRPr="00045F67">
        <w:rPr>
          <w:rFonts w:eastAsia="Times New Roman" w:cs="Arial"/>
          <w:kern w:val="0"/>
          <w14:ligatures w14:val="none"/>
        </w:rPr>
        <w:t>be applied</w:t>
      </w:r>
      <w:proofErr w:type="gramEnd"/>
      <w:r w:rsidRPr="00045F67">
        <w:rPr>
          <w:rFonts w:eastAsia="Times New Roman" w:cs="Arial"/>
          <w:kern w:val="0"/>
          <w14:ligatures w14:val="none"/>
        </w:rPr>
        <w:t xml:space="preserve"> in signature date order; and</w:t>
      </w:r>
    </w:p>
    <w:p w14:paraId="5117A740"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p>
    <w:p w14:paraId="13783604" w14:textId="77777777" w:rsidR="00B05D5E" w:rsidRPr="00045F67" w:rsidRDefault="00B05D5E" w:rsidP="005139C3">
      <w:pPr>
        <w:tabs>
          <w:tab w:val="left" w:pos="360"/>
          <w:tab w:val="left" w:pos="806"/>
          <w:tab w:val="left" w:pos="1210"/>
          <w:tab w:val="left" w:pos="1656"/>
          <w:tab w:val="left" w:pos="2131"/>
          <w:tab w:val="left" w:pos="2520"/>
        </w:tabs>
        <w:rPr>
          <w:rFonts w:eastAsia="Times New Roman" w:cs="Arial"/>
          <w:kern w:val="0"/>
          <w14:ligatures w14:val="none"/>
        </w:rPr>
      </w:pPr>
      <w:r w:rsidRPr="00045F67">
        <w:rPr>
          <w:rFonts w:eastAsia="Times New Roman" w:cs="Arial"/>
          <w:kern w:val="0"/>
          <w14:ligatures w14:val="none"/>
        </w:rPr>
        <w:tab/>
      </w:r>
      <w:r w:rsidRPr="00045F67">
        <w:rPr>
          <w:rFonts w:eastAsia="Times New Roman" w:cs="Arial"/>
          <w:kern w:val="0"/>
          <w14:ligatures w14:val="none"/>
        </w:rPr>
        <w:tab/>
        <w:t xml:space="preserve">(3)  In the event of two or more modifications with the same effective date and the same signature date, procuring contracting office modifications will </w:t>
      </w:r>
      <w:proofErr w:type="gramStart"/>
      <w:r w:rsidRPr="00045F67">
        <w:rPr>
          <w:rFonts w:eastAsia="Times New Roman" w:cs="Arial"/>
          <w:kern w:val="0"/>
          <w14:ligatures w14:val="none"/>
        </w:rPr>
        <w:t>be applied</w:t>
      </w:r>
      <w:proofErr w:type="gramEnd"/>
      <w:r w:rsidRPr="00045F67">
        <w:rPr>
          <w:rFonts w:eastAsia="Times New Roman" w:cs="Arial"/>
          <w:kern w:val="0"/>
          <w14:ligatures w14:val="none"/>
        </w:rPr>
        <w:t xml:space="preserve"> in numeric order, followed by contract administration office modifications in numeric order.</w:t>
      </w:r>
    </w:p>
    <w:p w14:paraId="3962868B" w14:textId="77777777" w:rsidR="00B05D5E" w:rsidRDefault="00B05D5E"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5D80F5E5" w14:textId="39BC15F1" w:rsidR="00616BBF" w:rsidRPr="00616BBF" w:rsidRDefault="00616BBF" w:rsidP="00080E69">
      <w:pPr>
        <w:pStyle w:val="Heading2"/>
        <w:rPr>
          <w:rFonts w:eastAsia="Times New Roman"/>
          <w:bdr w:val="none" w:sz="0" w:space="0" w:color="auto" w:frame="1"/>
        </w:rPr>
      </w:pPr>
      <w:r>
        <w:rPr>
          <w:rFonts w:eastAsia="Times New Roman"/>
          <w:bdr w:val="none" w:sz="0" w:space="0" w:color="auto" w:frame="1"/>
        </w:rPr>
        <w:t>PGI 20</w:t>
      </w:r>
      <w:r w:rsidRPr="00616BBF">
        <w:rPr>
          <w:rFonts w:eastAsia="Times New Roman"/>
          <w:bdr w:val="none" w:sz="0" w:space="0" w:color="auto" w:frame="1"/>
        </w:rPr>
        <w:t>4.2</w:t>
      </w:r>
      <w:r>
        <w:rPr>
          <w:rFonts w:eastAsia="Times New Roman"/>
          <w:bdr w:val="none" w:sz="0" w:space="0" w:color="auto" w:frame="1"/>
        </w:rPr>
        <w:t xml:space="preserve"> </w:t>
      </w:r>
      <w:r w:rsidRPr="00616BBF">
        <w:rPr>
          <w:rFonts w:eastAsia="Times New Roman"/>
          <w:bdr w:val="none" w:sz="0" w:space="0" w:color="auto" w:frame="1"/>
        </w:rPr>
        <w:t>- Solicitation, Evaluation, and Award</w:t>
      </w:r>
    </w:p>
    <w:p w14:paraId="46B619AF" w14:textId="77777777" w:rsidR="00B96661" w:rsidRDefault="00B96661" w:rsidP="001B6A8D">
      <w:pPr>
        <w:rPr>
          <w:bdr w:val="none" w:sz="0" w:space="0" w:color="auto" w:frame="1"/>
        </w:rPr>
      </w:pPr>
    </w:p>
    <w:p w14:paraId="22F98932" w14:textId="0865DC03" w:rsidR="00C7166F" w:rsidRDefault="00C7166F" w:rsidP="00080E69">
      <w:pPr>
        <w:pStyle w:val="Heading3"/>
        <w:rPr>
          <w:bdr w:val="none" w:sz="0" w:space="0" w:color="auto" w:frame="1"/>
        </w:rPr>
      </w:pPr>
      <w:r w:rsidRPr="004C6C23">
        <w:rPr>
          <w:bdr w:val="none" w:sz="0" w:space="0" w:color="auto" w:frame="1"/>
        </w:rPr>
        <w:t>PGI 204.202</w:t>
      </w:r>
      <w:r w:rsidR="005E32C8">
        <w:rPr>
          <w:bdr w:val="none" w:sz="0" w:space="0" w:color="auto" w:frame="1"/>
        </w:rPr>
        <w:t>-</w:t>
      </w:r>
      <w:proofErr w:type="gramStart"/>
      <w:r w:rsidR="005E32C8">
        <w:rPr>
          <w:bdr w:val="none" w:sz="0" w:space="0" w:color="auto" w:frame="1"/>
        </w:rPr>
        <w:t>70</w:t>
      </w:r>
      <w:r w:rsidRPr="004C6C23">
        <w:rPr>
          <w:bdr w:val="none" w:sz="0" w:space="0" w:color="auto" w:frame="1"/>
        </w:rPr>
        <w:t xml:space="preserve">  Uniform</w:t>
      </w:r>
      <w:proofErr w:type="gramEnd"/>
      <w:r w:rsidRPr="004C6C23">
        <w:rPr>
          <w:bdr w:val="none" w:sz="0" w:space="0" w:color="auto" w:frame="1"/>
        </w:rPr>
        <w:t xml:space="preserve"> use of line items.</w:t>
      </w:r>
    </w:p>
    <w:p w14:paraId="26D8FFEA" w14:textId="77777777" w:rsidR="00C1662A" w:rsidRPr="001B6A8D" w:rsidRDefault="00C1662A" w:rsidP="001B6A8D"/>
    <w:p w14:paraId="3A765E94" w14:textId="347553A3" w:rsidR="00E06B2D" w:rsidRPr="001B6A8D" w:rsidRDefault="00E06B2D" w:rsidP="001B6A8D">
      <w:pPr>
        <w:pStyle w:val="ListParagraph"/>
      </w:pPr>
      <w:r w:rsidRPr="001B6A8D">
        <w:tab/>
        <w:t xml:space="preserve">(d)  </w:t>
      </w:r>
      <w:r>
        <w:t>Use of</w:t>
      </w:r>
      <w:r w:rsidRPr="001B6A8D">
        <w:t xml:space="preserve"> exhibits </w:t>
      </w:r>
      <w:r>
        <w:t>a</w:t>
      </w:r>
      <w:r w:rsidRPr="001B6A8D">
        <w:t>nd attachments.</w:t>
      </w:r>
    </w:p>
    <w:p w14:paraId="6A171D01"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D589DC6"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(1)</w:t>
      </w:r>
      <w:r>
        <w:rPr>
          <w:rFonts w:eastAsia="Times New Roman" w:cs="Arial"/>
          <w:color w:val="000000"/>
          <w:kern w:val="0"/>
          <w14:ligatures w14:val="none"/>
        </w:rPr>
        <w:t xml:space="preserve"> </w:t>
      </w:r>
      <w:r w:rsidRPr="004C6C23">
        <w:rPr>
          <w:rFonts w:eastAsia="Times New Roman" w:cs="Arial"/>
          <w:color w:val="000000"/>
          <w:kern w:val="0"/>
          <w14:ligatures w14:val="none"/>
        </w:rPr>
        <w:t xml:space="preserve"> Exhibits may </w:t>
      </w:r>
      <w:proofErr w:type="gramStart"/>
      <w:r w:rsidRPr="004C6C23">
        <w:rPr>
          <w:rFonts w:eastAsia="Times New Roman" w:cs="Arial"/>
          <w:color w:val="000000"/>
          <w:kern w:val="0"/>
          <w14:ligatures w14:val="none"/>
        </w:rPr>
        <w:t>be used</w:t>
      </w:r>
      <w:proofErr w:type="gramEnd"/>
      <w:r w:rsidRPr="004C6C23">
        <w:rPr>
          <w:rFonts w:eastAsia="Times New Roman" w:cs="Arial"/>
          <w:color w:val="000000"/>
          <w:kern w:val="0"/>
          <w14:ligatures w14:val="none"/>
        </w:rPr>
        <w:t xml:space="preserve"> instead of putting a long list of </w:t>
      </w:r>
      <w:proofErr w:type="spellStart"/>
      <w:r w:rsidRPr="004C6C23">
        <w:rPr>
          <w:rFonts w:eastAsia="Times New Roman" w:cs="Arial"/>
          <w:color w:val="000000"/>
          <w:kern w:val="0"/>
          <w14:ligatures w14:val="none"/>
        </w:rPr>
        <w:t>litems</w:t>
      </w:r>
      <w:proofErr w:type="spellEnd"/>
      <w:r w:rsidRPr="004C6C23">
        <w:rPr>
          <w:rFonts w:eastAsia="Times New Roman" w:cs="Arial"/>
          <w:color w:val="000000"/>
          <w:kern w:val="0"/>
          <w14:ligatures w14:val="none"/>
        </w:rPr>
        <w:t xml:space="preserve"> or subline items in the contract schedule.  Exhibits are particularly useful in buying spare parts.</w:t>
      </w:r>
    </w:p>
    <w:p w14:paraId="1BA966E9"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DDB20A"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w:t>
      </w:r>
      <w:r>
        <w:rPr>
          <w:rFonts w:eastAsia="Times New Roman" w:cs="Arial"/>
          <w:color w:val="000000"/>
          <w:kern w:val="0"/>
          <w14:ligatures w14:val="none"/>
        </w:rPr>
        <w:t xml:space="preserve"> </w:t>
      </w:r>
      <w:r w:rsidRPr="004C6C23">
        <w:rPr>
          <w:rFonts w:eastAsia="Times New Roman" w:cs="Arial"/>
          <w:color w:val="000000"/>
          <w:kern w:val="0"/>
          <w14:ligatures w14:val="none"/>
        </w:rPr>
        <w:t>When using exhibits, establish a line or subline item and refer to the exhibit.</w:t>
      </w:r>
    </w:p>
    <w:p w14:paraId="700408B7"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CF4193"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w:t>
      </w:r>
      <w:r>
        <w:rPr>
          <w:rFonts w:eastAsia="Times New Roman" w:cs="Arial"/>
          <w:color w:val="000000"/>
          <w:kern w:val="0"/>
          <w14:ligatures w14:val="none"/>
        </w:rPr>
        <w:t xml:space="preserve"> </w:t>
      </w:r>
      <w:r w:rsidRPr="004C6C23">
        <w:rPr>
          <w:rFonts w:eastAsia="Times New Roman" w:cs="Arial"/>
          <w:color w:val="000000"/>
          <w:kern w:val="0"/>
          <w14:ligatures w14:val="none"/>
        </w:rPr>
        <w:t>Identify exhibits individually.</w:t>
      </w:r>
    </w:p>
    <w:p w14:paraId="5B139039"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90C329"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(4) </w:t>
      </w:r>
      <w:r>
        <w:rPr>
          <w:rFonts w:eastAsia="Times New Roman" w:cs="Arial"/>
          <w:color w:val="000000"/>
          <w:kern w:val="0"/>
          <w14:ligatures w14:val="none"/>
        </w:rPr>
        <w:t xml:space="preserve"> </w:t>
      </w:r>
      <w:r w:rsidRPr="004C6C23">
        <w:rPr>
          <w:rFonts w:eastAsia="Times New Roman" w:cs="Arial"/>
          <w:color w:val="000000"/>
          <w:kern w:val="0"/>
          <w14:ligatures w14:val="none"/>
        </w:rPr>
        <w:t>Each exhibit must apply to only one line item or subline item.</w:t>
      </w:r>
    </w:p>
    <w:p w14:paraId="049BB751"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4D45379"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w:t>
      </w:r>
      <w:r>
        <w:rPr>
          <w:rFonts w:eastAsia="Times New Roman" w:cs="Arial"/>
          <w:color w:val="000000"/>
          <w:kern w:val="0"/>
          <w14:ligatures w14:val="none"/>
        </w:rPr>
        <w:t xml:space="preserve"> </w:t>
      </w:r>
      <w:r w:rsidRPr="004C6C23">
        <w:rPr>
          <w:rFonts w:eastAsia="Times New Roman" w:cs="Arial"/>
          <w:color w:val="000000"/>
          <w:kern w:val="0"/>
          <w14:ligatures w14:val="none"/>
        </w:rPr>
        <w:t>More than one exhibit may apply to a single line item.</w:t>
      </w:r>
    </w:p>
    <w:p w14:paraId="409339E0"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2015F2"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t xml:space="preserve">(6) </w:t>
      </w:r>
      <w:r>
        <w:rPr>
          <w:rFonts w:eastAsia="Times New Roman" w:cs="Arial"/>
          <w:color w:val="000000"/>
          <w:kern w:val="0"/>
          <w14:ligatures w14:val="none"/>
        </w:rPr>
        <w:t xml:space="preserve"> </w:t>
      </w:r>
      <w:r w:rsidRPr="004C6C23">
        <w:rPr>
          <w:rFonts w:eastAsia="Times New Roman" w:cs="Arial"/>
          <w:color w:val="000000"/>
          <w:kern w:val="0"/>
          <w14:ligatures w14:val="none"/>
        </w:rPr>
        <w:t>Data items on a DD Form 1423, Contract Data Requirements List, may be either separately priced or not separately priced.</w:t>
      </w:r>
    </w:p>
    <w:p w14:paraId="48F6E15F"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230C81D"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 </w:t>
      </w:r>
      <w:r>
        <w:rPr>
          <w:rFonts w:eastAsia="Times New Roman" w:cs="Arial"/>
          <w:color w:val="000000"/>
          <w:kern w:val="0"/>
          <w14:ligatures w14:val="none"/>
        </w:rPr>
        <w:t xml:space="preserve"> </w:t>
      </w:r>
      <w:r w:rsidRPr="0026415B">
        <w:rPr>
          <w:rFonts w:eastAsia="Times New Roman" w:cs="Arial"/>
          <w:i/>
          <w:iCs/>
          <w:color w:val="000000"/>
          <w:kern w:val="0"/>
          <w14:ligatures w14:val="none"/>
        </w:rPr>
        <w:t>Separately priced.</w:t>
      </w:r>
      <w:r w:rsidRPr="004C6C23">
        <w:rPr>
          <w:rFonts w:eastAsia="Times New Roman" w:cs="Arial"/>
          <w:color w:val="000000"/>
          <w:kern w:val="0"/>
          <w14:ligatures w14:val="none"/>
        </w:rPr>
        <w:t xml:space="preserve">  When data are separately priced, enter the price in Section B of the contract.</w:t>
      </w:r>
    </w:p>
    <w:p w14:paraId="6479C8C4"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17E4F1"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(ii) </w:t>
      </w:r>
      <w:r>
        <w:rPr>
          <w:rFonts w:eastAsia="Times New Roman" w:cs="Arial"/>
          <w:color w:val="000000"/>
          <w:kern w:val="0"/>
          <w14:ligatures w14:val="none"/>
        </w:rPr>
        <w:t xml:space="preserve"> </w:t>
      </w:r>
      <w:r w:rsidRPr="0026415B">
        <w:rPr>
          <w:rFonts w:eastAsia="Times New Roman" w:cs="Arial"/>
          <w:i/>
          <w:iCs/>
          <w:color w:val="000000"/>
          <w:kern w:val="0"/>
          <w14:ligatures w14:val="none"/>
        </w:rPr>
        <w:t>Not separately priced.</w:t>
      </w:r>
      <w:r w:rsidRPr="004C6C23">
        <w:rPr>
          <w:rFonts w:eastAsia="Times New Roman" w:cs="Arial"/>
          <w:color w:val="000000"/>
          <w:kern w:val="0"/>
          <w14:ligatures w14:val="none"/>
        </w:rPr>
        <w:t xml:space="preserve">  Include prices in a priced line item or subline item.</w:t>
      </w:r>
    </w:p>
    <w:p w14:paraId="42B6ADF1"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53BDFD2" w14:textId="7D0880E8"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(7) </w:t>
      </w:r>
      <w:r>
        <w:rPr>
          <w:rFonts w:eastAsia="Times New Roman" w:cs="Arial"/>
          <w:color w:val="000000"/>
          <w:kern w:val="0"/>
          <w14:ligatures w14:val="none"/>
        </w:rPr>
        <w:t xml:space="preserve"> </w:t>
      </w:r>
      <w:r w:rsidRPr="004C6C23">
        <w:rPr>
          <w:rFonts w:eastAsia="Times New Roman" w:cs="Arial"/>
          <w:color w:val="000000"/>
          <w:kern w:val="0"/>
          <w14:ligatures w14:val="none"/>
        </w:rPr>
        <w:t xml:space="preserve">The contracting officer may append attachments to exhibits, </w:t>
      </w:r>
      <w:proofErr w:type="gramStart"/>
      <w:r w:rsidRPr="004C6C23">
        <w:rPr>
          <w:rFonts w:eastAsia="Times New Roman" w:cs="Arial"/>
          <w:color w:val="000000"/>
          <w:kern w:val="0"/>
          <w14:ligatures w14:val="none"/>
        </w:rPr>
        <w:t>as long as</w:t>
      </w:r>
      <w:proofErr w:type="gramEnd"/>
      <w:r w:rsidRPr="004C6C23">
        <w:rPr>
          <w:rFonts w:eastAsia="Times New Roman" w:cs="Arial"/>
          <w:color w:val="000000"/>
          <w:kern w:val="0"/>
          <w14:ligatures w14:val="none"/>
        </w:rPr>
        <w:t xml:space="preserve"> the attachment does not identify a deliverable requirement that has not been established by a line item or subline item or exhibit line item.</w:t>
      </w:r>
    </w:p>
    <w:p w14:paraId="1506835D" w14:textId="77777777"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5EA34DE" w14:textId="0B31903C" w:rsidR="00E06B2D" w:rsidRPr="004C6C23" w:rsidRDefault="00E06B2D"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(8) </w:t>
      </w:r>
      <w:r>
        <w:rPr>
          <w:rFonts w:eastAsia="Times New Roman" w:cs="Arial"/>
          <w:color w:val="000000"/>
          <w:kern w:val="0"/>
          <w14:ligatures w14:val="none"/>
        </w:rPr>
        <w:t xml:space="preserve"> </w:t>
      </w:r>
      <w:r w:rsidRPr="004C6C23">
        <w:rPr>
          <w:rFonts w:eastAsia="Times New Roman" w:cs="Arial"/>
          <w:color w:val="000000"/>
          <w:kern w:val="0"/>
          <w14:ligatures w14:val="none"/>
        </w:rPr>
        <w:t xml:space="preserve">Include exhibit line items and associated information in the electronically distributed contract documents identified </w:t>
      </w:r>
      <w:r w:rsidRPr="006A23B3">
        <w:rPr>
          <w:rFonts w:eastAsia="Times New Roman" w:cs="Arial"/>
          <w:color w:val="000000"/>
          <w:kern w:val="0"/>
          <w14:ligatures w14:val="none"/>
        </w:rPr>
        <w:t xml:space="preserve">in </w:t>
      </w:r>
      <w:proofErr w:type="spellStart"/>
      <w:r w:rsidRPr="00D61D87">
        <w:rPr>
          <w:rFonts w:eastAsia="Times New Roman" w:cs="Arial"/>
          <w:color w:val="000000"/>
          <w:kern w:val="0"/>
          <w14:ligatures w14:val="none"/>
        </w:rPr>
        <w:t>PGI</w:t>
      </w:r>
      <w:proofErr w:type="spellEnd"/>
      <w:r w:rsidRPr="00D61D87">
        <w:rPr>
          <w:rFonts w:eastAsia="Times New Roman" w:cs="Arial"/>
          <w:color w:val="000000"/>
          <w:kern w:val="0"/>
          <w14:ligatures w14:val="none"/>
        </w:rPr>
        <w:t xml:space="preserve"> </w:t>
      </w:r>
      <w:r w:rsidRPr="00D61D87">
        <w:rPr>
          <w:rFonts w:eastAsia="Times New Roman" w:cs="Arial"/>
          <w:kern w:val="0"/>
          <w14:ligatures w14:val="none"/>
        </w:rPr>
        <w:t>2</w:t>
      </w:r>
      <w:r w:rsidRPr="00D61D87">
        <w:rPr>
          <w:rFonts w:eastAsia="Times New Roman" w:cs="Arial"/>
          <w:kern w:val="0"/>
          <w:bdr w:val="none" w:sz="0" w:space="0" w:color="auto" w:frame="1"/>
          <w14:ligatures w14:val="none"/>
        </w:rPr>
        <w:t>04.</w:t>
      </w:r>
      <w:r w:rsidR="00D61D87" w:rsidRPr="00D61D87">
        <w:rPr>
          <w:rFonts w:eastAsia="Times New Roman" w:cs="Arial"/>
          <w:kern w:val="0"/>
          <w:bdr w:val="none" w:sz="0" w:space="0" w:color="auto" w:frame="1"/>
          <w14:ligatures w14:val="none"/>
        </w:rPr>
        <w:t>271-2</w:t>
      </w:r>
      <w:r w:rsidRPr="00D61D87">
        <w:rPr>
          <w:rFonts w:eastAsia="Times New Roman" w:cs="Arial"/>
          <w:color w:val="000000"/>
          <w:kern w:val="0"/>
          <w14:ligatures w14:val="none"/>
        </w:rPr>
        <w:t>(</w:t>
      </w:r>
      <w:r w:rsidR="00D61D87" w:rsidRPr="00D61D87">
        <w:rPr>
          <w:rFonts w:eastAsia="Times New Roman" w:cs="Arial"/>
          <w:color w:val="000000"/>
          <w:kern w:val="0"/>
          <w14:ligatures w14:val="none"/>
        </w:rPr>
        <w:t>c</w:t>
      </w:r>
      <w:r w:rsidRPr="00D61D87">
        <w:rPr>
          <w:rFonts w:eastAsia="Times New Roman" w:cs="Arial"/>
          <w:color w:val="000000"/>
          <w:kern w:val="0"/>
          <w14:ligatures w14:val="none"/>
        </w:rPr>
        <w:t>)(1)(i) and (2).</w:t>
      </w:r>
    </w:p>
    <w:p w14:paraId="55FD8B39" w14:textId="77777777" w:rsidR="00C7166F" w:rsidRDefault="00C7166F"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48515E24" w14:textId="0DA7C69B" w:rsidR="00D0180B" w:rsidRPr="00D61D87" w:rsidRDefault="00D0180B" w:rsidP="00D61D87">
      <w:pPr>
        <w:pStyle w:val="ListParagraph"/>
      </w:pPr>
      <w:r w:rsidRPr="00D61D87">
        <w:rPr>
          <w:color w:val="333333"/>
          <w:bdr w:val="none" w:sz="0" w:space="0" w:color="auto" w:frame="1"/>
        </w:rPr>
        <w:tab/>
        <w:t xml:space="preserve">(e)  </w:t>
      </w:r>
      <w:r w:rsidRPr="00D61D87">
        <w:rPr>
          <w:bdr w:val="none" w:sz="0" w:space="0" w:color="auto" w:frame="1"/>
        </w:rPr>
        <w:t>Use o</w:t>
      </w:r>
      <w:r w:rsidR="00410831" w:rsidRPr="00D61D87">
        <w:rPr>
          <w:bdr w:val="none" w:sz="0" w:space="0" w:color="auto" w:frame="1"/>
        </w:rPr>
        <w:t>f</w:t>
      </w:r>
      <w:r w:rsidRPr="00D61D87">
        <w:t xml:space="preserve"> exhibits and attachments.</w:t>
      </w:r>
    </w:p>
    <w:p w14:paraId="74956AFC" w14:textId="77777777" w:rsidR="00D0180B" w:rsidRPr="001B49B6" w:rsidRDefault="00D0180B" w:rsidP="00D0180B">
      <w:pPr>
        <w:pStyle w:val="ListParagraph"/>
      </w:pPr>
    </w:p>
    <w:p w14:paraId="23363292" w14:textId="0776FBA8" w:rsidR="00D0180B" w:rsidRPr="001B49B6" w:rsidRDefault="00D0180B" w:rsidP="00D0180B">
      <w:pPr>
        <w:pStyle w:val="ListParagraph"/>
      </w:pPr>
      <w:r w:rsidRPr="001B49B6">
        <w:tab/>
      </w:r>
      <w:r>
        <w:tab/>
      </w:r>
      <w:r w:rsidRPr="001B49B6">
        <w:t>(</w:t>
      </w:r>
      <w:r>
        <w:t>1</w:t>
      </w:r>
      <w:r w:rsidRPr="001B49B6">
        <w:t xml:space="preserve">)  Exhibits may </w:t>
      </w:r>
      <w:proofErr w:type="gramStart"/>
      <w:r w:rsidRPr="001B49B6">
        <w:t>be used</w:t>
      </w:r>
      <w:proofErr w:type="gramEnd"/>
      <w:r w:rsidRPr="001B49B6">
        <w:t xml:space="preserve"> instead of putting a long list of </w:t>
      </w:r>
      <w:proofErr w:type="spellStart"/>
      <w:r w:rsidRPr="001B49B6">
        <w:t>litems</w:t>
      </w:r>
      <w:proofErr w:type="spellEnd"/>
      <w:r w:rsidRPr="001B49B6">
        <w:t xml:space="preserve"> or subline items in the contract schedule.  Exhibits are particularly useful in buying spare parts.</w:t>
      </w:r>
    </w:p>
    <w:p w14:paraId="713EC99A" w14:textId="77777777" w:rsidR="00D0180B" w:rsidRPr="001B49B6" w:rsidRDefault="00D0180B" w:rsidP="00D0180B">
      <w:pPr>
        <w:pStyle w:val="ListParagraph"/>
      </w:pPr>
    </w:p>
    <w:p w14:paraId="10C90C7D" w14:textId="7AA115CC" w:rsidR="00D0180B" w:rsidRPr="001B49B6" w:rsidRDefault="00D0180B" w:rsidP="00D0180B">
      <w:pPr>
        <w:pStyle w:val="ListParagraph"/>
      </w:pPr>
      <w:r>
        <w:tab/>
      </w:r>
      <w:r w:rsidRPr="001B49B6">
        <w:tab/>
        <w:t>(</w:t>
      </w:r>
      <w:r>
        <w:t>2</w:t>
      </w:r>
      <w:r w:rsidRPr="001B49B6">
        <w:t>)  When using exhibits, establish a line or subline item and refer to the exhibit.</w:t>
      </w:r>
    </w:p>
    <w:p w14:paraId="0BF0CE7C" w14:textId="77777777" w:rsidR="00D0180B" w:rsidRDefault="00D0180B" w:rsidP="00D0180B">
      <w:pPr>
        <w:pStyle w:val="ListParagraph"/>
      </w:pPr>
      <w:r w:rsidRPr="001B49B6">
        <w:tab/>
      </w:r>
    </w:p>
    <w:p w14:paraId="302E31EE" w14:textId="10CE350A" w:rsidR="00D0180B" w:rsidRPr="001B49B6" w:rsidRDefault="00D0180B" w:rsidP="00D0180B">
      <w:pPr>
        <w:pStyle w:val="ListParagraph"/>
      </w:pPr>
      <w:r>
        <w:tab/>
      </w:r>
      <w:r>
        <w:tab/>
      </w:r>
      <w:r w:rsidRPr="001B49B6">
        <w:t>(</w:t>
      </w:r>
      <w:r>
        <w:t>3</w:t>
      </w:r>
      <w:r w:rsidRPr="001B49B6">
        <w:t>)  Identify exhibits individually.</w:t>
      </w:r>
    </w:p>
    <w:p w14:paraId="773E4ADA" w14:textId="77777777" w:rsidR="00D0180B" w:rsidRPr="001B49B6" w:rsidRDefault="00D0180B" w:rsidP="00D0180B">
      <w:pPr>
        <w:pStyle w:val="ListParagraph"/>
      </w:pPr>
    </w:p>
    <w:p w14:paraId="2BCA93C5" w14:textId="51D572E9" w:rsidR="00D0180B" w:rsidRPr="001B49B6" w:rsidRDefault="00D0180B" w:rsidP="00D0180B">
      <w:pPr>
        <w:pStyle w:val="ListParagraph"/>
      </w:pPr>
      <w:r w:rsidRPr="001B49B6">
        <w:tab/>
      </w:r>
      <w:r>
        <w:tab/>
        <w:t>4d</w:t>
      </w:r>
      <w:proofErr w:type="gramStart"/>
      <w:r w:rsidRPr="001B49B6">
        <w:t>)  Each</w:t>
      </w:r>
      <w:proofErr w:type="gramEnd"/>
      <w:r w:rsidRPr="001B49B6">
        <w:t xml:space="preserve"> exhibit must apply to only one line item or subline item.</w:t>
      </w:r>
    </w:p>
    <w:p w14:paraId="1593A8BD" w14:textId="77777777" w:rsidR="00D0180B" w:rsidRPr="001B49B6" w:rsidRDefault="00D0180B" w:rsidP="00D0180B">
      <w:pPr>
        <w:pStyle w:val="ListParagraph"/>
      </w:pPr>
    </w:p>
    <w:p w14:paraId="5CBD08AA" w14:textId="04A629EB" w:rsidR="00D0180B" w:rsidRPr="001B49B6" w:rsidRDefault="00D0180B" w:rsidP="00D0180B">
      <w:pPr>
        <w:pStyle w:val="ListParagraph"/>
      </w:pPr>
      <w:r w:rsidRPr="001B49B6">
        <w:tab/>
      </w:r>
      <w:r>
        <w:tab/>
      </w:r>
      <w:r w:rsidRPr="001B49B6">
        <w:t>(</w:t>
      </w:r>
      <w:r>
        <w:t>5</w:t>
      </w:r>
      <w:r w:rsidRPr="001B49B6">
        <w:t>)  More than one exhibit may apply to a single line item.</w:t>
      </w:r>
    </w:p>
    <w:p w14:paraId="5B024FD3" w14:textId="77777777" w:rsidR="00D0180B" w:rsidRPr="001B49B6" w:rsidRDefault="00D0180B" w:rsidP="00D0180B">
      <w:pPr>
        <w:pStyle w:val="ListParagraph"/>
      </w:pPr>
    </w:p>
    <w:p w14:paraId="02BD4B57" w14:textId="5BDE7F34" w:rsidR="00D0180B" w:rsidRPr="001B49B6" w:rsidRDefault="00D0180B" w:rsidP="00D0180B">
      <w:pPr>
        <w:pStyle w:val="ListParagraph"/>
      </w:pPr>
      <w:r w:rsidRPr="001B49B6">
        <w:tab/>
      </w:r>
      <w:r>
        <w:tab/>
      </w:r>
      <w:r w:rsidRPr="001B49B6">
        <w:t>(</w:t>
      </w:r>
      <w:r>
        <w:t>6</w:t>
      </w:r>
      <w:r w:rsidRPr="001B49B6">
        <w:t>)  Data items on a DD Form 1423, Contract Data Requirements List, may be either separately priced or not separately priced.</w:t>
      </w:r>
    </w:p>
    <w:p w14:paraId="32FFFB7C" w14:textId="77777777" w:rsidR="00D0180B" w:rsidRPr="001B49B6" w:rsidRDefault="00D0180B" w:rsidP="00D0180B">
      <w:pPr>
        <w:pStyle w:val="ListParagraph"/>
      </w:pPr>
    </w:p>
    <w:p w14:paraId="215F8457" w14:textId="4FD60823" w:rsidR="00D0180B" w:rsidRPr="001B49B6" w:rsidRDefault="00D0180B" w:rsidP="00D0180B">
      <w:pPr>
        <w:pStyle w:val="ListParagraph"/>
      </w:pPr>
      <w:r w:rsidRPr="001B49B6">
        <w:tab/>
      </w:r>
      <w:r w:rsidRPr="001B49B6">
        <w:tab/>
      </w:r>
      <w:r>
        <w:tab/>
      </w:r>
      <w:r w:rsidRPr="001B49B6">
        <w:t>(</w:t>
      </w:r>
      <w:r>
        <w:t>i</w:t>
      </w:r>
      <w:r w:rsidRPr="001B49B6">
        <w:t>)  Separately priced.  When data are separately priced, enter the price in Section B of the contract.</w:t>
      </w:r>
    </w:p>
    <w:p w14:paraId="6864C23D" w14:textId="77777777" w:rsidR="00D0180B" w:rsidRPr="001B49B6" w:rsidRDefault="00D0180B" w:rsidP="00D0180B">
      <w:pPr>
        <w:pStyle w:val="ListParagraph"/>
      </w:pPr>
    </w:p>
    <w:p w14:paraId="7C7C86AF" w14:textId="61031336" w:rsidR="00D0180B" w:rsidRPr="001B49B6" w:rsidRDefault="00D0180B" w:rsidP="00D0180B">
      <w:pPr>
        <w:pStyle w:val="ListParagraph"/>
      </w:pPr>
      <w:r w:rsidRPr="001B49B6">
        <w:tab/>
      </w:r>
      <w:r w:rsidRPr="001B49B6">
        <w:tab/>
      </w:r>
      <w:r>
        <w:tab/>
      </w:r>
      <w:r w:rsidRPr="001B49B6">
        <w:t>(</w:t>
      </w:r>
      <w:r>
        <w:t>ii</w:t>
      </w:r>
      <w:r w:rsidRPr="001B49B6">
        <w:t>)  Not separately priced.  Include prices in a priced line item or subline item.</w:t>
      </w:r>
    </w:p>
    <w:p w14:paraId="5047D053" w14:textId="77777777" w:rsidR="00D0180B" w:rsidRPr="001B49B6" w:rsidRDefault="00D0180B" w:rsidP="00D0180B">
      <w:pPr>
        <w:pStyle w:val="ListParagraph"/>
      </w:pPr>
    </w:p>
    <w:p w14:paraId="6E0FD797" w14:textId="4E04D90E" w:rsidR="00D0180B" w:rsidRPr="001B49B6" w:rsidRDefault="00D0180B" w:rsidP="00D0180B">
      <w:pPr>
        <w:pStyle w:val="ListParagraph"/>
      </w:pPr>
      <w:r w:rsidRPr="001B49B6">
        <w:tab/>
      </w:r>
      <w:r>
        <w:tab/>
      </w:r>
      <w:r w:rsidRPr="001B49B6">
        <w:t>(</w:t>
      </w:r>
      <w:r>
        <w:t>7</w:t>
      </w:r>
      <w:r w:rsidRPr="001B49B6">
        <w:t xml:space="preserve">)  The contracting </w:t>
      </w:r>
      <w:proofErr w:type="spellStart"/>
      <w:r w:rsidRPr="001B49B6">
        <w:t>officeer</w:t>
      </w:r>
      <w:proofErr w:type="spellEnd"/>
      <w:r w:rsidRPr="001B49B6">
        <w:t xml:space="preserve"> may append attachments to exhibits, </w:t>
      </w:r>
      <w:proofErr w:type="gramStart"/>
      <w:r w:rsidRPr="001B49B6">
        <w:t>as long as</w:t>
      </w:r>
      <w:proofErr w:type="gramEnd"/>
      <w:r w:rsidRPr="001B49B6">
        <w:t xml:space="preserve"> the attachment does not identify a deliverable requirement that has not been established by a line item or subline item or exhibit line item.</w:t>
      </w:r>
    </w:p>
    <w:p w14:paraId="70CEBB15" w14:textId="77777777" w:rsidR="00D0180B" w:rsidRPr="001B49B6" w:rsidRDefault="00D0180B" w:rsidP="00D0180B">
      <w:pPr>
        <w:pStyle w:val="ListParagraph"/>
      </w:pPr>
    </w:p>
    <w:p w14:paraId="45EBFEF4" w14:textId="2B07D125" w:rsidR="00D0180B" w:rsidRDefault="00D0180B" w:rsidP="00D0180B">
      <w:pPr>
        <w:pStyle w:val="ListParagraph"/>
      </w:pPr>
      <w:r w:rsidRPr="001B49B6">
        <w:tab/>
      </w:r>
      <w:r>
        <w:tab/>
      </w:r>
      <w:r w:rsidRPr="001B49B6">
        <w:t>(</w:t>
      </w:r>
      <w:r>
        <w:t>8</w:t>
      </w:r>
      <w:r w:rsidRPr="001B49B6">
        <w:t xml:space="preserve">)  Include exhibit line items and associated information in the electronically distributed contract documents identified in </w:t>
      </w:r>
      <w:proofErr w:type="spellStart"/>
      <w:r w:rsidRPr="001B49B6">
        <w:t>PGI</w:t>
      </w:r>
      <w:proofErr w:type="spellEnd"/>
      <w:r w:rsidRPr="001B49B6">
        <w:t xml:space="preserve"> 204.201(c)(1)(i) and (2).</w:t>
      </w:r>
    </w:p>
    <w:p w14:paraId="3B988D4E" w14:textId="09A0A6E4" w:rsidR="00D0180B" w:rsidRPr="00D61D87" w:rsidRDefault="00D0180B" w:rsidP="005139C3">
      <w:pPr>
        <w:tabs>
          <w:tab w:val="left" w:pos="360"/>
          <w:tab w:val="left" w:pos="806"/>
          <w:tab w:val="left" w:pos="1210"/>
          <w:tab w:val="left" w:pos="1656"/>
          <w:tab w:val="left" w:pos="2131"/>
          <w:tab w:val="left" w:pos="2520"/>
        </w:tabs>
        <w:textAlignment w:val="baseline"/>
        <w:rPr>
          <w:rFonts w:eastAsia="Times New Roman" w:cs="Arial"/>
          <w:color w:val="333333"/>
          <w:kern w:val="0"/>
          <w:bdr w:val="none" w:sz="0" w:space="0" w:color="auto" w:frame="1"/>
          <w14:ligatures w14:val="none"/>
        </w:rPr>
      </w:pPr>
    </w:p>
    <w:p w14:paraId="5409DE01" w14:textId="1937B8CF" w:rsidR="008270D8" w:rsidRPr="004C6C23" w:rsidRDefault="008270D8" w:rsidP="005139C3">
      <w:pPr>
        <w:pStyle w:val="Heading4"/>
      </w:pPr>
      <w:bookmarkStart w:id="4" w:name="_Hlk214533433"/>
      <w:bookmarkStart w:id="5" w:name="_Hlk213146805"/>
      <w:r w:rsidRPr="004C6C23">
        <w:t>PGI 204.202-</w:t>
      </w:r>
      <w:proofErr w:type="gramStart"/>
      <w:r w:rsidR="00C43CE9">
        <w:t>71</w:t>
      </w:r>
      <w:r w:rsidRPr="004C6C23">
        <w:t xml:space="preserve">  Establishing</w:t>
      </w:r>
      <w:proofErr w:type="gramEnd"/>
      <w:r w:rsidRPr="004C6C23">
        <w:t xml:space="preserve"> line items</w:t>
      </w:r>
      <w:r w:rsidR="00C43CE9">
        <w:t>, subline</w:t>
      </w:r>
      <w:r w:rsidR="00E84C88">
        <w:t xml:space="preserve"> items</w:t>
      </w:r>
      <w:r w:rsidR="00C43CE9">
        <w:t>, and exhibit line items</w:t>
      </w:r>
      <w:r w:rsidRPr="004C6C23">
        <w:t>.</w:t>
      </w:r>
      <w:bookmarkEnd w:id="4"/>
    </w:p>
    <w:p w14:paraId="1996B3D8" w14:textId="77777777" w:rsidR="008270D8" w:rsidRPr="004C6C23" w:rsidRDefault="008270D8" w:rsidP="005139C3">
      <w:pPr>
        <w:rPr>
          <w:rFonts w:cs="Arial"/>
        </w:rPr>
      </w:pPr>
    </w:p>
    <w:p w14:paraId="730C9324" w14:textId="213C70D5" w:rsidR="00F54474" w:rsidRPr="00F54474" w:rsidRDefault="00F54474" w:rsidP="00D61D87">
      <w:pPr>
        <w:pStyle w:val="ListParagraph"/>
      </w:pPr>
      <w:r w:rsidRPr="00F54474">
        <w:tab/>
      </w:r>
      <w:r w:rsidR="008270D8" w:rsidRPr="001B6A8D">
        <w:t>(</w:t>
      </w:r>
      <w:r w:rsidR="00170307" w:rsidRPr="001B6A8D">
        <w:t>a</w:t>
      </w:r>
      <w:r w:rsidR="00170307" w:rsidRPr="00F54474">
        <w:t xml:space="preserve">)  </w:t>
      </w:r>
      <w:r w:rsidR="00C43CE9" w:rsidRPr="00F54474">
        <w:t xml:space="preserve">Line Items. </w:t>
      </w:r>
    </w:p>
    <w:p w14:paraId="15F58408" w14:textId="77777777" w:rsidR="00F54474" w:rsidRDefault="00F54474" w:rsidP="005139C3">
      <w:pPr>
        <w:tabs>
          <w:tab w:val="left" w:pos="360"/>
          <w:tab w:val="left" w:pos="691"/>
          <w:tab w:val="left" w:pos="1210"/>
          <w:tab w:val="left" w:pos="1656"/>
          <w:tab w:val="left" w:pos="2246"/>
        </w:tabs>
        <w:rPr>
          <w:rFonts w:eastAsia="Times New Roman"/>
          <w:color w:val="000000"/>
          <w:kern w:val="0"/>
          <w14:ligatures w14:val="none"/>
        </w:rPr>
      </w:pPr>
    </w:p>
    <w:p w14:paraId="7BCE238B" w14:textId="26C15573" w:rsidR="00170307" w:rsidRPr="004C6C23" w:rsidRDefault="00C43CE9" w:rsidP="001B6A8D">
      <w:pPr>
        <w:tabs>
          <w:tab w:val="left" w:pos="360"/>
          <w:tab w:val="left" w:pos="691"/>
          <w:tab w:val="left" w:pos="1210"/>
          <w:tab w:val="left" w:pos="1656"/>
          <w:tab w:val="left" w:pos="2246"/>
        </w:tabs>
        <w:ind w:left="331" w:firstLine="360"/>
      </w:pPr>
      <w:r w:rsidRPr="00F54474">
        <w:rPr>
          <w:rFonts w:eastAsia="Times New Roman"/>
          <w:color w:val="000000"/>
          <w:kern w:val="0"/>
          <w14:ligatures w14:val="none"/>
        </w:rPr>
        <w:t>(1)</w:t>
      </w:r>
      <w:r w:rsidR="00F54474">
        <w:rPr>
          <w:rFonts w:eastAsia="Times New Roman"/>
          <w:color w:val="000000"/>
          <w:kern w:val="0"/>
          <w14:ligatures w14:val="none"/>
        </w:rPr>
        <w:t xml:space="preserve">  </w:t>
      </w:r>
      <w:r w:rsidR="00170307" w:rsidRPr="004C6C23">
        <w:t>When structuring line items, consider the following:</w:t>
      </w:r>
    </w:p>
    <w:p w14:paraId="2E3694C4"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7EF5F40C" w14:textId="61F7EDD9"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lastRenderedPageBreak/>
        <w:tab/>
      </w:r>
      <w:r w:rsidRPr="004C6C23">
        <w:rPr>
          <w:rFonts w:cs="Arial"/>
        </w:rPr>
        <w:tab/>
      </w:r>
      <w:r w:rsidR="00C43CE9">
        <w:rPr>
          <w:rFonts w:cs="Arial"/>
        </w:rPr>
        <w:tab/>
      </w:r>
      <w:r w:rsidRPr="004C6C23">
        <w:rPr>
          <w:rFonts w:cs="Arial"/>
        </w:rPr>
        <w:t>(</w:t>
      </w:r>
      <w:r w:rsidR="00C43CE9">
        <w:rPr>
          <w:rFonts w:cs="Arial"/>
        </w:rPr>
        <w:t>i</w:t>
      </w:r>
      <w:r w:rsidRPr="004C6C23">
        <w:rPr>
          <w:rFonts w:cs="Arial"/>
        </w:rPr>
        <w:t xml:space="preserve">)  The effect of the chosen units of measure on administration and payment, especially on fixed-price contracts. </w:t>
      </w:r>
    </w:p>
    <w:p w14:paraId="3CA07030" w14:textId="77777777" w:rsidR="00170307" w:rsidRPr="004C6C23" w:rsidRDefault="00170307" w:rsidP="005139C3">
      <w:pPr>
        <w:pStyle w:val="ListParagraph"/>
      </w:pPr>
    </w:p>
    <w:p w14:paraId="71FCB6C7" w14:textId="7F6C8C33"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00C43CE9">
        <w:rPr>
          <w:rFonts w:cs="Arial"/>
        </w:rPr>
        <w:tab/>
      </w:r>
      <w:r w:rsidRPr="004C6C23">
        <w:rPr>
          <w:rFonts w:cs="Arial"/>
        </w:rPr>
        <w:t>(</w:t>
      </w:r>
      <w:r w:rsidR="00C43CE9">
        <w:rPr>
          <w:rFonts w:cs="Arial"/>
        </w:rPr>
        <w:t>ii</w:t>
      </w:r>
      <w:r w:rsidRPr="004C6C23">
        <w:rPr>
          <w:rFonts w:cs="Arial"/>
        </w:rPr>
        <w:t>)  The need for periodic deliveries and payments when selecting a unit of measure as it may impact the contractor’s cashflow during contract performance.</w:t>
      </w:r>
    </w:p>
    <w:p w14:paraId="06FCEC3A" w14:textId="77777777" w:rsidR="00170307" w:rsidRPr="004C6C23" w:rsidRDefault="00170307" w:rsidP="005139C3">
      <w:pPr>
        <w:pStyle w:val="ListParagraph"/>
      </w:pPr>
    </w:p>
    <w:p w14:paraId="2FFF3155" w14:textId="024B6FBA" w:rsidR="00170307" w:rsidRPr="004C6C23" w:rsidRDefault="00163462" w:rsidP="001B6A8D">
      <w:pPr>
        <w:tabs>
          <w:tab w:val="left" w:pos="360"/>
          <w:tab w:val="left" w:pos="806"/>
          <w:tab w:val="left" w:pos="1210"/>
          <w:tab w:val="left" w:pos="1656"/>
          <w:tab w:val="left" w:pos="2131"/>
          <w:tab w:val="left" w:pos="2520"/>
        </w:tabs>
        <w:ind w:firstLine="720"/>
        <w:rPr>
          <w:rFonts w:cs="Arial"/>
        </w:rPr>
      </w:pPr>
      <w:r>
        <w:rPr>
          <w:rFonts w:cs="Arial"/>
        </w:rPr>
        <w:tab/>
      </w:r>
      <w:r w:rsidR="00C43CE9">
        <w:rPr>
          <w:rFonts w:cs="Arial"/>
        </w:rPr>
        <w:tab/>
      </w:r>
      <w:r w:rsidR="00170307" w:rsidRPr="004C6C23">
        <w:rPr>
          <w:rFonts w:cs="Arial"/>
        </w:rPr>
        <w:t>(</w:t>
      </w:r>
      <w:r w:rsidR="00C43CE9">
        <w:rPr>
          <w:rFonts w:cs="Arial"/>
        </w:rPr>
        <w:t>iii</w:t>
      </w:r>
      <w:r w:rsidR="00170307" w:rsidRPr="004C6C23">
        <w:rPr>
          <w:rFonts w:cs="Arial"/>
        </w:rPr>
        <w:t>)  The impact of any financing arrangements under FAR part 32 and whether there is a need to consider cashflow for progress payments.</w:t>
      </w:r>
    </w:p>
    <w:p w14:paraId="6C144F8F" w14:textId="77777777" w:rsidR="00170307" w:rsidRPr="004C6C23" w:rsidRDefault="00170307" w:rsidP="001B6A8D">
      <w:pPr>
        <w:tabs>
          <w:tab w:val="left" w:pos="360"/>
          <w:tab w:val="left" w:pos="806"/>
          <w:tab w:val="left" w:pos="1170"/>
          <w:tab w:val="left" w:pos="1210"/>
          <w:tab w:val="left" w:pos="1620"/>
          <w:tab w:val="left" w:pos="1656"/>
          <w:tab w:val="left" w:pos="2131"/>
          <w:tab w:val="left" w:pos="2520"/>
        </w:tabs>
        <w:rPr>
          <w:rFonts w:cs="Arial"/>
        </w:rPr>
      </w:pPr>
    </w:p>
    <w:p w14:paraId="623D1E4D" w14:textId="2309D4F7" w:rsidR="00170307" w:rsidRPr="004C6C23" w:rsidRDefault="00170307" w:rsidP="001B6A8D">
      <w:pPr>
        <w:tabs>
          <w:tab w:val="left" w:pos="360"/>
          <w:tab w:val="left" w:pos="806"/>
          <w:tab w:val="left" w:pos="1170"/>
          <w:tab w:val="left" w:pos="1210"/>
          <w:tab w:val="left" w:pos="1620"/>
          <w:tab w:val="left" w:pos="1656"/>
          <w:tab w:val="left" w:pos="2131"/>
          <w:tab w:val="left" w:pos="2520"/>
        </w:tabs>
        <w:rPr>
          <w:rFonts w:cs="Arial"/>
        </w:rPr>
      </w:pPr>
      <w:r w:rsidRPr="004C6C23">
        <w:rPr>
          <w:rFonts w:cs="Arial"/>
        </w:rPr>
        <w:tab/>
      </w:r>
      <w:r w:rsidR="00C43CE9">
        <w:rPr>
          <w:rFonts w:cs="Arial"/>
        </w:rPr>
        <w:tab/>
      </w:r>
      <w:r w:rsidRPr="004C6C23">
        <w:rPr>
          <w:rFonts w:cs="Arial"/>
        </w:rPr>
        <w:t>(</w:t>
      </w:r>
      <w:r w:rsidR="00C43CE9">
        <w:rPr>
          <w:rFonts w:cs="Arial"/>
        </w:rPr>
        <w:t>2</w:t>
      </w:r>
      <w:r w:rsidRPr="004C6C23">
        <w:rPr>
          <w:rFonts w:cs="Arial"/>
        </w:rPr>
        <w:t xml:space="preserve">)  Minimum requirements.  </w:t>
      </w:r>
    </w:p>
    <w:p w14:paraId="5DC06BD4" w14:textId="77777777" w:rsidR="00170307" w:rsidRPr="004C6C23" w:rsidRDefault="00170307" w:rsidP="001B6A8D">
      <w:pPr>
        <w:tabs>
          <w:tab w:val="left" w:pos="360"/>
          <w:tab w:val="left" w:pos="806"/>
          <w:tab w:val="left" w:pos="1170"/>
          <w:tab w:val="left" w:pos="1210"/>
          <w:tab w:val="left" w:pos="1620"/>
          <w:tab w:val="left" w:pos="1656"/>
          <w:tab w:val="left" w:pos="2131"/>
          <w:tab w:val="left" w:pos="2520"/>
        </w:tabs>
        <w:rPr>
          <w:rFonts w:cs="Arial"/>
        </w:rPr>
      </w:pPr>
    </w:p>
    <w:p w14:paraId="39F58785" w14:textId="4B3BC985"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00C43CE9">
        <w:rPr>
          <w:rFonts w:cs="Arial"/>
        </w:rPr>
        <w:tab/>
      </w:r>
      <w:r w:rsidRPr="004C6C23">
        <w:rPr>
          <w:rFonts w:cs="Arial"/>
        </w:rPr>
        <w:t>(</w:t>
      </w:r>
      <w:r w:rsidR="00C43CE9">
        <w:rPr>
          <w:rFonts w:cs="Arial"/>
        </w:rPr>
        <w:t>i</w:t>
      </w:r>
      <w:r w:rsidRPr="004C6C23">
        <w:rPr>
          <w:rFonts w:cs="Arial"/>
        </w:rPr>
        <w:t xml:space="preserve">) </w:t>
      </w:r>
      <w:r w:rsidR="001066F1" w:rsidRPr="004C6C23">
        <w:rPr>
          <w:rFonts w:cs="Arial"/>
        </w:rPr>
        <w:t xml:space="preserve"> </w:t>
      </w:r>
      <w:r w:rsidRPr="004C6C23">
        <w:rPr>
          <w:rFonts w:cs="Arial"/>
        </w:rPr>
        <w:t xml:space="preserve">Supply line items: </w:t>
      </w:r>
    </w:p>
    <w:p w14:paraId="1B5CDB8D"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545F68B8" w14:textId="4FAED03A" w:rsidR="00170307" w:rsidRPr="004C6C23" w:rsidRDefault="00170307" w:rsidP="001B6A8D">
      <w:pPr>
        <w:tabs>
          <w:tab w:val="left" w:pos="360"/>
          <w:tab w:val="left" w:pos="806"/>
          <w:tab w:val="left" w:pos="1170"/>
          <w:tab w:val="left" w:pos="1210"/>
          <w:tab w:val="left" w:pos="1656"/>
          <w:tab w:val="left" w:pos="1710"/>
          <w:tab w:val="left" w:pos="2131"/>
          <w:tab w:val="left" w:pos="2520"/>
        </w:tabs>
        <w:rPr>
          <w:rFonts w:cs="Arial"/>
        </w:rPr>
      </w:pPr>
      <w:r w:rsidRPr="004C6C23">
        <w:rPr>
          <w:rFonts w:cs="Arial"/>
        </w:rPr>
        <w:tab/>
      </w:r>
      <w:r w:rsidRPr="004C6C23">
        <w:rPr>
          <w:rFonts w:cs="Arial"/>
        </w:rPr>
        <w:tab/>
      </w:r>
      <w:r w:rsidRPr="004C6C23">
        <w:rPr>
          <w:rFonts w:cs="Arial"/>
        </w:rPr>
        <w:tab/>
      </w:r>
      <w:r w:rsidR="00C43CE9">
        <w:rPr>
          <w:rFonts w:cs="Arial"/>
        </w:rPr>
        <w:tab/>
      </w:r>
      <w:r w:rsidR="00C43CE9">
        <w:rPr>
          <w:rFonts w:cs="Arial"/>
        </w:rPr>
        <w:tab/>
      </w:r>
      <w:r w:rsidRPr="004C6C23">
        <w:rPr>
          <w:rFonts w:cs="Arial"/>
        </w:rPr>
        <w:t>(</w:t>
      </w:r>
      <w:r w:rsidR="00C43CE9">
        <w:rPr>
          <w:rFonts w:cs="Arial"/>
        </w:rPr>
        <w:t>A</w:t>
      </w:r>
      <w:r w:rsidRPr="004C6C23">
        <w:rPr>
          <w:rFonts w:cs="Arial"/>
        </w:rPr>
        <w:t xml:space="preserve">) </w:t>
      </w:r>
      <w:r w:rsidR="001066F1" w:rsidRPr="004C6C23">
        <w:rPr>
          <w:rFonts w:cs="Arial"/>
        </w:rPr>
        <w:t xml:space="preserve"> </w:t>
      </w:r>
      <w:r w:rsidRPr="004C6C23">
        <w:rPr>
          <w:rFonts w:cs="Arial"/>
        </w:rPr>
        <w:t xml:space="preserve">Contracting officers must match the quantity to the actual number of the supplies to </w:t>
      </w:r>
      <w:proofErr w:type="gramStart"/>
      <w:r w:rsidRPr="004C6C23">
        <w:rPr>
          <w:rFonts w:cs="Arial"/>
        </w:rPr>
        <w:t>be provided</w:t>
      </w:r>
      <w:proofErr w:type="gramEnd"/>
      <w:r w:rsidRPr="004C6C23">
        <w:rPr>
          <w:rFonts w:cs="Arial"/>
        </w:rPr>
        <w:t xml:space="preserve">.  If more than one delivery </w:t>
      </w:r>
      <w:proofErr w:type="gramStart"/>
      <w:r w:rsidRPr="004C6C23">
        <w:rPr>
          <w:rFonts w:cs="Arial"/>
        </w:rPr>
        <w:t>is expected</w:t>
      </w:r>
      <w:proofErr w:type="gramEnd"/>
      <w:r w:rsidRPr="004C6C23">
        <w:rPr>
          <w:rFonts w:cs="Arial"/>
        </w:rPr>
        <w:t>, the quantity cannot be “1”.</w:t>
      </w:r>
    </w:p>
    <w:p w14:paraId="6B413308" w14:textId="77777777" w:rsidR="00170307" w:rsidRPr="004C6C23" w:rsidRDefault="00170307" w:rsidP="001B6A8D">
      <w:pPr>
        <w:tabs>
          <w:tab w:val="left" w:pos="360"/>
          <w:tab w:val="left" w:pos="806"/>
          <w:tab w:val="left" w:pos="1170"/>
          <w:tab w:val="left" w:pos="1210"/>
          <w:tab w:val="left" w:pos="1656"/>
          <w:tab w:val="left" w:pos="1710"/>
          <w:tab w:val="left" w:pos="2131"/>
          <w:tab w:val="left" w:pos="2520"/>
        </w:tabs>
        <w:rPr>
          <w:rFonts w:cs="Arial"/>
        </w:rPr>
      </w:pPr>
    </w:p>
    <w:p w14:paraId="3F4FB217" w14:textId="007723E8" w:rsidR="00170307" w:rsidRPr="004C6C23" w:rsidRDefault="00170307" w:rsidP="001B6A8D">
      <w:pPr>
        <w:tabs>
          <w:tab w:val="left" w:pos="360"/>
          <w:tab w:val="left" w:pos="806"/>
          <w:tab w:val="left" w:pos="1170"/>
          <w:tab w:val="left" w:pos="1210"/>
          <w:tab w:val="left" w:pos="1656"/>
          <w:tab w:val="left" w:pos="1710"/>
          <w:tab w:val="left" w:pos="2070"/>
          <w:tab w:val="left" w:pos="2131"/>
          <w:tab w:val="left" w:pos="2520"/>
        </w:tabs>
        <w:rPr>
          <w:rFonts w:cs="Arial"/>
        </w:rPr>
      </w:pPr>
      <w:r w:rsidRPr="004C6C23">
        <w:rPr>
          <w:rFonts w:cs="Arial"/>
        </w:rPr>
        <w:tab/>
      </w:r>
      <w:r w:rsidRPr="004C6C23">
        <w:rPr>
          <w:rFonts w:cs="Arial"/>
        </w:rPr>
        <w:tab/>
      </w:r>
      <w:r w:rsidRPr="004C6C23">
        <w:rPr>
          <w:rFonts w:cs="Arial"/>
        </w:rPr>
        <w:tab/>
      </w:r>
      <w:r w:rsidR="00C43CE9">
        <w:rPr>
          <w:rFonts w:cs="Arial"/>
        </w:rPr>
        <w:tab/>
      </w:r>
      <w:r w:rsidR="00C43CE9">
        <w:rPr>
          <w:rFonts w:cs="Arial"/>
        </w:rPr>
        <w:tab/>
      </w:r>
      <w:r w:rsidRPr="004C6C23">
        <w:rPr>
          <w:rFonts w:cs="Arial"/>
        </w:rPr>
        <w:t>(</w:t>
      </w:r>
      <w:r w:rsidR="00C43CE9">
        <w:rPr>
          <w:rFonts w:cs="Arial"/>
        </w:rPr>
        <w:t>B</w:t>
      </w:r>
      <w:r w:rsidRPr="004C6C23">
        <w:rPr>
          <w:rFonts w:cs="Arial"/>
        </w:rPr>
        <w:t xml:space="preserve">) </w:t>
      </w:r>
      <w:r w:rsidR="001066F1" w:rsidRPr="004C6C23">
        <w:rPr>
          <w:rFonts w:cs="Arial"/>
        </w:rPr>
        <w:t xml:space="preserve"> </w:t>
      </w:r>
      <w:r w:rsidRPr="004C6C23">
        <w:rPr>
          <w:rFonts w:cs="Arial"/>
        </w:rPr>
        <w:t xml:space="preserve">Describe the item or supply being procured in sufficient specificity and detail to be identified by a third party </w:t>
      </w:r>
      <w:proofErr w:type="gramStart"/>
      <w:r w:rsidRPr="004C6C23">
        <w:rPr>
          <w:rFonts w:cs="Arial"/>
        </w:rPr>
        <w:t>in order to</w:t>
      </w:r>
      <w:proofErr w:type="gramEnd"/>
      <w:r w:rsidR="00576C3D">
        <w:rPr>
          <w:rFonts w:cs="Arial"/>
        </w:rPr>
        <w:t>—</w:t>
      </w:r>
    </w:p>
    <w:p w14:paraId="6F7003AE" w14:textId="77777777" w:rsidR="00170307" w:rsidRPr="004C6C23" w:rsidRDefault="00170307" w:rsidP="001B6A8D">
      <w:pPr>
        <w:tabs>
          <w:tab w:val="left" w:pos="360"/>
          <w:tab w:val="left" w:pos="806"/>
          <w:tab w:val="left" w:pos="1170"/>
          <w:tab w:val="left" w:pos="1210"/>
          <w:tab w:val="left" w:pos="1656"/>
          <w:tab w:val="left" w:pos="1710"/>
          <w:tab w:val="left" w:pos="2070"/>
          <w:tab w:val="left" w:pos="2131"/>
          <w:tab w:val="left" w:pos="2520"/>
        </w:tabs>
        <w:rPr>
          <w:rFonts w:cs="Arial"/>
        </w:rPr>
      </w:pPr>
    </w:p>
    <w:p w14:paraId="374A168F" w14:textId="75A91ECB"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1</w:t>
      </w:r>
      <w:r w:rsidRPr="004C6C23">
        <w:rPr>
          <w:rFonts w:cs="Arial"/>
        </w:rPr>
        <w:t xml:space="preserve">) </w:t>
      </w:r>
      <w:r w:rsidR="001066F1" w:rsidRPr="004C6C23">
        <w:rPr>
          <w:rFonts w:cs="Arial"/>
        </w:rPr>
        <w:t xml:space="preserve"> </w:t>
      </w:r>
      <w:r w:rsidRPr="004C6C23">
        <w:rPr>
          <w:rFonts w:cs="Arial"/>
        </w:rPr>
        <w:t xml:space="preserve">Submit a bid, quote, or </w:t>
      </w:r>
      <w:proofErr w:type="gramStart"/>
      <w:r w:rsidRPr="004C6C23">
        <w:rPr>
          <w:rFonts w:cs="Arial"/>
        </w:rPr>
        <w:t>offer;</w:t>
      </w:r>
      <w:proofErr w:type="gramEnd"/>
    </w:p>
    <w:p w14:paraId="3050389A"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10983ED2" w14:textId="740F55B1"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2</w:t>
      </w:r>
      <w:r w:rsidRPr="004C6C23">
        <w:rPr>
          <w:rFonts w:cs="Arial"/>
        </w:rPr>
        <w:t xml:space="preserve">) </w:t>
      </w:r>
      <w:r w:rsidR="001066F1" w:rsidRPr="004C6C23">
        <w:rPr>
          <w:rFonts w:cs="Arial"/>
        </w:rPr>
        <w:t xml:space="preserve"> </w:t>
      </w:r>
      <w:r w:rsidRPr="004C6C23">
        <w:rPr>
          <w:rFonts w:cs="Arial"/>
        </w:rPr>
        <w:t xml:space="preserve">Receive the item or </w:t>
      </w:r>
      <w:proofErr w:type="gramStart"/>
      <w:r w:rsidRPr="004C6C23">
        <w:rPr>
          <w:rFonts w:cs="Arial"/>
        </w:rPr>
        <w:t>supply;</w:t>
      </w:r>
      <w:proofErr w:type="gramEnd"/>
    </w:p>
    <w:p w14:paraId="3BAEADB8"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374B44DC" w14:textId="0B576E1A"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3</w:t>
      </w:r>
      <w:r w:rsidRPr="004C6C23">
        <w:rPr>
          <w:rFonts w:cs="Arial"/>
        </w:rPr>
        <w:t xml:space="preserve">) </w:t>
      </w:r>
      <w:r w:rsidR="001066F1" w:rsidRPr="004C6C23">
        <w:rPr>
          <w:rFonts w:cs="Arial"/>
        </w:rPr>
        <w:t xml:space="preserve"> </w:t>
      </w:r>
      <w:r w:rsidRPr="004C6C23">
        <w:rPr>
          <w:rFonts w:cs="Arial"/>
        </w:rPr>
        <w:t xml:space="preserve">Inspect the item or </w:t>
      </w:r>
      <w:proofErr w:type="gramStart"/>
      <w:r w:rsidRPr="004C6C23">
        <w:rPr>
          <w:rFonts w:cs="Arial"/>
        </w:rPr>
        <w:t>supply;</w:t>
      </w:r>
      <w:proofErr w:type="gramEnd"/>
    </w:p>
    <w:p w14:paraId="5D9D7DAB"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7DEAE97A" w14:textId="3427863B"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4</w:t>
      </w:r>
      <w:r w:rsidRPr="004C6C23">
        <w:rPr>
          <w:rFonts w:cs="Arial"/>
        </w:rPr>
        <w:t xml:space="preserve">) </w:t>
      </w:r>
      <w:r w:rsidR="001066F1" w:rsidRPr="004C6C23">
        <w:rPr>
          <w:rFonts w:cs="Arial"/>
        </w:rPr>
        <w:t xml:space="preserve"> </w:t>
      </w:r>
      <w:r w:rsidRPr="004C6C23">
        <w:rPr>
          <w:rFonts w:cs="Arial"/>
        </w:rPr>
        <w:t xml:space="preserve">Pay for it; and  </w:t>
      </w:r>
    </w:p>
    <w:p w14:paraId="380BDDCA"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3A485A96" w14:textId="6B555468"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296617">
        <w:rPr>
          <w:rFonts w:cs="Arial"/>
          <w:i/>
          <w:iCs/>
        </w:rPr>
        <w:t>5</w:t>
      </w:r>
      <w:r w:rsidRPr="004C6C23">
        <w:rPr>
          <w:rFonts w:cs="Arial"/>
        </w:rPr>
        <w:t xml:space="preserve">) </w:t>
      </w:r>
      <w:r w:rsidR="001066F1" w:rsidRPr="004C6C23">
        <w:rPr>
          <w:rFonts w:cs="Arial"/>
        </w:rPr>
        <w:t xml:space="preserve"> </w:t>
      </w:r>
      <w:r w:rsidRPr="004C6C23">
        <w:rPr>
          <w:rFonts w:cs="Arial"/>
        </w:rPr>
        <w:t>Inventory if applicable</w:t>
      </w:r>
    </w:p>
    <w:p w14:paraId="04C7FBEC"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07182E88" w14:textId="689F942F" w:rsidR="00170307" w:rsidRPr="004C6C23" w:rsidRDefault="00170307" w:rsidP="000161E2">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00D54071">
        <w:rPr>
          <w:rFonts w:cs="Arial"/>
        </w:rPr>
        <w:tab/>
      </w:r>
      <w:r w:rsidRPr="004C6C23">
        <w:rPr>
          <w:rFonts w:cs="Arial"/>
        </w:rPr>
        <w:t>(</w:t>
      </w:r>
      <w:r w:rsidR="00C43CE9">
        <w:rPr>
          <w:rFonts w:cs="Arial"/>
        </w:rPr>
        <w:t>C</w:t>
      </w:r>
      <w:r w:rsidRPr="004C6C23">
        <w:rPr>
          <w:rFonts w:cs="Arial"/>
        </w:rPr>
        <w:t xml:space="preserve">) </w:t>
      </w:r>
      <w:r w:rsidR="001066F1" w:rsidRPr="004C6C23">
        <w:rPr>
          <w:rFonts w:cs="Arial"/>
        </w:rPr>
        <w:t xml:space="preserve"> </w:t>
      </w:r>
      <w:r w:rsidRPr="004C6C23">
        <w:rPr>
          <w:rFonts w:cs="Arial"/>
        </w:rPr>
        <w:t>Use manufacturer part numbers or similar identifiers when available.</w:t>
      </w:r>
    </w:p>
    <w:p w14:paraId="45BDC7CF" w14:textId="77777777" w:rsidR="00170307" w:rsidRPr="004C6C23" w:rsidRDefault="00170307" w:rsidP="000161E2">
      <w:pPr>
        <w:tabs>
          <w:tab w:val="left" w:pos="360"/>
          <w:tab w:val="left" w:pos="806"/>
          <w:tab w:val="left" w:pos="1210"/>
          <w:tab w:val="left" w:pos="1656"/>
          <w:tab w:val="left" w:pos="2131"/>
          <w:tab w:val="left" w:pos="2520"/>
        </w:tabs>
        <w:rPr>
          <w:rFonts w:cs="Arial"/>
        </w:rPr>
      </w:pPr>
    </w:p>
    <w:p w14:paraId="1CA73714" w14:textId="208B0EC4" w:rsidR="00170307" w:rsidRPr="004C6C23" w:rsidRDefault="00170307" w:rsidP="000161E2">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00C43CE9">
        <w:rPr>
          <w:rFonts w:cs="Arial"/>
        </w:rPr>
        <w:tab/>
      </w:r>
      <w:r w:rsidRPr="004C6C23">
        <w:rPr>
          <w:rFonts w:cs="Arial"/>
        </w:rPr>
        <w:t>(</w:t>
      </w:r>
      <w:r w:rsidR="00C43CE9">
        <w:rPr>
          <w:rFonts w:cs="Arial"/>
        </w:rPr>
        <w:t>i</w:t>
      </w:r>
      <w:r w:rsidRPr="004C6C23">
        <w:rPr>
          <w:rFonts w:cs="Arial"/>
        </w:rPr>
        <w:t xml:space="preserve">) </w:t>
      </w:r>
      <w:r w:rsidR="001066F1" w:rsidRPr="004C6C23">
        <w:rPr>
          <w:rFonts w:cs="Arial"/>
        </w:rPr>
        <w:t xml:space="preserve"> </w:t>
      </w:r>
      <w:r w:rsidRPr="004C6C23">
        <w:rPr>
          <w:rFonts w:cs="Arial"/>
        </w:rPr>
        <w:t xml:space="preserve">Service line items: </w:t>
      </w:r>
    </w:p>
    <w:p w14:paraId="55F8BCCD" w14:textId="77777777" w:rsidR="00170307" w:rsidRPr="004C6C23" w:rsidRDefault="00170307" w:rsidP="000161E2">
      <w:pPr>
        <w:tabs>
          <w:tab w:val="left" w:pos="360"/>
          <w:tab w:val="left" w:pos="806"/>
          <w:tab w:val="left" w:pos="1210"/>
          <w:tab w:val="left" w:pos="1656"/>
          <w:tab w:val="left" w:pos="2131"/>
          <w:tab w:val="left" w:pos="2520"/>
        </w:tabs>
        <w:rPr>
          <w:rFonts w:cs="Arial"/>
        </w:rPr>
      </w:pPr>
    </w:p>
    <w:p w14:paraId="426FE9B3" w14:textId="0C454B88" w:rsidR="00170307" w:rsidRPr="004C6C23" w:rsidRDefault="00170307" w:rsidP="000161E2">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Pr>
          <w:rFonts w:cs="Arial"/>
        </w:rPr>
        <w:t>A</w:t>
      </w:r>
      <w:r w:rsidRPr="004C6C23">
        <w:rPr>
          <w:rFonts w:cs="Arial"/>
        </w:rPr>
        <w:t xml:space="preserve">) </w:t>
      </w:r>
      <w:r w:rsidR="001066F1" w:rsidRPr="004C6C23">
        <w:rPr>
          <w:rFonts w:cs="Arial"/>
        </w:rPr>
        <w:t xml:space="preserve"> </w:t>
      </w:r>
      <w:r w:rsidRPr="004C6C23">
        <w:rPr>
          <w:rFonts w:cs="Arial"/>
        </w:rPr>
        <w:t xml:space="preserve">Contracting officers must match the quantities with the frequency with which performance will </w:t>
      </w:r>
      <w:proofErr w:type="gramStart"/>
      <w:r w:rsidRPr="004C6C23">
        <w:rPr>
          <w:rFonts w:cs="Arial"/>
        </w:rPr>
        <w:t>be reviewed</w:t>
      </w:r>
      <w:proofErr w:type="gramEnd"/>
      <w:r w:rsidRPr="004C6C23">
        <w:rPr>
          <w:rFonts w:cs="Arial"/>
        </w:rPr>
        <w:t xml:space="preserve">, and on fixed-price line items, payment made.  If the quantity used is 1, then the contract only allows for 1 payment, 1 time, for that 1 delivery when performance </w:t>
      </w:r>
      <w:proofErr w:type="gramStart"/>
      <w:r w:rsidRPr="004C6C23">
        <w:rPr>
          <w:rFonts w:cs="Arial"/>
        </w:rPr>
        <w:t>is completed</w:t>
      </w:r>
      <w:proofErr w:type="gramEnd"/>
      <w:r w:rsidRPr="004C6C23">
        <w:rPr>
          <w:rFonts w:cs="Arial"/>
        </w:rPr>
        <w:t xml:space="preserve">.  In contrast, if performance will be reviewed, accepted, and paid </w:t>
      </w:r>
      <w:proofErr w:type="gramStart"/>
      <w:r w:rsidRPr="004C6C23">
        <w:rPr>
          <w:rFonts w:cs="Arial"/>
        </w:rPr>
        <w:t>on a monthly basis</w:t>
      </w:r>
      <w:proofErr w:type="gramEnd"/>
      <w:r w:rsidRPr="004C6C23">
        <w:rPr>
          <w:rFonts w:cs="Arial"/>
        </w:rPr>
        <w:t xml:space="preserve">, the quantity should reflect the number of months in the period of performance.  For example, a 12-month effort should reflect a quantity of 12, a unit of measure of months or lots and the amount which will </w:t>
      </w:r>
      <w:proofErr w:type="gramStart"/>
      <w:r w:rsidRPr="004C6C23">
        <w:rPr>
          <w:rFonts w:cs="Arial"/>
        </w:rPr>
        <w:t>be paid</w:t>
      </w:r>
      <w:proofErr w:type="gramEnd"/>
      <w:r w:rsidRPr="004C6C23">
        <w:rPr>
          <w:rFonts w:cs="Arial"/>
        </w:rPr>
        <w:t xml:space="preserve"> each month.  </w:t>
      </w:r>
    </w:p>
    <w:p w14:paraId="5A656113" w14:textId="77777777" w:rsidR="00170307" w:rsidRPr="004C6C23" w:rsidRDefault="00170307" w:rsidP="000161E2">
      <w:pPr>
        <w:tabs>
          <w:tab w:val="left" w:pos="360"/>
          <w:tab w:val="left" w:pos="806"/>
          <w:tab w:val="left" w:pos="1210"/>
          <w:tab w:val="left" w:pos="1656"/>
          <w:tab w:val="left" w:pos="2131"/>
          <w:tab w:val="left" w:pos="2520"/>
        </w:tabs>
        <w:rPr>
          <w:rFonts w:cs="Arial"/>
        </w:rPr>
      </w:pPr>
    </w:p>
    <w:p w14:paraId="7E4A0910" w14:textId="596F59CD" w:rsidR="00170307" w:rsidRPr="004C6C23" w:rsidRDefault="00170307" w:rsidP="000161E2">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Pr>
          <w:rFonts w:cs="Arial"/>
        </w:rPr>
        <w:t>B</w:t>
      </w:r>
      <w:r w:rsidRPr="004C6C23">
        <w:rPr>
          <w:rFonts w:cs="Arial"/>
        </w:rPr>
        <w:t xml:space="preserve">) </w:t>
      </w:r>
      <w:r w:rsidR="001066F1" w:rsidRPr="004C6C23">
        <w:rPr>
          <w:rFonts w:cs="Arial"/>
        </w:rPr>
        <w:t xml:space="preserve"> </w:t>
      </w:r>
      <w:r w:rsidRPr="004C6C23">
        <w:rPr>
          <w:rFonts w:cs="Arial"/>
        </w:rPr>
        <w:t xml:space="preserve">Describe the services being procured and accepted in a manner that traces the requirements of the performance work statement (PWS), statement of work (SOW), or statement of objectives (SOO) to the </w:t>
      </w:r>
      <w:proofErr w:type="gramStart"/>
      <w:r w:rsidRPr="004C6C23">
        <w:rPr>
          <w:rFonts w:cs="Arial"/>
        </w:rPr>
        <w:t>line item</w:t>
      </w:r>
      <w:proofErr w:type="gramEnd"/>
      <w:r w:rsidRPr="004C6C23">
        <w:rPr>
          <w:rFonts w:cs="Arial"/>
        </w:rPr>
        <w:t xml:space="preserve"> structure so that a third party can</w:t>
      </w:r>
      <w:r w:rsidR="008D417D">
        <w:rPr>
          <w:rFonts w:cs="Arial"/>
        </w:rPr>
        <w:t>—</w:t>
      </w:r>
    </w:p>
    <w:p w14:paraId="794AB1FB" w14:textId="77777777" w:rsidR="00170307" w:rsidRPr="004C6C23" w:rsidRDefault="00170307" w:rsidP="001B6A8D">
      <w:pPr>
        <w:tabs>
          <w:tab w:val="left" w:pos="360"/>
          <w:tab w:val="left" w:pos="806"/>
          <w:tab w:val="left" w:pos="1170"/>
          <w:tab w:val="left" w:pos="1210"/>
          <w:tab w:val="left" w:pos="1656"/>
          <w:tab w:val="left" w:pos="1710"/>
          <w:tab w:val="left" w:pos="2070"/>
          <w:tab w:val="left" w:pos="2131"/>
          <w:tab w:val="left" w:pos="2520"/>
        </w:tabs>
        <w:rPr>
          <w:rFonts w:cs="Arial"/>
        </w:rPr>
      </w:pPr>
    </w:p>
    <w:p w14:paraId="419ADE19" w14:textId="7650FB93"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1</w:t>
      </w:r>
      <w:r w:rsidRPr="004C6C23">
        <w:rPr>
          <w:rFonts w:cs="Arial"/>
        </w:rPr>
        <w:t xml:space="preserve">)  Submit a bid, quote or </w:t>
      </w:r>
      <w:proofErr w:type="gramStart"/>
      <w:r w:rsidRPr="004C6C23">
        <w:rPr>
          <w:rFonts w:cs="Arial"/>
        </w:rPr>
        <w:t>offer;</w:t>
      </w:r>
      <w:proofErr w:type="gramEnd"/>
    </w:p>
    <w:p w14:paraId="6D473EEB" w14:textId="77777777" w:rsidR="00170307" w:rsidRPr="004C6C23" w:rsidRDefault="00170307" w:rsidP="005139C3">
      <w:pPr>
        <w:pStyle w:val="ListParagraph"/>
      </w:pPr>
    </w:p>
    <w:p w14:paraId="6145B568" w14:textId="1BD0370F"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lastRenderedPageBreak/>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2</w:t>
      </w:r>
      <w:r w:rsidRPr="004C6C23">
        <w:rPr>
          <w:rFonts w:cs="Arial"/>
        </w:rPr>
        <w:t xml:space="preserve">)  Observe and inspect </w:t>
      </w:r>
      <w:proofErr w:type="gramStart"/>
      <w:r w:rsidRPr="004C6C23">
        <w:rPr>
          <w:rFonts w:cs="Arial"/>
        </w:rPr>
        <w:t>performance;</w:t>
      </w:r>
      <w:proofErr w:type="gramEnd"/>
    </w:p>
    <w:p w14:paraId="4A4D3052"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0E4395F4" w14:textId="1DDCE948"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3</w:t>
      </w:r>
      <w:r w:rsidRPr="004C6C23">
        <w:rPr>
          <w:rFonts w:cs="Arial"/>
        </w:rPr>
        <w:t>)  Accept performance; and</w:t>
      </w:r>
    </w:p>
    <w:p w14:paraId="51DC7526" w14:textId="77777777" w:rsidR="00170307" w:rsidRPr="004C6C23" w:rsidRDefault="00170307" w:rsidP="001B6A8D">
      <w:pPr>
        <w:tabs>
          <w:tab w:val="left" w:pos="360"/>
          <w:tab w:val="left" w:pos="806"/>
          <w:tab w:val="left" w:pos="1210"/>
          <w:tab w:val="left" w:pos="1656"/>
          <w:tab w:val="left" w:pos="2131"/>
          <w:tab w:val="left" w:pos="2520"/>
        </w:tabs>
        <w:rPr>
          <w:rFonts w:cs="Arial"/>
        </w:rPr>
      </w:pPr>
    </w:p>
    <w:p w14:paraId="118725E6" w14:textId="3EEE36CA" w:rsidR="00170307" w:rsidRPr="004C6C23" w:rsidRDefault="00170307" w:rsidP="001B6A8D">
      <w:pPr>
        <w:tabs>
          <w:tab w:val="left" w:pos="360"/>
          <w:tab w:val="left" w:pos="806"/>
          <w:tab w:val="left" w:pos="1210"/>
          <w:tab w:val="left" w:pos="1656"/>
          <w:tab w:val="left" w:pos="2131"/>
          <w:tab w:val="left" w:pos="2520"/>
        </w:tabs>
        <w:rPr>
          <w:rFonts w:cs="Arial"/>
        </w:rPr>
      </w:pPr>
      <w:r w:rsidRPr="004C6C23">
        <w:rPr>
          <w:rFonts w:cs="Arial"/>
        </w:rPr>
        <w:tab/>
      </w:r>
      <w:r w:rsidRPr="004C6C23">
        <w:rPr>
          <w:rFonts w:cs="Arial"/>
        </w:rPr>
        <w:tab/>
      </w:r>
      <w:r w:rsidRPr="004C6C23">
        <w:rPr>
          <w:rFonts w:cs="Arial"/>
        </w:rPr>
        <w:tab/>
      </w:r>
      <w:r w:rsidRPr="004C6C23">
        <w:rPr>
          <w:rFonts w:cs="Arial"/>
        </w:rPr>
        <w:tab/>
      </w:r>
      <w:r w:rsidR="00C43CE9">
        <w:rPr>
          <w:rFonts w:cs="Arial"/>
        </w:rPr>
        <w:tab/>
      </w:r>
      <w:r w:rsidRPr="004C6C23">
        <w:rPr>
          <w:rFonts w:cs="Arial"/>
        </w:rPr>
        <w:t>(</w:t>
      </w:r>
      <w:r w:rsidR="00C43CE9" w:rsidRPr="001B6A8D">
        <w:rPr>
          <w:rFonts w:cs="Arial"/>
          <w:i/>
          <w:iCs/>
        </w:rPr>
        <w:t>4</w:t>
      </w:r>
      <w:r w:rsidRPr="004C6C23">
        <w:rPr>
          <w:rFonts w:cs="Arial"/>
        </w:rPr>
        <w:t xml:space="preserve">)  Pay for the services </w:t>
      </w:r>
    </w:p>
    <w:p w14:paraId="08C59C09" w14:textId="77777777"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p>
    <w:p w14:paraId="1FFFB095" w14:textId="53B8AFBC"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r w:rsidRPr="004C6C23">
        <w:rPr>
          <w:rFonts w:eastAsia="Calibri" w:cs="Arial"/>
        </w:rPr>
        <w:tab/>
      </w:r>
      <w:r w:rsidR="00C43CE9">
        <w:rPr>
          <w:rFonts w:eastAsia="Calibri" w:cs="Arial"/>
        </w:rPr>
        <w:tab/>
      </w:r>
      <w:r w:rsidRPr="004C6C23">
        <w:rPr>
          <w:rFonts w:eastAsia="Calibri" w:cs="Arial"/>
        </w:rPr>
        <w:t>(</w:t>
      </w:r>
      <w:r w:rsidR="00C43CE9">
        <w:rPr>
          <w:rFonts w:eastAsia="Calibri" w:cs="Arial"/>
        </w:rPr>
        <w:t>3</w:t>
      </w:r>
      <w:r w:rsidRPr="004C6C23">
        <w:rPr>
          <w:rFonts w:eastAsia="Calibri" w:cs="Arial"/>
        </w:rPr>
        <w:t>)  Add any performance incentives or award fees to the same deliverable line item on which the performance occurs.</w:t>
      </w:r>
    </w:p>
    <w:p w14:paraId="2F25F728" w14:textId="77777777"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p>
    <w:p w14:paraId="5E8787C1" w14:textId="6F3A9CA8"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r w:rsidRPr="004C6C23">
        <w:rPr>
          <w:rFonts w:cs="Arial"/>
        </w:rPr>
        <w:tab/>
      </w:r>
      <w:r w:rsidR="00C43CE9">
        <w:rPr>
          <w:rFonts w:cs="Arial"/>
        </w:rPr>
        <w:tab/>
      </w:r>
      <w:r w:rsidRPr="004C6C23">
        <w:rPr>
          <w:rFonts w:cs="Arial"/>
        </w:rPr>
        <w:t>(</w:t>
      </w:r>
      <w:r w:rsidR="00C43CE9">
        <w:rPr>
          <w:rFonts w:cs="Arial"/>
        </w:rPr>
        <w:t>4</w:t>
      </w:r>
      <w:r w:rsidRPr="004C6C23">
        <w:rPr>
          <w:rFonts w:cs="Arial"/>
        </w:rPr>
        <w:t>)  Single accounting classification citation.  Establish informational subline items for each accounting classification citation when the use of multiple accounting classification citations is necessary for a single deliverable.</w:t>
      </w:r>
    </w:p>
    <w:p w14:paraId="106FE93B" w14:textId="77777777"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p>
    <w:p w14:paraId="3053486A" w14:textId="3698BF4F"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cs="Arial"/>
        </w:rPr>
      </w:pPr>
      <w:r w:rsidRPr="004C6C23">
        <w:rPr>
          <w:rFonts w:cs="Arial"/>
        </w:rPr>
        <w:tab/>
      </w:r>
      <w:r w:rsidR="00C43CE9">
        <w:rPr>
          <w:rFonts w:cs="Arial"/>
        </w:rPr>
        <w:tab/>
      </w:r>
      <w:r w:rsidRPr="004C6C23">
        <w:rPr>
          <w:rFonts w:cs="Arial"/>
        </w:rPr>
        <w:t>(</w:t>
      </w:r>
      <w:r w:rsidR="00C43CE9">
        <w:rPr>
          <w:rFonts w:cs="Arial"/>
        </w:rPr>
        <w:t>5</w:t>
      </w:r>
      <w:r w:rsidRPr="004C6C23">
        <w:rPr>
          <w:rFonts w:cs="Arial"/>
        </w:rPr>
        <w:t xml:space="preserve">)  The </w:t>
      </w:r>
      <w:proofErr w:type="gramStart"/>
      <w:r w:rsidRPr="004C6C23">
        <w:rPr>
          <w:rFonts w:cs="Arial"/>
        </w:rPr>
        <w:t>line item</w:t>
      </w:r>
      <w:proofErr w:type="gramEnd"/>
      <w:r w:rsidRPr="004C6C23">
        <w:rPr>
          <w:rFonts w:cs="Arial"/>
        </w:rPr>
        <w:t xml:space="preserve"> number must be the same as the solicitation line item number unless there is a valid reason for using different numbers.</w:t>
      </w:r>
    </w:p>
    <w:p w14:paraId="060DC508" w14:textId="77777777" w:rsidR="00170307" w:rsidRPr="004C6C23" w:rsidRDefault="00170307" w:rsidP="001B6A8D">
      <w:pPr>
        <w:tabs>
          <w:tab w:val="left" w:pos="360"/>
          <w:tab w:val="left" w:pos="806"/>
          <w:tab w:val="left" w:pos="1170"/>
          <w:tab w:val="left" w:pos="1210"/>
          <w:tab w:val="left" w:pos="1530"/>
          <w:tab w:val="left" w:pos="1656"/>
          <w:tab w:val="left" w:pos="1710"/>
          <w:tab w:val="left" w:pos="2070"/>
          <w:tab w:val="left" w:pos="2131"/>
          <w:tab w:val="left" w:pos="2520"/>
        </w:tabs>
        <w:rPr>
          <w:rFonts w:eastAsia="Times New Roman" w:cs="Arial"/>
          <w:b/>
          <w:bCs/>
          <w:color w:val="333333"/>
          <w:kern w:val="0"/>
          <w14:ligatures w14:val="none"/>
        </w:rPr>
      </w:pPr>
    </w:p>
    <w:p w14:paraId="594C7210" w14:textId="1CF0114B" w:rsidR="00170307" w:rsidRPr="001B6A8D" w:rsidRDefault="00C43CE9" w:rsidP="001B6A8D">
      <w:pPr>
        <w:tabs>
          <w:tab w:val="left" w:pos="360"/>
          <w:tab w:val="left" w:pos="691"/>
          <w:tab w:val="left" w:pos="1210"/>
          <w:tab w:val="left" w:pos="1656"/>
          <w:tab w:val="left" w:pos="2246"/>
        </w:tabs>
        <w:rPr>
          <w:rFonts w:eastAsia="Times New Roman" w:cs="Arial"/>
          <w:color w:val="000000"/>
          <w:kern w:val="0"/>
          <w14:ligatures w14:val="none"/>
        </w:rPr>
      </w:pPr>
      <w:r w:rsidRPr="00F54474">
        <w:tab/>
      </w:r>
      <w:r w:rsidRPr="001B6A8D">
        <w:rPr>
          <w:rFonts w:eastAsia="Times New Roman" w:cs="Arial"/>
          <w:color w:val="000000"/>
          <w:kern w:val="0"/>
          <w14:ligatures w14:val="none"/>
        </w:rPr>
        <w:t>(b)</w:t>
      </w:r>
      <w:r w:rsidR="00F54474" w:rsidRPr="001B6A8D">
        <w:rPr>
          <w:rFonts w:eastAsia="Times New Roman" w:cs="Arial"/>
          <w:color w:val="000000"/>
          <w:kern w:val="0"/>
          <w14:ligatures w14:val="none"/>
        </w:rPr>
        <w:t xml:space="preserve">  </w:t>
      </w:r>
      <w:r w:rsidRPr="001B6A8D">
        <w:rPr>
          <w:rFonts w:eastAsia="Times New Roman" w:cs="Arial"/>
          <w:color w:val="000000"/>
          <w:kern w:val="0"/>
          <w14:ligatures w14:val="none"/>
        </w:rPr>
        <w:t>S</w:t>
      </w:r>
      <w:r w:rsidR="00170307" w:rsidRPr="001B6A8D">
        <w:rPr>
          <w:rFonts w:eastAsia="Times New Roman" w:cs="Arial"/>
          <w:color w:val="000000"/>
          <w:kern w:val="0"/>
          <w14:ligatures w14:val="none"/>
        </w:rPr>
        <w:t>ubline items.</w:t>
      </w:r>
    </w:p>
    <w:p w14:paraId="64C0A574" w14:textId="77777777" w:rsidR="00170307" w:rsidRPr="001B6A8D"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426E7882" w14:textId="40D42AAF"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b/>
          <w:bCs/>
          <w:kern w:val="0"/>
          <w14:ligatures w14:val="none"/>
        </w:rPr>
        <w:tab/>
      </w:r>
      <w:r w:rsidR="00C43CE9">
        <w:rPr>
          <w:rFonts w:eastAsia="Times New Roman" w:cs="Arial"/>
          <w:b/>
          <w:bCs/>
          <w:kern w:val="0"/>
          <w14:ligatures w14:val="none"/>
        </w:rPr>
        <w:tab/>
      </w:r>
      <w:r w:rsidRPr="004C6C23">
        <w:rPr>
          <w:rFonts w:eastAsia="Times New Roman" w:cs="Arial"/>
          <w:kern w:val="0"/>
          <w14:ligatures w14:val="none"/>
        </w:rPr>
        <w:t>(</w:t>
      </w:r>
      <w:r w:rsidR="00C43CE9">
        <w:rPr>
          <w:rFonts w:eastAsia="Times New Roman" w:cs="Arial"/>
          <w:kern w:val="0"/>
          <w14:ligatures w14:val="none"/>
        </w:rPr>
        <w:t>1</w:t>
      </w:r>
      <w:r w:rsidRPr="004C6C23">
        <w:rPr>
          <w:rFonts w:eastAsia="Times New Roman" w:cs="Arial"/>
          <w:kern w:val="0"/>
          <w14:ligatures w14:val="none"/>
        </w:rPr>
        <w:t xml:space="preserve">)  </w:t>
      </w:r>
      <w:r w:rsidRPr="006A23B3">
        <w:rPr>
          <w:rFonts w:eastAsia="Times New Roman" w:cs="Arial"/>
          <w:i/>
          <w:iCs/>
          <w:kern w:val="0"/>
          <w14:ligatures w14:val="none"/>
        </w:rPr>
        <w:t>Deliverable subline items</w:t>
      </w:r>
      <w:r w:rsidRPr="004C6C23">
        <w:rPr>
          <w:rFonts w:eastAsia="Times New Roman" w:cs="Arial"/>
          <w:i/>
          <w:iCs/>
          <w:kern w:val="0"/>
          <w14:ligatures w14:val="none"/>
        </w:rPr>
        <w:t xml:space="preserve">.  </w:t>
      </w:r>
      <w:r w:rsidRPr="004C6C23">
        <w:rPr>
          <w:rFonts w:eastAsia="Times New Roman" w:cs="Arial"/>
          <w:kern w:val="0"/>
          <w14:ligatures w14:val="none"/>
        </w:rPr>
        <w:t xml:space="preserve">Subline items will </w:t>
      </w:r>
      <w:proofErr w:type="gramStart"/>
      <w:r w:rsidRPr="004C6C23">
        <w:rPr>
          <w:rFonts w:eastAsia="Times New Roman" w:cs="Arial"/>
          <w:kern w:val="0"/>
          <w14:ligatures w14:val="none"/>
        </w:rPr>
        <w:t>be used</w:t>
      </w:r>
      <w:proofErr w:type="gramEnd"/>
      <w:r w:rsidRPr="004C6C23">
        <w:rPr>
          <w:rFonts w:eastAsia="Times New Roman" w:cs="Arial"/>
          <w:kern w:val="0"/>
          <w14:ligatures w14:val="none"/>
        </w:rPr>
        <w:t xml:space="preserve"> instead of line items to facilitate payment, delivery tracking, contract funds accounting, or other management purposes.  Such subline items must be used when items bought under one </w:t>
      </w:r>
      <w:proofErr w:type="gramStart"/>
      <w:r w:rsidRPr="004C6C23">
        <w:rPr>
          <w:rFonts w:eastAsia="Times New Roman" w:cs="Arial"/>
          <w:kern w:val="0"/>
          <w14:ligatures w14:val="none"/>
        </w:rPr>
        <w:t>line item</w:t>
      </w:r>
      <w:proofErr w:type="gramEnd"/>
      <w:r w:rsidRPr="004C6C23">
        <w:rPr>
          <w:rFonts w:eastAsia="Times New Roman" w:cs="Arial"/>
          <w:kern w:val="0"/>
          <w14:ligatures w14:val="none"/>
        </w:rPr>
        <w:t xml:space="preserve"> number—</w:t>
      </w:r>
    </w:p>
    <w:p w14:paraId="2311E460"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007305DB" w14:textId="0877C75B"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00C43CE9">
        <w:rPr>
          <w:rFonts w:eastAsia="Times New Roman" w:cs="Arial"/>
          <w:kern w:val="0"/>
          <w14:ligatures w14:val="none"/>
        </w:rPr>
        <w:tab/>
      </w:r>
      <w:r w:rsidRPr="004C6C23">
        <w:rPr>
          <w:rFonts w:eastAsia="Times New Roman" w:cs="Arial"/>
          <w:kern w:val="0"/>
          <w14:ligatures w14:val="none"/>
        </w:rPr>
        <w:t>(</w:t>
      </w:r>
      <w:r w:rsidR="00C43CE9">
        <w:rPr>
          <w:rFonts w:eastAsia="Times New Roman" w:cs="Arial"/>
          <w:kern w:val="0"/>
          <w14:ligatures w14:val="none"/>
        </w:rPr>
        <w:t>i</w:t>
      </w:r>
      <w:r w:rsidRPr="004C6C23">
        <w:rPr>
          <w:rFonts w:eastAsia="Times New Roman" w:cs="Arial"/>
          <w:kern w:val="0"/>
          <w14:ligatures w14:val="none"/>
        </w:rPr>
        <w:t>)</w:t>
      </w:r>
      <w:r w:rsidR="001066F1" w:rsidRPr="004C6C23">
        <w:rPr>
          <w:rFonts w:eastAsia="Times New Roman" w:cs="Arial"/>
          <w:kern w:val="0"/>
          <w14:ligatures w14:val="none"/>
        </w:rPr>
        <w:t xml:space="preserve"> </w:t>
      </w:r>
      <w:r w:rsidRPr="004C6C23">
        <w:rPr>
          <w:rFonts w:eastAsia="Times New Roman" w:cs="Arial"/>
          <w:kern w:val="0"/>
          <w14:ligatures w14:val="none"/>
        </w:rPr>
        <w:t xml:space="preserve"> Are to </w:t>
      </w:r>
      <w:proofErr w:type="gramStart"/>
      <w:r w:rsidRPr="004C6C23">
        <w:rPr>
          <w:rFonts w:eastAsia="Times New Roman" w:cs="Arial"/>
          <w:kern w:val="0"/>
          <w14:ligatures w14:val="none"/>
        </w:rPr>
        <w:t>be paid</w:t>
      </w:r>
      <w:proofErr w:type="gramEnd"/>
      <w:r w:rsidRPr="004C6C23">
        <w:rPr>
          <w:rFonts w:eastAsia="Times New Roman" w:cs="Arial"/>
          <w:kern w:val="0"/>
          <w14:ligatures w14:val="none"/>
        </w:rPr>
        <w:t xml:space="preserve"> for from more than one accounting classification.  A subline item must </w:t>
      </w:r>
      <w:proofErr w:type="gramStart"/>
      <w:r w:rsidRPr="004C6C23">
        <w:rPr>
          <w:rFonts w:eastAsia="Times New Roman" w:cs="Arial"/>
          <w:kern w:val="0"/>
          <w14:ligatures w14:val="none"/>
        </w:rPr>
        <w:t>be established</w:t>
      </w:r>
      <w:proofErr w:type="gramEnd"/>
      <w:r w:rsidRPr="004C6C23">
        <w:rPr>
          <w:rFonts w:eastAsia="Times New Roman" w:cs="Arial"/>
          <w:kern w:val="0"/>
          <w14:ligatures w14:val="none"/>
        </w:rPr>
        <w:t xml:space="preserve"> for the quantity associated with the single accounting classification citation.  Establish a line item rather than a subline item if it is likely that a subline item may be assigned additional accounting classification citations </w:t>
      </w:r>
      <w:proofErr w:type="gramStart"/>
      <w:r w:rsidRPr="004C6C23">
        <w:rPr>
          <w:rFonts w:eastAsia="Times New Roman" w:cs="Arial"/>
          <w:kern w:val="0"/>
          <w14:ligatures w14:val="none"/>
        </w:rPr>
        <w:t>at a later date</w:t>
      </w:r>
      <w:proofErr w:type="gramEnd"/>
      <w:r w:rsidRPr="004C6C23">
        <w:rPr>
          <w:rFonts w:eastAsia="Times New Roman" w:cs="Arial"/>
          <w:kern w:val="0"/>
          <w14:ligatures w14:val="none"/>
        </w:rPr>
        <w:t xml:space="preserve">.  Identify the funding as </w:t>
      </w:r>
      <w:r w:rsidR="007915D8" w:rsidRPr="004C6C23">
        <w:rPr>
          <w:rFonts w:eastAsia="Times New Roman" w:cs="Arial"/>
          <w:kern w:val="0"/>
          <w14:ligatures w14:val="none"/>
        </w:rPr>
        <w:t xml:space="preserve">required </w:t>
      </w:r>
      <w:r w:rsidR="007915D8" w:rsidRPr="00D23455">
        <w:rPr>
          <w:rFonts w:eastAsia="Times New Roman" w:cs="Arial"/>
          <w:kern w:val="0"/>
          <w14:ligatures w14:val="none"/>
        </w:rPr>
        <w:t>at</w:t>
      </w:r>
      <w:r w:rsidRPr="00D23455">
        <w:rPr>
          <w:rFonts w:eastAsia="Times New Roman" w:cs="Arial"/>
          <w:kern w:val="0"/>
          <w14:ligatures w14:val="none"/>
        </w:rPr>
        <w:t xml:space="preserve"> PGI 204.</w:t>
      </w:r>
      <w:r w:rsidR="00A27683" w:rsidRPr="00D23455">
        <w:rPr>
          <w:rFonts w:eastAsia="Times New Roman" w:cs="Arial"/>
          <w:kern w:val="0"/>
          <w14:ligatures w14:val="none"/>
        </w:rPr>
        <w:t>202</w:t>
      </w:r>
      <w:r w:rsidRPr="00D23455">
        <w:rPr>
          <w:rFonts w:eastAsia="Times New Roman" w:cs="Arial"/>
          <w:kern w:val="0"/>
          <w14:ligatures w14:val="none"/>
        </w:rPr>
        <w:t>-</w:t>
      </w:r>
      <w:r w:rsidR="00614E8E" w:rsidRPr="00D23455">
        <w:rPr>
          <w:rFonts w:eastAsia="Times New Roman" w:cs="Arial"/>
          <w:kern w:val="0"/>
          <w14:ligatures w14:val="none"/>
        </w:rPr>
        <w:t>71</w:t>
      </w:r>
      <w:r w:rsidRPr="00D23455">
        <w:rPr>
          <w:rFonts w:eastAsia="Times New Roman" w:cs="Arial"/>
          <w:kern w:val="0"/>
          <w14:ligatures w14:val="none"/>
        </w:rPr>
        <w:t>(</w:t>
      </w:r>
      <w:r w:rsidR="00614E8E" w:rsidRPr="00D23455">
        <w:rPr>
          <w:rFonts w:eastAsia="Times New Roman" w:cs="Arial"/>
          <w:kern w:val="0"/>
          <w14:ligatures w14:val="none"/>
        </w:rPr>
        <w:t>a</w:t>
      </w:r>
      <w:r w:rsidRPr="00D23455">
        <w:rPr>
          <w:rFonts w:eastAsia="Times New Roman" w:cs="Arial"/>
          <w:kern w:val="0"/>
          <w14:ligatures w14:val="none"/>
        </w:rPr>
        <w:t>)(</w:t>
      </w:r>
      <w:r w:rsidR="00614E8E" w:rsidRPr="00D23455">
        <w:rPr>
          <w:rFonts w:eastAsia="Times New Roman" w:cs="Arial"/>
          <w:kern w:val="0"/>
          <w14:ligatures w14:val="none"/>
        </w:rPr>
        <w:t>4</w:t>
      </w:r>
      <w:r w:rsidRPr="00D23455">
        <w:rPr>
          <w:rFonts w:eastAsia="Times New Roman" w:cs="Arial"/>
          <w:kern w:val="0"/>
          <w14:ligatures w14:val="none"/>
        </w:rPr>
        <w:t>)</w:t>
      </w:r>
      <w:proofErr w:type="gramStart"/>
      <w:r w:rsidRPr="00D23455">
        <w:rPr>
          <w:rFonts w:eastAsia="Times New Roman" w:cs="Arial"/>
          <w:kern w:val="0"/>
          <w14:ligatures w14:val="none"/>
        </w:rPr>
        <w:t>);</w:t>
      </w:r>
      <w:proofErr w:type="gramEnd"/>
    </w:p>
    <w:p w14:paraId="57B440E7"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392ACD6A" w14:textId="25EE073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C43CE9">
        <w:rPr>
          <w:rFonts w:eastAsia="Times New Roman" w:cs="Arial"/>
          <w:kern w:val="0"/>
          <w14:ligatures w14:val="none"/>
        </w:rPr>
        <w:t>ii</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 xml:space="preserve">Are to be packaged in different sizes, each represented by its own </w:t>
      </w:r>
      <w:proofErr w:type="gramStart"/>
      <w:r w:rsidRPr="004C6C23">
        <w:rPr>
          <w:rFonts w:eastAsia="Times New Roman" w:cs="Arial"/>
          <w:kern w:val="0"/>
          <w14:ligatures w14:val="none"/>
        </w:rPr>
        <w:t>NSN;</w:t>
      </w:r>
      <w:proofErr w:type="gramEnd"/>
    </w:p>
    <w:p w14:paraId="3A17253D"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24FC64D0" w14:textId="37978B4B"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C43CE9">
        <w:rPr>
          <w:rFonts w:eastAsia="Times New Roman" w:cs="Arial"/>
          <w:kern w:val="0"/>
          <w14:ligatures w14:val="none"/>
        </w:rPr>
        <w:t>iii</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 xml:space="preserve">Have collateral costs, such as packaging costs, but those costs are not a part of the unit price of the line </w:t>
      </w:r>
      <w:proofErr w:type="gramStart"/>
      <w:r w:rsidRPr="004C6C23">
        <w:rPr>
          <w:rFonts w:eastAsia="Times New Roman" w:cs="Arial"/>
          <w:kern w:val="0"/>
          <w14:ligatures w14:val="none"/>
        </w:rPr>
        <w:t>item;</w:t>
      </w:r>
      <w:proofErr w:type="gramEnd"/>
    </w:p>
    <w:p w14:paraId="01B43644"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799272BE" w14:textId="4BC78C92"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C43CE9">
        <w:rPr>
          <w:rFonts w:eastAsia="Times New Roman" w:cs="Arial"/>
          <w:kern w:val="0"/>
          <w14:ligatures w14:val="none"/>
        </w:rPr>
        <w:t>iv</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Have different delivery dates or destinations or requisitions, or a combination of the three; or</w:t>
      </w:r>
    </w:p>
    <w:p w14:paraId="0248CB08"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3DA19A98" w14:textId="41688C1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C43CE9">
        <w:rPr>
          <w:rFonts w:eastAsia="Times New Roman" w:cs="Arial"/>
          <w:kern w:val="0"/>
          <w14:ligatures w14:val="none"/>
        </w:rPr>
        <w:t>v</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Identify parts of an assembly or kit which—</w:t>
      </w:r>
    </w:p>
    <w:p w14:paraId="7BB484E5"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575B4791" w14:textId="62D31A08"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904D7F">
        <w:rPr>
          <w:rFonts w:eastAsia="Times New Roman" w:cs="Arial"/>
          <w:kern w:val="0"/>
          <w14:ligatures w14:val="none"/>
        </w:rPr>
        <w:t>A</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 xml:space="preserve">Have to </w:t>
      </w:r>
      <w:proofErr w:type="gramStart"/>
      <w:r w:rsidRPr="004C6C23">
        <w:rPr>
          <w:rFonts w:eastAsia="Times New Roman" w:cs="Arial"/>
          <w:kern w:val="0"/>
          <w14:ligatures w14:val="none"/>
        </w:rPr>
        <w:t>be separately identified</w:t>
      </w:r>
      <w:proofErr w:type="gramEnd"/>
      <w:r w:rsidRPr="004C6C23">
        <w:rPr>
          <w:rFonts w:eastAsia="Times New Roman" w:cs="Arial"/>
          <w:kern w:val="0"/>
          <w14:ligatures w14:val="none"/>
        </w:rPr>
        <w:t xml:space="preserve"> at the time of shipment or performance; and</w:t>
      </w:r>
    </w:p>
    <w:p w14:paraId="63D5619C" w14:textId="77777777" w:rsidR="00170307" w:rsidRPr="004C6C23" w:rsidRDefault="00170307" w:rsidP="005139C3">
      <w:pPr>
        <w:tabs>
          <w:tab w:val="left" w:pos="360"/>
          <w:tab w:val="left" w:pos="806"/>
          <w:tab w:val="left" w:pos="1210"/>
          <w:tab w:val="left" w:pos="1656"/>
          <w:tab w:val="left" w:pos="2131"/>
          <w:tab w:val="left" w:pos="2520"/>
        </w:tabs>
        <w:ind w:left="720"/>
        <w:rPr>
          <w:rFonts w:eastAsia="Times New Roman" w:cs="Arial"/>
          <w:kern w:val="0"/>
          <w14:ligatures w14:val="none"/>
        </w:rPr>
      </w:pPr>
    </w:p>
    <w:p w14:paraId="0C0E9902" w14:textId="5F9DD8CB" w:rsidR="00170307" w:rsidRPr="004C6C23" w:rsidRDefault="00170307" w:rsidP="005139C3">
      <w:pPr>
        <w:tabs>
          <w:tab w:val="left" w:pos="360"/>
          <w:tab w:val="left" w:pos="806"/>
          <w:tab w:val="left" w:pos="1210"/>
          <w:tab w:val="left" w:pos="1656"/>
          <w:tab w:val="left" w:pos="2131"/>
          <w:tab w:val="left" w:pos="2520"/>
        </w:tabs>
        <w:ind w:left="720"/>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w:t>
      </w:r>
      <w:r w:rsidR="00904D7F">
        <w:rPr>
          <w:rFonts w:eastAsia="Times New Roman" w:cs="Arial"/>
          <w:kern w:val="0"/>
          <w14:ligatures w14:val="none"/>
        </w:rPr>
        <w:t>B</w:t>
      </w:r>
      <w:r w:rsidRPr="004C6C23">
        <w:rPr>
          <w:rFonts w:eastAsia="Times New Roman" w:cs="Arial"/>
          <w:kern w:val="0"/>
          <w14:ligatures w14:val="none"/>
        </w:rPr>
        <w:t xml:space="preserve">) </w:t>
      </w:r>
      <w:r w:rsidR="001066F1" w:rsidRPr="004C6C23">
        <w:rPr>
          <w:rFonts w:eastAsia="Times New Roman" w:cs="Arial"/>
          <w:kern w:val="0"/>
          <w14:ligatures w14:val="none"/>
        </w:rPr>
        <w:t xml:space="preserve"> </w:t>
      </w:r>
      <w:r w:rsidRPr="004C6C23">
        <w:rPr>
          <w:rFonts w:eastAsia="Times New Roman" w:cs="Arial"/>
          <w:kern w:val="0"/>
          <w14:ligatures w14:val="none"/>
        </w:rPr>
        <w:t>Are separately priced.</w:t>
      </w:r>
    </w:p>
    <w:p w14:paraId="27109474"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421BFEDB" w14:textId="4592DE41"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00904D7F">
        <w:rPr>
          <w:rFonts w:eastAsia="Times New Roman" w:cs="Arial"/>
          <w:kern w:val="0"/>
          <w14:ligatures w14:val="none"/>
        </w:rPr>
        <w:tab/>
      </w:r>
      <w:r w:rsidRPr="004C6C23">
        <w:rPr>
          <w:rFonts w:eastAsia="Times New Roman" w:cs="Arial"/>
          <w:kern w:val="0"/>
          <w14:ligatures w14:val="none"/>
        </w:rPr>
        <w:t>(</w:t>
      </w:r>
      <w:r w:rsidR="00904D7F">
        <w:rPr>
          <w:rFonts w:eastAsia="Times New Roman" w:cs="Arial"/>
          <w:kern w:val="0"/>
          <w14:ligatures w14:val="none"/>
        </w:rPr>
        <w:t>2</w:t>
      </w:r>
      <w:r w:rsidRPr="004C6C23">
        <w:rPr>
          <w:rFonts w:eastAsia="Times New Roman" w:cs="Arial"/>
          <w:kern w:val="0"/>
          <w14:ligatures w14:val="none"/>
        </w:rPr>
        <w:t xml:space="preserve">)  Informational subline items.  </w:t>
      </w:r>
    </w:p>
    <w:p w14:paraId="470CF3CC"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56F1A396" w14:textId="1B8C8658"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00904D7F">
        <w:rPr>
          <w:rFonts w:eastAsia="Times New Roman" w:cs="Arial"/>
          <w:kern w:val="0"/>
          <w14:ligatures w14:val="none"/>
        </w:rPr>
        <w:tab/>
      </w:r>
      <w:r w:rsidRPr="004C6C23">
        <w:rPr>
          <w:rFonts w:eastAsia="Times New Roman" w:cs="Arial"/>
          <w:kern w:val="0"/>
          <w14:ligatures w14:val="none"/>
        </w:rPr>
        <w:t>(</w:t>
      </w:r>
      <w:r w:rsidR="00904D7F">
        <w:rPr>
          <w:rFonts w:eastAsia="Times New Roman" w:cs="Arial"/>
          <w:kern w:val="0"/>
          <w14:ligatures w14:val="none"/>
        </w:rPr>
        <w:t>i</w:t>
      </w:r>
      <w:r w:rsidRPr="004C6C23">
        <w:rPr>
          <w:rFonts w:eastAsia="Times New Roman" w:cs="Arial"/>
          <w:kern w:val="0"/>
          <w14:ligatures w14:val="none"/>
        </w:rPr>
        <w:t xml:space="preserve">)  Informational subline items must be used to identify each accounting classification citation assigned to a single </w:t>
      </w:r>
      <w:proofErr w:type="gramStart"/>
      <w:r w:rsidRPr="004C6C23">
        <w:rPr>
          <w:rFonts w:eastAsia="Times New Roman" w:cs="Arial"/>
          <w:kern w:val="0"/>
          <w14:ligatures w14:val="none"/>
        </w:rPr>
        <w:t>line item</w:t>
      </w:r>
      <w:proofErr w:type="gramEnd"/>
      <w:r w:rsidRPr="004C6C23">
        <w:rPr>
          <w:rFonts w:eastAsia="Times New Roman" w:cs="Arial"/>
          <w:kern w:val="0"/>
          <w14:ligatures w14:val="none"/>
        </w:rPr>
        <w:t xml:space="preserve"> number when use of multiple citations is authorized (see PGI </w:t>
      </w:r>
      <w:r w:rsidRPr="00D77D71">
        <w:rPr>
          <w:rFonts w:eastAsia="Times New Roman" w:cs="Arial"/>
          <w:kern w:val="0"/>
          <w14:ligatures w14:val="none"/>
        </w:rPr>
        <w:t>204.202-</w:t>
      </w:r>
      <w:r w:rsidR="00D77D71" w:rsidRPr="00296617">
        <w:rPr>
          <w:rFonts w:eastAsia="Times New Roman" w:cs="Arial"/>
          <w:kern w:val="0"/>
          <w14:ligatures w14:val="none"/>
        </w:rPr>
        <w:t>71(a)(4)</w:t>
      </w:r>
      <w:r w:rsidRPr="00D77D71">
        <w:rPr>
          <w:rFonts w:eastAsia="Times New Roman" w:cs="Arial"/>
          <w:kern w:val="0"/>
          <w14:ligatures w14:val="none"/>
        </w:rPr>
        <w:t>).</w:t>
      </w:r>
    </w:p>
    <w:p w14:paraId="0F1DA077"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7EA1A914" w14:textId="7CD97DF9" w:rsidR="00170307"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lastRenderedPageBreak/>
        <w:tab/>
      </w:r>
      <w:r w:rsidRPr="004C6C23">
        <w:rPr>
          <w:rFonts w:eastAsia="Times New Roman" w:cs="Arial"/>
          <w:kern w:val="0"/>
          <w14:ligatures w14:val="none"/>
        </w:rPr>
        <w:tab/>
      </w:r>
      <w:r w:rsidR="00904D7F">
        <w:rPr>
          <w:rFonts w:eastAsia="Times New Roman" w:cs="Arial"/>
          <w:kern w:val="0"/>
          <w14:ligatures w14:val="none"/>
        </w:rPr>
        <w:tab/>
      </w:r>
      <w:r w:rsidRPr="004C6C23">
        <w:rPr>
          <w:rFonts w:eastAsia="Times New Roman" w:cs="Arial"/>
          <w:kern w:val="0"/>
          <w14:ligatures w14:val="none"/>
        </w:rPr>
        <w:t>(</w:t>
      </w:r>
      <w:r w:rsidR="00904D7F">
        <w:rPr>
          <w:rFonts w:eastAsia="Times New Roman" w:cs="Arial"/>
          <w:kern w:val="0"/>
          <w14:ligatures w14:val="none"/>
        </w:rPr>
        <w:t>ii</w:t>
      </w:r>
      <w:r w:rsidRPr="004C6C23">
        <w:rPr>
          <w:rFonts w:eastAsia="Times New Roman" w:cs="Arial"/>
          <w:kern w:val="0"/>
          <w14:ligatures w14:val="none"/>
        </w:rPr>
        <w:t>)  Contracting officers must not provide pricing arrangement, delivery, inspection, or acceptance information on informational subline items.</w:t>
      </w:r>
    </w:p>
    <w:p w14:paraId="7B6125F4" w14:textId="77777777" w:rsidR="00904D7F" w:rsidRDefault="00904D7F" w:rsidP="005139C3">
      <w:pPr>
        <w:tabs>
          <w:tab w:val="left" w:pos="360"/>
          <w:tab w:val="left" w:pos="806"/>
          <w:tab w:val="left" w:pos="1210"/>
          <w:tab w:val="left" w:pos="1656"/>
          <w:tab w:val="left" w:pos="2131"/>
          <w:tab w:val="left" w:pos="2520"/>
        </w:tabs>
        <w:rPr>
          <w:rFonts w:eastAsia="Times New Roman" w:cs="Arial"/>
          <w:kern w:val="0"/>
          <w14:ligatures w14:val="none"/>
        </w:rPr>
      </w:pPr>
    </w:p>
    <w:p w14:paraId="79F92BE4" w14:textId="3EC2B7F0" w:rsidR="00904D7F" w:rsidRPr="001B6A8D" w:rsidRDefault="00904D7F" w:rsidP="00296617">
      <w:pPr>
        <w:pStyle w:val="ListParagraph"/>
      </w:pPr>
      <w:r w:rsidRPr="001B6A8D">
        <w:tab/>
      </w:r>
      <w:r>
        <w:t>(c)  E</w:t>
      </w:r>
      <w:r w:rsidRPr="001B6A8D">
        <w:t>xhibit line items.</w:t>
      </w:r>
    </w:p>
    <w:p w14:paraId="6715B220" w14:textId="77777777" w:rsidR="00904D7F" w:rsidRPr="00904D7F" w:rsidRDefault="00904D7F" w:rsidP="005139C3">
      <w:pPr>
        <w:rPr>
          <w:rFonts w:cs="Arial"/>
        </w:rPr>
      </w:pPr>
    </w:p>
    <w:p w14:paraId="465F6FD5" w14:textId="4F173D0A" w:rsidR="00904D7F" w:rsidRPr="004C6C23" w:rsidRDefault="00904D7F" w:rsidP="001B6A8D">
      <w:pPr>
        <w:pStyle w:val="ListParagraph"/>
      </w:pPr>
      <w:r w:rsidRPr="004C6C23">
        <w:tab/>
      </w:r>
      <w:r>
        <w:tab/>
      </w:r>
      <w:r w:rsidRPr="004C6C23">
        <w:t>(</w:t>
      </w:r>
      <w:r>
        <w:t>1</w:t>
      </w:r>
      <w:r w:rsidRPr="004C6C23">
        <w:t xml:space="preserve">)  A line item or subline item may refer to an exhibit or multiple exhibits.  However, each exhibit may only be associated with one line item or subline item.  An exhibit may contain one or more exhibit line items.  </w:t>
      </w:r>
    </w:p>
    <w:p w14:paraId="56522208" w14:textId="77777777" w:rsidR="00904D7F" w:rsidRPr="004C6C23" w:rsidRDefault="00904D7F" w:rsidP="005139C3">
      <w:pPr>
        <w:rPr>
          <w:rFonts w:cs="Arial"/>
        </w:rPr>
      </w:pPr>
    </w:p>
    <w:p w14:paraId="27F07D13" w14:textId="498D9414" w:rsidR="00904D7F" w:rsidRPr="004C6C23" w:rsidRDefault="00904D7F" w:rsidP="001B6A8D">
      <w:pPr>
        <w:pStyle w:val="ListParagraph"/>
      </w:pPr>
      <w:r w:rsidRPr="004C6C23">
        <w:tab/>
      </w:r>
      <w:r>
        <w:tab/>
      </w:r>
      <w:r w:rsidRPr="004C6C23">
        <w:t>(</w:t>
      </w:r>
      <w:r>
        <w:t>2</w:t>
      </w:r>
      <w:r w:rsidRPr="004C6C23">
        <w:t xml:space="preserve">)  Exhibit line items are separately identifiable and require the elements at FAR 4.202-4.  </w:t>
      </w:r>
    </w:p>
    <w:p w14:paraId="4FFB1885" w14:textId="77777777" w:rsidR="00904D7F" w:rsidRPr="004C6C23" w:rsidRDefault="00904D7F" w:rsidP="005139C3">
      <w:pPr>
        <w:rPr>
          <w:rFonts w:cs="Arial"/>
        </w:rPr>
      </w:pPr>
    </w:p>
    <w:p w14:paraId="6EE87F41" w14:textId="5776AF3C" w:rsidR="00904D7F" w:rsidRPr="004C6C23" w:rsidRDefault="00904D7F" w:rsidP="001B6A8D">
      <w:pPr>
        <w:pStyle w:val="ListParagraph"/>
      </w:pPr>
      <w:r w:rsidRPr="004C6C23">
        <w:tab/>
      </w:r>
      <w:r>
        <w:tab/>
      </w:r>
      <w:r w:rsidRPr="004C6C23">
        <w:t>(</w:t>
      </w:r>
      <w:r>
        <w:t>3</w:t>
      </w:r>
      <w:r w:rsidRPr="004C6C23">
        <w:t xml:space="preserve">)  All line items sharing the same exhibit must be the same contract type. </w:t>
      </w:r>
    </w:p>
    <w:p w14:paraId="1AE058C8" w14:textId="77777777" w:rsidR="00170307" w:rsidRPr="004C6C23" w:rsidRDefault="00170307" w:rsidP="005139C3">
      <w:pPr>
        <w:tabs>
          <w:tab w:val="left" w:pos="360"/>
          <w:tab w:val="left" w:pos="806"/>
          <w:tab w:val="left" w:pos="1210"/>
          <w:tab w:val="left" w:pos="1656"/>
          <w:tab w:val="left" w:pos="2131"/>
          <w:tab w:val="left" w:pos="2520"/>
        </w:tabs>
        <w:rPr>
          <w:rFonts w:eastAsia="Times New Roman" w:cs="Arial"/>
          <w:kern w:val="0"/>
          <w14:ligatures w14:val="none"/>
        </w:rPr>
      </w:pPr>
    </w:p>
    <w:p w14:paraId="2BBAB584" w14:textId="73D6E43F" w:rsidR="00170307" w:rsidRPr="004C6C23" w:rsidRDefault="00170307" w:rsidP="001B6A8D">
      <w:pPr>
        <w:pStyle w:val="Heading4"/>
      </w:pPr>
      <w:r w:rsidRPr="004C6C23">
        <w:t xml:space="preserve">PGI </w:t>
      </w:r>
      <w:r w:rsidRPr="004C6C23">
        <w:rPr>
          <w:bdr w:val="none" w:sz="0" w:space="0" w:color="auto" w:frame="1"/>
        </w:rPr>
        <w:t>204</w:t>
      </w:r>
      <w:r w:rsidRPr="004C6C23">
        <w:t>.202-</w:t>
      </w:r>
      <w:proofErr w:type="gramStart"/>
      <w:r w:rsidR="00904D7F">
        <w:t>72</w:t>
      </w:r>
      <w:r w:rsidRPr="004C6C23">
        <w:t xml:space="preserve">  Required</w:t>
      </w:r>
      <w:proofErr w:type="gramEnd"/>
      <w:r w:rsidRPr="004C6C23">
        <w:t xml:space="preserve"> data elements.</w:t>
      </w:r>
    </w:p>
    <w:p w14:paraId="34D26005" w14:textId="77777777" w:rsidR="00170307" w:rsidRPr="004C6C23" w:rsidRDefault="00170307" w:rsidP="001B6A8D">
      <w:pPr>
        <w:tabs>
          <w:tab w:val="left" w:pos="360"/>
          <w:tab w:val="left" w:pos="806"/>
          <w:tab w:val="left" w:pos="1210"/>
          <w:tab w:val="left" w:pos="1656"/>
          <w:tab w:val="left" w:pos="2131"/>
          <w:tab w:val="left" w:pos="2520"/>
        </w:tabs>
        <w:rPr>
          <w:rFonts w:eastAsia="Times New Roman" w:cs="Arial"/>
          <w:color w:val="000000"/>
          <w:kern w:val="0"/>
          <w14:ligatures w14:val="none"/>
        </w:rPr>
      </w:pPr>
    </w:p>
    <w:p w14:paraId="5F18AD6B" w14:textId="2D4300A6"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Calibri" w:cs="Arial"/>
          <w:bCs/>
        </w:rPr>
      </w:pPr>
      <w:r w:rsidRPr="004C6C23">
        <w:rPr>
          <w:rFonts w:eastAsia="Calibri" w:cs="Arial"/>
          <w:bCs/>
        </w:rPr>
        <w:tab/>
      </w:r>
      <w:r w:rsidR="00AE6564">
        <w:rPr>
          <w:rFonts w:eastAsia="Calibri" w:cs="Arial"/>
          <w:bCs/>
        </w:rPr>
        <w:t>(a)</w:t>
      </w:r>
      <w:r w:rsidR="00736393">
        <w:rPr>
          <w:rFonts w:eastAsia="Calibri" w:cs="Arial"/>
          <w:bCs/>
        </w:rPr>
        <w:t>(1</w:t>
      </w:r>
      <w:proofErr w:type="gramStart"/>
      <w:r w:rsidR="00736393">
        <w:rPr>
          <w:rFonts w:eastAsia="Calibri" w:cs="Arial"/>
          <w:bCs/>
        </w:rPr>
        <w:t>)</w:t>
      </w:r>
      <w:r w:rsidR="00AC6A97" w:rsidRPr="004C6C23">
        <w:rPr>
          <w:rFonts w:eastAsia="Calibri" w:cs="Arial"/>
          <w:bCs/>
        </w:rPr>
        <w:t xml:space="preserve">  </w:t>
      </w:r>
      <w:r w:rsidR="00AC6A97" w:rsidRPr="004C6C23">
        <w:rPr>
          <w:rFonts w:eastAsia="Calibri" w:cs="Arial"/>
          <w:bCs/>
          <w:i/>
          <w:iCs/>
        </w:rPr>
        <w:t>Line</w:t>
      </w:r>
      <w:proofErr w:type="gramEnd"/>
      <w:r w:rsidR="00AC6A97" w:rsidRPr="004C6C23">
        <w:rPr>
          <w:rFonts w:eastAsia="Calibri" w:cs="Arial"/>
          <w:bCs/>
          <w:i/>
          <w:iCs/>
        </w:rPr>
        <w:t xml:space="preserve"> items</w:t>
      </w:r>
      <w:r w:rsidR="00AC6A97" w:rsidRPr="004C6C23">
        <w:rPr>
          <w:rFonts w:eastAsia="Calibri" w:cs="Arial"/>
          <w:bCs/>
        </w:rPr>
        <w:t>.  Line items must consist of four numeric digits from 0001 to 9999.</w:t>
      </w:r>
    </w:p>
    <w:p w14:paraId="50C1C659" w14:textId="77777777"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Calibri" w:cs="Arial"/>
          <w:bCs/>
        </w:rPr>
      </w:pPr>
    </w:p>
    <w:p w14:paraId="34E3346D" w14:textId="7E7CA2B0"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Calibri" w:cs="Arial"/>
          <w:bCs/>
        </w:rPr>
        <w:tab/>
      </w:r>
      <w:r w:rsidRPr="004C6C23">
        <w:rPr>
          <w:rFonts w:eastAsia="Calibri" w:cs="Arial"/>
          <w:bCs/>
        </w:rPr>
        <w:tab/>
        <w:t>(</w:t>
      </w:r>
      <w:r w:rsidR="00CB6D42">
        <w:rPr>
          <w:rFonts w:eastAsia="Calibri" w:cs="Arial"/>
          <w:bCs/>
        </w:rPr>
        <w:t>2</w:t>
      </w:r>
      <w:r w:rsidRPr="004C6C23">
        <w:rPr>
          <w:rFonts w:eastAsia="Calibri" w:cs="Arial"/>
          <w:bCs/>
        </w:rPr>
        <w:t xml:space="preserve">) </w:t>
      </w:r>
      <w:r w:rsidRPr="004C6C23">
        <w:rPr>
          <w:rFonts w:eastAsia="Calibri" w:cs="Arial"/>
          <w:bCs/>
          <w:i/>
          <w:iCs/>
        </w:rPr>
        <w:t>Subline items</w:t>
      </w:r>
      <w:r w:rsidRPr="004C6C23">
        <w:rPr>
          <w:rFonts w:eastAsia="Calibri" w:cs="Arial"/>
          <w:bCs/>
        </w:rPr>
        <w:t>.</w:t>
      </w:r>
      <w:r w:rsidRPr="004C6C23">
        <w:rPr>
          <w:rFonts w:eastAsia="Times New Roman" w:cs="Arial"/>
          <w:bCs/>
          <w:spacing w:val="-5"/>
          <w:kern w:val="20"/>
        </w:rPr>
        <w:t xml:space="preserve">  </w:t>
      </w:r>
    </w:p>
    <w:p w14:paraId="0B5F0940" w14:textId="54711260"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57F292F2" w14:textId="0409C5DE"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t>(i)  Subline items must consist of a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base” (four numeric digits derived from the separately identifiable or informational line item associated with one or more subline items) concatenated with an “extension” of either two numeric or two alpha characters, depending on the type of subline item.</w:t>
      </w:r>
      <w:r w:rsidRPr="004C6C23">
        <w:rPr>
          <w:rFonts w:eastAsia="Times New Roman" w:cs="Arial"/>
          <w:bCs/>
          <w:spacing w:val="-5"/>
          <w:kern w:val="20"/>
        </w:rPr>
        <w:tab/>
      </w:r>
      <w:r w:rsidRPr="004C6C23">
        <w:rPr>
          <w:rFonts w:eastAsia="Times New Roman" w:cs="Arial"/>
          <w:bCs/>
          <w:spacing w:val="-5"/>
          <w:kern w:val="20"/>
        </w:rPr>
        <w:tab/>
      </w:r>
    </w:p>
    <w:p w14:paraId="0FFC3EAF" w14:textId="77777777"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p>
    <w:p w14:paraId="5AFD8136" w14:textId="659A397D"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t xml:space="preserve">(ii)  </w:t>
      </w:r>
      <w:r w:rsidRPr="004C6C23">
        <w:rPr>
          <w:rFonts w:eastAsia="Times New Roman" w:cs="Arial"/>
          <w:bCs/>
          <w:i/>
          <w:iCs/>
          <w:spacing w:val="-5"/>
          <w:kern w:val="20"/>
        </w:rPr>
        <w:t>Types of subline items.</w:t>
      </w:r>
    </w:p>
    <w:p w14:paraId="4A52D2F4" w14:textId="77777777" w:rsidR="0017030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6673A86A" w14:textId="689C5D21" w:rsidR="00170307" w:rsidRPr="004C6C23" w:rsidRDefault="00170307" w:rsidP="001B6A8D">
      <w:pPr>
        <w:tabs>
          <w:tab w:val="left" w:pos="360"/>
          <w:tab w:val="left" w:pos="810"/>
          <w:tab w:val="left" w:pos="121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t xml:space="preserve">(A)  </w:t>
      </w:r>
      <w:r w:rsidRPr="004C6C23">
        <w:rPr>
          <w:rFonts w:eastAsia="Times New Roman" w:cs="Arial"/>
          <w:bCs/>
          <w:i/>
          <w:iCs/>
          <w:spacing w:val="-5"/>
          <w:kern w:val="20"/>
        </w:rPr>
        <w:t>Deliverable subline items.</w:t>
      </w:r>
      <w:r w:rsidRPr="004C6C23">
        <w:rPr>
          <w:rFonts w:eastAsia="Times New Roman" w:cs="Arial"/>
          <w:bCs/>
          <w:spacing w:val="-5"/>
          <w:kern w:val="20"/>
        </w:rPr>
        <w:t xml:space="preserve">  The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extension for deliverable subline items must only consist of two alpha characters from AA through ZZ. Use alpha characters for deliverable subline items, running AA through ZZ.  For example, where line item 0005 is associated with three deliverable subline items,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base 0005 would be concatenated with extensions AA, AB, and AC to form deliverable subline items 0005AA, 0005AB, and 0005AC.</w:t>
      </w:r>
    </w:p>
    <w:p w14:paraId="7E10D92C" w14:textId="77777777" w:rsidR="00170307" w:rsidRPr="004C6C23" w:rsidRDefault="00170307" w:rsidP="001B6A8D">
      <w:pPr>
        <w:tabs>
          <w:tab w:val="left" w:pos="360"/>
          <w:tab w:val="left" w:pos="810"/>
          <w:tab w:val="left" w:pos="1210"/>
          <w:tab w:val="left" w:pos="1656"/>
          <w:tab w:val="left" w:pos="2131"/>
          <w:tab w:val="left" w:pos="2520"/>
        </w:tabs>
        <w:rPr>
          <w:rFonts w:eastAsia="Times New Roman" w:cs="Arial"/>
          <w:bCs/>
          <w:spacing w:val="-5"/>
          <w:kern w:val="20"/>
        </w:rPr>
      </w:pPr>
    </w:p>
    <w:p w14:paraId="6768780D" w14:textId="51ADAA55" w:rsidR="00170307" w:rsidRDefault="00170307" w:rsidP="005139C3">
      <w:pPr>
        <w:widowControl w:val="0"/>
        <w:tabs>
          <w:tab w:val="left" w:pos="360"/>
          <w:tab w:val="left" w:pos="810"/>
          <w:tab w:val="left" w:pos="121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r>
      <w:r w:rsidRPr="004C6C23">
        <w:rPr>
          <w:rFonts w:eastAsia="Times New Roman" w:cs="Arial"/>
          <w:bCs/>
          <w:spacing w:val="-5"/>
          <w:kern w:val="20"/>
        </w:rPr>
        <w:tab/>
        <w:t xml:space="preserve">(B)  </w:t>
      </w:r>
      <w:r w:rsidRPr="004C6C23">
        <w:rPr>
          <w:rFonts w:eastAsia="Times New Roman" w:cs="Arial"/>
          <w:bCs/>
          <w:i/>
          <w:iCs/>
          <w:spacing w:val="-5"/>
          <w:kern w:val="20"/>
        </w:rPr>
        <w:t>Informational subline items</w:t>
      </w:r>
      <w:r w:rsidRPr="004C6C23">
        <w:rPr>
          <w:rFonts w:eastAsia="Times New Roman" w:cs="Arial"/>
          <w:bCs/>
          <w:spacing w:val="-5"/>
          <w:kern w:val="20"/>
        </w:rPr>
        <w:t xml:space="preserve">.  The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extension for informational subline items must only consist of two numeric characters from 01 through 99. For example, where line item 0001 has two informational subline items,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base 0001 would be concatenated with extensions 01 and 02 to form info subline items 000101 and 000102.</w:t>
      </w:r>
    </w:p>
    <w:p w14:paraId="2DD2695C" w14:textId="77777777" w:rsidR="00170307" w:rsidRPr="004C6C23" w:rsidRDefault="00170307" w:rsidP="001B6A8D">
      <w:pPr>
        <w:tabs>
          <w:tab w:val="left" w:pos="360"/>
          <w:tab w:val="left" w:pos="810"/>
          <w:tab w:val="left" w:pos="1210"/>
          <w:tab w:val="left" w:pos="1656"/>
          <w:tab w:val="left" w:pos="2131"/>
          <w:tab w:val="left" w:pos="2520"/>
        </w:tabs>
        <w:rPr>
          <w:rFonts w:eastAsia="Times New Roman" w:cs="Arial"/>
          <w:bCs/>
          <w:spacing w:val="-5"/>
          <w:kern w:val="20"/>
        </w:rPr>
      </w:pPr>
    </w:p>
    <w:p w14:paraId="0D4E4AF1" w14:textId="01B38D3A" w:rsidR="00170307" w:rsidRPr="004C6C23" w:rsidRDefault="00170307" w:rsidP="001B6A8D">
      <w:pPr>
        <w:tabs>
          <w:tab w:val="left" w:pos="360"/>
          <w:tab w:val="left" w:pos="806"/>
          <w:tab w:val="left" w:pos="121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t>(</w:t>
      </w:r>
      <w:r w:rsidR="00CB6D42">
        <w:rPr>
          <w:rFonts w:eastAsia="Times New Roman" w:cs="Arial"/>
          <w:bCs/>
          <w:spacing w:val="-5"/>
          <w:kern w:val="20"/>
        </w:rPr>
        <w:t>3</w:t>
      </w:r>
      <w:r w:rsidRPr="004C6C23">
        <w:rPr>
          <w:rFonts w:eastAsia="Times New Roman" w:cs="Arial"/>
          <w:bCs/>
          <w:spacing w:val="-5"/>
          <w:kern w:val="20"/>
        </w:rPr>
        <w:t xml:space="preserve">)  </w:t>
      </w:r>
      <w:r w:rsidRPr="004C6C23">
        <w:rPr>
          <w:rFonts w:eastAsia="Times New Roman" w:cs="Arial"/>
          <w:bCs/>
          <w:i/>
          <w:iCs/>
          <w:spacing w:val="-5"/>
          <w:kern w:val="20"/>
        </w:rPr>
        <w:t>Exhibit line items</w:t>
      </w:r>
      <w:proofErr w:type="gramStart"/>
      <w:r w:rsidRPr="004C6C23">
        <w:rPr>
          <w:rFonts w:eastAsia="Times New Roman" w:cs="Arial"/>
          <w:bCs/>
          <w:spacing w:val="-5"/>
          <w:kern w:val="20"/>
        </w:rPr>
        <w:t>.</w:t>
      </w:r>
      <w:r w:rsidR="005D406D" w:rsidRPr="004C6C23">
        <w:rPr>
          <w:rFonts w:eastAsia="Times New Roman" w:cs="Arial"/>
          <w:bCs/>
          <w:spacing w:val="-5"/>
          <w:kern w:val="20"/>
        </w:rPr>
        <w:t xml:space="preserve"> </w:t>
      </w:r>
      <w:proofErr w:type="gramEnd"/>
      <w:r w:rsidRPr="004C6C23">
        <w:rPr>
          <w:rFonts w:eastAsia="Times New Roman" w:cs="Arial"/>
          <w:bCs/>
          <w:spacing w:val="-5"/>
          <w:kern w:val="20"/>
        </w:rPr>
        <w:t>Exhibit line items must be associated with informational line items or subline items using an exhibit identifier</w:t>
      </w:r>
      <w:proofErr w:type="gramStart"/>
      <w:r w:rsidRPr="004C6C23">
        <w:rPr>
          <w:rFonts w:eastAsia="Times New Roman" w:cs="Arial"/>
          <w:bCs/>
          <w:spacing w:val="-5"/>
          <w:kern w:val="20"/>
        </w:rPr>
        <w:t xml:space="preserve">. </w:t>
      </w:r>
      <w:proofErr w:type="gramEnd"/>
      <w:r w:rsidRPr="004C6C23">
        <w:rPr>
          <w:rFonts w:eastAsia="Times New Roman" w:cs="Arial"/>
          <w:bCs/>
          <w:spacing w:val="-5"/>
          <w:kern w:val="20"/>
        </w:rPr>
        <w:t xml:space="preserve">Exhibit line items must consist of the exhibit identifier concatenated with a serial extension.  For example, where informational line item 0004 is associated with Exhibit C, associated ELINs would be C001, C002, C003, etc.  Where exhibit Identifiers consist of two alpha characters, excluding I and O, the serial number following the exhibit identifier in an exhibit </w:t>
      </w:r>
      <w:proofErr w:type="gramStart"/>
      <w:r w:rsidRPr="004C6C23">
        <w:rPr>
          <w:rFonts w:eastAsia="Times New Roman" w:cs="Arial"/>
          <w:bCs/>
          <w:spacing w:val="-5"/>
          <w:kern w:val="20"/>
        </w:rPr>
        <w:t>line item</w:t>
      </w:r>
      <w:proofErr w:type="gramEnd"/>
      <w:r w:rsidRPr="004C6C23">
        <w:rPr>
          <w:rFonts w:eastAsia="Times New Roman" w:cs="Arial"/>
          <w:bCs/>
          <w:spacing w:val="-5"/>
          <w:kern w:val="20"/>
        </w:rPr>
        <w:t xml:space="preserve"> number would be two digits.  For example, given Exhibit GG, exhibit line items could include GG01, GG02, GG03, GG04, etc.  Serial numbers need not be consecutive, but they must be unique.</w:t>
      </w:r>
    </w:p>
    <w:p w14:paraId="0F9DBF78" w14:textId="77777777" w:rsidR="00170307" w:rsidRPr="004C6C23" w:rsidRDefault="00170307" w:rsidP="001B6A8D">
      <w:pPr>
        <w:widowControl w:val="0"/>
        <w:tabs>
          <w:tab w:val="left" w:pos="360"/>
          <w:tab w:val="left" w:pos="806"/>
          <w:tab w:val="left" w:pos="121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p>
    <w:p w14:paraId="3CB3F238" w14:textId="6287FC49" w:rsidR="00170307" w:rsidRPr="004C6C23" w:rsidRDefault="00170307" w:rsidP="001B6A8D">
      <w:pPr>
        <w:tabs>
          <w:tab w:val="left" w:pos="360"/>
          <w:tab w:val="left" w:pos="810"/>
          <w:tab w:val="left" w:pos="1170"/>
          <w:tab w:val="left" w:pos="1210"/>
          <w:tab w:val="left" w:pos="1656"/>
          <w:tab w:val="left" w:pos="1710"/>
          <w:tab w:val="left" w:pos="2070"/>
          <w:tab w:val="left" w:pos="2131"/>
          <w:tab w:val="left" w:pos="2520"/>
        </w:tabs>
        <w:rPr>
          <w:rFonts w:cs="Arial"/>
          <w:bCs/>
        </w:rPr>
      </w:pPr>
      <w:r w:rsidRPr="004C6C23">
        <w:rPr>
          <w:rFonts w:eastAsia="Times New Roman" w:cs="Arial"/>
          <w:bCs/>
          <w:spacing w:val="-5"/>
          <w:kern w:val="20"/>
        </w:rPr>
        <w:tab/>
        <w:t xml:space="preserve">(b)  </w:t>
      </w:r>
      <w:proofErr w:type="gramStart"/>
      <w:r w:rsidRPr="004C6C23">
        <w:rPr>
          <w:rFonts w:eastAsia="Times New Roman" w:cs="Arial"/>
          <w:bCs/>
          <w:i/>
          <w:iCs/>
          <w:spacing w:val="-5"/>
          <w:kern w:val="20"/>
        </w:rPr>
        <w:t>Line item</w:t>
      </w:r>
      <w:proofErr w:type="gramEnd"/>
      <w:r w:rsidRPr="004C6C23">
        <w:rPr>
          <w:rFonts w:eastAsia="Times New Roman" w:cs="Arial"/>
          <w:bCs/>
          <w:i/>
          <w:iCs/>
          <w:spacing w:val="-5"/>
          <w:kern w:val="20"/>
        </w:rPr>
        <w:t xml:space="preserve"> descriptions.</w:t>
      </w:r>
      <w:r w:rsidR="005D406D" w:rsidRPr="004C6C23">
        <w:rPr>
          <w:rFonts w:eastAsia="Times New Roman" w:cs="Arial"/>
          <w:bCs/>
          <w:spacing w:val="-5"/>
          <w:kern w:val="20"/>
        </w:rPr>
        <w:t xml:space="preserve"> </w:t>
      </w:r>
      <w:r w:rsidRPr="004C6C23">
        <w:rPr>
          <w:rFonts w:eastAsia="Times New Roman" w:cs="Arial"/>
          <w:bCs/>
          <w:spacing w:val="-5"/>
          <w:kern w:val="20"/>
        </w:rPr>
        <w:t>Two types of descriptions may exist: a short description</w:t>
      </w:r>
      <w:r w:rsidR="007915D8" w:rsidRPr="004C6C23">
        <w:rPr>
          <w:rFonts w:eastAsia="Times New Roman" w:cs="Arial"/>
          <w:bCs/>
          <w:spacing w:val="-5"/>
          <w:kern w:val="20"/>
        </w:rPr>
        <w:t>,</w:t>
      </w:r>
      <w:r w:rsidRPr="004C6C23">
        <w:rPr>
          <w:rFonts w:eastAsia="Times New Roman" w:cs="Arial"/>
          <w:bCs/>
          <w:spacing w:val="-5"/>
          <w:kern w:val="20"/>
        </w:rPr>
        <w:t xml:space="preserve"> sometimes referred to as a “noun”</w:t>
      </w:r>
      <w:r w:rsidR="007915D8" w:rsidRPr="004C6C23">
        <w:rPr>
          <w:rFonts w:eastAsia="Times New Roman" w:cs="Arial"/>
          <w:bCs/>
          <w:spacing w:val="-5"/>
          <w:kern w:val="20"/>
        </w:rPr>
        <w:t>,</w:t>
      </w:r>
      <w:r w:rsidRPr="004C6C23">
        <w:rPr>
          <w:rFonts w:eastAsia="Times New Roman" w:cs="Arial"/>
          <w:bCs/>
          <w:spacing w:val="-5"/>
          <w:kern w:val="20"/>
        </w:rPr>
        <w:t xml:space="preserve"> and a long description.  </w:t>
      </w:r>
      <w:proofErr w:type="spellStart"/>
      <w:proofErr w:type="gramStart"/>
      <w:r w:rsidRPr="004C6C23">
        <w:rPr>
          <w:rFonts w:eastAsia="Times New Roman" w:cs="Arial"/>
          <w:bCs/>
          <w:spacing w:val="-5"/>
          <w:kern w:val="20"/>
        </w:rPr>
        <w:t>Sh</w:t>
      </w:r>
      <w:proofErr w:type="spellEnd"/>
      <w:r w:rsidR="00736393">
        <w:rPr>
          <w:rFonts w:eastAsia="Times New Roman" w:cs="Arial"/>
          <w:bCs/>
          <w:spacing w:val="-5"/>
          <w:kern w:val="20"/>
        </w:rPr>
        <w:t>(</w:t>
      </w:r>
      <w:proofErr w:type="gramEnd"/>
      <w:r w:rsidR="00736393">
        <w:rPr>
          <w:rFonts w:eastAsia="Times New Roman" w:cs="Arial"/>
          <w:bCs/>
          <w:spacing w:val="-5"/>
          <w:kern w:val="20"/>
        </w:rPr>
        <w:t>1)</w:t>
      </w:r>
      <w:r w:rsidRPr="004C6C23">
        <w:rPr>
          <w:rFonts w:eastAsia="Times New Roman" w:cs="Arial"/>
          <w:bCs/>
          <w:spacing w:val="-5"/>
          <w:kern w:val="20"/>
        </w:rPr>
        <w:t xml:space="preserve">ort descriptions should concisely describe a deliverable or label a line item or subline item as informational.  </w:t>
      </w:r>
      <w:r w:rsidRPr="004C6C23">
        <w:rPr>
          <w:rFonts w:eastAsia="Times New Roman" w:cs="Arial"/>
          <w:bCs/>
          <w:spacing w:val="-5"/>
          <w:kern w:val="20"/>
        </w:rPr>
        <w:lastRenderedPageBreak/>
        <w:t>Contracting officers must take great care to</w:t>
      </w:r>
      <w:r w:rsidRPr="004C6C23">
        <w:rPr>
          <w:rFonts w:cs="Arial"/>
          <w:bCs/>
        </w:rPr>
        <w:t xml:space="preserve"> not use vague descriptions or descriptions that provide redundant information otherwise captured in data elements such as the period of the effort, such as supplies, products, spares, option line, FY 20XX requirement.  While contracting officers may use “miscellaneous text” to further describe deliverables, overuse is highly discouraged.  Styling text with bold, underline, strikethrough, etc., is also highly discouraged.  Contracting officers should not use tables within text fields, despite several contract writing systems making them available for use.</w:t>
      </w:r>
    </w:p>
    <w:p w14:paraId="201158DF" w14:textId="77777777" w:rsidR="00D65D05" w:rsidRPr="004C6C23" w:rsidRDefault="00D65D05" w:rsidP="001B6A8D">
      <w:pPr>
        <w:tabs>
          <w:tab w:val="left" w:pos="360"/>
          <w:tab w:val="left" w:pos="810"/>
          <w:tab w:val="left" w:pos="1170"/>
          <w:tab w:val="left" w:pos="1210"/>
          <w:tab w:val="left" w:pos="1656"/>
          <w:tab w:val="left" w:pos="1710"/>
          <w:tab w:val="left" w:pos="2070"/>
          <w:tab w:val="left" w:pos="2131"/>
          <w:tab w:val="left" w:pos="2520"/>
        </w:tabs>
        <w:rPr>
          <w:rFonts w:cs="Arial"/>
          <w:bCs/>
        </w:rPr>
      </w:pPr>
    </w:p>
    <w:p w14:paraId="5E603465" w14:textId="148B8E32"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(c)(1</w:t>
      </w:r>
      <w:proofErr w:type="gramStart"/>
      <w:r w:rsidRPr="004C6C23">
        <w:rPr>
          <w:rFonts w:eastAsia="Times New Roman" w:cs="Arial"/>
          <w:color w:val="000000"/>
          <w:kern w:val="0"/>
          <w14:ligatures w14:val="none"/>
        </w:rPr>
        <w:t xml:space="preserve">)  </w:t>
      </w:r>
      <w:r w:rsidR="005139C3">
        <w:rPr>
          <w:rFonts w:eastAsia="Times New Roman" w:cs="Arial"/>
          <w:color w:val="000000"/>
          <w:kern w:val="0"/>
          <w14:ligatures w14:val="none"/>
        </w:rPr>
        <w:t>Use</w:t>
      </w:r>
      <w:proofErr w:type="gramEnd"/>
      <w:r w:rsidR="005139C3">
        <w:rPr>
          <w:rFonts w:eastAsia="Times New Roman" w:cs="Arial"/>
          <w:color w:val="000000"/>
          <w:kern w:val="0"/>
          <w14:ligatures w14:val="none"/>
        </w:rPr>
        <w:t xml:space="preserve"> of </w:t>
      </w:r>
      <w:r w:rsidR="00CB6D42">
        <w:rPr>
          <w:rFonts w:eastAsia="Times New Roman" w:cs="Arial"/>
          <w:i/>
          <w:iCs/>
          <w:color w:val="000000"/>
          <w:kern w:val="0"/>
          <w14:ligatures w14:val="none"/>
        </w:rPr>
        <w:t xml:space="preserve">PSCs. </w:t>
      </w:r>
      <w:r w:rsidRPr="004C6C23">
        <w:rPr>
          <w:rFonts w:eastAsia="Calibri" w:cs="Arial"/>
        </w:rPr>
        <w:t xml:space="preserve">The list of active PSCs is available in the PSC Manual at </w:t>
      </w:r>
      <w:hyperlink r:id="rId8" w:history="1">
        <w:r w:rsidRPr="004C6C23">
          <w:rPr>
            <w:rStyle w:val="Hyperlink"/>
            <w:rFonts w:eastAsia="Calibri" w:cs="Arial"/>
          </w:rPr>
          <w:t>https://www.acquisition.gov/PSC_Manual</w:t>
        </w:r>
      </w:hyperlink>
      <w:r w:rsidRPr="004C6C23">
        <w:rPr>
          <w:rFonts w:eastAsia="Calibri" w:cs="Arial"/>
        </w:rPr>
        <w:t xml:space="preserve">.  Contracting officers must ensure PSCs are current at the time a line item, subline item, or exhibit line item </w:t>
      </w:r>
      <w:proofErr w:type="gramStart"/>
      <w:r w:rsidRPr="004C6C23">
        <w:rPr>
          <w:rFonts w:eastAsia="Calibri" w:cs="Arial"/>
        </w:rPr>
        <w:t>is established</w:t>
      </w:r>
      <w:proofErr w:type="gramEnd"/>
      <w:r w:rsidRPr="004C6C23">
        <w:rPr>
          <w:rFonts w:eastAsia="Calibri" w:cs="Arial"/>
        </w:rPr>
        <w:t>; however, unless otherwise required by statute, regulation, policy, or the contract, contracting officers are not required to change a PSC on an existing line item if the PSC is deactivated or modified.</w:t>
      </w:r>
      <w:r w:rsidRPr="004C6C23">
        <w:rPr>
          <w:rFonts w:eastAsia="Calibri" w:cs="Arial"/>
          <w:b/>
        </w:rPr>
        <w:t xml:space="preserve">  </w:t>
      </w:r>
    </w:p>
    <w:p w14:paraId="2BC6EFAB"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9E538F5" w14:textId="2F383E2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The list of allowable units of measure is on the Defense Pricing, Contracting, and Acquisition Policy website at </w:t>
      </w:r>
      <w:hyperlink r:id="rId9" w:tgtFrame="_blank" w:tooltip="https://www.acq.osd.mil/asda/dpc/ce/ds/docs/pds/Line_Item_UoM_List.xlsx (opens in a new window)" w:history="1">
        <w:r w:rsidRPr="004C6C23">
          <w:rPr>
            <w:rStyle w:val="Hyperlink"/>
            <w:rFonts w:cs="Arial"/>
          </w:rPr>
          <w:t>https://www.acq.osd.mil/asda/dpc/ce/ds/docs/pds/Line_Item_UoM_List.xlsx</w:t>
        </w:r>
      </w:hyperlink>
      <w:r w:rsidRPr="004C6C23">
        <w:rPr>
          <w:rFonts w:eastAsia="Times New Roman" w:cs="Arial"/>
          <w:color w:val="000000"/>
          <w:kern w:val="0"/>
          <w14:ligatures w14:val="none"/>
        </w:rPr>
        <w:t>.</w:t>
      </w:r>
    </w:p>
    <w:p w14:paraId="39C6CD92"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AC92738" w14:textId="25C2131D"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Delivery and acceptance locations must be defined using Activity Address Codes published in (1) DoD Activity Address Directory (DODAAD), DoD 4000.25-6-M, or (2) Military Assistance Program Address Directory System (MAPAD), DoD 4000.25-8-M and available for verification at </w:t>
      </w:r>
      <w:hyperlink r:id="rId10" w:history="1">
        <w:r w:rsidR="00D61AB8" w:rsidRPr="00C114C5">
          <w:rPr>
            <w:rStyle w:val="Hyperlink"/>
            <w:rFonts w:eastAsia="Times New Roman" w:cs="Arial"/>
            <w:kern w:val="0"/>
            <w14:ligatures w14:val="none"/>
          </w:rPr>
          <w:t>https://www.daas.dla.mil/daasinq/default.asp</w:t>
        </w:r>
      </w:hyperlink>
      <w:r w:rsidRPr="004C6C23">
        <w:rPr>
          <w:rFonts w:eastAsia="Times New Roman" w:cs="Arial"/>
          <w:color w:val="000000"/>
          <w:kern w:val="0"/>
          <w14:ligatures w14:val="none"/>
        </w:rPr>
        <w:t>.</w:t>
      </w:r>
    </w:p>
    <w:p w14:paraId="31F24644"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67E7E03"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(4)  </w:t>
      </w:r>
      <w:r w:rsidRPr="004C6C23">
        <w:rPr>
          <w:rFonts w:eastAsia="Calibri" w:cs="Arial"/>
        </w:rPr>
        <w:t xml:space="preserve">Assign acceptance or approval responsibility using an Activity Address Code.  Do not assign acceptance responsibility to an Activity Address code that does not have acceptors assigned in WAWF, unless one of the exceptions to WAWF at section 232.7002 applies.  </w:t>
      </w:r>
      <w:r w:rsidRPr="004C6C23">
        <w:rPr>
          <w:rFonts w:eastAsia="Times New Roman" w:cs="Arial"/>
          <w:color w:val="000000"/>
          <w:kern w:val="0"/>
          <w14:ligatures w14:val="none"/>
        </w:rPr>
        <w:t xml:space="preserve">Available roles for an Activity Address Code can </w:t>
      </w:r>
      <w:proofErr w:type="gramStart"/>
      <w:r w:rsidRPr="004C6C23">
        <w:rPr>
          <w:rFonts w:eastAsia="Times New Roman" w:cs="Arial"/>
          <w:color w:val="000000"/>
          <w:kern w:val="0"/>
          <w14:ligatures w14:val="none"/>
        </w:rPr>
        <w:t>be verified</w:t>
      </w:r>
      <w:proofErr w:type="gramEnd"/>
      <w:r w:rsidRPr="004C6C23">
        <w:rPr>
          <w:rFonts w:eastAsia="Times New Roman" w:cs="Arial"/>
          <w:color w:val="000000"/>
          <w:kern w:val="0"/>
          <w14:ligatures w14:val="none"/>
        </w:rPr>
        <w:t xml:space="preserve"> at the Active </w:t>
      </w:r>
      <w:proofErr w:type="spellStart"/>
      <w:r w:rsidRPr="004C6C23">
        <w:rPr>
          <w:rFonts w:eastAsia="Times New Roman" w:cs="Arial"/>
          <w:color w:val="000000"/>
          <w:kern w:val="0"/>
          <w14:ligatures w14:val="none"/>
        </w:rPr>
        <w:t>DoDAACs</w:t>
      </w:r>
      <w:proofErr w:type="spellEnd"/>
      <w:r w:rsidRPr="004C6C23">
        <w:rPr>
          <w:rFonts w:eastAsia="Times New Roman" w:cs="Arial"/>
          <w:color w:val="000000"/>
          <w:kern w:val="0"/>
          <w14:ligatures w14:val="none"/>
        </w:rPr>
        <w:t xml:space="preserve"> &amp; Roles link on the WAWF homepage at </w:t>
      </w:r>
      <w:hyperlink r:id="rId11" w:history="1">
        <w:r w:rsidRPr="004C6C23">
          <w:rPr>
            <w:rStyle w:val="Hyperlink"/>
            <w:rFonts w:eastAsia="Times New Roman" w:cs="Arial"/>
            <w:kern w:val="0"/>
            <w14:ligatures w14:val="none"/>
          </w:rPr>
          <w:t>https://piee.eb.mil/xhtml/unauth/home/login.xhtml</w:t>
        </w:r>
      </w:hyperlink>
      <w:r w:rsidRPr="004C6C23">
        <w:rPr>
          <w:rFonts w:eastAsia="Times New Roman" w:cs="Arial"/>
          <w:color w:val="000000"/>
          <w:kern w:val="0"/>
          <w14:ligatures w14:val="none"/>
        </w:rPr>
        <w:t xml:space="preserve">.  </w:t>
      </w:r>
      <w:hyperlink r:id="rId12" w:history="1"/>
    </w:p>
    <w:p w14:paraId="2DB514BB"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E90308" w14:textId="537B05A8" w:rsidR="00170307" w:rsidRPr="004C6C23" w:rsidRDefault="00170307" w:rsidP="001B6A8D">
      <w:pPr>
        <w:tabs>
          <w:tab w:val="left" w:pos="360"/>
          <w:tab w:val="left" w:pos="806"/>
          <w:tab w:val="left" w:pos="1210"/>
          <w:tab w:val="left" w:pos="1656"/>
          <w:tab w:val="left" w:pos="2131"/>
          <w:tab w:val="left" w:pos="2520"/>
        </w:tabs>
        <w:textAlignment w:val="baseline"/>
        <w:rPr>
          <w:rFonts w:eastAsia="Calibri" w:cs="Arial"/>
        </w:rPr>
      </w:pPr>
      <w:r w:rsidRPr="004C6C23">
        <w:rPr>
          <w:rFonts w:eastAsia="Calibri" w:cs="Arial"/>
        </w:rPr>
        <w:tab/>
      </w:r>
      <w:r w:rsidRPr="004C6C23">
        <w:rPr>
          <w:rFonts w:eastAsia="Calibri" w:cs="Arial"/>
        </w:rPr>
        <w:tab/>
        <w:t>(5)  Use an Accounting Classification Reference Number (ACRN) to associate an accounting classification citation with a line item, subline item, or exhibit line item</w:t>
      </w:r>
      <w:proofErr w:type="gramStart"/>
      <w:r w:rsidRPr="004C6C23">
        <w:rPr>
          <w:rFonts w:eastAsia="Calibri" w:cs="Arial"/>
        </w:rPr>
        <w:t xml:space="preserve">. </w:t>
      </w:r>
      <w:proofErr w:type="gramEnd"/>
      <w:r w:rsidRPr="004C6C23">
        <w:rPr>
          <w:rFonts w:eastAsia="Calibri" w:cs="Arial"/>
        </w:rPr>
        <w:t xml:space="preserve">(See </w:t>
      </w:r>
      <w:r w:rsidR="0097178B" w:rsidRPr="004C6C23">
        <w:rPr>
          <w:rFonts w:eastAsia="Calibri" w:cs="Arial"/>
        </w:rPr>
        <w:t xml:space="preserve">PGI </w:t>
      </w:r>
      <w:r w:rsidRPr="004C6C23">
        <w:rPr>
          <w:rFonts w:eastAsia="Calibri" w:cs="Arial"/>
        </w:rPr>
        <w:t>204.</w:t>
      </w:r>
      <w:r w:rsidR="00371418" w:rsidRPr="004C6C23">
        <w:rPr>
          <w:rFonts w:eastAsia="Calibri" w:cs="Arial"/>
        </w:rPr>
        <w:t>202-75</w:t>
      </w:r>
      <w:r w:rsidRPr="004C6C23">
        <w:rPr>
          <w:rFonts w:eastAsia="Calibri" w:cs="Arial"/>
        </w:rPr>
        <w:t>).</w:t>
      </w:r>
      <w:r w:rsidRPr="004C6C23">
        <w:rPr>
          <w:rFonts w:eastAsia="Calibri" w:cs="Arial"/>
        </w:rPr>
        <w:tab/>
      </w:r>
    </w:p>
    <w:p w14:paraId="04260D1F"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Calibri" w:cs="Arial"/>
        </w:rPr>
      </w:pPr>
    </w:p>
    <w:p w14:paraId="42D20F1D" w14:textId="77777777" w:rsidR="00170307" w:rsidRPr="004C6C23" w:rsidRDefault="00170307" w:rsidP="001B6A8D">
      <w:pPr>
        <w:tabs>
          <w:tab w:val="left" w:pos="360"/>
          <w:tab w:val="left" w:pos="810"/>
          <w:tab w:val="left" w:pos="1210"/>
          <w:tab w:val="left" w:pos="1620"/>
          <w:tab w:val="left" w:pos="1656"/>
          <w:tab w:val="left" w:pos="2131"/>
          <w:tab w:val="left" w:pos="2520"/>
        </w:tabs>
        <w:rPr>
          <w:rFonts w:eastAsia="Calibri" w:cs="Arial"/>
        </w:rPr>
      </w:pPr>
      <w:r w:rsidRPr="004C6C23">
        <w:rPr>
          <w:rFonts w:eastAsia="Calibri" w:cs="Arial"/>
        </w:rPr>
        <w:tab/>
      </w:r>
      <w:r w:rsidRPr="004C6C23">
        <w:rPr>
          <w:rFonts w:eastAsia="Calibri" w:cs="Arial"/>
        </w:rPr>
        <w:tab/>
        <w:t>(6)  Contracts for foreign military sales (FMS) must provide traceability for each Defense Security Cooperation Agency FMS case identifier to a deliverable.</w:t>
      </w:r>
    </w:p>
    <w:p w14:paraId="0E9CBD51" w14:textId="77777777" w:rsidR="00A25BA4" w:rsidRPr="004C6C23" w:rsidRDefault="00A25BA4" w:rsidP="001B6A8D">
      <w:pPr>
        <w:tabs>
          <w:tab w:val="left" w:pos="360"/>
          <w:tab w:val="left" w:pos="810"/>
          <w:tab w:val="left" w:pos="1210"/>
          <w:tab w:val="left" w:pos="1620"/>
          <w:tab w:val="left" w:pos="1656"/>
          <w:tab w:val="left" w:pos="2131"/>
          <w:tab w:val="left" w:pos="2520"/>
        </w:tabs>
        <w:rPr>
          <w:rFonts w:eastAsia="Calibri" w:cs="Arial"/>
        </w:rPr>
      </w:pPr>
    </w:p>
    <w:p w14:paraId="0F9AB5DD" w14:textId="77777777" w:rsidR="00170307" w:rsidRPr="004C6C23" w:rsidRDefault="00170307" w:rsidP="001B6A8D">
      <w:pPr>
        <w:tabs>
          <w:tab w:val="left" w:pos="360"/>
          <w:tab w:val="left" w:pos="810"/>
          <w:tab w:val="left" w:pos="1210"/>
          <w:tab w:val="left" w:pos="1620"/>
          <w:tab w:val="left" w:pos="1656"/>
          <w:tab w:val="left" w:pos="2131"/>
          <w:tab w:val="left" w:pos="2520"/>
        </w:tabs>
        <w:rPr>
          <w:rFonts w:eastAsia="Calibri" w:cs="Arial"/>
        </w:rPr>
      </w:pPr>
      <w:r w:rsidRPr="004C6C23">
        <w:rPr>
          <w:rFonts w:eastAsia="Calibri" w:cs="Arial"/>
        </w:rPr>
        <w:tab/>
        <w:t xml:space="preserve">(d)  Define delivery locations using Activity Address Codes located at </w:t>
      </w:r>
      <w:hyperlink r:id="rId13" w:history="1">
        <w:r w:rsidRPr="004C6C23">
          <w:rPr>
            <w:rStyle w:val="Hyperlink"/>
            <w:rFonts w:eastAsia="Calibri" w:cs="Arial"/>
          </w:rPr>
          <w:t>https://home.daas.dla.mil/DAASINQ/default.asp</w:t>
        </w:r>
      </w:hyperlink>
      <w:r w:rsidRPr="004C6C23">
        <w:rPr>
          <w:rFonts w:eastAsia="Calibri" w:cs="Arial"/>
        </w:rPr>
        <w:t xml:space="preserve"> and in accordance with</w:t>
      </w:r>
      <w:r w:rsidRPr="004C6C23">
        <w:rPr>
          <w:rFonts w:cs="Arial"/>
        </w:rPr>
        <w:t>—</w:t>
      </w:r>
      <w:r w:rsidRPr="004C6C23">
        <w:rPr>
          <w:rFonts w:eastAsia="Calibri" w:cs="Arial"/>
        </w:rPr>
        <w:t xml:space="preserve"> </w:t>
      </w:r>
    </w:p>
    <w:p w14:paraId="4B35019A" w14:textId="77777777" w:rsidR="00A25BA4" w:rsidRPr="004C6C23" w:rsidRDefault="00A25BA4" w:rsidP="001B6A8D">
      <w:pPr>
        <w:tabs>
          <w:tab w:val="left" w:pos="360"/>
          <w:tab w:val="left" w:pos="810"/>
          <w:tab w:val="left" w:pos="1210"/>
          <w:tab w:val="left" w:pos="1620"/>
          <w:tab w:val="left" w:pos="1656"/>
          <w:tab w:val="left" w:pos="2131"/>
          <w:tab w:val="left" w:pos="2520"/>
        </w:tabs>
        <w:rPr>
          <w:rFonts w:eastAsia="Calibri" w:cs="Arial"/>
        </w:rPr>
      </w:pPr>
    </w:p>
    <w:p w14:paraId="3D3F8918" w14:textId="2EAFDCA5" w:rsidR="00170307" w:rsidRPr="004C6C23" w:rsidRDefault="00170307" w:rsidP="001B6A8D">
      <w:pPr>
        <w:tabs>
          <w:tab w:val="left" w:pos="360"/>
          <w:tab w:val="left" w:pos="810"/>
          <w:tab w:val="left" w:pos="1210"/>
          <w:tab w:val="left" w:pos="1260"/>
          <w:tab w:val="left" w:pos="1620"/>
          <w:tab w:val="left" w:pos="1656"/>
          <w:tab w:val="left" w:pos="2131"/>
          <w:tab w:val="left" w:pos="2520"/>
        </w:tabs>
        <w:rPr>
          <w:rFonts w:eastAsia="Calibri" w:cs="Arial"/>
        </w:rPr>
      </w:pPr>
      <w:r w:rsidRPr="004C6C23">
        <w:rPr>
          <w:rFonts w:eastAsia="Calibri" w:cs="Arial"/>
        </w:rPr>
        <w:tab/>
      </w:r>
      <w:r w:rsidRPr="004C6C23">
        <w:rPr>
          <w:rFonts w:eastAsia="Calibri" w:cs="Arial"/>
        </w:rPr>
        <w:tab/>
        <w:t>(1)  DoD Activity Address Directory (DODAAD), DoD Defense Logistics Manual (</w:t>
      </w:r>
      <w:r w:rsidRPr="004C6C23">
        <w:rPr>
          <w:rFonts w:eastAsia="Times New Roman" w:cs="Arial"/>
        </w:rPr>
        <w:t>DLM) 4000.25, Volume 6, Chapter 2;</w:t>
      </w:r>
      <w:r w:rsidRPr="004C6C23">
        <w:rPr>
          <w:rFonts w:eastAsia="Calibri" w:cs="Arial"/>
        </w:rPr>
        <w:t xml:space="preserve"> or </w:t>
      </w:r>
    </w:p>
    <w:p w14:paraId="4B482798" w14:textId="77777777" w:rsidR="00A25BA4" w:rsidRPr="004C6C23" w:rsidRDefault="00A25BA4" w:rsidP="001B6A8D">
      <w:pPr>
        <w:tabs>
          <w:tab w:val="left" w:pos="360"/>
          <w:tab w:val="left" w:pos="810"/>
          <w:tab w:val="left" w:pos="1210"/>
          <w:tab w:val="left" w:pos="1260"/>
          <w:tab w:val="left" w:pos="1620"/>
          <w:tab w:val="left" w:pos="1656"/>
          <w:tab w:val="left" w:pos="2131"/>
          <w:tab w:val="left" w:pos="2520"/>
        </w:tabs>
        <w:rPr>
          <w:rFonts w:eastAsia="Calibri" w:cs="Arial"/>
        </w:rPr>
      </w:pPr>
    </w:p>
    <w:p w14:paraId="497B4532" w14:textId="32ADEDAE" w:rsidR="00170307" w:rsidRPr="004C6C23" w:rsidRDefault="00170307" w:rsidP="001B6A8D">
      <w:pPr>
        <w:tabs>
          <w:tab w:val="left" w:pos="360"/>
          <w:tab w:val="left" w:pos="810"/>
          <w:tab w:val="left" w:pos="1210"/>
          <w:tab w:val="left" w:pos="1260"/>
          <w:tab w:val="left" w:pos="1620"/>
          <w:tab w:val="left" w:pos="1656"/>
          <w:tab w:val="left" w:pos="2131"/>
          <w:tab w:val="left" w:pos="2520"/>
        </w:tabs>
        <w:rPr>
          <w:rFonts w:eastAsia="Calibri" w:cs="Arial"/>
        </w:rPr>
      </w:pPr>
      <w:r w:rsidRPr="004C6C23">
        <w:rPr>
          <w:rFonts w:eastAsia="Calibri" w:cs="Arial"/>
        </w:rPr>
        <w:tab/>
      </w:r>
      <w:r w:rsidRPr="004C6C23">
        <w:rPr>
          <w:rFonts w:eastAsia="Calibri" w:cs="Arial"/>
        </w:rPr>
        <w:tab/>
        <w:t>(2)  Military Assistance Program Address Directory System (MAPAD), DoD DLM 4000.25, Volume 6, Chapter 3.</w:t>
      </w:r>
    </w:p>
    <w:p w14:paraId="191A6316"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Calibri" w:cs="Arial"/>
          <w:b/>
        </w:rPr>
        <w:tab/>
      </w:r>
    </w:p>
    <w:p w14:paraId="24580741"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(e)  The following examples illustrate when the requirements at paragraph (a) apply—</w:t>
      </w:r>
    </w:p>
    <w:p w14:paraId="601B0E4C"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900509B"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t xml:space="preserve">(1)  </w:t>
      </w:r>
      <w:r w:rsidRPr="00163F99">
        <w:rPr>
          <w:rFonts w:eastAsia="Times New Roman" w:cs="Arial"/>
          <w:i/>
          <w:iCs/>
          <w:color w:val="000000"/>
          <w:kern w:val="0"/>
          <w14:ligatures w14:val="none"/>
        </w:rPr>
        <w:t>Separately identifiable subline items</w:t>
      </w:r>
      <w:r w:rsidRPr="004C6C23">
        <w:rPr>
          <w:rFonts w:eastAsia="Times New Roman" w:cs="Arial"/>
          <w:color w:val="000000"/>
          <w:kern w:val="0"/>
          <w14:ligatures w14:val="none"/>
        </w:rPr>
        <w:t>.  The rule applies to subline items 0001AA and 0001AB.  It does not apply to the line item 0001, because it does not have a deliverable.</w:t>
      </w:r>
    </w:p>
    <w:p w14:paraId="6C20F95C"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2511"/>
        <w:gridCol w:w="1520"/>
        <w:gridCol w:w="1221"/>
        <w:gridCol w:w="1301"/>
        <w:gridCol w:w="1441"/>
      </w:tblGrid>
      <w:tr w:rsidR="00170307" w:rsidRPr="004C6C23" w14:paraId="7ED80EBD" w14:textId="77777777" w:rsidTr="00544A2B">
        <w:tc>
          <w:tcPr>
            <w:tcW w:w="1356" w:type="dxa"/>
          </w:tcPr>
          <w:p w14:paraId="480B4152" w14:textId="77777777" w:rsidR="00170307" w:rsidRPr="004C6C23" w:rsidRDefault="00170307" w:rsidP="001B6A8D">
            <w:pPr>
              <w:pStyle w:val="PlainText"/>
              <w:spacing w:line="240" w:lineRule="exact"/>
              <w:rPr>
                <w:rFonts w:ascii="Arial" w:hAnsi="Arial" w:cs="Arial"/>
                <w:sz w:val="24"/>
                <w:szCs w:val="24"/>
                <w:lang w:val="en-US" w:eastAsia="en-US"/>
              </w:rPr>
            </w:pPr>
            <w:bookmarkStart w:id="6" w:name="_Hlk219816423"/>
            <w:r w:rsidRPr="004C6C23">
              <w:rPr>
                <w:rFonts w:ascii="Arial" w:hAnsi="Arial" w:cs="Arial"/>
                <w:sz w:val="24"/>
                <w:szCs w:val="24"/>
                <w:lang w:val="en-US" w:eastAsia="en-US"/>
              </w:rPr>
              <w:t>ITEM NO.</w:t>
            </w:r>
          </w:p>
        </w:tc>
        <w:tc>
          <w:tcPr>
            <w:tcW w:w="2511" w:type="dxa"/>
          </w:tcPr>
          <w:p w14:paraId="72D5CD3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SUPPLIES/SERVICE</w:t>
            </w:r>
          </w:p>
        </w:tc>
        <w:tc>
          <w:tcPr>
            <w:tcW w:w="1520" w:type="dxa"/>
          </w:tcPr>
          <w:p w14:paraId="0F2E9C7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QUANTITY</w:t>
            </w:r>
          </w:p>
        </w:tc>
        <w:tc>
          <w:tcPr>
            <w:tcW w:w="1221" w:type="dxa"/>
          </w:tcPr>
          <w:p w14:paraId="0A342612"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w:t>
            </w:r>
          </w:p>
        </w:tc>
        <w:tc>
          <w:tcPr>
            <w:tcW w:w="1301" w:type="dxa"/>
          </w:tcPr>
          <w:p w14:paraId="0DA5288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 PRICE</w:t>
            </w:r>
          </w:p>
        </w:tc>
        <w:tc>
          <w:tcPr>
            <w:tcW w:w="1441" w:type="dxa"/>
          </w:tcPr>
          <w:p w14:paraId="141182E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AMOUNT</w:t>
            </w:r>
          </w:p>
        </w:tc>
      </w:tr>
      <w:tr w:rsidR="00170307" w:rsidRPr="004C6C23" w14:paraId="5A2692B0" w14:textId="77777777" w:rsidTr="00544A2B">
        <w:tc>
          <w:tcPr>
            <w:tcW w:w="1356" w:type="dxa"/>
          </w:tcPr>
          <w:p w14:paraId="41BA70A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w:t>
            </w:r>
          </w:p>
        </w:tc>
        <w:tc>
          <w:tcPr>
            <w:tcW w:w="2511" w:type="dxa"/>
          </w:tcPr>
          <w:p w14:paraId="2880AA9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Widgets</w:t>
            </w:r>
          </w:p>
        </w:tc>
        <w:tc>
          <w:tcPr>
            <w:tcW w:w="1520" w:type="dxa"/>
          </w:tcPr>
          <w:p w14:paraId="6B1CEFE4"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21" w:type="dxa"/>
          </w:tcPr>
          <w:p w14:paraId="502BEEE5"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01" w:type="dxa"/>
          </w:tcPr>
          <w:p w14:paraId="4078A4C7"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41" w:type="dxa"/>
          </w:tcPr>
          <w:p w14:paraId="6F563B1C"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4148B5B6" w14:textId="77777777" w:rsidTr="00544A2B">
        <w:tc>
          <w:tcPr>
            <w:tcW w:w="1356" w:type="dxa"/>
          </w:tcPr>
          <w:p w14:paraId="14D64AF9"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0001AA</w:t>
            </w:r>
          </w:p>
        </w:tc>
        <w:tc>
          <w:tcPr>
            <w:tcW w:w="2511" w:type="dxa"/>
          </w:tcPr>
          <w:p w14:paraId="7C06EE8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Red painted widgets</w:t>
            </w:r>
          </w:p>
        </w:tc>
        <w:tc>
          <w:tcPr>
            <w:tcW w:w="1520" w:type="dxa"/>
          </w:tcPr>
          <w:p w14:paraId="30FA64A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21" w:type="dxa"/>
          </w:tcPr>
          <w:p w14:paraId="10F31A0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01" w:type="dxa"/>
          </w:tcPr>
          <w:p w14:paraId="593A587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$10.00</w:t>
            </w:r>
          </w:p>
        </w:tc>
        <w:tc>
          <w:tcPr>
            <w:tcW w:w="1441" w:type="dxa"/>
          </w:tcPr>
          <w:p w14:paraId="2E60592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w:t>
            </w:r>
          </w:p>
        </w:tc>
      </w:tr>
      <w:tr w:rsidR="00170307" w:rsidRPr="004C6C23" w14:paraId="6FA77900" w14:textId="77777777" w:rsidTr="00544A2B">
        <w:tc>
          <w:tcPr>
            <w:tcW w:w="1356" w:type="dxa"/>
          </w:tcPr>
          <w:p w14:paraId="1D6FD5B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0001AB</w:t>
            </w:r>
          </w:p>
        </w:tc>
        <w:tc>
          <w:tcPr>
            <w:tcW w:w="2511" w:type="dxa"/>
          </w:tcPr>
          <w:p w14:paraId="6666BC13"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Unpainted widgets</w:t>
            </w:r>
          </w:p>
        </w:tc>
        <w:tc>
          <w:tcPr>
            <w:tcW w:w="1520" w:type="dxa"/>
          </w:tcPr>
          <w:p w14:paraId="0E4A02A4"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21" w:type="dxa"/>
          </w:tcPr>
          <w:p w14:paraId="485409F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01" w:type="dxa"/>
          </w:tcPr>
          <w:p w14:paraId="5B0F585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$9.50</w:t>
            </w:r>
          </w:p>
        </w:tc>
        <w:tc>
          <w:tcPr>
            <w:tcW w:w="1441" w:type="dxa"/>
          </w:tcPr>
          <w:p w14:paraId="76BDEFD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$57.00</w:t>
            </w:r>
          </w:p>
        </w:tc>
      </w:tr>
      <w:bookmarkEnd w:id="6"/>
    </w:tbl>
    <w:p w14:paraId="06D9EA1E" w14:textId="77777777" w:rsidR="00170307" w:rsidRPr="004C6C23" w:rsidRDefault="00170307" w:rsidP="001B6A8D">
      <w:pPr>
        <w:pStyle w:val="PlainText"/>
        <w:spacing w:line="240" w:lineRule="exact"/>
        <w:rPr>
          <w:rFonts w:ascii="Arial" w:hAnsi="Arial" w:cs="Arial"/>
          <w:sz w:val="24"/>
          <w:szCs w:val="24"/>
        </w:rPr>
      </w:pPr>
    </w:p>
    <w:p w14:paraId="70F730C6" w14:textId="1246AEE6"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w:t>
      </w:r>
      <w:r w:rsidR="00163F99">
        <w:rPr>
          <w:rFonts w:eastAsia="Times New Roman" w:cs="Arial"/>
          <w:color w:val="000000"/>
          <w:kern w:val="0"/>
          <w14:ligatures w14:val="none"/>
        </w:rPr>
        <w:t xml:space="preserve"> </w:t>
      </w:r>
      <w:r w:rsidRPr="00163F99">
        <w:rPr>
          <w:rFonts w:eastAsia="Times New Roman" w:cs="Arial"/>
          <w:i/>
          <w:iCs/>
          <w:color w:val="000000"/>
          <w:kern w:val="0"/>
          <w14:ligatures w14:val="none"/>
        </w:rPr>
        <w:t>Informational subline items</w:t>
      </w:r>
      <w:r w:rsidRPr="004C6C23">
        <w:rPr>
          <w:rFonts w:eastAsia="Times New Roman" w:cs="Arial"/>
          <w:color w:val="000000"/>
          <w:kern w:val="0"/>
          <w14:ligatures w14:val="none"/>
        </w:rPr>
        <w:t>.  The rule applies to line item 0001.  It does not apply to subline items 000101, 000102, and 000103 because they do not have deliverables.</w:t>
      </w:r>
    </w:p>
    <w:p w14:paraId="56171EC1" w14:textId="77777777" w:rsidR="00170307" w:rsidRPr="004C6C23" w:rsidRDefault="00170307" w:rsidP="001B6A8D">
      <w:pPr>
        <w:pStyle w:val="PlainText"/>
        <w:spacing w:line="240" w:lineRule="exact"/>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2593"/>
        <w:gridCol w:w="1538"/>
        <w:gridCol w:w="1192"/>
        <w:gridCol w:w="1311"/>
        <w:gridCol w:w="1438"/>
      </w:tblGrid>
      <w:tr w:rsidR="00170307" w:rsidRPr="004C6C23" w14:paraId="47D21ED0" w14:textId="77777777" w:rsidTr="00544A2B">
        <w:tc>
          <w:tcPr>
            <w:tcW w:w="1325" w:type="dxa"/>
          </w:tcPr>
          <w:p w14:paraId="5003B1A5" w14:textId="77777777" w:rsidR="00170307" w:rsidRPr="004C6C23" w:rsidRDefault="00170307" w:rsidP="001B6A8D">
            <w:pPr>
              <w:pStyle w:val="PlainText"/>
              <w:spacing w:line="240" w:lineRule="exact"/>
              <w:rPr>
                <w:rFonts w:ascii="Arial" w:hAnsi="Arial" w:cs="Arial"/>
                <w:sz w:val="24"/>
                <w:szCs w:val="24"/>
                <w:lang w:val="en-US" w:eastAsia="en-US"/>
              </w:rPr>
            </w:pPr>
            <w:bookmarkStart w:id="7" w:name="_Hlk219816450"/>
            <w:r w:rsidRPr="004C6C23">
              <w:rPr>
                <w:rFonts w:ascii="Arial" w:hAnsi="Arial" w:cs="Arial"/>
                <w:sz w:val="24"/>
                <w:szCs w:val="24"/>
                <w:lang w:val="en-US" w:eastAsia="en-US"/>
              </w:rPr>
              <w:t>ITEM NO.</w:t>
            </w:r>
          </w:p>
        </w:tc>
        <w:tc>
          <w:tcPr>
            <w:tcW w:w="2607" w:type="dxa"/>
          </w:tcPr>
          <w:p w14:paraId="38C2F77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SUPPLIES/SERVICE</w:t>
            </w:r>
          </w:p>
        </w:tc>
        <w:tc>
          <w:tcPr>
            <w:tcW w:w="1557" w:type="dxa"/>
          </w:tcPr>
          <w:p w14:paraId="2A9D232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QUANTITY</w:t>
            </w:r>
          </w:p>
        </w:tc>
        <w:tc>
          <w:tcPr>
            <w:tcW w:w="1266" w:type="dxa"/>
          </w:tcPr>
          <w:p w14:paraId="695A06C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w:t>
            </w:r>
          </w:p>
        </w:tc>
        <w:tc>
          <w:tcPr>
            <w:tcW w:w="1351" w:type="dxa"/>
          </w:tcPr>
          <w:p w14:paraId="3DC2CCF2"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 PRICE</w:t>
            </w:r>
          </w:p>
        </w:tc>
        <w:tc>
          <w:tcPr>
            <w:tcW w:w="1470" w:type="dxa"/>
          </w:tcPr>
          <w:p w14:paraId="753D32C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AMOUNT</w:t>
            </w:r>
          </w:p>
        </w:tc>
      </w:tr>
      <w:tr w:rsidR="00170307" w:rsidRPr="004C6C23" w14:paraId="66B533C2" w14:textId="77777777" w:rsidTr="00544A2B">
        <w:tc>
          <w:tcPr>
            <w:tcW w:w="1325" w:type="dxa"/>
          </w:tcPr>
          <w:p w14:paraId="62F4EAA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w:t>
            </w:r>
          </w:p>
        </w:tc>
        <w:tc>
          <w:tcPr>
            <w:tcW w:w="2607" w:type="dxa"/>
          </w:tcPr>
          <w:p w14:paraId="68DAE162"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Widget implementation Joint Service Study</w:t>
            </w:r>
          </w:p>
        </w:tc>
        <w:tc>
          <w:tcPr>
            <w:tcW w:w="1557" w:type="dxa"/>
          </w:tcPr>
          <w:p w14:paraId="300548D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w:t>
            </w:r>
          </w:p>
        </w:tc>
        <w:tc>
          <w:tcPr>
            <w:tcW w:w="1266" w:type="dxa"/>
          </w:tcPr>
          <w:p w14:paraId="55C82A9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LOT</w:t>
            </w:r>
          </w:p>
        </w:tc>
        <w:tc>
          <w:tcPr>
            <w:tcW w:w="1351" w:type="dxa"/>
          </w:tcPr>
          <w:p w14:paraId="7B16851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$60,000</w:t>
            </w:r>
          </w:p>
        </w:tc>
        <w:tc>
          <w:tcPr>
            <w:tcW w:w="1470" w:type="dxa"/>
          </w:tcPr>
          <w:p w14:paraId="29FCEA4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$60,000</w:t>
            </w:r>
          </w:p>
        </w:tc>
      </w:tr>
      <w:tr w:rsidR="00170307" w:rsidRPr="004C6C23" w14:paraId="16EFAB4A" w14:textId="77777777" w:rsidTr="00544A2B">
        <w:tc>
          <w:tcPr>
            <w:tcW w:w="1325" w:type="dxa"/>
          </w:tcPr>
          <w:p w14:paraId="508F84A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000101</w:t>
            </w:r>
          </w:p>
        </w:tc>
        <w:tc>
          <w:tcPr>
            <w:tcW w:w="2607" w:type="dxa"/>
          </w:tcPr>
          <w:p w14:paraId="2CDFBE3A" w14:textId="77777777" w:rsidR="00170307" w:rsidRPr="004C6C23" w:rsidRDefault="00170307" w:rsidP="001B6A8D">
            <w:pPr>
              <w:tabs>
                <w:tab w:val="left" w:pos="360"/>
                <w:tab w:val="left" w:pos="806"/>
                <w:tab w:val="left" w:pos="1210"/>
                <w:tab w:val="left" w:pos="1656"/>
                <w:tab w:val="left" w:pos="2131"/>
                <w:tab w:val="left" w:pos="2520"/>
              </w:tabs>
              <w:rPr>
                <w:rFonts w:cs="Arial"/>
                <w:b/>
              </w:rPr>
            </w:pPr>
            <w:r w:rsidRPr="004C6C23">
              <w:rPr>
                <w:rFonts w:cs="Arial"/>
              </w:rPr>
              <w:t>Army funding</w:t>
            </w:r>
          </w:p>
          <w:p w14:paraId="1E91713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(AA: $20,000)</w:t>
            </w:r>
          </w:p>
        </w:tc>
        <w:tc>
          <w:tcPr>
            <w:tcW w:w="1557" w:type="dxa"/>
          </w:tcPr>
          <w:p w14:paraId="4CB12305"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42996111"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112D9262"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1C557ED6"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61F0C41D" w14:textId="77777777" w:rsidTr="00544A2B">
        <w:tc>
          <w:tcPr>
            <w:tcW w:w="1325" w:type="dxa"/>
          </w:tcPr>
          <w:p w14:paraId="038AFDA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000102</w:t>
            </w:r>
          </w:p>
        </w:tc>
        <w:tc>
          <w:tcPr>
            <w:tcW w:w="2607" w:type="dxa"/>
          </w:tcPr>
          <w:p w14:paraId="06323D0D" w14:textId="77777777" w:rsidR="00170307" w:rsidRPr="004C6C23" w:rsidRDefault="00170307" w:rsidP="001B6A8D">
            <w:pPr>
              <w:tabs>
                <w:tab w:val="left" w:pos="360"/>
                <w:tab w:val="left" w:pos="806"/>
                <w:tab w:val="left" w:pos="1210"/>
                <w:tab w:val="left" w:pos="1656"/>
                <w:tab w:val="left" w:pos="2131"/>
                <w:tab w:val="left" w:pos="2520"/>
              </w:tabs>
              <w:rPr>
                <w:rFonts w:cs="Arial"/>
                <w:b/>
              </w:rPr>
            </w:pPr>
            <w:r w:rsidRPr="004C6C23">
              <w:rPr>
                <w:rFonts w:cs="Arial"/>
              </w:rPr>
              <w:t>Navy funding</w:t>
            </w:r>
          </w:p>
          <w:p w14:paraId="505CCA7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(AB: $20,000)</w:t>
            </w:r>
          </w:p>
        </w:tc>
        <w:tc>
          <w:tcPr>
            <w:tcW w:w="1557" w:type="dxa"/>
          </w:tcPr>
          <w:p w14:paraId="12D0915A"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6664D3CE"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451E62D2"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39C1FC17"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3B749CF5" w14:textId="77777777" w:rsidTr="00544A2B">
        <w:tc>
          <w:tcPr>
            <w:tcW w:w="1325" w:type="dxa"/>
          </w:tcPr>
          <w:p w14:paraId="6CA06A7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000103</w:t>
            </w:r>
          </w:p>
        </w:tc>
        <w:tc>
          <w:tcPr>
            <w:tcW w:w="2607" w:type="dxa"/>
          </w:tcPr>
          <w:p w14:paraId="61225B6F"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Air Force funding</w:t>
            </w:r>
          </w:p>
          <w:p w14:paraId="7E1A8E4F" w14:textId="77777777" w:rsidR="00170307" w:rsidRPr="004C6C23" w:rsidRDefault="00170307" w:rsidP="001B6A8D">
            <w:pPr>
              <w:tabs>
                <w:tab w:val="left" w:pos="360"/>
                <w:tab w:val="left" w:pos="806"/>
                <w:tab w:val="left" w:pos="1210"/>
                <w:tab w:val="left" w:pos="1656"/>
                <w:tab w:val="left" w:pos="2131"/>
                <w:tab w:val="left" w:pos="2520"/>
              </w:tabs>
              <w:rPr>
                <w:rFonts w:cs="Arial"/>
                <w:b/>
              </w:rPr>
            </w:pPr>
            <w:r w:rsidRPr="004C6C23">
              <w:rPr>
                <w:rFonts w:cs="Arial"/>
              </w:rPr>
              <w:t>(AC: $20,000)</w:t>
            </w:r>
          </w:p>
        </w:tc>
        <w:tc>
          <w:tcPr>
            <w:tcW w:w="1557" w:type="dxa"/>
          </w:tcPr>
          <w:p w14:paraId="5BD2567F"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2F4D3242"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3F8DEBF0"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42A1277C" w14:textId="77777777" w:rsidR="00170307" w:rsidRPr="004C6C23" w:rsidRDefault="00170307" w:rsidP="001B6A8D">
            <w:pPr>
              <w:pStyle w:val="PlainText"/>
              <w:spacing w:line="240" w:lineRule="exact"/>
              <w:rPr>
                <w:rFonts w:ascii="Arial" w:hAnsi="Arial" w:cs="Arial"/>
                <w:sz w:val="24"/>
                <w:szCs w:val="24"/>
                <w:lang w:val="en-US" w:eastAsia="en-US"/>
              </w:rPr>
            </w:pPr>
          </w:p>
        </w:tc>
      </w:tr>
      <w:bookmarkEnd w:id="7"/>
    </w:tbl>
    <w:p w14:paraId="03B645D7"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A1ECA0" w14:textId="290F914D"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w:t>
      </w:r>
      <w:r w:rsidR="00163F99">
        <w:rPr>
          <w:rFonts w:eastAsia="Times New Roman" w:cs="Arial"/>
          <w:color w:val="000000"/>
          <w:kern w:val="0"/>
          <w14:ligatures w14:val="none"/>
        </w:rPr>
        <w:t xml:space="preserve"> </w:t>
      </w:r>
      <w:r w:rsidRPr="00163F99">
        <w:rPr>
          <w:rFonts w:eastAsia="Times New Roman" w:cs="Arial"/>
          <w:i/>
          <w:iCs/>
          <w:color w:val="000000"/>
          <w:kern w:val="0"/>
          <w14:ligatures w14:val="none"/>
        </w:rPr>
        <w:t>Line item with no subline items</w:t>
      </w:r>
      <w:r w:rsidRPr="004C6C23">
        <w:rPr>
          <w:rFonts w:eastAsia="Times New Roman" w:cs="Arial"/>
          <w:color w:val="000000"/>
          <w:kern w:val="0"/>
          <w14:ligatures w14:val="none"/>
        </w:rPr>
        <w:t>.  The rule applies.</w:t>
      </w:r>
    </w:p>
    <w:p w14:paraId="18FF6D5A"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2595"/>
        <w:gridCol w:w="1542"/>
        <w:gridCol w:w="1207"/>
        <w:gridCol w:w="1302"/>
        <w:gridCol w:w="1444"/>
      </w:tblGrid>
      <w:tr w:rsidR="00170307" w:rsidRPr="004C6C23" w14:paraId="2B2C5F79" w14:textId="77777777" w:rsidTr="00544A2B">
        <w:tc>
          <w:tcPr>
            <w:tcW w:w="1325" w:type="dxa"/>
          </w:tcPr>
          <w:p w14:paraId="1A12C428" w14:textId="77777777" w:rsidR="00170307" w:rsidRPr="004C6C23" w:rsidRDefault="00170307" w:rsidP="001B6A8D">
            <w:pPr>
              <w:pStyle w:val="PlainText"/>
              <w:spacing w:line="240" w:lineRule="exact"/>
              <w:rPr>
                <w:rFonts w:ascii="Arial" w:hAnsi="Arial" w:cs="Arial"/>
                <w:sz w:val="24"/>
                <w:szCs w:val="24"/>
                <w:lang w:val="en-US" w:eastAsia="en-US"/>
              </w:rPr>
            </w:pPr>
            <w:bookmarkStart w:id="8" w:name="_Hlk219816551"/>
            <w:r w:rsidRPr="004C6C23">
              <w:rPr>
                <w:rFonts w:ascii="Arial" w:hAnsi="Arial" w:cs="Arial"/>
                <w:sz w:val="24"/>
                <w:szCs w:val="24"/>
                <w:lang w:val="en-US" w:eastAsia="en-US"/>
              </w:rPr>
              <w:t>ITEM NO.</w:t>
            </w:r>
          </w:p>
        </w:tc>
        <w:tc>
          <w:tcPr>
            <w:tcW w:w="2607" w:type="dxa"/>
          </w:tcPr>
          <w:p w14:paraId="5CFBEE53"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SUPPLIES/SERVICE</w:t>
            </w:r>
          </w:p>
        </w:tc>
        <w:tc>
          <w:tcPr>
            <w:tcW w:w="1557" w:type="dxa"/>
          </w:tcPr>
          <w:p w14:paraId="47F2BE0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QUANTITY</w:t>
            </w:r>
          </w:p>
        </w:tc>
        <w:tc>
          <w:tcPr>
            <w:tcW w:w="1266" w:type="dxa"/>
          </w:tcPr>
          <w:p w14:paraId="4671884F"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w:t>
            </w:r>
          </w:p>
        </w:tc>
        <w:tc>
          <w:tcPr>
            <w:tcW w:w="1351" w:type="dxa"/>
          </w:tcPr>
          <w:p w14:paraId="0C87102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 PRICE</w:t>
            </w:r>
          </w:p>
        </w:tc>
        <w:tc>
          <w:tcPr>
            <w:tcW w:w="1470" w:type="dxa"/>
          </w:tcPr>
          <w:p w14:paraId="3483464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AMOUNT</w:t>
            </w:r>
          </w:p>
        </w:tc>
      </w:tr>
      <w:tr w:rsidR="00170307" w:rsidRPr="004C6C23" w14:paraId="01EBCAD1" w14:textId="77777777" w:rsidTr="00544A2B">
        <w:tc>
          <w:tcPr>
            <w:tcW w:w="1325" w:type="dxa"/>
          </w:tcPr>
          <w:p w14:paraId="60576F9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w:t>
            </w:r>
          </w:p>
        </w:tc>
        <w:tc>
          <w:tcPr>
            <w:tcW w:w="2607" w:type="dxa"/>
          </w:tcPr>
          <w:p w14:paraId="1560A40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Red painted widgets</w:t>
            </w:r>
          </w:p>
        </w:tc>
        <w:tc>
          <w:tcPr>
            <w:tcW w:w="1557" w:type="dxa"/>
          </w:tcPr>
          <w:p w14:paraId="3781BF3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66" w:type="dxa"/>
          </w:tcPr>
          <w:p w14:paraId="07927C6D"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51" w:type="dxa"/>
          </w:tcPr>
          <w:p w14:paraId="19BC1F5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$10.00</w:t>
            </w:r>
          </w:p>
        </w:tc>
        <w:tc>
          <w:tcPr>
            <w:tcW w:w="1470" w:type="dxa"/>
          </w:tcPr>
          <w:p w14:paraId="610B19D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w:t>
            </w:r>
          </w:p>
        </w:tc>
      </w:tr>
      <w:bookmarkEnd w:id="8"/>
    </w:tbl>
    <w:p w14:paraId="4DD068C0"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F4F69C4" w14:textId="38C7D9F1" w:rsidR="00170307" w:rsidRPr="004C6C23" w:rsidRDefault="00170307" w:rsidP="001B6A8D">
      <w:pPr>
        <w:tabs>
          <w:tab w:val="left" w:pos="360"/>
          <w:tab w:val="left" w:pos="806"/>
          <w:tab w:val="left" w:pos="1210"/>
          <w:tab w:val="left" w:pos="1656"/>
          <w:tab w:val="left" w:pos="2131"/>
          <w:tab w:val="left" w:pos="2520"/>
        </w:tabs>
        <w:ind w:firstLine="720"/>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(4) </w:t>
      </w:r>
      <w:r w:rsidR="00163F99">
        <w:rPr>
          <w:rFonts w:eastAsia="Times New Roman" w:cs="Arial"/>
          <w:color w:val="000000"/>
          <w:kern w:val="0"/>
          <w14:ligatures w14:val="none"/>
        </w:rPr>
        <w:t xml:space="preserve"> </w:t>
      </w:r>
      <w:r w:rsidRPr="00163F99">
        <w:rPr>
          <w:rFonts w:eastAsia="Times New Roman" w:cs="Arial"/>
          <w:i/>
          <w:iCs/>
          <w:color w:val="000000"/>
          <w:kern w:val="0"/>
          <w14:ligatures w14:val="none"/>
        </w:rPr>
        <w:t>Line item is parent to an exhibit</w:t>
      </w:r>
      <w:r w:rsidRPr="004C6C23">
        <w:rPr>
          <w:rFonts w:eastAsia="Times New Roman" w:cs="Arial"/>
          <w:color w:val="000000"/>
          <w:kern w:val="0"/>
          <w14:ligatures w14:val="none"/>
        </w:rPr>
        <w:t>.  The rule applies to the exhibit lines.</w:t>
      </w:r>
    </w:p>
    <w:p w14:paraId="349950C8"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2595"/>
        <w:gridCol w:w="1542"/>
        <w:gridCol w:w="1207"/>
        <w:gridCol w:w="1302"/>
        <w:gridCol w:w="1444"/>
      </w:tblGrid>
      <w:tr w:rsidR="00170307" w:rsidRPr="004C6C23" w14:paraId="52C681A6" w14:textId="77777777" w:rsidTr="00544A2B">
        <w:tc>
          <w:tcPr>
            <w:tcW w:w="1325" w:type="dxa"/>
          </w:tcPr>
          <w:p w14:paraId="78BCD48E" w14:textId="77777777" w:rsidR="00170307" w:rsidRPr="004C6C23" w:rsidRDefault="00170307" w:rsidP="001B6A8D">
            <w:pPr>
              <w:pStyle w:val="PlainText"/>
              <w:spacing w:line="240" w:lineRule="exact"/>
              <w:rPr>
                <w:rFonts w:ascii="Arial" w:hAnsi="Arial" w:cs="Arial"/>
                <w:sz w:val="24"/>
                <w:szCs w:val="24"/>
                <w:lang w:val="en-US" w:eastAsia="en-US"/>
              </w:rPr>
            </w:pPr>
            <w:bookmarkStart w:id="9" w:name="_Hlk219816584"/>
            <w:r w:rsidRPr="004C6C23">
              <w:rPr>
                <w:rFonts w:ascii="Arial" w:hAnsi="Arial" w:cs="Arial"/>
                <w:sz w:val="24"/>
                <w:szCs w:val="24"/>
                <w:lang w:val="en-US" w:eastAsia="en-US"/>
              </w:rPr>
              <w:t>ITEM NO.</w:t>
            </w:r>
          </w:p>
        </w:tc>
        <w:tc>
          <w:tcPr>
            <w:tcW w:w="2607" w:type="dxa"/>
          </w:tcPr>
          <w:p w14:paraId="7F334BD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SUPPLIES/SERVICE</w:t>
            </w:r>
          </w:p>
        </w:tc>
        <w:tc>
          <w:tcPr>
            <w:tcW w:w="1557" w:type="dxa"/>
          </w:tcPr>
          <w:p w14:paraId="6DF235E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QUANTITY</w:t>
            </w:r>
          </w:p>
        </w:tc>
        <w:tc>
          <w:tcPr>
            <w:tcW w:w="1266" w:type="dxa"/>
          </w:tcPr>
          <w:p w14:paraId="000B9A72"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w:t>
            </w:r>
          </w:p>
        </w:tc>
        <w:tc>
          <w:tcPr>
            <w:tcW w:w="1351" w:type="dxa"/>
          </w:tcPr>
          <w:p w14:paraId="5830B6B1"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 PRICE</w:t>
            </w:r>
          </w:p>
        </w:tc>
        <w:tc>
          <w:tcPr>
            <w:tcW w:w="1470" w:type="dxa"/>
          </w:tcPr>
          <w:p w14:paraId="5FDD95B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AMOUNT</w:t>
            </w:r>
          </w:p>
        </w:tc>
      </w:tr>
      <w:tr w:rsidR="00170307" w:rsidRPr="004C6C23" w14:paraId="58C318FE" w14:textId="77777777" w:rsidTr="00544A2B">
        <w:tc>
          <w:tcPr>
            <w:tcW w:w="1325" w:type="dxa"/>
          </w:tcPr>
          <w:p w14:paraId="24689F2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w:t>
            </w:r>
          </w:p>
        </w:tc>
        <w:tc>
          <w:tcPr>
            <w:tcW w:w="2607" w:type="dxa"/>
          </w:tcPr>
          <w:p w14:paraId="5CAECA4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See exhibit A</w:t>
            </w:r>
          </w:p>
          <w:p w14:paraId="3892CC3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($117.00)</w:t>
            </w:r>
          </w:p>
        </w:tc>
        <w:tc>
          <w:tcPr>
            <w:tcW w:w="1557" w:type="dxa"/>
          </w:tcPr>
          <w:p w14:paraId="72B19D04"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22E19B64"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44130566"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28C2EB21"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7197592C" w14:textId="77777777" w:rsidTr="00544A2B">
        <w:tc>
          <w:tcPr>
            <w:tcW w:w="1325" w:type="dxa"/>
          </w:tcPr>
          <w:p w14:paraId="4FA2B77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A001</w:t>
            </w:r>
          </w:p>
        </w:tc>
        <w:tc>
          <w:tcPr>
            <w:tcW w:w="2607" w:type="dxa"/>
          </w:tcPr>
          <w:p w14:paraId="30653F5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Red painted widgets</w:t>
            </w:r>
          </w:p>
        </w:tc>
        <w:tc>
          <w:tcPr>
            <w:tcW w:w="1557" w:type="dxa"/>
          </w:tcPr>
          <w:p w14:paraId="373C217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66" w:type="dxa"/>
          </w:tcPr>
          <w:p w14:paraId="18DD57F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51" w:type="dxa"/>
          </w:tcPr>
          <w:p w14:paraId="7E841789"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$10.00</w:t>
            </w:r>
          </w:p>
        </w:tc>
        <w:tc>
          <w:tcPr>
            <w:tcW w:w="1470" w:type="dxa"/>
          </w:tcPr>
          <w:p w14:paraId="2C87D23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w:t>
            </w:r>
          </w:p>
        </w:tc>
      </w:tr>
      <w:tr w:rsidR="00170307" w:rsidRPr="004C6C23" w14:paraId="3126BB0C" w14:textId="77777777" w:rsidTr="00544A2B">
        <w:tc>
          <w:tcPr>
            <w:tcW w:w="1325" w:type="dxa"/>
          </w:tcPr>
          <w:p w14:paraId="5644CFBD"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A002</w:t>
            </w:r>
          </w:p>
        </w:tc>
        <w:tc>
          <w:tcPr>
            <w:tcW w:w="2607" w:type="dxa"/>
          </w:tcPr>
          <w:p w14:paraId="28E26F1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Unpainted widgets</w:t>
            </w:r>
          </w:p>
        </w:tc>
        <w:tc>
          <w:tcPr>
            <w:tcW w:w="1557" w:type="dxa"/>
          </w:tcPr>
          <w:p w14:paraId="11CC684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66" w:type="dxa"/>
          </w:tcPr>
          <w:p w14:paraId="69C911A1"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51" w:type="dxa"/>
          </w:tcPr>
          <w:p w14:paraId="61B64346"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$9.50</w:t>
            </w:r>
          </w:p>
        </w:tc>
        <w:tc>
          <w:tcPr>
            <w:tcW w:w="1470" w:type="dxa"/>
          </w:tcPr>
          <w:p w14:paraId="283FC2F3"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$57.00</w:t>
            </w:r>
          </w:p>
        </w:tc>
      </w:tr>
      <w:bookmarkEnd w:id="9"/>
    </w:tbl>
    <w:p w14:paraId="35E27BE0"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B702E9" w14:textId="174035E8"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w:t>
      </w:r>
      <w:r w:rsidR="00163F99">
        <w:rPr>
          <w:rFonts w:eastAsia="Times New Roman" w:cs="Arial"/>
          <w:color w:val="000000"/>
          <w:kern w:val="0"/>
          <w14:ligatures w14:val="none"/>
        </w:rPr>
        <w:t xml:space="preserve"> </w:t>
      </w:r>
      <w:r w:rsidRPr="00163F99">
        <w:rPr>
          <w:rFonts w:eastAsia="Times New Roman" w:cs="Arial"/>
          <w:i/>
          <w:iCs/>
          <w:color w:val="000000"/>
          <w:kern w:val="0"/>
          <w14:ligatures w14:val="none"/>
        </w:rPr>
        <w:t>Line is parent to a subline item which refers to an exhibit</w:t>
      </w:r>
      <w:r w:rsidRPr="004C6C23">
        <w:rPr>
          <w:rFonts w:eastAsia="Times New Roman" w:cs="Arial"/>
          <w:color w:val="000000"/>
          <w:kern w:val="0"/>
          <w14:ligatures w14:val="none"/>
        </w:rPr>
        <w:t>.  The rule applies to the exhibit lines.</w:t>
      </w:r>
    </w:p>
    <w:p w14:paraId="23F789E0"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2592"/>
        <w:gridCol w:w="1537"/>
        <w:gridCol w:w="1190"/>
        <w:gridCol w:w="1309"/>
        <w:gridCol w:w="1437"/>
      </w:tblGrid>
      <w:tr w:rsidR="00170307" w:rsidRPr="004C6C23" w14:paraId="58947DE3" w14:textId="77777777" w:rsidTr="00544A2B">
        <w:tc>
          <w:tcPr>
            <w:tcW w:w="1325" w:type="dxa"/>
          </w:tcPr>
          <w:p w14:paraId="6A71190F" w14:textId="77777777" w:rsidR="00170307" w:rsidRPr="004C6C23" w:rsidRDefault="00170307" w:rsidP="001B6A8D">
            <w:pPr>
              <w:pStyle w:val="PlainText"/>
              <w:spacing w:line="240" w:lineRule="exact"/>
              <w:rPr>
                <w:rFonts w:ascii="Arial" w:hAnsi="Arial" w:cs="Arial"/>
                <w:sz w:val="24"/>
                <w:szCs w:val="24"/>
                <w:lang w:val="en-US" w:eastAsia="en-US"/>
              </w:rPr>
            </w:pPr>
            <w:bookmarkStart w:id="10" w:name="_Hlk219816627"/>
            <w:r w:rsidRPr="004C6C23">
              <w:rPr>
                <w:rFonts w:ascii="Arial" w:hAnsi="Arial" w:cs="Arial"/>
                <w:sz w:val="24"/>
                <w:szCs w:val="24"/>
                <w:lang w:val="en-US" w:eastAsia="en-US"/>
              </w:rPr>
              <w:t>ITEM NO.</w:t>
            </w:r>
          </w:p>
        </w:tc>
        <w:tc>
          <w:tcPr>
            <w:tcW w:w="2607" w:type="dxa"/>
          </w:tcPr>
          <w:p w14:paraId="0FDB479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SUPPLIES/SERVICE</w:t>
            </w:r>
          </w:p>
        </w:tc>
        <w:tc>
          <w:tcPr>
            <w:tcW w:w="1557" w:type="dxa"/>
          </w:tcPr>
          <w:p w14:paraId="6A5732D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QUANTITY</w:t>
            </w:r>
          </w:p>
        </w:tc>
        <w:tc>
          <w:tcPr>
            <w:tcW w:w="1266" w:type="dxa"/>
          </w:tcPr>
          <w:p w14:paraId="2E46560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w:t>
            </w:r>
          </w:p>
        </w:tc>
        <w:tc>
          <w:tcPr>
            <w:tcW w:w="1351" w:type="dxa"/>
          </w:tcPr>
          <w:p w14:paraId="5B5ED794"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UNIT PRICE</w:t>
            </w:r>
          </w:p>
        </w:tc>
        <w:tc>
          <w:tcPr>
            <w:tcW w:w="1470" w:type="dxa"/>
          </w:tcPr>
          <w:p w14:paraId="608139D5"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AMOUNT</w:t>
            </w:r>
          </w:p>
        </w:tc>
      </w:tr>
      <w:tr w:rsidR="00170307" w:rsidRPr="004C6C23" w14:paraId="61D5953B" w14:textId="77777777" w:rsidTr="00544A2B">
        <w:tc>
          <w:tcPr>
            <w:tcW w:w="1325" w:type="dxa"/>
          </w:tcPr>
          <w:p w14:paraId="53AE61A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w:t>
            </w:r>
          </w:p>
        </w:tc>
        <w:tc>
          <w:tcPr>
            <w:tcW w:w="2607" w:type="dxa"/>
          </w:tcPr>
          <w:p w14:paraId="63E61F7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Widget program</w:t>
            </w:r>
          </w:p>
        </w:tc>
        <w:tc>
          <w:tcPr>
            <w:tcW w:w="1557" w:type="dxa"/>
          </w:tcPr>
          <w:p w14:paraId="0E52B8A2"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1681D780"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0E350944"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23B13F49"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513F48CA" w14:textId="77777777" w:rsidTr="00544A2B">
        <w:tc>
          <w:tcPr>
            <w:tcW w:w="1325" w:type="dxa"/>
          </w:tcPr>
          <w:p w14:paraId="59CADDB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0001AA</w:t>
            </w:r>
          </w:p>
        </w:tc>
        <w:tc>
          <w:tcPr>
            <w:tcW w:w="2607" w:type="dxa"/>
          </w:tcPr>
          <w:p w14:paraId="56A9655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Design and develop widgets</w:t>
            </w:r>
          </w:p>
        </w:tc>
        <w:tc>
          <w:tcPr>
            <w:tcW w:w="1557" w:type="dxa"/>
          </w:tcPr>
          <w:p w14:paraId="3BA09D1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w:t>
            </w:r>
          </w:p>
        </w:tc>
        <w:tc>
          <w:tcPr>
            <w:tcW w:w="1266" w:type="dxa"/>
          </w:tcPr>
          <w:p w14:paraId="1BB7F5F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LOT</w:t>
            </w:r>
          </w:p>
        </w:tc>
        <w:tc>
          <w:tcPr>
            <w:tcW w:w="1351" w:type="dxa"/>
          </w:tcPr>
          <w:p w14:paraId="7B64DB4D"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$500.00</w:t>
            </w:r>
          </w:p>
        </w:tc>
        <w:tc>
          <w:tcPr>
            <w:tcW w:w="1470" w:type="dxa"/>
          </w:tcPr>
          <w:p w14:paraId="673E047E"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$500.00</w:t>
            </w:r>
          </w:p>
        </w:tc>
      </w:tr>
      <w:tr w:rsidR="00170307" w:rsidRPr="004C6C23" w14:paraId="6176CA3B" w14:textId="77777777" w:rsidTr="00544A2B">
        <w:tc>
          <w:tcPr>
            <w:tcW w:w="1325" w:type="dxa"/>
          </w:tcPr>
          <w:p w14:paraId="03D84042"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0001AB</w:t>
            </w:r>
          </w:p>
        </w:tc>
        <w:tc>
          <w:tcPr>
            <w:tcW w:w="2607" w:type="dxa"/>
          </w:tcPr>
          <w:p w14:paraId="1A25D369"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See exhibit A</w:t>
            </w:r>
          </w:p>
          <w:p w14:paraId="382C15CC"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lastRenderedPageBreak/>
              <w:t>($117.00)</w:t>
            </w:r>
          </w:p>
        </w:tc>
        <w:tc>
          <w:tcPr>
            <w:tcW w:w="1557" w:type="dxa"/>
          </w:tcPr>
          <w:p w14:paraId="0E4D04DC"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266" w:type="dxa"/>
          </w:tcPr>
          <w:p w14:paraId="3BC025EB"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351" w:type="dxa"/>
          </w:tcPr>
          <w:p w14:paraId="557B7279" w14:textId="77777777" w:rsidR="00170307" w:rsidRPr="004C6C23" w:rsidRDefault="00170307" w:rsidP="001B6A8D">
            <w:pPr>
              <w:pStyle w:val="PlainText"/>
              <w:spacing w:line="240" w:lineRule="exact"/>
              <w:rPr>
                <w:rFonts w:ascii="Arial" w:hAnsi="Arial" w:cs="Arial"/>
                <w:sz w:val="24"/>
                <w:szCs w:val="24"/>
                <w:lang w:val="en-US" w:eastAsia="en-US"/>
              </w:rPr>
            </w:pPr>
          </w:p>
        </w:tc>
        <w:tc>
          <w:tcPr>
            <w:tcW w:w="1470" w:type="dxa"/>
          </w:tcPr>
          <w:p w14:paraId="7BE37E72" w14:textId="77777777" w:rsidR="00170307" w:rsidRPr="004C6C23" w:rsidRDefault="00170307" w:rsidP="001B6A8D">
            <w:pPr>
              <w:pStyle w:val="PlainText"/>
              <w:spacing w:line="240" w:lineRule="exact"/>
              <w:rPr>
                <w:rFonts w:ascii="Arial" w:hAnsi="Arial" w:cs="Arial"/>
                <w:sz w:val="24"/>
                <w:szCs w:val="24"/>
                <w:lang w:val="en-US" w:eastAsia="en-US"/>
              </w:rPr>
            </w:pPr>
          </w:p>
        </w:tc>
      </w:tr>
      <w:tr w:rsidR="00170307" w:rsidRPr="004C6C23" w14:paraId="1855FD5D" w14:textId="77777777" w:rsidTr="00544A2B">
        <w:tc>
          <w:tcPr>
            <w:tcW w:w="1325" w:type="dxa"/>
          </w:tcPr>
          <w:p w14:paraId="25392C27"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A001</w:t>
            </w:r>
          </w:p>
        </w:tc>
        <w:tc>
          <w:tcPr>
            <w:tcW w:w="2607" w:type="dxa"/>
          </w:tcPr>
          <w:p w14:paraId="1D5F8B2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Red painted widgets</w:t>
            </w:r>
          </w:p>
        </w:tc>
        <w:tc>
          <w:tcPr>
            <w:tcW w:w="1557" w:type="dxa"/>
          </w:tcPr>
          <w:p w14:paraId="756AB088"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66" w:type="dxa"/>
          </w:tcPr>
          <w:p w14:paraId="19034F4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51" w:type="dxa"/>
          </w:tcPr>
          <w:p w14:paraId="2F05835B"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$10.00</w:t>
            </w:r>
          </w:p>
        </w:tc>
        <w:tc>
          <w:tcPr>
            <w:tcW w:w="1470" w:type="dxa"/>
          </w:tcPr>
          <w:p w14:paraId="018CF9C0"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$60.00</w:t>
            </w:r>
          </w:p>
        </w:tc>
      </w:tr>
      <w:tr w:rsidR="00170307" w:rsidRPr="004C6C23" w14:paraId="6B809A74" w14:textId="77777777" w:rsidTr="00544A2B">
        <w:tc>
          <w:tcPr>
            <w:tcW w:w="1325" w:type="dxa"/>
          </w:tcPr>
          <w:p w14:paraId="35E59E9F"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A002</w:t>
            </w:r>
          </w:p>
        </w:tc>
        <w:tc>
          <w:tcPr>
            <w:tcW w:w="2607" w:type="dxa"/>
          </w:tcPr>
          <w:p w14:paraId="450303D4"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Unpainted widgets</w:t>
            </w:r>
          </w:p>
        </w:tc>
        <w:tc>
          <w:tcPr>
            <w:tcW w:w="1557" w:type="dxa"/>
          </w:tcPr>
          <w:p w14:paraId="1FB6B7E1"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6</w:t>
            </w:r>
          </w:p>
        </w:tc>
        <w:tc>
          <w:tcPr>
            <w:tcW w:w="1266" w:type="dxa"/>
          </w:tcPr>
          <w:p w14:paraId="3FB900BD"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EA</w:t>
            </w:r>
          </w:p>
        </w:tc>
        <w:tc>
          <w:tcPr>
            <w:tcW w:w="1351" w:type="dxa"/>
          </w:tcPr>
          <w:p w14:paraId="375E2FDF"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$9.50</w:t>
            </w:r>
          </w:p>
        </w:tc>
        <w:tc>
          <w:tcPr>
            <w:tcW w:w="1470" w:type="dxa"/>
          </w:tcPr>
          <w:p w14:paraId="335F565A" w14:textId="77777777" w:rsidR="00170307" w:rsidRPr="004C6C23" w:rsidRDefault="00170307" w:rsidP="001B6A8D">
            <w:pPr>
              <w:pStyle w:val="PlainText"/>
              <w:spacing w:line="240" w:lineRule="exact"/>
              <w:rPr>
                <w:rFonts w:ascii="Arial" w:hAnsi="Arial" w:cs="Arial"/>
                <w:sz w:val="24"/>
                <w:szCs w:val="24"/>
                <w:lang w:val="en-US" w:eastAsia="en-US"/>
              </w:rPr>
            </w:pPr>
            <w:r w:rsidRPr="004C6C23">
              <w:rPr>
                <w:rFonts w:ascii="Arial" w:hAnsi="Arial" w:cs="Arial"/>
                <w:sz w:val="24"/>
                <w:szCs w:val="24"/>
                <w:lang w:val="en-US" w:eastAsia="en-US"/>
              </w:rPr>
              <w:t>$57.00</w:t>
            </w:r>
          </w:p>
        </w:tc>
      </w:tr>
      <w:bookmarkEnd w:id="10"/>
    </w:tbl>
    <w:p w14:paraId="3FB2333A"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63FEE1" w14:textId="1C2CA52F" w:rsidR="00170307" w:rsidRPr="001B6A8D" w:rsidRDefault="00DE2A55" w:rsidP="001B6A8D">
      <w:pPr>
        <w:pStyle w:val="ListParagraph"/>
      </w:pPr>
      <w:r w:rsidRPr="001B6A8D">
        <w:rPr>
          <w:bdr w:val="none" w:sz="0" w:space="0" w:color="auto" w:frame="1"/>
        </w:rPr>
        <w:tab/>
      </w:r>
      <w:r w:rsidRPr="001B6A8D">
        <w:t>(</w:t>
      </w:r>
      <w:r w:rsidR="00401681">
        <w:t>f</w:t>
      </w:r>
      <w:r w:rsidRPr="001B6A8D">
        <w:t xml:space="preserve">) </w:t>
      </w:r>
      <w:r w:rsidR="00170307" w:rsidRPr="001B6A8D">
        <w:t xml:space="preserve"> Exceptions</w:t>
      </w:r>
      <w:r w:rsidR="00A25BA4" w:rsidRPr="002C6A2A">
        <w:t xml:space="preserve"> </w:t>
      </w:r>
      <w:r w:rsidR="00A25BA4" w:rsidRPr="001B6A8D">
        <w:t xml:space="preserve">to required data </w:t>
      </w:r>
      <w:proofErr w:type="gramStart"/>
      <w:r w:rsidR="00A25BA4" w:rsidRPr="001B6A8D">
        <w:t xml:space="preserve">elements </w:t>
      </w:r>
      <w:r w:rsidR="00170307" w:rsidRPr="001B6A8D">
        <w:t>.</w:t>
      </w:r>
      <w:proofErr w:type="gramEnd"/>
    </w:p>
    <w:p w14:paraId="4135CA2A" w14:textId="77777777" w:rsidR="00170307" w:rsidRPr="001B6A8D" w:rsidRDefault="00170307" w:rsidP="001B6A8D">
      <w:pPr>
        <w:pStyle w:val="ListParagraph"/>
      </w:pPr>
    </w:p>
    <w:p w14:paraId="47999196" w14:textId="77C9AFD9" w:rsidR="00170307" w:rsidRPr="001B6A8D" w:rsidRDefault="00DE2A55" w:rsidP="001B6A8D">
      <w:pPr>
        <w:pStyle w:val="ListParagraph"/>
      </w:pPr>
      <w:r w:rsidRPr="001B6A8D">
        <w:tab/>
      </w:r>
      <w:r w:rsidR="00170307" w:rsidRPr="001B6A8D">
        <w:tab/>
        <w:t>(</w:t>
      </w:r>
      <w:r w:rsidRPr="001B6A8D">
        <w:t>1</w:t>
      </w:r>
      <w:r w:rsidR="00170307" w:rsidRPr="001B6A8D">
        <w:t xml:space="preserve">)  Line items that </w:t>
      </w:r>
      <w:proofErr w:type="gramStart"/>
      <w:r w:rsidR="00170307" w:rsidRPr="001B6A8D">
        <w:t>are not priced</w:t>
      </w:r>
      <w:proofErr w:type="gramEnd"/>
      <w:r w:rsidR="00170307" w:rsidRPr="001B6A8D">
        <w:t xml:space="preserve"> separately are labelled “Not Separately Priced or NSP as an entry for price or amount if the price is included in another subline item or a different line item.  Include the line item or subline item that includes the price in the description block.  </w:t>
      </w:r>
    </w:p>
    <w:p w14:paraId="697309A5" w14:textId="77777777" w:rsidR="00170307" w:rsidRPr="001B6A8D" w:rsidRDefault="00170307" w:rsidP="001B6A8D">
      <w:pPr>
        <w:pStyle w:val="ListParagraph"/>
      </w:pPr>
    </w:p>
    <w:p w14:paraId="7D45FD31" w14:textId="0F6C0561" w:rsidR="00170307" w:rsidRPr="001B6A8D" w:rsidRDefault="00170307" w:rsidP="001B6A8D">
      <w:pPr>
        <w:pStyle w:val="ListParagraph"/>
      </w:pPr>
      <w:r w:rsidRPr="001B6A8D">
        <w:tab/>
      </w:r>
      <w:r w:rsidR="00DE2A55" w:rsidRPr="001B6A8D">
        <w:tab/>
      </w:r>
      <w:r w:rsidRPr="001B6A8D">
        <w:t>(</w:t>
      </w:r>
      <w:r w:rsidR="00DE2A55" w:rsidRPr="001B6A8D">
        <w:t>2</w:t>
      </w:r>
      <w:r w:rsidRPr="001B6A8D">
        <w:t xml:space="preserve">)  This requirement does not apply if the subline item or line item </w:t>
      </w:r>
      <w:proofErr w:type="gramStart"/>
      <w:r w:rsidRPr="001B6A8D">
        <w:t>was created</w:t>
      </w:r>
      <w:proofErr w:type="gramEnd"/>
      <w:r w:rsidRPr="001B6A8D">
        <w:t xml:space="preserve"> to refer to an exhibit.  If management needs dictate that a unit price </w:t>
      </w:r>
      <w:proofErr w:type="gramStart"/>
      <w:r w:rsidRPr="001B6A8D">
        <w:t>be entered</w:t>
      </w:r>
      <w:proofErr w:type="gramEnd"/>
      <w:r w:rsidRPr="001B6A8D">
        <w:t>, the price must be included in the item description block of the schedule and enclosed in parentheses.</w:t>
      </w:r>
    </w:p>
    <w:p w14:paraId="010F437B" w14:textId="77777777" w:rsidR="00170307" w:rsidRPr="001B6A8D" w:rsidRDefault="00170307" w:rsidP="001B6A8D">
      <w:pPr>
        <w:pStyle w:val="ListParagraph"/>
      </w:pPr>
    </w:p>
    <w:p w14:paraId="419C70C5" w14:textId="3E17234B" w:rsidR="00170307" w:rsidRPr="001B6A8D" w:rsidRDefault="00170307" w:rsidP="001B6A8D">
      <w:pPr>
        <w:pStyle w:val="ListParagraph"/>
      </w:pPr>
      <w:r w:rsidRPr="001B6A8D">
        <w:tab/>
      </w:r>
      <w:r w:rsidR="00DE2A55" w:rsidRPr="001B6A8D">
        <w:tab/>
      </w:r>
      <w:r w:rsidRPr="001B6A8D">
        <w:t>(</w:t>
      </w:r>
      <w:r w:rsidR="00DE2A55" w:rsidRPr="001B6A8D">
        <w:t>3</w:t>
      </w:r>
      <w:r w:rsidRPr="001B6A8D">
        <w:t xml:space="preserve">)  When a subline item has deliverable separately priced exhibit line items, the delivery schedule, destination, period of performance, or place of performance should </w:t>
      </w:r>
      <w:proofErr w:type="gramStart"/>
      <w:r w:rsidRPr="001B6A8D">
        <w:t>be identified</w:t>
      </w:r>
      <w:proofErr w:type="gramEnd"/>
      <w:r w:rsidRPr="001B6A8D">
        <w:t xml:space="preserve"> at the exhibit line level, rather than the subline item level.</w:t>
      </w:r>
    </w:p>
    <w:p w14:paraId="299EFA0E" w14:textId="77777777" w:rsidR="00170307" w:rsidRPr="004C6C23" w:rsidRDefault="00170307" w:rsidP="005139C3">
      <w:pPr>
        <w:rPr>
          <w:rFonts w:cs="Arial"/>
          <w:bdr w:val="none" w:sz="0" w:space="0" w:color="auto" w:frame="1"/>
        </w:rPr>
      </w:pPr>
    </w:p>
    <w:p w14:paraId="189C95A8" w14:textId="18B1D1E9" w:rsidR="00170307" w:rsidRPr="004C6C23" w:rsidRDefault="00170307" w:rsidP="001B6A8D">
      <w:pPr>
        <w:pStyle w:val="Heading4"/>
      </w:pPr>
      <w:r w:rsidRPr="004C6C23">
        <w:t>PGI 204.202-</w:t>
      </w:r>
      <w:proofErr w:type="gramStart"/>
      <w:r w:rsidRPr="004C6C23">
        <w:t>7</w:t>
      </w:r>
      <w:r w:rsidR="00757387" w:rsidRPr="004C6C23">
        <w:t>3</w:t>
      </w:r>
      <w:r w:rsidRPr="004C6C23">
        <w:t xml:space="preserve">  Modification</w:t>
      </w:r>
      <w:proofErr w:type="gramEnd"/>
      <w:r w:rsidR="0078645E">
        <w:t xml:space="preserve"> requirements.</w:t>
      </w:r>
    </w:p>
    <w:p w14:paraId="4A261EF4" w14:textId="77777777" w:rsidR="00170307" w:rsidRPr="004C6C23" w:rsidRDefault="00170307" w:rsidP="005139C3">
      <w:pPr>
        <w:rPr>
          <w:rFonts w:cs="Arial"/>
        </w:rPr>
      </w:pPr>
    </w:p>
    <w:p w14:paraId="337E5713" w14:textId="77777777" w:rsidR="00170307" w:rsidRPr="004C6C23" w:rsidRDefault="00170307" w:rsidP="001B6A8D">
      <w:r w:rsidRPr="004C6C23">
        <w:t>Create a new line item, subline item, or exhibit line item if a change results in—</w:t>
      </w:r>
    </w:p>
    <w:p w14:paraId="10DF44FA" w14:textId="77777777" w:rsidR="00170307" w:rsidRPr="004C6C23" w:rsidRDefault="00170307" w:rsidP="005139C3">
      <w:pPr>
        <w:rPr>
          <w:rFonts w:cs="Arial"/>
        </w:rPr>
      </w:pPr>
    </w:p>
    <w:p w14:paraId="6065F2D3" w14:textId="77777777" w:rsidR="00170307" w:rsidRPr="004C6C23" w:rsidRDefault="00170307" w:rsidP="000161E2">
      <w:pPr>
        <w:pStyle w:val="ListParagraph"/>
      </w:pPr>
      <w:r w:rsidRPr="004C6C23">
        <w:tab/>
        <w:t>(a)  A material change in price; or</w:t>
      </w:r>
    </w:p>
    <w:p w14:paraId="422177D9" w14:textId="77777777" w:rsidR="00170307" w:rsidRPr="00ED4383" w:rsidRDefault="00170307" w:rsidP="001B6A8D">
      <w:pPr>
        <w:pStyle w:val="PlainText"/>
        <w:spacing w:line="240" w:lineRule="exact"/>
      </w:pPr>
    </w:p>
    <w:p w14:paraId="18FF8897" w14:textId="77777777" w:rsidR="00170307" w:rsidRPr="004C6C23" w:rsidRDefault="00170307" w:rsidP="00323977">
      <w:pPr>
        <w:pStyle w:val="ListParagraph"/>
        <w:rPr>
          <w:rFonts w:cs="Arial"/>
          <w:kern w:val="0"/>
          <w14:ligatures w14:val="none"/>
        </w:rPr>
      </w:pPr>
      <w:r w:rsidRPr="004C6C23">
        <w:rPr>
          <w:rFonts w:cs="Arial"/>
          <w:kern w:val="0"/>
          <w14:ligatures w14:val="none"/>
        </w:rPr>
        <w:tab/>
      </w:r>
      <w:r w:rsidRPr="0046567B">
        <w:t>(b)  A technical change which results in—</w:t>
      </w:r>
    </w:p>
    <w:p w14:paraId="1E27CAA5" w14:textId="121F0A03" w:rsidR="00170307" w:rsidRPr="004C6C23" w:rsidRDefault="00170307" w:rsidP="005139C3">
      <w:pPr>
        <w:rPr>
          <w:rFonts w:cs="Arial"/>
        </w:rPr>
      </w:pPr>
    </w:p>
    <w:p w14:paraId="7795E1D9" w14:textId="08452298" w:rsidR="00170307" w:rsidRPr="0046567B" w:rsidRDefault="007915D8"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6567B">
        <w:rPr>
          <w:rFonts w:eastAsia="Times New Roman" w:cs="Arial"/>
          <w:color w:val="000000"/>
          <w:kern w:val="0"/>
          <w14:ligatures w14:val="none"/>
        </w:rPr>
        <w:t xml:space="preserve">(1)  </w:t>
      </w:r>
      <w:r w:rsidR="00170307" w:rsidRPr="0046567B">
        <w:rPr>
          <w:rFonts w:eastAsia="Times New Roman" w:cs="Arial"/>
          <w:color w:val="000000"/>
          <w:kern w:val="0"/>
          <w14:ligatures w14:val="none"/>
        </w:rPr>
        <w:t>A materially different item than the original item, or</w:t>
      </w:r>
    </w:p>
    <w:p w14:paraId="52178D38" w14:textId="77777777" w:rsidR="00F3248F" w:rsidRPr="0046567B" w:rsidRDefault="00F3248F"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41527FE" w14:textId="300AAD67" w:rsidR="00170307"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6567B">
        <w:rPr>
          <w:rFonts w:eastAsia="Times New Roman" w:cs="Arial"/>
          <w:color w:val="000000"/>
          <w:kern w:val="0"/>
          <w14:ligatures w14:val="none"/>
        </w:rPr>
        <w:tab/>
      </w:r>
      <w:r w:rsidRPr="0046567B">
        <w:rPr>
          <w:rFonts w:eastAsia="Times New Roman" w:cs="Arial"/>
          <w:color w:val="000000"/>
          <w:kern w:val="0"/>
          <w14:ligatures w14:val="none"/>
        </w:rPr>
        <w:tab/>
        <w:t xml:space="preserve">(2) </w:t>
      </w:r>
      <w:r w:rsidR="007915D8" w:rsidRPr="0046567B">
        <w:rPr>
          <w:rFonts w:eastAsia="Times New Roman" w:cs="Arial"/>
          <w:color w:val="000000"/>
          <w:kern w:val="0"/>
          <w14:ligatures w14:val="none"/>
        </w:rPr>
        <w:t xml:space="preserve"> </w:t>
      </w:r>
      <w:r w:rsidRPr="0046567B">
        <w:rPr>
          <w:rFonts w:eastAsia="Times New Roman" w:cs="Arial"/>
          <w:color w:val="000000"/>
          <w:kern w:val="0"/>
          <w14:ligatures w14:val="none"/>
        </w:rPr>
        <w:t>A variation in performance, outcomes, or deliverables</w:t>
      </w:r>
      <w:r w:rsidR="0046567B">
        <w:rPr>
          <w:rFonts w:eastAsia="Times New Roman" w:cs="Arial"/>
          <w:color w:val="000000"/>
          <w:kern w:val="0"/>
          <w14:ligatures w14:val="none"/>
        </w:rPr>
        <w:t>.</w:t>
      </w:r>
    </w:p>
    <w:p w14:paraId="0F1FE7B0" w14:textId="77777777" w:rsidR="00D83AA3" w:rsidRDefault="00D83AA3" w:rsidP="005139C3">
      <w:pPr>
        <w:pStyle w:val="ListParagraph"/>
      </w:pPr>
    </w:p>
    <w:p w14:paraId="0707F995" w14:textId="46822C0C" w:rsidR="00531B67" w:rsidRPr="004C6C23" w:rsidRDefault="00531B67" w:rsidP="005139C3">
      <w:pPr>
        <w:pStyle w:val="Heading4"/>
      </w:pPr>
      <w:r w:rsidRPr="004C6C23">
        <w:t>PGI 204.</w:t>
      </w:r>
      <w:r>
        <w:t>202-</w:t>
      </w:r>
      <w:proofErr w:type="gramStart"/>
      <w:r>
        <w:t>7</w:t>
      </w:r>
      <w:r w:rsidR="00D0180B">
        <w:t>4</w:t>
      </w:r>
      <w:r w:rsidRPr="004C6C23">
        <w:t xml:space="preserve">  Traceability</w:t>
      </w:r>
      <w:proofErr w:type="gramEnd"/>
      <w:r w:rsidRPr="004C6C23">
        <w:t xml:space="preserve"> of Appropriations</w:t>
      </w:r>
    </w:p>
    <w:p w14:paraId="57FE80B9" w14:textId="77777777" w:rsidR="00531B67" w:rsidRPr="004C6C23" w:rsidRDefault="00531B67" w:rsidP="001B6A8D">
      <w:pPr>
        <w:tabs>
          <w:tab w:val="left" w:pos="360"/>
          <w:tab w:val="left" w:pos="806"/>
          <w:tab w:val="left" w:pos="1210"/>
          <w:tab w:val="left" w:pos="1656"/>
          <w:tab w:val="left" w:pos="2131"/>
          <w:tab w:val="left" w:pos="2520"/>
        </w:tabs>
        <w:textAlignment w:val="baseline"/>
        <w:rPr>
          <w:rFonts w:eastAsia="Calibri" w:cs="Arial"/>
          <w:b/>
        </w:rPr>
      </w:pPr>
    </w:p>
    <w:p w14:paraId="599D30DE" w14:textId="1443B58A" w:rsidR="00531B67" w:rsidRPr="004C6C23" w:rsidRDefault="00531B67" w:rsidP="00323977">
      <w:pPr>
        <w:pStyle w:val="ListParagraph"/>
      </w:pPr>
      <w:r w:rsidRPr="004C6C23">
        <w:tab/>
      </w:r>
      <w:r w:rsidRPr="006A23B3">
        <w:t xml:space="preserve">(a)  </w:t>
      </w:r>
      <w:r w:rsidRPr="00897435">
        <w:t>Scope</w:t>
      </w:r>
      <w:r w:rsidRPr="00323977">
        <w:rPr>
          <w:i/>
          <w:iCs/>
        </w:rPr>
        <w:t>.</w:t>
      </w:r>
      <w:r w:rsidRPr="006A23B3">
        <w:t xml:space="preserve">  This </w:t>
      </w:r>
      <w:proofErr w:type="spellStart"/>
      <w:r w:rsidR="00E84C88">
        <w:t>PGI</w:t>
      </w:r>
      <w:proofErr w:type="spellEnd"/>
      <w:r w:rsidRPr="006A23B3">
        <w:t xml:space="preserve"> </w:t>
      </w:r>
      <w:r w:rsidR="00897435">
        <w:t xml:space="preserve">section </w:t>
      </w:r>
      <w:r w:rsidR="00E84C88">
        <w:t xml:space="preserve">provides the </w:t>
      </w:r>
      <w:r w:rsidRPr="006A23B3">
        <w:t xml:space="preserve">policies and procedures for associating </w:t>
      </w:r>
      <w:proofErr w:type="gramStart"/>
      <w:r w:rsidRPr="006A23B3">
        <w:t>line item</w:t>
      </w:r>
      <w:proofErr w:type="gramEnd"/>
      <w:r w:rsidRPr="006A23B3">
        <w:t xml:space="preserve"> numbers to funding appropriations.</w:t>
      </w:r>
    </w:p>
    <w:p w14:paraId="7E68918E" w14:textId="77777777" w:rsidR="00531B67" w:rsidRPr="006A23B3" w:rsidRDefault="00531B67" w:rsidP="001B6A8D">
      <w:pPr>
        <w:rPr>
          <w:rFonts w:eastAsia="Calibri" w:cs="Arial"/>
        </w:rPr>
      </w:pPr>
    </w:p>
    <w:p w14:paraId="0CA4FDC8" w14:textId="3B7CD624" w:rsidR="00531B67" w:rsidRPr="004C6C23" w:rsidRDefault="00531B67" w:rsidP="00323977">
      <w:pPr>
        <w:pStyle w:val="ListParagraph"/>
      </w:pPr>
      <w:r w:rsidRPr="006A23B3">
        <w:rPr>
          <w:rFonts w:eastAsia="Calibri"/>
        </w:rPr>
        <w:tab/>
        <w:t>(b)  Requirements for traceability from the purchase request.</w:t>
      </w:r>
      <w:r w:rsidRPr="006A23B3">
        <w:t xml:space="preserve">  Every purchase request must </w:t>
      </w:r>
      <w:proofErr w:type="gramStart"/>
      <w:r w:rsidRPr="006A23B3">
        <w:t>be recorded</w:t>
      </w:r>
      <w:proofErr w:type="gramEnd"/>
      <w:r w:rsidRPr="006A23B3">
        <w:t xml:space="preserve"> on the resulting contract action to establish unique traceability to requirements and funding</w:t>
      </w:r>
      <w:r w:rsidR="000848DA">
        <w:t xml:space="preserve"> (see DFARS 204.202-74)</w:t>
      </w:r>
      <w:r w:rsidRPr="006A23B3">
        <w:t xml:space="preserve">.  </w:t>
      </w:r>
    </w:p>
    <w:p w14:paraId="30A8AB9D"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1CC643A"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(1)  Purchase request numbers and purchase request </w:t>
      </w:r>
      <w:proofErr w:type="gramStart"/>
      <w:r w:rsidRPr="004C6C23">
        <w:rPr>
          <w:rFonts w:eastAsia="Times New Roman" w:cs="Arial"/>
          <w:kern w:val="0"/>
          <w14:ligatures w14:val="none"/>
        </w:rPr>
        <w:t>line item</w:t>
      </w:r>
      <w:proofErr w:type="gramEnd"/>
      <w:r w:rsidRPr="004C6C23">
        <w:rPr>
          <w:rFonts w:eastAsia="Times New Roman" w:cs="Arial"/>
          <w:kern w:val="0"/>
          <w14:ligatures w14:val="none"/>
        </w:rPr>
        <w:t xml:space="preserve"> numbers must be identified in the contract. </w:t>
      </w:r>
    </w:p>
    <w:p w14:paraId="292DD5C5"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E6EB218"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(2)  All purchase request numbers and purchase request </w:t>
      </w:r>
      <w:proofErr w:type="gramStart"/>
      <w:r w:rsidRPr="004C6C23">
        <w:rPr>
          <w:rFonts w:eastAsia="Times New Roman" w:cs="Arial"/>
          <w:kern w:val="0"/>
          <w14:ligatures w14:val="none"/>
        </w:rPr>
        <w:t>line item</w:t>
      </w:r>
      <w:proofErr w:type="gramEnd"/>
      <w:r w:rsidRPr="004C6C23">
        <w:rPr>
          <w:rFonts w:eastAsia="Times New Roman" w:cs="Arial"/>
          <w:kern w:val="0"/>
          <w14:ligatures w14:val="none"/>
        </w:rPr>
        <w:t xml:space="preserve"> numbers must be included on the corresponding contract line or subline items in section B of the Schedule, or its equivalent.  </w:t>
      </w:r>
    </w:p>
    <w:p w14:paraId="57B32027"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0DE5656B"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(3)  If only one purchase request applies to the contract action, that purchase request number may </w:t>
      </w:r>
      <w:proofErr w:type="gramStart"/>
      <w:r w:rsidRPr="004C6C23">
        <w:rPr>
          <w:rFonts w:eastAsia="Times New Roman" w:cs="Arial"/>
          <w:kern w:val="0"/>
          <w14:ligatures w14:val="none"/>
        </w:rPr>
        <w:t>be shown</w:t>
      </w:r>
      <w:proofErr w:type="gramEnd"/>
      <w:r w:rsidRPr="004C6C23">
        <w:rPr>
          <w:rFonts w:eastAsia="Times New Roman" w:cs="Arial"/>
          <w:kern w:val="0"/>
          <w14:ligatures w14:val="none"/>
        </w:rPr>
        <w:t xml:space="preserve"> on the contract form in the appropriate field (e.g. block 4 of SF 26 or block 1 of the SF 1449).</w:t>
      </w:r>
    </w:p>
    <w:p w14:paraId="347066E7"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7288C20"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(4)  If more than one purchase request is on a contract award, the purchase request number field in Section A or its equivalent section of the contract must read “See Schedule”.</w:t>
      </w:r>
    </w:p>
    <w:p w14:paraId="49948A28"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6284F4E6"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(5)  If the purchase request includes a Commitment Identification Number (CIN) field to provide traceability in addition to the purchase request </w:t>
      </w:r>
      <w:proofErr w:type="gramStart"/>
      <w:r w:rsidRPr="004C6C23">
        <w:rPr>
          <w:rFonts w:eastAsia="Times New Roman" w:cs="Arial"/>
          <w:kern w:val="0"/>
          <w14:ligatures w14:val="none"/>
        </w:rPr>
        <w:t>line item</w:t>
      </w:r>
      <w:proofErr w:type="gramEnd"/>
      <w:r w:rsidRPr="004C6C23">
        <w:rPr>
          <w:rFonts w:eastAsia="Times New Roman" w:cs="Arial"/>
          <w:kern w:val="0"/>
          <w14:ligatures w14:val="none"/>
        </w:rPr>
        <w:t xml:space="preserve"> number, ensure each CIN is placed on the corresponding line item number on the contract.  </w:t>
      </w:r>
    </w:p>
    <w:p w14:paraId="21B409A0"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12E21273"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(6)  If the purchase request originates from a requisition (e.g. MILSTRIP or FEDSTRIP) or a Military Interdepartmental Purchase Request (DD 448), include the document identifier and the purchase request information in (a), if applicable, on each line item on the contract.</w:t>
      </w:r>
    </w:p>
    <w:p w14:paraId="05EA78A8"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0F238553" w14:textId="5B27026A" w:rsidR="00531B67" w:rsidRPr="004C6C23" w:rsidRDefault="00531B67" w:rsidP="005139C3">
      <w:pPr>
        <w:tabs>
          <w:tab w:val="left" w:pos="360"/>
          <w:tab w:val="left" w:pos="806"/>
          <w:tab w:val="left" w:pos="1210"/>
          <w:tab w:val="left" w:pos="1656"/>
          <w:tab w:val="left" w:pos="2131"/>
          <w:tab w:val="left" w:pos="2520"/>
        </w:tabs>
        <w:rPr>
          <w:rFonts w:eastAsia="Calibri" w:cs="Arial"/>
          <w:bCs/>
        </w:rPr>
      </w:pPr>
      <w:r w:rsidRPr="004C6C23">
        <w:rPr>
          <w:rFonts w:eastAsia="Times New Roman" w:cs="Arial"/>
          <w:kern w:val="0"/>
          <w14:ligatures w14:val="none"/>
        </w:rPr>
        <w:tab/>
      </w:r>
      <w:r w:rsidRPr="004C6C23">
        <w:rPr>
          <w:rFonts w:eastAsia="Times New Roman" w:cs="Arial"/>
          <w:kern w:val="0"/>
          <w14:ligatures w14:val="none"/>
        </w:rPr>
        <w:tab/>
        <w:t xml:space="preserve">(7)  If a contract action </w:t>
      </w:r>
      <w:proofErr w:type="gramStart"/>
      <w:r w:rsidRPr="004C6C23">
        <w:rPr>
          <w:rFonts w:eastAsia="Times New Roman" w:cs="Arial"/>
          <w:kern w:val="0"/>
          <w14:ligatures w14:val="none"/>
        </w:rPr>
        <w:t>was not initiated</w:t>
      </w:r>
      <w:proofErr w:type="gramEnd"/>
      <w:r w:rsidRPr="004C6C23">
        <w:rPr>
          <w:rFonts w:eastAsia="Times New Roman" w:cs="Arial"/>
          <w:kern w:val="0"/>
          <w14:ligatures w14:val="none"/>
        </w:rPr>
        <w:t xml:space="preserve"> via a purchase request (e.g. issuance of a Basic Ordering Agreement or a modification that does not obligate funds) then the purchase request information in (a)</w:t>
      </w:r>
      <w:r w:rsidRPr="004C6C23">
        <w:rPr>
          <w:rFonts w:eastAsia="Calibri" w:cs="Arial"/>
          <w:b/>
        </w:rPr>
        <w:t xml:space="preserve"> </w:t>
      </w:r>
      <w:r w:rsidRPr="004C6C23">
        <w:rPr>
          <w:rFonts w:eastAsia="Calibri" w:cs="Arial"/>
          <w:bCs/>
        </w:rPr>
        <w:t>may be blank.</w:t>
      </w:r>
    </w:p>
    <w:p w14:paraId="60BE6EC8" w14:textId="77777777" w:rsidR="00531B67" w:rsidRPr="006A23B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04ACE040" w14:textId="77777777" w:rsidR="00531B67" w:rsidRPr="006A23B3" w:rsidRDefault="00531B67" w:rsidP="000848DA">
      <w:pPr>
        <w:pStyle w:val="ListParagraph"/>
        <w:rPr>
          <w:b/>
        </w:rPr>
      </w:pPr>
      <w:r w:rsidRPr="006A23B3">
        <w:tab/>
        <w:t>(c)  Procedures.</w:t>
      </w:r>
    </w:p>
    <w:p w14:paraId="7723B8CF" w14:textId="77777777" w:rsidR="00531B67" w:rsidRPr="004C6C23" w:rsidRDefault="00531B67" w:rsidP="005139C3">
      <w:pPr>
        <w:tabs>
          <w:tab w:val="left" w:pos="360"/>
          <w:tab w:val="left" w:pos="806"/>
          <w:tab w:val="left" w:pos="1210"/>
          <w:tab w:val="left" w:pos="1656"/>
          <w:tab w:val="left" w:pos="2131"/>
          <w:tab w:val="left" w:pos="2520"/>
        </w:tabs>
        <w:rPr>
          <w:rFonts w:eastAsia="Calibri" w:cs="Arial"/>
          <w:bCs/>
        </w:rPr>
      </w:pPr>
    </w:p>
    <w:p w14:paraId="3075DAEE"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Calibri" w:cs="Arial"/>
          <w:bCs/>
        </w:rPr>
        <w:tab/>
      </w:r>
      <w:r w:rsidRPr="004C6C23">
        <w:rPr>
          <w:rFonts w:eastAsia="Calibri" w:cs="Arial"/>
          <w:bCs/>
        </w:rPr>
        <w:tab/>
        <w:t>(</w:t>
      </w:r>
      <w:r w:rsidRPr="004C6C23">
        <w:rPr>
          <w:rFonts w:eastAsia="Times New Roman" w:cs="Arial"/>
          <w:kern w:val="0"/>
          <w14:ligatures w14:val="none"/>
        </w:rPr>
        <w:t>1)  Establishing the contract ACRN.</w:t>
      </w:r>
    </w:p>
    <w:p w14:paraId="345CAE82"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629F8718" w14:textId="2BF9E8E5"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  The contracting office issuing the contract or order is responsible for assigning ACRNs.  </w:t>
      </w:r>
    </w:p>
    <w:p w14:paraId="1D0E83B4"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0DF5E04"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(ii)  Do not assign– </w:t>
      </w:r>
    </w:p>
    <w:p w14:paraId="2426A030"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78DC1804"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(A)  An ACRN to more than one accounting classification citation; or, </w:t>
      </w:r>
    </w:p>
    <w:p w14:paraId="2E9255B4"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3EEEA4CB"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(B)  More than one ACRN to one accounting classification citation.</w:t>
      </w:r>
    </w:p>
    <w:p w14:paraId="6434E7BF"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CAB68B8" w14:textId="5DB8DDEA"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(2)  The contract must include the accounting classification citation and ACRN as follows</w:t>
      </w:r>
      <w:r w:rsidR="00B031EE">
        <w:rPr>
          <w:rFonts w:eastAsia="Times New Roman" w:cs="Arial"/>
          <w:kern w:val="0"/>
          <w14:ligatures w14:val="none"/>
        </w:rPr>
        <w:t>:</w:t>
      </w:r>
    </w:p>
    <w:p w14:paraId="36DD4EFC"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 xml:space="preserve"> </w:t>
      </w:r>
    </w:p>
    <w:p w14:paraId="632BE1DA"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(i)  In the accounting and appropriations data block in section A or its equivalent section of the contract if space allows or in section G, Contract Administration Data (or its equivalent)–</w:t>
      </w:r>
    </w:p>
    <w:p w14:paraId="25844CE7"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5F86F230"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(A)  The ACRN must </w:t>
      </w:r>
      <w:proofErr w:type="gramStart"/>
      <w:r w:rsidRPr="004C6C23">
        <w:rPr>
          <w:rFonts w:eastAsia="Times New Roman" w:cs="Arial"/>
          <w:kern w:val="0"/>
          <w14:ligatures w14:val="none"/>
        </w:rPr>
        <w:t>be shown</w:t>
      </w:r>
      <w:proofErr w:type="gramEnd"/>
      <w:r w:rsidRPr="004C6C23">
        <w:rPr>
          <w:rFonts w:eastAsia="Times New Roman" w:cs="Arial"/>
          <w:kern w:val="0"/>
          <w14:ligatures w14:val="none"/>
        </w:rPr>
        <w:t xml:space="preserve"> as a detached prefix to the accounting classification citation,</w:t>
      </w:r>
    </w:p>
    <w:p w14:paraId="57060516"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p>
    <w:p w14:paraId="1CFDFB2E"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(B)  Unless the accounting classification citation is only present for the transportation officer to cite on Government bills of lading.</w:t>
      </w:r>
    </w:p>
    <w:p w14:paraId="5699D38C" w14:textId="77777777"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p>
    <w:p w14:paraId="665598C5" w14:textId="7043EEE0" w:rsidR="00531B67" w:rsidRPr="004C6C23" w:rsidRDefault="00531B67"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(ii)  ACRNs must </w:t>
      </w:r>
      <w:proofErr w:type="gramStart"/>
      <w:r w:rsidRPr="004C6C23">
        <w:rPr>
          <w:rFonts w:eastAsia="Times New Roman" w:cs="Arial"/>
          <w:kern w:val="0"/>
          <w14:ligatures w14:val="none"/>
        </w:rPr>
        <w:t>be shown</w:t>
      </w:r>
      <w:proofErr w:type="gramEnd"/>
      <w:r w:rsidRPr="004C6C23">
        <w:rPr>
          <w:rFonts w:eastAsia="Times New Roman" w:cs="Arial"/>
          <w:kern w:val="0"/>
          <w14:ligatures w14:val="none"/>
        </w:rPr>
        <w:t xml:space="preserve"> in the supplies/services column near the item description in Section B or equivalent</w:t>
      </w:r>
      <w:r w:rsidR="00410831">
        <w:rPr>
          <w:rFonts w:eastAsia="Times New Roman" w:cs="Arial"/>
          <w:kern w:val="0"/>
          <w14:ligatures w14:val="none"/>
        </w:rPr>
        <w:t xml:space="preserve"> (see PGI 204.202-</w:t>
      </w:r>
      <w:r w:rsidR="00B031EE">
        <w:rPr>
          <w:rFonts w:eastAsia="Times New Roman" w:cs="Arial"/>
          <w:kern w:val="0"/>
          <w14:ligatures w14:val="none"/>
        </w:rPr>
        <w:t>75)</w:t>
      </w:r>
      <w:r w:rsidRPr="004C6C23">
        <w:rPr>
          <w:rFonts w:eastAsia="Times New Roman" w:cs="Arial"/>
          <w:kern w:val="0"/>
          <w14:ligatures w14:val="none"/>
        </w:rPr>
        <w:t>.</w:t>
      </w:r>
    </w:p>
    <w:p w14:paraId="4DA17864" w14:textId="77777777" w:rsidR="00AC4B8E" w:rsidRDefault="00AC4B8E" w:rsidP="001B6A8D"/>
    <w:p w14:paraId="5AABF292" w14:textId="77777777" w:rsidR="00170307" w:rsidRDefault="00170307" w:rsidP="005139C3">
      <w:pPr>
        <w:rPr>
          <w:rFonts w:cs="Arial"/>
        </w:rPr>
      </w:pPr>
    </w:p>
    <w:p w14:paraId="10F0D0F4" w14:textId="77777777" w:rsidR="008C78A4" w:rsidRDefault="008C78A4" w:rsidP="005139C3">
      <w:pPr>
        <w:rPr>
          <w:rFonts w:cs="Arial"/>
        </w:rPr>
      </w:pPr>
    </w:p>
    <w:p w14:paraId="16896858" w14:textId="77777777" w:rsidR="008C78A4" w:rsidRPr="000E0809" w:rsidRDefault="008C78A4" w:rsidP="005139C3">
      <w:pPr>
        <w:rPr>
          <w:rFonts w:cs="Arial"/>
        </w:rPr>
      </w:pPr>
    </w:p>
    <w:p w14:paraId="1185A6D4" w14:textId="77D0A4B4" w:rsidR="00170307" w:rsidRPr="0046567B" w:rsidRDefault="00170307" w:rsidP="001B6A8D">
      <w:pPr>
        <w:pStyle w:val="Heading4"/>
      </w:pPr>
      <w:bookmarkStart w:id="11" w:name="_Hlk220425374"/>
      <w:r w:rsidRPr="00323977">
        <w:rPr>
          <w:bdr w:val="none" w:sz="0" w:space="0" w:color="auto" w:frame="1"/>
        </w:rPr>
        <w:lastRenderedPageBreak/>
        <w:t>PGI 204.</w:t>
      </w:r>
      <w:r w:rsidR="00DF6580" w:rsidRPr="00323977">
        <w:rPr>
          <w:bdr w:val="none" w:sz="0" w:space="0" w:color="auto" w:frame="1"/>
        </w:rPr>
        <w:t>202</w:t>
      </w:r>
      <w:r w:rsidR="00D14CAB" w:rsidRPr="00323977">
        <w:rPr>
          <w:bdr w:val="none" w:sz="0" w:space="0" w:color="auto" w:frame="1"/>
        </w:rPr>
        <w:t>-</w:t>
      </w:r>
      <w:proofErr w:type="gramStart"/>
      <w:r w:rsidR="00D14CAB" w:rsidRPr="00D03321">
        <w:rPr>
          <w:bdr w:val="none" w:sz="0" w:space="0" w:color="auto" w:frame="1"/>
        </w:rPr>
        <w:t>7</w:t>
      </w:r>
      <w:r w:rsidR="00280674" w:rsidRPr="00D03321">
        <w:rPr>
          <w:bdr w:val="none" w:sz="0" w:space="0" w:color="auto" w:frame="1"/>
        </w:rPr>
        <w:t>5</w:t>
      </w:r>
      <w:r w:rsidR="000E0809" w:rsidRPr="00D03321">
        <w:rPr>
          <w:bdr w:val="none" w:sz="0" w:space="0" w:color="auto" w:frame="1"/>
        </w:rPr>
        <w:t xml:space="preserve"> </w:t>
      </w:r>
      <w:r w:rsidRPr="00D03321">
        <w:t xml:space="preserve"> </w:t>
      </w:r>
      <w:r w:rsidR="00280674">
        <w:t>Numbering</w:t>
      </w:r>
      <w:proofErr w:type="gramEnd"/>
      <w:r w:rsidR="00280674">
        <w:t xml:space="preserve"> format for </w:t>
      </w:r>
      <w:bookmarkStart w:id="12" w:name="_Hlk220580333"/>
      <w:r w:rsidR="00280674">
        <w:t>line items, subline items, and exhibit line items</w:t>
      </w:r>
      <w:bookmarkEnd w:id="12"/>
      <w:r w:rsidR="00280674">
        <w:t>.</w:t>
      </w:r>
    </w:p>
    <w:p w14:paraId="4F5DDA0C" w14:textId="77777777" w:rsidR="00170307" w:rsidRPr="004C6C23" w:rsidRDefault="00170307" w:rsidP="005139C3">
      <w:pPr>
        <w:rPr>
          <w:rFonts w:cs="Arial"/>
        </w:rPr>
      </w:pPr>
    </w:p>
    <w:p w14:paraId="4C7E304E" w14:textId="295A3040" w:rsidR="00AC6A97" w:rsidRPr="004C6C23" w:rsidRDefault="0017030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tab/>
      </w:r>
      <w:r w:rsidR="00AC6A97" w:rsidRPr="004C6C23">
        <w:rPr>
          <w:rFonts w:eastAsia="Calibri" w:cs="Arial"/>
          <w:bCs/>
        </w:rPr>
        <w:t>(a)(1</w:t>
      </w:r>
      <w:proofErr w:type="gramStart"/>
      <w:r w:rsidR="00AC6A97" w:rsidRPr="004C6C23">
        <w:rPr>
          <w:rFonts w:eastAsia="Calibri" w:cs="Arial"/>
          <w:bCs/>
        </w:rPr>
        <w:t xml:space="preserve">)  </w:t>
      </w:r>
      <w:bookmarkStart w:id="13" w:name="_Hlk220494774"/>
      <w:r w:rsidR="00AC6A97" w:rsidRPr="004C6C23">
        <w:rPr>
          <w:rFonts w:eastAsia="Calibri" w:cs="Arial"/>
          <w:bCs/>
          <w:i/>
          <w:iCs/>
        </w:rPr>
        <w:t>Line</w:t>
      </w:r>
      <w:proofErr w:type="gramEnd"/>
      <w:r w:rsidR="00AC6A97" w:rsidRPr="004C6C23">
        <w:rPr>
          <w:rFonts w:eastAsia="Calibri" w:cs="Arial"/>
          <w:bCs/>
          <w:i/>
          <w:iCs/>
        </w:rPr>
        <w:t xml:space="preserve"> item numbering</w:t>
      </w:r>
      <w:bookmarkEnd w:id="13"/>
      <w:r w:rsidR="00AC6A97" w:rsidRPr="004C6C23">
        <w:rPr>
          <w:rFonts w:eastAsia="Calibri" w:cs="Arial"/>
          <w:bCs/>
          <w:i/>
          <w:iCs/>
        </w:rPr>
        <w:t>.</w:t>
      </w:r>
      <w:r w:rsidR="00AC6A97" w:rsidRPr="004C6C23">
        <w:rPr>
          <w:rFonts w:eastAsia="Calibri" w:cs="Arial"/>
          <w:bCs/>
        </w:rPr>
        <w:t xml:space="preserve"> </w:t>
      </w:r>
      <w:r w:rsidR="007A65D6">
        <w:rPr>
          <w:rFonts w:eastAsia="Times New Roman" w:cs="Arial"/>
          <w:bCs/>
          <w:spacing w:val="-5"/>
          <w:kern w:val="20"/>
        </w:rPr>
        <w:t xml:space="preserve"> </w:t>
      </w:r>
      <w:r w:rsidR="00AC6A97" w:rsidRPr="004C6C23">
        <w:rPr>
          <w:rFonts w:eastAsia="Times New Roman" w:cs="Arial"/>
          <w:bCs/>
          <w:spacing w:val="-5"/>
          <w:kern w:val="20"/>
        </w:rPr>
        <w:t>Do not use the letters I or O.</w:t>
      </w:r>
    </w:p>
    <w:p w14:paraId="200FEBCA" w14:textId="77777777"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1DD57ADA" w14:textId="1EFE9D6D"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007A65D6">
        <w:rPr>
          <w:rFonts w:eastAsia="Times New Roman" w:cs="Arial"/>
          <w:bCs/>
          <w:spacing w:val="-5"/>
          <w:kern w:val="20"/>
        </w:rPr>
        <w:tab/>
      </w:r>
      <w:r w:rsidRPr="004C6C23">
        <w:rPr>
          <w:rFonts w:eastAsia="Times New Roman" w:cs="Arial"/>
          <w:bCs/>
          <w:spacing w:val="-5"/>
          <w:kern w:val="20"/>
        </w:rPr>
        <w:t>(</w:t>
      </w:r>
      <w:r w:rsidR="007A65D6">
        <w:rPr>
          <w:rFonts w:eastAsia="Times New Roman" w:cs="Arial"/>
          <w:bCs/>
          <w:spacing w:val="-5"/>
          <w:kern w:val="20"/>
        </w:rPr>
        <w:t>2</w:t>
      </w:r>
      <w:r w:rsidRPr="004C6C23">
        <w:rPr>
          <w:rFonts w:eastAsia="Times New Roman" w:cs="Arial"/>
          <w:bCs/>
          <w:spacing w:val="-5"/>
          <w:kern w:val="20"/>
        </w:rPr>
        <w:t>)  Do not use lowercase alpha characters</w:t>
      </w:r>
    </w:p>
    <w:p w14:paraId="21D6C833" w14:textId="77777777"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47CB1F8C" w14:textId="37A74A5C"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t>(</w:t>
      </w:r>
      <w:r w:rsidR="007A65D6">
        <w:rPr>
          <w:rFonts w:eastAsia="Times New Roman" w:cs="Arial"/>
          <w:bCs/>
          <w:spacing w:val="-5"/>
          <w:kern w:val="20"/>
        </w:rPr>
        <w:t>3</w:t>
      </w:r>
      <w:r w:rsidRPr="004C6C23">
        <w:rPr>
          <w:rFonts w:eastAsia="Times New Roman" w:cs="Arial"/>
          <w:bCs/>
          <w:spacing w:val="-5"/>
          <w:kern w:val="20"/>
        </w:rPr>
        <w:t>)  Do not use special characters (e.g. $, &amp;) or spaces</w:t>
      </w:r>
    </w:p>
    <w:p w14:paraId="56862196" w14:textId="77777777"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72C36EA0" w14:textId="4F142DFD"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r w:rsidRPr="004C6C23">
        <w:rPr>
          <w:rFonts w:eastAsia="Times New Roman" w:cs="Arial"/>
          <w:bCs/>
          <w:spacing w:val="-5"/>
          <w:kern w:val="20"/>
        </w:rPr>
        <w:tab/>
      </w:r>
      <w:r w:rsidRPr="004C6C23">
        <w:rPr>
          <w:rFonts w:eastAsia="Times New Roman" w:cs="Arial"/>
          <w:bCs/>
          <w:spacing w:val="-5"/>
          <w:kern w:val="20"/>
        </w:rPr>
        <w:tab/>
        <w:t>(</w:t>
      </w:r>
      <w:r w:rsidR="007A65D6">
        <w:rPr>
          <w:rFonts w:eastAsia="Times New Roman" w:cs="Arial"/>
          <w:bCs/>
          <w:spacing w:val="-5"/>
          <w:kern w:val="20"/>
        </w:rPr>
        <w:t>4</w:t>
      </w:r>
      <w:r w:rsidRPr="004C6C23">
        <w:rPr>
          <w:rFonts w:eastAsia="Times New Roman" w:cs="Arial"/>
          <w:bCs/>
          <w:spacing w:val="-5"/>
          <w:kern w:val="20"/>
        </w:rPr>
        <w:t xml:space="preserve">)  Do not re-purpose a number that has </w:t>
      </w:r>
      <w:proofErr w:type="gramStart"/>
      <w:r w:rsidRPr="004C6C23">
        <w:rPr>
          <w:rFonts w:eastAsia="Times New Roman" w:cs="Arial"/>
          <w:bCs/>
          <w:spacing w:val="-5"/>
          <w:kern w:val="20"/>
        </w:rPr>
        <w:t>been deleted</w:t>
      </w:r>
      <w:proofErr w:type="gramEnd"/>
      <w:r w:rsidRPr="004C6C23">
        <w:rPr>
          <w:rFonts w:eastAsia="Times New Roman" w:cs="Arial"/>
          <w:bCs/>
          <w:spacing w:val="-5"/>
          <w:kern w:val="20"/>
        </w:rPr>
        <w:t>, terminated, canceled, or otherwise removed from the contract.</w:t>
      </w:r>
    </w:p>
    <w:p w14:paraId="4E77E8FC" w14:textId="77777777"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Times New Roman" w:cs="Arial"/>
          <w:bCs/>
          <w:spacing w:val="-5"/>
          <w:kern w:val="20"/>
        </w:rPr>
      </w:pPr>
    </w:p>
    <w:p w14:paraId="6931E4EF" w14:textId="16CD4A35"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Calibri" w:cs="Arial"/>
          <w:bCs/>
        </w:rPr>
      </w:pPr>
      <w:r w:rsidRPr="004C6C23">
        <w:rPr>
          <w:rFonts w:eastAsia="Calibri" w:cs="Arial"/>
          <w:bCs/>
        </w:rPr>
        <w:tab/>
      </w:r>
      <w:r w:rsidRPr="004C6C23">
        <w:rPr>
          <w:rFonts w:eastAsia="Calibri" w:cs="Arial"/>
          <w:bCs/>
        </w:rPr>
        <w:tab/>
        <w:t>(</w:t>
      </w:r>
      <w:r w:rsidR="007A65D6">
        <w:rPr>
          <w:rFonts w:eastAsia="Calibri" w:cs="Arial"/>
          <w:bCs/>
        </w:rPr>
        <w:t>5</w:t>
      </w:r>
      <w:r w:rsidRPr="004C6C23">
        <w:rPr>
          <w:rFonts w:eastAsia="Calibri" w:cs="Arial"/>
          <w:bCs/>
        </w:rPr>
        <w:t>)  Numbers must be sequential but do not need to be consecutive.</w:t>
      </w:r>
    </w:p>
    <w:p w14:paraId="3A28996A" w14:textId="77777777" w:rsidR="00AC6A97" w:rsidRPr="004C6C23" w:rsidRDefault="00AC6A97" w:rsidP="001B6A8D">
      <w:pPr>
        <w:tabs>
          <w:tab w:val="left" w:pos="360"/>
          <w:tab w:val="left" w:pos="810"/>
          <w:tab w:val="left" w:pos="1170"/>
          <w:tab w:val="left" w:pos="1210"/>
          <w:tab w:val="left" w:pos="1620"/>
          <w:tab w:val="left" w:pos="1656"/>
          <w:tab w:val="left" w:pos="2131"/>
          <w:tab w:val="left" w:pos="2520"/>
        </w:tabs>
        <w:rPr>
          <w:rFonts w:eastAsia="Calibri" w:cs="Arial"/>
          <w:bCs/>
        </w:rPr>
      </w:pPr>
    </w:p>
    <w:p w14:paraId="5E82DFB1" w14:textId="5CA4884D" w:rsidR="00170307" w:rsidRPr="004C6C23" w:rsidRDefault="00E50923" w:rsidP="001B6A8D">
      <w:pPr>
        <w:pStyle w:val="ListParagraph"/>
      </w:pPr>
      <w:r>
        <w:tab/>
      </w:r>
      <w:r w:rsidR="00170307" w:rsidRPr="004C6C23">
        <w:t>(</w:t>
      </w:r>
      <w:r>
        <w:t>b</w:t>
      </w:r>
      <w:r w:rsidR="00170307" w:rsidRPr="004C6C23">
        <w:t xml:space="preserve">) </w:t>
      </w:r>
      <w:r w:rsidR="004C6C23">
        <w:t xml:space="preserve"> </w:t>
      </w:r>
      <w:r w:rsidR="007A65D6" w:rsidRPr="001B6A8D">
        <w:rPr>
          <w:i/>
          <w:iCs/>
        </w:rPr>
        <w:t>Subline item numbering.</w:t>
      </w:r>
      <w:r w:rsidR="007A65D6">
        <w:t xml:space="preserve">  </w:t>
      </w:r>
      <w:r w:rsidR="00170307" w:rsidRPr="004C6C23">
        <w:t xml:space="preserve">Number subline items by adding either two numeric characters or two alpha characters to the basic </w:t>
      </w:r>
      <w:proofErr w:type="gramStart"/>
      <w:r w:rsidR="00170307" w:rsidRPr="004C6C23">
        <w:t>line item</w:t>
      </w:r>
      <w:proofErr w:type="gramEnd"/>
      <w:r w:rsidR="00170307" w:rsidRPr="004C6C23">
        <w:t xml:space="preserve"> number.</w:t>
      </w:r>
    </w:p>
    <w:p w14:paraId="5DCC6144" w14:textId="77777777" w:rsidR="00170307" w:rsidRPr="004C6C23" w:rsidRDefault="00170307" w:rsidP="001B6A8D">
      <w:pPr>
        <w:pStyle w:val="ListParagraph"/>
        <w:rPr>
          <w:rFonts w:eastAsia="Times New Roman" w:cs="Arial"/>
          <w:color w:val="000000"/>
          <w:kern w:val="0"/>
          <w14:ligatures w14:val="none"/>
        </w:rPr>
      </w:pPr>
    </w:p>
    <w:p w14:paraId="04BC50FD" w14:textId="77777777"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w:t>
      </w:r>
      <w:r w:rsidRPr="004C6C23">
        <w:rPr>
          <w:rFonts w:eastAsia="Times New Roman" w:cs="Arial"/>
          <w:i/>
          <w:iCs/>
          <w:color w:val="000000"/>
          <w:kern w:val="0"/>
          <w:bdr w:val="none" w:sz="0" w:space="0" w:color="auto" w:frame="1"/>
          <w14:ligatures w14:val="none"/>
        </w:rPr>
        <w:t xml:space="preserve">Information subline item numbers.  </w:t>
      </w:r>
      <w:r w:rsidRPr="004C6C23">
        <w:rPr>
          <w:rFonts w:eastAsia="Times New Roman" w:cs="Arial"/>
          <w:color w:val="000000"/>
          <w:kern w:val="0"/>
          <w14:ligatures w14:val="none"/>
        </w:rPr>
        <w:t xml:space="preserve">Use numeric characters only for information subline items, running 01 through 99.  Do not use spaces or special characters to separate the subline item number from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number that is its root.  For example, if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number is 0001, the first three subline items would be 000101, 000102, and 000103.  Do not use a designation more than once within a line item.</w:t>
      </w:r>
    </w:p>
    <w:p w14:paraId="477BA0DF" w14:textId="77777777" w:rsidR="00170307" w:rsidRPr="004C6C23" w:rsidRDefault="00170307" w:rsidP="001B6A8D">
      <w:pPr>
        <w:pStyle w:val="ListParagraph"/>
        <w:rPr>
          <w:rFonts w:eastAsia="Times New Roman" w:cs="Arial"/>
          <w:color w:val="000000"/>
          <w:kern w:val="0"/>
          <w14:ligatures w14:val="none"/>
        </w:rPr>
      </w:pPr>
    </w:p>
    <w:p w14:paraId="6CD7763B" w14:textId="2957C910"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w:t>
      </w:r>
      <w:r w:rsidR="004C6C23">
        <w:rPr>
          <w:rFonts w:eastAsia="Times New Roman" w:cs="Arial"/>
          <w:color w:val="000000"/>
          <w:kern w:val="0"/>
          <w14:ligatures w14:val="none"/>
        </w:rPr>
        <w:t xml:space="preserve"> </w:t>
      </w:r>
      <w:r w:rsidRPr="004C6C23">
        <w:rPr>
          <w:rFonts w:eastAsia="Times New Roman" w:cs="Arial"/>
          <w:i/>
          <w:iCs/>
          <w:color w:val="000000"/>
          <w:kern w:val="0"/>
          <w14:ligatures w14:val="none"/>
        </w:rPr>
        <w:t>Separately identified subline items.</w:t>
      </w:r>
      <w:r w:rsidRPr="004C6C23">
        <w:rPr>
          <w:rFonts w:eastAsia="Times New Roman" w:cs="Arial"/>
          <w:color w:val="000000"/>
          <w:kern w:val="0"/>
          <w14:ligatures w14:val="none"/>
        </w:rPr>
        <w:t xml:space="preserve">  Use alpha characters only for separately identified subline items, running AA through ZZ.  Do not use spaces or special characters to separate the subline item number from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number that is its root.  For example, if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number is 0001, the first three subline items would be 0001AA, 0001AB, and 0001AC.</w:t>
      </w:r>
    </w:p>
    <w:p w14:paraId="20DFB2DE" w14:textId="77777777" w:rsidR="00170307" w:rsidRPr="004C6C23" w:rsidRDefault="00170307" w:rsidP="001B6A8D">
      <w:pPr>
        <w:pStyle w:val="ListParagraph"/>
        <w:rPr>
          <w:rFonts w:eastAsia="Times New Roman" w:cs="Arial"/>
          <w:color w:val="000000"/>
          <w:kern w:val="0"/>
          <w14:ligatures w14:val="none"/>
        </w:rPr>
      </w:pPr>
    </w:p>
    <w:p w14:paraId="40DDA4D2" w14:textId="5E96F188"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Do not use the letters I or O as alpha characters.</w:t>
      </w:r>
    </w:p>
    <w:p w14:paraId="1208F2A5" w14:textId="77777777" w:rsidR="00170307" w:rsidRPr="004C6C23" w:rsidRDefault="00170307" w:rsidP="001B6A8D">
      <w:pPr>
        <w:pStyle w:val="ListParagraph"/>
        <w:rPr>
          <w:rFonts w:eastAsia="Times New Roman" w:cs="Arial"/>
          <w:color w:val="000000"/>
          <w:kern w:val="0"/>
          <w14:ligatures w14:val="none"/>
        </w:rPr>
      </w:pPr>
    </w:p>
    <w:p w14:paraId="7C515C0F" w14:textId="007D2795"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(ii)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Use all 24 available alpha characters in the second position before selecting a different alpha character for the first position.  For example, AA, AB, AC, through AZ before beginning BA, BB, and BC.</w:t>
      </w:r>
    </w:p>
    <w:p w14:paraId="5845AD86" w14:textId="77777777" w:rsidR="00170307" w:rsidRPr="004C6C23" w:rsidRDefault="00170307" w:rsidP="001B6A8D">
      <w:pPr>
        <w:pStyle w:val="ListParagraph"/>
        <w:rPr>
          <w:rFonts w:eastAsia="Times New Roman" w:cs="Arial"/>
          <w:color w:val="000000"/>
          <w:kern w:val="0"/>
          <w14:ligatures w14:val="none"/>
        </w:rPr>
      </w:pPr>
    </w:p>
    <w:p w14:paraId="041ED41C" w14:textId="2F0DE2E4"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t>(</w:t>
      </w:r>
      <w:r w:rsidR="00E50923">
        <w:rPr>
          <w:rFonts w:eastAsia="Times New Roman" w:cs="Arial"/>
          <w:color w:val="000000"/>
          <w:kern w:val="0"/>
          <w14:ligatures w14:val="none"/>
        </w:rPr>
        <w:t>c</w:t>
      </w:r>
      <w:r w:rsidRPr="004C6C23">
        <w:rPr>
          <w:rFonts w:eastAsia="Times New Roman" w:cs="Arial"/>
          <w:color w:val="000000"/>
          <w:kern w:val="0"/>
          <w14:ligatures w14:val="none"/>
        </w:rPr>
        <w:t xml:space="preserve">) </w:t>
      </w:r>
      <w:r w:rsidR="00163F99">
        <w:rPr>
          <w:rFonts w:eastAsia="Times New Roman" w:cs="Arial"/>
          <w:color w:val="000000"/>
          <w:kern w:val="0"/>
          <w14:ligatures w14:val="none"/>
        </w:rPr>
        <w:t xml:space="preserve"> </w:t>
      </w:r>
      <w:r w:rsidRPr="004C6C23">
        <w:rPr>
          <w:rFonts w:eastAsia="Times New Roman" w:cs="Arial"/>
          <w:color w:val="000000"/>
          <w:kern w:val="0"/>
          <w14:ligatures w14:val="none"/>
        </w:rPr>
        <w:t>Within a given line item, the subline item numbers must be sequential but need not be consecutive.</w:t>
      </w:r>
    </w:p>
    <w:p w14:paraId="2DBBF543" w14:textId="77777777" w:rsidR="00170307" w:rsidRPr="004C6C23" w:rsidRDefault="00170307" w:rsidP="001B6A8D">
      <w:pPr>
        <w:pStyle w:val="ListParagraph"/>
        <w:rPr>
          <w:rFonts w:eastAsia="Times New Roman" w:cs="Arial"/>
          <w:color w:val="000000"/>
          <w:kern w:val="0"/>
          <w14:ligatures w14:val="none"/>
        </w:rPr>
      </w:pPr>
    </w:p>
    <w:p w14:paraId="1EBCE2EF" w14:textId="1B87C53A"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t>(</w:t>
      </w:r>
      <w:r w:rsidR="00E50923">
        <w:rPr>
          <w:rFonts w:eastAsia="Times New Roman" w:cs="Arial"/>
          <w:color w:val="000000"/>
          <w:kern w:val="0"/>
          <w14:ligatures w14:val="none"/>
        </w:rPr>
        <w:t>d</w:t>
      </w:r>
      <w:r w:rsidRPr="004C6C23">
        <w:rPr>
          <w:rFonts w:eastAsia="Times New Roman" w:cs="Arial"/>
          <w:color w:val="000000"/>
          <w:kern w:val="0"/>
          <w14:ligatures w14:val="none"/>
        </w:rPr>
        <w:t>)</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kern w:val="0"/>
          <w14:ligatures w14:val="none"/>
        </w:rPr>
        <w:t xml:space="preserve">If exhibits </w:t>
      </w:r>
      <w:proofErr w:type="gramStart"/>
      <w:r w:rsidRPr="004C6C23">
        <w:rPr>
          <w:rFonts w:eastAsia="Times New Roman" w:cs="Arial"/>
          <w:kern w:val="0"/>
          <w14:ligatures w14:val="none"/>
        </w:rPr>
        <w:t>are used</w:t>
      </w:r>
      <w:proofErr w:type="gramEnd"/>
      <w:r w:rsidRPr="004C6C23">
        <w:rPr>
          <w:rFonts w:eastAsia="Times New Roman" w:cs="Arial"/>
          <w:kern w:val="0"/>
          <w14:ligatures w14:val="none"/>
        </w:rPr>
        <w:t xml:space="preserve">, create a contract subline item citing the exhibit's identifier.  </w:t>
      </w:r>
      <w:r w:rsidRPr="00A5169E">
        <w:rPr>
          <w:rFonts w:eastAsia="Times New Roman" w:cs="Arial"/>
          <w:kern w:val="0"/>
          <w14:ligatures w14:val="none"/>
        </w:rPr>
        <w:t xml:space="preserve">See </w:t>
      </w:r>
      <w:r w:rsidR="00597F06" w:rsidRPr="001B6A8D">
        <w:rPr>
          <w:rFonts w:eastAsia="Times New Roman" w:cs="Arial"/>
          <w:kern w:val="0"/>
          <w14:ligatures w14:val="none"/>
        </w:rPr>
        <w:t>PGI</w:t>
      </w:r>
      <w:r w:rsidR="00597F06" w:rsidRPr="00A5169E">
        <w:rPr>
          <w:rFonts w:eastAsia="Times New Roman" w:cs="Arial"/>
          <w:kern w:val="0"/>
          <w14:ligatures w14:val="none"/>
        </w:rPr>
        <w:t xml:space="preserve"> </w:t>
      </w:r>
      <w:r w:rsidRPr="00A5169E">
        <w:rPr>
          <w:rFonts w:eastAsia="Times New Roman" w:cs="Arial"/>
          <w:kern w:val="0"/>
          <w:bdr w:val="none" w:sz="0" w:space="0" w:color="auto" w:frame="1"/>
          <w14:ligatures w14:val="none"/>
        </w:rPr>
        <w:t>204.202-</w:t>
      </w:r>
      <w:r w:rsidR="0089620F" w:rsidRPr="00A5169E">
        <w:rPr>
          <w:rFonts w:eastAsia="Times New Roman" w:cs="Arial"/>
          <w:kern w:val="0"/>
          <w:bdr w:val="none" w:sz="0" w:space="0" w:color="auto" w:frame="1"/>
          <w14:ligatures w14:val="none"/>
        </w:rPr>
        <w:t>7</w:t>
      </w:r>
      <w:r w:rsidR="0089620F">
        <w:rPr>
          <w:rFonts w:eastAsia="Times New Roman" w:cs="Arial"/>
          <w:kern w:val="0"/>
          <w:bdr w:val="none" w:sz="0" w:space="0" w:color="auto" w:frame="1"/>
          <w14:ligatures w14:val="none"/>
        </w:rPr>
        <w:t>2</w:t>
      </w:r>
      <w:r w:rsidRPr="00A5169E">
        <w:rPr>
          <w:rFonts w:eastAsia="Times New Roman" w:cs="Arial"/>
          <w:kern w:val="0"/>
          <w14:ligatures w14:val="none"/>
        </w:rPr>
        <w:t>.</w:t>
      </w:r>
    </w:p>
    <w:p w14:paraId="4F5AAB43" w14:textId="77777777" w:rsidR="00170307" w:rsidRPr="004C6C23" w:rsidRDefault="00170307" w:rsidP="001B6A8D">
      <w:pPr>
        <w:pStyle w:val="ListParagraph"/>
        <w:rPr>
          <w:rFonts w:eastAsia="Times New Roman" w:cs="Arial"/>
          <w:color w:val="000000"/>
          <w:kern w:val="0"/>
          <w14:ligatures w14:val="none"/>
        </w:rPr>
      </w:pPr>
    </w:p>
    <w:p w14:paraId="64690B45" w14:textId="0136E3C1"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tab/>
        <w:t>(</w:t>
      </w:r>
      <w:r w:rsidR="00E50923">
        <w:rPr>
          <w:rFonts w:eastAsia="Times New Roman" w:cs="Arial"/>
          <w:color w:val="000000"/>
          <w:kern w:val="0"/>
          <w14:ligatures w14:val="none"/>
        </w:rPr>
        <w:t>e</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If a line item involves ancillary functions, like packaging and handling, transportation, payment of state or local taxes, or use of reusable containers, and these functions </w:t>
      </w:r>
      <w:proofErr w:type="gramStart"/>
      <w:r w:rsidRPr="004C6C23">
        <w:rPr>
          <w:rFonts w:eastAsia="Times New Roman" w:cs="Arial"/>
          <w:color w:val="000000"/>
          <w:kern w:val="0"/>
          <w14:ligatures w14:val="none"/>
        </w:rPr>
        <w:t>are normally performed</w:t>
      </w:r>
      <w:proofErr w:type="gramEnd"/>
      <w:r w:rsidRPr="004C6C23">
        <w:rPr>
          <w:rFonts w:eastAsia="Times New Roman" w:cs="Arial"/>
          <w:color w:val="000000"/>
          <w:kern w:val="0"/>
          <w14:ligatures w14:val="none"/>
        </w:rPr>
        <w:t xml:space="preserve"> by the contractor and the contractor is normally entitled to reimbursement for performing these functions, do not establish a separate subline item solely to account for these functions.  However, do identify the functions in the contract schedule.  If an offeror separately prices these functions, the contracting officer may establish separate subline items for the functions; however, the separate subline items must conform to the requirements of </w:t>
      </w:r>
      <w:r w:rsidRPr="004C6C23">
        <w:rPr>
          <w:rFonts w:eastAsia="Times New Roman" w:cs="Arial"/>
          <w:kern w:val="0"/>
          <w14:ligatures w14:val="none"/>
        </w:rPr>
        <w:t xml:space="preserve">DFARS </w:t>
      </w:r>
      <w:r w:rsidRPr="004C6C23">
        <w:rPr>
          <w:rFonts w:eastAsia="Times New Roman" w:cs="Arial"/>
          <w:kern w:val="0"/>
          <w:bdr w:val="none" w:sz="0" w:space="0" w:color="auto" w:frame="1"/>
          <w14:ligatures w14:val="none"/>
        </w:rPr>
        <w:t>204.202-4</w:t>
      </w:r>
      <w:r w:rsidRPr="004C6C23">
        <w:rPr>
          <w:rFonts w:eastAsia="Times New Roman" w:cs="Arial"/>
          <w:kern w:val="0"/>
          <w14:ligatures w14:val="none"/>
        </w:rPr>
        <w:t>.</w:t>
      </w:r>
    </w:p>
    <w:p w14:paraId="2CE23F6B" w14:textId="77777777" w:rsidR="00170307" w:rsidRPr="004C6C23" w:rsidRDefault="00170307" w:rsidP="001B6A8D">
      <w:pPr>
        <w:pStyle w:val="ListParagraph"/>
        <w:rPr>
          <w:rFonts w:eastAsia="Times New Roman" w:cs="Arial"/>
          <w:color w:val="000000"/>
          <w:kern w:val="0"/>
          <w14:ligatures w14:val="none"/>
        </w:rPr>
      </w:pPr>
    </w:p>
    <w:p w14:paraId="7EA7AE2E" w14:textId="31CC1F48" w:rsidR="00170307" w:rsidRPr="004C6C23" w:rsidRDefault="00170307" w:rsidP="001B6A8D">
      <w:pPr>
        <w:pStyle w:val="ListParagraph"/>
        <w:rPr>
          <w:rFonts w:eastAsia="Times New Roman" w:cs="Arial"/>
          <w:color w:val="000000"/>
          <w:kern w:val="0"/>
          <w14:ligatures w14:val="none"/>
        </w:rPr>
      </w:pPr>
      <w:r w:rsidRPr="004C6C23">
        <w:rPr>
          <w:rFonts w:eastAsia="Times New Roman" w:cs="Arial"/>
          <w:color w:val="000000"/>
          <w:kern w:val="0"/>
          <w14:ligatures w14:val="none"/>
        </w:rPr>
        <w:lastRenderedPageBreak/>
        <w:tab/>
        <w:t>(</w:t>
      </w:r>
      <w:r w:rsidR="00E50923">
        <w:rPr>
          <w:rFonts w:eastAsia="Times New Roman" w:cs="Arial"/>
          <w:color w:val="000000"/>
          <w:kern w:val="0"/>
          <w14:ligatures w14:val="none"/>
        </w:rPr>
        <w:t>f</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The following examples illustrate subline items numbering—</w:t>
      </w:r>
    </w:p>
    <w:p w14:paraId="01D21167" w14:textId="77777777" w:rsidR="00170307" w:rsidRPr="004C6C23" w:rsidRDefault="00170307" w:rsidP="001B6A8D">
      <w:pPr>
        <w:pStyle w:val="ListParagraph"/>
        <w:rPr>
          <w:rFonts w:eastAsia="Times New Roman" w:cs="Arial"/>
          <w:color w:val="000000"/>
          <w:kern w:val="0"/>
          <w14:ligatures w14:val="none"/>
        </w:rPr>
      </w:pPr>
    </w:p>
    <w:p w14:paraId="72F2451A" w14:textId="2D6F29D5"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destinations for identical items, identically priced (delivery schedule must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each subline item, not the line item).</w:t>
      </w:r>
    </w:p>
    <w:p w14:paraId="5351E87D"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318"/>
        <w:gridCol w:w="2836"/>
        <w:gridCol w:w="1591"/>
        <w:gridCol w:w="859"/>
        <w:gridCol w:w="1177"/>
        <w:gridCol w:w="1365"/>
      </w:tblGrid>
      <w:tr w:rsidR="00170307" w:rsidRPr="004C6C23" w14:paraId="0E2E0801" w14:textId="77777777" w:rsidTr="003A4AA0">
        <w:trPr>
          <w:tblHeader/>
        </w:trPr>
        <w:tc>
          <w:tcPr>
            <w:tcW w:w="1350" w:type="dxa"/>
            <w:tcBorders>
              <w:top w:val="single" w:sz="6" w:space="0" w:color="auto"/>
              <w:left w:val="single" w:sz="6" w:space="0" w:color="auto"/>
              <w:bottom w:val="single" w:sz="6" w:space="0" w:color="auto"/>
              <w:right w:val="nil"/>
            </w:tcBorders>
            <w:shd w:val="clear" w:color="auto" w:fill="auto"/>
            <w:vAlign w:val="center"/>
          </w:tcPr>
          <w:p w14:paraId="0850DF8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885" w:type="dxa"/>
            <w:tcBorders>
              <w:top w:val="single" w:sz="6" w:space="0" w:color="auto"/>
              <w:left w:val="single" w:sz="6" w:space="0" w:color="auto"/>
              <w:bottom w:val="single" w:sz="6" w:space="0" w:color="auto"/>
              <w:right w:val="single" w:sz="6" w:space="0" w:color="auto"/>
            </w:tcBorders>
            <w:shd w:val="clear" w:color="auto" w:fill="auto"/>
            <w:vAlign w:val="center"/>
          </w:tcPr>
          <w:p w14:paraId="219AEE0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SUPPLIES/SERVICE</w:t>
            </w:r>
          </w:p>
        </w:tc>
        <w:tc>
          <w:tcPr>
            <w:tcW w:w="1615" w:type="dxa"/>
            <w:tcBorders>
              <w:top w:val="single" w:sz="6" w:space="0" w:color="auto"/>
              <w:left w:val="nil"/>
              <w:bottom w:val="single" w:sz="6" w:space="0" w:color="auto"/>
              <w:right w:val="single" w:sz="6" w:space="0" w:color="auto"/>
            </w:tcBorders>
            <w:shd w:val="clear" w:color="auto" w:fill="auto"/>
            <w:vAlign w:val="center"/>
          </w:tcPr>
          <w:p w14:paraId="4FAAECD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71" w:type="dxa"/>
            <w:tcBorders>
              <w:top w:val="single" w:sz="6" w:space="0" w:color="auto"/>
              <w:left w:val="nil"/>
              <w:bottom w:val="single" w:sz="6" w:space="0" w:color="auto"/>
              <w:right w:val="single" w:sz="6" w:space="0" w:color="auto"/>
            </w:tcBorders>
            <w:shd w:val="clear" w:color="auto" w:fill="auto"/>
            <w:vAlign w:val="center"/>
          </w:tcPr>
          <w:p w14:paraId="6B4CF3E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192" w:type="dxa"/>
            <w:tcBorders>
              <w:top w:val="single" w:sz="6" w:space="0" w:color="auto"/>
              <w:left w:val="nil"/>
              <w:bottom w:val="single" w:sz="6" w:space="0" w:color="auto"/>
              <w:right w:val="single" w:sz="6" w:space="0" w:color="auto"/>
            </w:tcBorders>
            <w:shd w:val="clear" w:color="auto" w:fill="auto"/>
            <w:vAlign w:val="center"/>
          </w:tcPr>
          <w:p w14:paraId="0236ED0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380" w:type="dxa"/>
            <w:tcBorders>
              <w:top w:val="single" w:sz="6" w:space="0" w:color="auto"/>
              <w:left w:val="nil"/>
              <w:bottom w:val="single" w:sz="6" w:space="0" w:color="auto"/>
              <w:right w:val="single" w:sz="6" w:space="0" w:color="auto"/>
            </w:tcBorders>
            <w:shd w:val="clear" w:color="auto" w:fill="auto"/>
            <w:vAlign w:val="center"/>
          </w:tcPr>
          <w:p w14:paraId="102FA08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4F8A5E2F" w14:textId="77777777" w:rsidTr="00544A2B">
        <w:tc>
          <w:tcPr>
            <w:tcW w:w="1350" w:type="dxa"/>
            <w:tcBorders>
              <w:top w:val="nil"/>
              <w:left w:val="single" w:sz="6" w:space="0" w:color="auto"/>
              <w:bottom w:val="nil"/>
              <w:right w:val="nil"/>
            </w:tcBorders>
            <w:shd w:val="clear" w:color="auto" w:fill="auto"/>
          </w:tcPr>
          <w:p w14:paraId="16F5D83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w:t>
            </w:r>
          </w:p>
        </w:tc>
        <w:tc>
          <w:tcPr>
            <w:tcW w:w="2885" w:type="dxa"/>
            <w:tcBorders>
              <w:top w:val="nil"/>
              <w:left w:val="single" w:sz="6" w:space="0" w:color="auto"/>
              <w:bottom w:val="nil"/>
              <w:right w:val="single" w:sz="6" w:space="0" w:color="auto"/>
            </w:tcBorders>
            <w:shd w:val="clear" w:color="auto" w:fill="auto"/>
          </w:tcPr>
          <w:p w14:paraId="7075A01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NSN 1615-00-591-6620 Shim, Aluminum </w:t>
            </w:r>
            <w:proofErr w:type="gramStart"/>
            <w:r w:rsidRPr="004C6C23">
              <w:rPr>
                <w:rFonts w:ascii="Arial" w:hAnsi="Arial" w:cs="Arial"/>
                <w:szCs w:val="24"/>
              </w:rPr>
              <w:t>Alloy,...</w:t>
            </w:r>
            <w:proofErr w:type="gramEnd"/>
            <w:r w:rsidRPr="004C6C23">
              <w:rPr>
                <w:rFonts w:ascii="Arial" w:hAnsi="Arial" w:cs="Arial"/>
                <w:szCs w:val="24"/>
              </w:rPr>
              <w:t xml:space="preserve"> </w:t>
            </w:r>
            <w:proofErr w:type="spellStart"/>
            <w:r w:rsidRPr="004C6C23">
              <w:rPr>
                <w:rFonts w:ascii="Arial" w:hAnsi="Arial" w:cs="Arial"/>
                <w:szCs w:val="24"/>
              </w:rPr>
              <w:t>Apbl</w:t>
            </w:r>
            <w:proofErr w:type="spellEnd"/>
            <w:r w:rsidRPr="004C6C23">
              <w:rPr>
                <w:rFonts w:ascii="Arial" w:hAnsi="Arial" w:cs="Arial"/>
                <w:szCs w:val="24"/>
              </w:rPr>
              <w:t>, Rotor, Helicopter PRON A1-9-63821-M1-M1 ACRN:AA</w:t>
            </w:r>
          </w:p>
        </w:tc>
        <w:tc>
          <w:tcPr>
            <w:tcW w:w="1615" w:type="dxa"/>
            <w:tcBorders>
              <w:top w:val="nil"/>
              <w:left w:val="nil"/>
              <w:bottom w:val="nil"/>
              <w:right w:val="single" w:sz="6" w:space="0" w:color="auto"/>
            </w:tcBorders>
            <w:shd w:val="clear" w:color="auto" w:fill="auto"/>
          </w:tcPr>
          <w:p w14:paraId="6B8C26F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71" w:type="dxa"/>
            <w:tcBorders>
              <w:top w:val="nil"/>
              <w:left w:val="nil"/>
              <w:bottom w:val="nil"/>
              <w:right w:val="single" w:sz="6" w:space="0" w:color="auto"/>
            </w:tcBorders>
            <w:shd w:val="clear" w:color="auto" w:fill="auto"/>
          </w:tcPr>
          <w:p w14:paraId="7AC0A96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192" w:type="dxa"/>
            <w:tcBorders>
              <w:top w:val="nil"/>
              <w:left w:val="nil"/>
              <w:bottom w:val="nil"/>
              <w:right w:val="single" w:sz="6" w:space="0" w:color="auto"/>
            </w:tcBorders>
            <w:shd w:val="clear" w:color="auto" w:fill="auto"/>
          </w:tcPr>
          <w:p w14:paraId="4C309BA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380" w:type="dxa"/>
            <w:tcBorders>
              <w:top w:val="nil"/>
              <w:left w:val="nil"/>
              <w:bottom w:val="nil"/>
              <w:right w:val="single" w:sz="6" w:space="0" w:color="auto"/>
            </w:tcBorders>
            <w:shd w:val="clear" w:color="auto" w:fill="auto"/>
          </w:tcPr>
          <w:p w14:paraId="7FCF520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5FBC6342" w14:textId="77777777" w:rsidTr="00544A2B">
        <w:tc>
          <w:tcPr>
            <w:tcW w:w="1350" w:type="dxa"/>
            <w:tcBorders>
              <w:top w:val="nil"/>
              <w:left w:val="single" w:sz="6" w:space="0" w:color="auto"/>
              <w:bottom w:val="nil"/>
              <w:right w:val="nil"/>
            </w:tcBorders>
            <w:shd w:val="clear" w:color="auto" w:fill="auto"/>
          </w:tcPr>
          <w:p w14:paraId="0A4C1F4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0001AA</w:t>
            </w:r>
          </w:p>
        </w:tc>
        <w:tc>
          <w:tcPr>
            <w:tcW w:w="2885" w:type="dxa"/>
            <w:tcBorders>
              <w:top w:val="nil"/>
              <w:left w:val="single" w:sz="6" w:space="0" w:color="auto"/>
              <w:bottom w:val="nil"/>
              <w:right w:val="single" w:sz="6" w:space="0" w:color="auto"/>
            </w:tcBorders>
            <w:shd w:val="clear" w:color="auto" w:fill="auto"/>
          </w:tcPr>
          <w:p w14:paraId="2559618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A3168R-9030-4025 A2537M IPD:  2 RDD:  334 PROJ:  501</w:t>
            </w:r>
          </w:p>
        </w:tc>
        <w:tc>
          <w:tcPr>
            <w:tcW w:w="1615" w:type="dxa"/>
            <w:tcBorders>
              <w:top w:val="nil"/>
              <w:left w:val="nil"/>
              <w:bottom w:val="nil"/>
              <w:right w:val="single" w:sz="6" w:space="0" w:color="auto"/>
            </w:tcBorders>
            <w:shd w:val="clear" w:color="auto" w:fill="auto"/>
          </w:tcPr>
          <w:p w14:paraId="70FE62D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10</w:t>
            </w:r>
          </w:p>
        </w:tc>
        <w:tc>
          <w:tcPr>
            <w:tcW w:w="871" w:type="dxa"/>
            <w:tcBorders>
              <w:top w:val="nil"/>
              <w:left w:val="nil"/>
              <w:bottom w:val="nil"/>
              <w:right w:val="single" w:sz="6" w:space="0" w:color="auto"/>
            </w:tcBorders>
            <w:shd w:val="clear" w:color="auto" w:fill="auto"/>
          </w:tcPr>
          <w:p w14:paraId="6A23795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shd w:val="clear" w:color="auto" w:fill="auto"/>
          </w:tcPr>
          <w:p w14:paraId="6DF2321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w:t>
            </w:r>
          </w:p>
        </w:tc>
        <w:tc>
          <w:tcPr>
            <w:tcW w:w="1380" w:type="dxa"/>
            <w:tcBorders>
              <w:top w:val="nil"/>
              <w:left w:val="nil"/>
              <w:bottom w:val="nil"/>
              <w:right w:val="single" w:sz="6" w:space="0" w:color="auto"/>
            </w:tcBorders>
            <w:shd w:val="clear" w:color="auto" w:fill="auto"/>
          </w:tcPr>
          <w:p w14:paraId="7F78FE3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$1,000.00</w:t>
            </w:r>
          </w:p>
        </w:tc>
      </w:tr>
      <w:tr w:rsidR="00170307" w:rsidRPr="004C6C23" w14:paraId="310AEF35" w14:textId="77777777" w:rsidTr="00544A2B">
        <w:tc>
          <w:tcPr>
            <w:tcW w:w="1350" w:type="dxa"/>
            <w:tcBorders>
              <w:top w:val="nil"/>
              <w:left w:val="single" w:sz="6" w:space="0" w:color="auto"/>
              <w:bottom w:val="nil"/>
              <w:right w:val="nil"/>
            </w:tcBorders>
            <w:shd w:val="clear" w:color="auto" w:fill="auto"/>
          </w:tcPr>
          <w:p w14:paraId="5938C38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0001AB</w:t>
            </w:r>
          </w:p>
        </w:tc>
        <w:tc>
          <w:tcPr>
            <w:tcW w:w="2885" w:type="dxa"/>
            <w:tcBorders>
              <w:top w:val="nil"/>
              <w:left w:val="single" w:sz="6" w:space="0" w:color="auto"/>
              <w:bottom w:val="nil"/>
              <w:right w:val="single" w:sz="6" w:space="0" w:color="auto"/>
            </w:tcBorders>
            <w:shd w:val="clear" w:color="auto" w:fill="auto"/>
          </w:tcPr>
          <w:p w14:paraId="71B0EE3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A3168R-9030-4026 A51AXBM IPD:  2 RDD:  325 PROJ:  502</w:t>
            </w:r>
          </w:p>
        </w:tc>
        <w:tc>
          <w:tcPr>
            <w:tcW w:w="1615" w:type="dxa"/>
            <w:tcBorders>
              <w:top w:val="nil"/>
              <w:left w:val="nil"/>
              <w:bottom w:val="nil"/>
              <w:right w:val="single" w:sz="6" w:space="0" w:color="auto"/>
            </w:tcBorders>
            <w:shd w:val="clear" w:color="auto" w:fill="auto"/>
          </w:tcPr>
          <w:p w14:paraId="2BB0E48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10</w:t>
            </w:r>
          </w:p>
        </w:tc>
        <w:tc>
          <w:tcPr>
            <w:tcW w:w="871" w:type="dxa"/>
            <w:tcBorders>
              <w:top w:val="nil"/>
              <w:left w:val="nil"/>
              <w:bottom w:val="nil"/>
              <w:right w:val="single" w:sz="6" w:space="0" w:color="auto"/>
            </w:tcBorders>
            <w:shd w:val="clear" w:color="auto" w:fill="auto"/>
          </w:tcPr>
          <w:p w14:paraId="3C3C738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shd w:val="clear" w:color="auto" w:fill="auto"/>
          </w:tcPr>
          <w:p w14:paraId="7627C88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w:t>
            </w:r>
          </w:p>
        </w:tc>
        <w:tc>
          <w:tcPr>
            <w:tcW w:w="1380" w:type="dxa"/>
            <w:tcBorders>
              <w:top w:val="nil"/>
              <w:left w:val="nil"/>
              <w:bottom w:val="nil"/>
              <w:right w:val="single" w:sz="6" w:space="0" w:color="auto"/>
            </w:tcBorders>
            <w:shd w:val="clear" w:color="auto" w:fill="auto"/>
          </w:tcPr>
          <w:p w14:paraId="6F447A0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$1,000.00</w:t>
            </w:r>
          </w:p>
        </w:tc>
      </w:tr>
      <w:tr w:rsidR="00170307" w:rsidRPr="004C6C23" w14:paraId="55F6482C" w14:textId="77777777" w:rsidTr="00544A2B">
        <w:tc>
          <w:tcPr>
            <w:tcW w:w="1350" w:type="dxa"/>
            <w:tcBorders>
              <w:top w:val="nil"/>
              <w:left w:val="single" w:sz="6" w:space="0" w:color="auto"/>
              <w:bottom w:val="single" w:sz="6" w:space="0" w:color="auto"/>
              <w:right w:val="nil"/>
            </w:tcBorders>
            <w:shd w:val="clear" w:color="auto" w:fill="auto"/>
          </w:tcPr>
          <w:p w14:paraId="0B879DC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0001AC</w:t>
            </w:r>
          </w:p>
        </w:tc>
        <w:tc>
          <w:tcPr>
            <w:tcW w:w="2885" w:type="dxa"/>
            <w:tcBorders>
              <w:top w:val="nil"/>
              <w:left w:val="single" w:sz="6" w:space="0" w:color="auto"/>
              <w:bottom w:val="single" w:sz="6" w:space="0" w:color="auto"/>
              <w:right w:val="single" w:sz="6" w:space="0" w:color="auto"/>
            </w:tcBorders>
            <w:shd w:val="clear" w:color="auto" w:fill="auto"/>
          </w:tcPr>
          <w:p w14:paraId="6CBD50E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A3168R-9030-4027 A67KBCM IPD:  2 RDD:  349 PROJ:  503</w:t>
            </w:r>
          </w:p>
        </w:tc>
        <w:tc>
          <w:tcPr>
            <w:tcW w:w="1615" w:type="dxa"/>
            <w:tcBorders>
              <w:top w:val="nil"/>
              <w:left w:val="nil"/>
              <w:bottom w:val="single" w:sz="6" w:space="0" w:color="auto"/>
              <w:right w:val="single" w:sz="6" w:space="0" w:color="auto"/>
            </w:tcBorders>
            <w:shd w:val="clear" w:color="auto" w:fill="auto"/>
          </w:tcPr>
          <w:p w14:paraId="35D5BE2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15</w:t>
            </w:r>
          </w:p>
        </w:tc>
        <w:tc>
          <w:tcPr>
            <w:tcW w:w="871" w:type="dxa"/>
            <w:tcBorders>
              <w:top w:val="nil"/>
              <w:left w:val="nil"/>
              <w:bottom w:val="single" w:sz="6" w:space="0" w:color="auto"/>
              <w:right w:val="single" w:sz="6" w:space="0" w:color="auto"/>
            </w:tcBorders>
            <w:shd w:val="clear" w:color="auto" w:fill="auto"/>
          </w:tcPr>
          <w:p w14:paraId="63ECD15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192" w:type="dxa"/>
            <w:tcBorders>
              <w:top w:val="nil"/>
              <w:left w:val="nil"/>
              <w:bottom w:val="single" w:sz="6" w:space="0" w:color="auto"/>
              <w:right w:val="single" w:sz="6" w:space="0" w:color="auto"/>
            </w:tcBorders>
            <w:shd w:val="clear" w:color="auto" w:fill="auto"/>
          </w:tcPr>
          <w:p w14:paraId="0F278AB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w:t>
            </w:r>
          </w:p>
        </w:tc>
        <w:tc>
          <w:tcPr>
            <w:tcW w:w="1380" w:type="dxa"/>
            <w:tcBorders>
              <w:top w:val="nil"/>
              <w:left w:val="nil"/>
              <w:bottom w:val="single" w:sz="6" w:space="0" w:color="auto"/>
              <w:right w:val="single" w:sz="6" w:space="0" w:color="auto"/>
            </w:tcBorders>
            <w:shd w:val="clear" w:color="auto" w:fill="auto"/>
          </w:tcPr>
          <w:p w14:paraId="7B004F7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$1,500.00</w:t>
            </w:r>
          </w:p>
        </w:tc>
      </w:tr>
    </w:tbl>
    <w:p w14:paraId="643BB133"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109DCF9" w14:textId="6EB19F98"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w:t>
      </w:r>
      <w:r w:rsidR="003A4AA0">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destinations for identical items, not identically priced (delivery schedule must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each subline item, not the line item).</w:t>
      </w:r>
    </w:p>
    <w:p w14:paraId="526F286E"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202"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35"/>
        <w:gridCol w:w="2865"/>
        <w:gridCol w:w="1607"/>
        <w:gridCol w:w="867"/>
        <w:gridCol w:w="1189"/>
        <w:gridCol w:w="1379"/>
      </w:tblGrid>
      <w:tr w:rsidR="00170307" w:rsidRPr="004C6C23" w14:paraId="325E4D2E" w14:textId="77777777" w:rsidTr="0046567B">
        <w:tc>
          <w:tcPr>
            <w:tcW w:w="1256" w:type="dxa"/>
            <w:tcBorders>
              <w:top w:val="single" w:sz="6" w:space="0" w:color="auto"/>
              <w:left w:val="single" w:sz="6" w:space="0" w:color="auto"/>
              <w:bottom w:val="single" w:sz="6" w:space="0" w:color="auto"/>
              <w:right w:val="nil"/>
            </w:tcBorders>
            <w:shd w:val="clear" w:color="auto" w:fill="auto"/>
          </w:tcPr>
          <w:p w14:paraId="0D6ED3F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919" w:type="dxa"/>
            <w:tcBorders>
              <w:top w:val="single" w:sz="6" w:space="0" w:color="auto"/>
              <w:left w:val="single" w:sz="6" w:space="0" w:color="auto"/>
              <w:bottom w:val="single" w:sz="6" w:space="0" w:color="auto"/>
              <w:right w:val="single" w:sz="6" w:space="0" w:color="auto"/>
            </w:tcBorders>
            <w:shd w:val="clear" w:color="auto" w:fill="auto"/>
            <w:vAlign w:val="center"/>
          </w:tcPr>
          <w:p w14:paraId="6FC7441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SUPPLIES/SERVICE</w:t>
            </w:r>
          </w:p>
        </w:tc>
        <w:tc>
          <w:tcPr>
            <w:tcW w:w="1634" w:type="dxa"/>
            <w:tcBorders>
              <w:top w:val="single" w:sz="6" w:space="0" w:color="auto"/>
              <w:left w:val="nil"/>
              <w:bottom w:val="single" w:sz="6" w:space="0" w:color="auto"/>
              <w:right w:val="single" w:sz="6" w:space="0" w:color="auto"/>
            </w:tcBorders>
            <w:shd w:val="clear" w:color="auto" w:fill="auto"/>
            <w:vAlign w:val="center"/>
          </w:tcPr>
          <w:p w14:paraId="4A8BDC2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81" w:type="dxa"/>
            <w:tcBorders>
              <w:top w:val="single" w:sz="6" w:space="0" w:color="auto"/>
              <w:left w:val="nil"/>
              <w:bottom w:val="single" w:sz="6" w:space="0" w:color="auto"/>
              <w:right w:val="single" w:sz="6" w:space="0" w:color="auto"/>
            </w:tcBorders>
            <w:shd w:val="clear" w:color="auto" w:fill="auto"/>
            <w:vAlign w:val="center"/>
          </w:tcPr>
          <w:p w14:paraId="7289AE3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206" w:type="dxa"/>
            <w:tcBorders>
              <w:top w:val="single" w:sz="6" w:space="0" w:color="auto"/>
              <w:left w:val="nil"/>
              <w:bottom w:val="single" w:sz="6" w:space="0" w:color="auto"/>
              <w:right w:val="single" w:sz="6" w:space="0" w:color="auto"/>
            </w:tcBorders>
            <w:shd w:val="clear" w:color="auto" w:fill="auto"/>
            <w:vAlign w:val="center"/>
          </w:tcPr>
          <w:p w14:paraId="26EC687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396" w:type="dxa"/>
            <w:tcBorders>
              <w:top w:val="single" w:sz="6" w:space="0" w:color="auto"/>
              <w:left w:val="nil"/>
              <w:bottom w:val="single" w:sz="6" w:space="0" w:color="auto"/>
              <w:right w:val="single" w:sz="6" w:space="0" w:color="auto"/>
            </w:tcBorders>
            <w:shd w:val="clear" w:color="auto" w:fill="auto"/>
            <w:vAlign w:val="center"/>
          </w:tcPr>
          <w:p w14:paraId="56706EF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7E9FF485" w14:textId="77777777" w:rsidTr="00544A2B">
        <w:tc>
          <w:tcPr>
            <w:tcW w:w="1256" w:type="dxa"/>
            <w:tcBorders>
              <w:top w:val="nil"/>
              <w:left w:val="single" w:sz="6" w:space="0" w:color="auto"/>
              <w:bottom w:val="nil"/>
              <w:right w:val="nil"/>
            </w:tcBorders>
            <w:shd w:val="clear" w:color="auto" w:fill="auto"/>
          </w:tcPr>
          <w:p w14:paraId="66C3A7D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w:t>
            </w:r>
          </w:p>
        </w:tc>
        <w:tc>
          <w:tcPr>
            <w:tcW w:w="2919" w:type="dxa"/>
            <w:tcBorders>
              <w:top w:val="nil"/>
              <w:left w:val="single" w:sz="6" w:space="0" w:color="auto"/>
              <w:bottom w:val="nil"/>
              <w:right w:val="single" w:sz="6" w:space="0" w:color="auto"/>
            </w:tcBorders>
            <w:shd w:val="clear" w:color="auto" w:fill="auto"/>
          </w:tcPr>
          <w:p w14:paraId="7B09C90D"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NSN 1615-00-591-6620 Shim, Aluminum </w:t>
            </w:r>
            <w:proofErr w:type="gramStart"/>
            <w:r w:rsidRPr="004C6C23">
              <w:rPr>
                <w:rFonts w:ascii="Arial" w:hAnsi="Arial" w:cs="Arial"/>
                <w:szCs w:val="24"/>
              </w:rPr>
              <w:t>Alloy,...</w:t>
            </w:r>
            <w:proofErr w:type="gramEnd"/>
            <w:r w:rsidRPr="004C6C23">
              <w:rPr>
                <w:rFonts w:ascii="Arial" w:hAnsi="Arial" w:cs="Arial"/>
                <w:szCs w:val="24"/>
              </w:rPr>
              <w:t xml:space="preserve"> </w:t>
            </w:r>
            <w:proofErr w:type="spellStart"/>
            <w:r w:rsidRPr="004C6C23">
              <w:rPr>
                <w:rFonts w:ascii="Arial" w:hAnsi="Arial" w:cs="Arial"/>
                <w:szCs w:val="24"/>
              </w:rPr>
              <w:t>Apbl</w:t>
            </w:r>
            <w:proofErr w:type="spellEnd"/>
            <w:r w:rsidRPr="004C6C23">
              <w:rPr>
                <w:rFonts w:ascii="Arial" w:hAnsi="Arial" w:cs="Arial"/>
                <w:szCs w:val="24"/>
              </w:rPr>
              <w:t>, Rotor, Helicopter PRON A1-9-63821-M1-M1 ACRN:AA</w:t>
            </w:r>
          </w:p>
        </w:tc>
        <w:tc>
          <w:tcPr>
            <w:tcW w:w="1634" w:type="dxa"/>
            <w:tcBorders>
              <w:top w:val="nil"/>
              <w:left w:val="nil"/>
              <w:bottom w:val="nil"/>
              <w:right w:val="single" w:sz="6" w:space="0" w:color="auto"/>
            </w:tcBorders>
            <w:shd w:val="clear" w:color="auto" w:fill="auto"/>
          </w:tcPr>
          <w:p w14:paraId="4172E68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81" w:type="dxa"/>
            <w:tcBorders>
              <w:top w:val="nil"/>
              <w:left w:val="nil"/>
              <w:bottom w:val="nil"/>
              <w:right w:val="single" w:sz="6" w:space="0" w:color="auto"/>
            </w:tcBorders>
            <w:shd w:val="clear" w:color="auto" w:fill="auto"/>
          </w:tcPr>
          <w:p w14:paraId="70032ED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206" w:type="dxa"/>
            <w:tcBorders>
              <w:top w:val="nil"/>
              <w:left w:val="nil"/>
              <w:bottom w:val="nil"/>
              <w:right w:val="single" w:sz="6" w:space="0" w:color="auto"/>
            </w:tcBorders>
            <w:shd w:val="clear" w:color="auto" w:fill="auto"/>
          </w:tcPr>
          <w:p w14:paraId="4529183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396" w:type="dxa"/>
            <w:tcBorders>
              <w:top w:val="nil"/>
              <w:left w:val="nil"/>
              <w:bottom w:val="nil"/>
              <w:right w:val="single" w:sz="6" w:space="0" w:color="auto"/>
            </w:tcBorders>
            <w:shd w:val="clear" w:color="auto" w:fill="auto"/>
          </w:tcPr>
          <w:p w14:paraId="5491F63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16522582" w14:textId="77777777" w:rsidTr="00544A2B">
        <w:tc>
          <w:tcPr>
            <w:tcW w:w="1256" w:type="dxa"/>
            <w:tcBorders>
              <w:top w:val="nil"/>
              <w:left w:val="single" w:sz="6" w:space="0" w:color="auto"/>
              <w:bottom w:val="nil"/>
              <w:right w:val="nil"/>
            </w:tcBorders>
            <w:shd w:val="clear" w:color="auto" w:fill="auto"/>
          </w:tcPr>
          <w:p w14:paraId="5974904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0001AA</w:t>
            </w:r>
          </w:p>
        </w:tc>
        <w:tc>
          <w:tcPr>
            <w:tcW w:w="2919" w:type="dxa"/>
            <w:tcBorders>
              <w:top w:val="nil"/>
              <w:left w:val="single" w:sz="6" w:space="0" w:color="auto"/>
              <w:bottom w:val="nil"/>
              <w:right w:val="single" w:sz="6" w:space="0" w:color="auto"/>
            </w:tcBorders>
            <w:shd w:val="clear" w:color="auto" w:fill="auto"/>
          </w:tcPr>
          <w:p w14:paraId="67CF8DF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A3168R-9030-4025 A2537M IPD:  2 RDD:  334 PROJ:  501</w:t>
            </w:r>
          </w:p>
        </w:tc>
        <w:tc>
          <w:tcPr>
            <w:tcW w:w="1634" w:type="dxa"/>
            <w:tcBorders>
              <w:top w:val="nil"/>
              <w:left w:val="nil"/>
              <w:bottom w:val="nil"/>
              <w:right w:val="single" w:sz="6" w:space="0" w:color="auto"/>
            </w:tcBorders>
            <w:shd w:val="clear" w:color="auto" w:fill="auto"/>
          </w:tcPr>
          <w:p w14:paraId="20853F74"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10</w:t>
            </w:r>
          </w:p>
        </w:tc>
        <w:tc>
          <w:tcPr>
            <w:tcW w:w="881" w:type="dxa"/>
            <w:tcBorders>
              <w:top w:val="nil"/>
              <w:left w:val="nil"/>
              <w:bottom w:val="nil"/>
              <w:right w:val="single" w:sz="6" w:space="0" w:color="auto"/>
            </w:tcBorders>
            <w:shd w:val="clear" w:color="auto" w:fill="auto"/>
          </w:tcPr>
          <w:p w14:paraId="32E0040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206" w:type="dxa"/>
            <w:tcBorders>
              <w:top w:val="nil"/>
              <w:left w:val="nil"/>
              <w:bottom w:val="nil"/>
              <w:right w:val="single" w:sz="6" w:space="0" w:color="auto"/>
            </w:tcBorders>
            <w:shd w:val="clear" w:color="auto" w:fill="auto"/>
          </w:tcPr>
          <w:p w14:paraId="5706836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w:t>
            </w:r>
          </w:p>
        </w:tc>
        <w:tc>
          <w:tcPr>
            <w:tcW w:w="1396" w:type="dxa"/>
            <w:tcBorders>
              <w:top w:val="nil"/>
              <w:left w:val="nil"/>
              <w:bottom w:val="nil"/>
              <w:right w:val="single" w:sz="6" w:space="0" w:color="auto"/>
            </w:tcBorders>
            <w:shd w:val="clear" w:color="auto" w:fill="auto"/>
          </w:tcPr>
          <w:p w14:paraId="2FEC465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$1,000.00</w:t>
            </w:r>
          </w:p>
        </w:tc>
      </w:tr>
      <w:tr w:rsidR="00170307" w:rsidRPr="004C6C23" w14:paraId="29CB16BA" w14:textId="77777777" w:rsidTr="00544A2B">
        <w:tc>
          <w:tcPr>
            <w:tcW w:w="1256" w:type="dxa"/>
            <w:tcBorders>
              <w:top w:val="nil"/>
              <w:left w:val="single" w:sz="6" w:space="0" w:color="auto"/>
              <w:bottom w:val="nil"/>
              <w:right w:val="nil"/>
            </w:tcBorders>
            <w:shd w:val="clear" w:color="auto" w:fill="auto"/>
          </w:tcPr>
          <w:p w14:paraId="6875B9C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0001AB</w:t>
            </w:r>
          </w:p>
        </w:tc>
        <w:tc>
          <w:tcPr>
            <w:tcW w:w="2919" w:type="dxa"/>
            <w:tcBorders>
              <w:top w:val="nil"/>
              <w:left w:val="single" w:sz="6" w:space="0" w:color="auto"/>
              <w:bottom w:val="nil"/>
              <w:right w:val="single" w:sz="6" w:space="0" w:color="auto"/>
            </w:tcBorders>
            <w:shd w:val="clear" w:color="auto" w:fill="auto"/>
          </w:tcPr>
          <w:p w14:paraId="0764E11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A3168R-9030-4026 A51AXBM IPD:  2 RDD: 325 PROJ:  502</w:t>
            </w:r>
          </w:p>
        </w:tc>
        <w:tc>
          <w:tcPr>
            <w:tcW w:w="1634" w:type="dxa"/>
            <w:tcBorders>
              <w:top w:val="nil"/>
              <w:left w:val="nil"/>
              <w:bottom w:val="nil"/>
              <w:right w:val="single" w:sz="6" w:space="0" w:color="auto"/>
            </w:tcBorders>
            <w:shd w:val="clear" w:color="auto" w:fill="auto"/>
          </w:tcPr>
          <w:p w14:paraId="441AC72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20</w:t>
            </w:r>
          </w:p>
        </w:tc>
        <w:tc>
          <w:tcPr>
            <w:tcW w:w="881" w:type="dxa"/>
            <w:tcBorders>
              <w:top w:val="nil"/>
              <w:left w:val="nil"/>
              <w:bottom w:val="nil"/>
              <w:right w:val="single" w:sz="6" w:space="0" w:color="auto"/>
            </w:tcBorders>
            <w:shd w:val="clear" w:color="auto" w:fill="auto"/>
          </w:tcPr>
          <w:p w14:paraId="525700A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206" w:type="dxa"/>
            <w:tcBorders>
              <w:top w:val="nil"/>
              <w:left w:val="nil"/>
              <w:bottom w:val="nil"/>
              <w:right w:val="single" w:sz="6" w:space="0" w:color="auto"/>
            </w:tcBorders>
            <w:shd w:val="clear" w:color="auto" w:fill="auto"/>
          </w:tcPr>
          <w:p w14:paraId="6EC1E10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$99.00</w:t>
            </w:r>
          </w:p>
        </w:tc>
        <w:tc>
          <w:tcPr>
            <w:tcW w:w="1396" w:type="dxa"/>
            <w:tcBorders>
              <w:top w:val="nil"/>
              <w:left w:val="nil"/>
              <w:bottom w:val="nil"/>
              <w:right w:val="single" w:sz="6" w:space="0" w:color="auto"/>
            </w:tcBorders>
            <w:shd w:val="clear" w:color="auto" w:fill="auto"/>
          </w:tcPr>
          <w:p w14:paraId="1EE3F21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$1,980.00</w:t>
            </w:r>
          </w:p>
        </w:tc>
      </w:tr>
      <w:tr w:rsidR="00170307" w:rsidRPr="004C6C23" w14:paraId="793E3152" w14:textId="77777777" w:rsidTr="00544A2B">
        <w:tc>
          <w:tcPr>
            <w:tcW w:w="1256" w:type="dxa"/>
            <w:tcBorders>
              <w:top w:val="nil"/>
              <w:left w:val="single" w:sz="6" w:space="0" w:color="auto"/>
              <w:bottom w:val="single" w:sz="6" w:space="0" w:color="auto"/>
              <w:right w:val="nil"/>
            </w:tcBorders>
            <w:shd w:val="clear" w:color="auto" w:fill="auto"/>
          </w:tcPr>
          <w:p w14:paraId="6F33A42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0001AC</w:t>
            </w:r>
          </w:p>
        </w:tc>
        <w:tc>
          <w:tcPr>
            <w:tcW w:w="2919" w:type="dxa"/>
            <w:tcBorders>
              <w:top w:val="nil"/>
              <w:left w:val="single" w:sz="6" w:space="0" w:color="auto"/>
              <w:bottom w:val="single" w:sz="6" w:space="0" w:color="auto"/>
              <w:right w:val="single" w:sz="6" w:space="0" w:color="auto"/>
            </w:tcBorders>
            <w:shd w:val="clear" w:color="auto" w:fill="auto"/>
          </w:tcPr>
          <w:p w14:paraId="2B2D4A0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A3168R-9030-4027 A67KBCM IPD:  2 RDD: 349 PROJ:  503</w:t>
            </w:r>
          </w:p>
        </w:tc>
        <w:tc>
          <w:tcPr>
            <w:tcW w:w="1634" w:type="dxa"/>
            <w:tcBorders>
              <w:top w:val="nil"/>
              <w:left w:val="nil"/>
              <w:bottom w:val="single" w:sz="6" w:space="0" w:color="auto"/>
              <w:right w:val="single" w:sz="6" w:space="0" w:color="auto"/>
            </w:tcBorders>
            <w:shd w:val="clear" w:color="auto" w:fill="auto"/>
          </w:tcPr>
          <w:p w14:paraId="037EC57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30</w:t>
            </w:r>
          </w:p>
        </w:tc>
        <w:tc>
          <w:tcPr>
            <w:tcW w:w="881" w:type="dxa"/>
            <w:tcBorders>
              <w:top w:val="nil"/>
              <w:left w:val="nil"/>
              <w:bottom w:val="single" w:sz="6" w:space="0" w:color="auto"/>
              <w:right w:val="single" w:sz="6" w:space="0" w:color="auto"/>
            </w:tcBorders>
            <w:shd w:val="clear" w:color="auto" w:fill="auto"/>
          </w:tcPr>
          <w:p w14:paraId="316B346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206" w:type="dxa"/>
            <w:tcBorders>
              <w:top w:val="nil"/>
              <w:left w:val="nil"/>
              <w:bottom w:val="single" w:sz="6" w:space="0" w:color="auto"/>
              <w:right w:val="single" w:sz="6" w:space="0" w:color="auto"/>
            </w:tcBorders>
            <w:shd w:val="clear" w:color="auto" w:fill="auto"/>
          </w:tcPr>
          <w:p w14:paraId="78C67E7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$98.00</w:t>
            </w:r>
          </w:p>
        </w:tc>
        <w:tc>
          <w:tcPr>
            <w:tcW w:w="1396" w:type="dxa"/>
            <w:tcBorders>
              <w:top w:val="nil"/>
              <w:left w:val="nil"/>
              <w:bottom w:val="single" w:sz="6" w:space="0" w:color="auto"/>
              <w:right w:val="single" w:sz="6" w:space="0" w:color="auto"/>
            </w:tcBorders>
            <w:shd w:val="clear" w:color="auto" w:fill="auto"/>
          </w:tcPr>
          <w:p w14:paraId="71EF027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$2,940.00</w:t>
            </w:r>
          </w:p>
        </w:tc>
      </w:tr>
    </w:tbl>
    <w:p w14:paraId="61F70981"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D34774C" w14:textId="3902E8AF"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NOTE: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Difference in prices for identical items is due to separate destinations for FOB destination delivery.</w:t>
      </w:r>
    </w:p>
    <w:p w14:paraId="40D18BDB"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D49F2D" w14:textId="09351044"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3</w:t>
      </w:r>
      <w:r w:rsidRPr="004C6C23">
        <w:rPr>
          <w:rFonts w:eastAsia="Times New Roman" w:cs="Arial"/>
          <w:color w:val="000000"/>
          <w:kern w:val="0"/>
          <w14:ligatures w14:val="none"/>
        </w:rPr>
        <w:t xml:space="preserve">) </w:t>
      </w:r>
      <w:r w:rsidR="007915D8"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different sizes of an item that are not identically priced (delivery schedule must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each subline item, not the line item).</w:t>
      </w:r>
    </w:p>
    <w:p w14:paraId="65EB4D8C"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202"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57"/>
        <w:gridCol w:w="2850"/>
        <w:gridCol w:w="1631"/>
        <w:gridCol w:w="880"/>
        <w:gridCol w:w="1108"/>
        <w:gridCol w:w="1516"/>
      </w:tblGrid>
      <w:tr w:rsidR="00170307" w:rsidRPr="004C6C23" w14:paraId="423D8857" w14:textId="77777777" w:rsidTr="0046567B">
        <w:tc>
          <w:tcPr>
            <w:tcW w:w="1166" w:type="dxa"/>
            <w:tcBorders>
              <w:top w:val="single" w:sz="6" w:space="0" w:color="auto"/>
              <w:left w:val="single" w:sz="6" w:space="0" w:color="auto"/>
              <w:bottom w:val="single" w:sz="6" w:space="0" w:color="auto"/>
              <w:right w:val="nil"/>
            </w:tcBorders>
            <w:shd w:val="clear" w:color="auto" w:fill="auto"/>
          </w:tcPr>
          <w:p w14:paraId="0F0AE9A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952" w:type="dxa"/>
            <w:tcBorders>
              <w:top w:val="single" w:sz="6" w:space="0" w:color="auto"/>
              <w:left w:val="single" w:sz="6" w:space="0" w:color="auto"/>
              <w:bottom w:val="single" w:sz="6" w:space="0" w:color="auto"/>
              <w:right w:val="single" w:sz="6" w:space="0" w:color="auto"/>
            </w:tcBorders>
            <w:shd w:val="clear" w:color="auto" w:fill="auto"/>
            <w:vAlign w:val="center"/>
          </w:tcPr>
          <w:p w14:paraId="30B24D7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652" w:type="dxa"/>
            <w:tcBorders>
              <w:top w:val="single" w:sz="6" w:space="0" w:color="auto"/>
              <w:left w:val="nil"/>
              <w:bottom w:val="single" w:sz="6" w:space="0" w:color="auto"/>
              <w:right w:val="single" w:sz="6" w:space="0" w:color="auto"/>
            </w:tcBorders>
            <w:shd w:val="clear" w:color="auto" w:fill="auto"/>
            <w:vAlign w:val="center"/>
          </w:tcPr>
          <w:p w14:paraId="43527EA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91" w:type="dxa"/>
            <w:tcBorders>
              <w:top w:val="single" w:sz="6" w:space="0" w:color="auto"/>
              <w:left w:val="nil"/>
              <w:bottom w:val="single" w:sz="6" w:space="0" w:color="auto"/>
              <w:right w:val="single" w:sz="6" w:space="0" w:color="auto"/>
            </w:tcBorders>
            <w:shd w:val="clear" w:color="auto" w:fill="auto"/>
            <w:vAlign w:val="center"/>
          </w:tcPr>
          <w:p w14:paraId="4ED0F3B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113" w:type="dxa"/>
            <w:tcBorders>
              <w:top w:val="single" w:sz="6" w:space="0" w:color="auto"/>
              <w:left w:val="nil"/>
              <w:bottom w:val="single" w:sz="6" w:space="0" w:color="auto"/>
              <w:right w:val="single" w:sz="6" w:space="0" w:color="auto"/>
            </w:tcBorders>
            <w:shd w:val="clear" w:color="auto" w:fill="auto"/>
            <w:vAlign w:val="center"/>
          </w:tcPr>
          <w:p w14:paraId="41230F7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518" w:type="dxa"/>
            <w:tcBorders>
              <w:top w:val="single" w:sz="6" w:space="0" w:color="auto"/>
              <w:left w:val="nil"/>
              <w:bottom w:val="single" w:sz="6" w:space="0" w:color="auto"/>
              <w:right w:val="single" w:sz="6" w:space="0" w:color="auto"/>
            </w:tcBorders>
            <w:shd w:val="clear" w:color="auto" w:fill="auto"/>
            <w:vAlign w:val="center"/>
          </w:tcPr>
          <w:p w14:paraId="791553D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1673EBD1" w14:textId="77777777" w:rsidTr="00544A2B">
        <w:tc>
          <w:tcPr>
            <w:tcW w:w="1166" w:type="dxa"/>
            <w:tcBorders>
              <w:top w:val="nil"/>
              <w:left w:val="single" w:sz="6" w:space="0" w:color="auto"/>
              <w:bottom w:val="nil"/>
              <w:right w:val="nil"/>
            </w:tcBorders>
            <w:shd w:val="clear" w:color="auto" w:fill="auto"/>
          </w:tcPr>
          <w:p w14:paraId="4DA43E8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w:t>
            </w:r>
          </w:p>
        </w:tc>
        <w:tc>
          <w:tcPr>
            <w:tcW w:w="2952" w:type="dxa"/>
            <w:tcBorders>
              <w:top w:val="nil"/>
              <w:left w:val="single" w:sz="6" w:space="0" w:color="auto"/>
              <w:bottom w:val="nil"/>
              <w:right w:val="single" w:sz="6" w:space="0" w:color="auto"/>
            </w:tcBorders>
            <w:shd w:val="clear" w:color="auto" w:fill="auto"/>
          </w:tcPr>
          <w:p w14:paraId="3100BC5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Body Armor Ground Troops Variable Type Small Arms, Fragmentation Protective Nylon Felt Vest, Front and Back Plates, Ceramic Plate, Type I</w:t>
            </w:r>
          </w:p>
        </w:tc>
        <w:tc>
          <w:tcPr>
            <w:tcW w:w="1652" w:type="dxa"/>
            <w:tcBorders>
              <w:top w:val="nil"/>
              <w:left w:val="nil"/>
              <w:bottom w:val="nil"/>
              <w:right w:val="single" w:sz="6" w:space="0" w:color="auto"/>
            </w:tcBorders>
            <w:shd w:val="clear" w:color="auto" w:fill="auto"/>
          </w:tcPr>
          <w:p w14:paraId="0445CE31"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91" w:type="dxa"/>
            <w:tcBorders>
              <w:top w:val="nil"/>
              <w:left w:val="nil"/>
              <w:bottom w:val="nil"/>
              <w:right w:val="single" w:sz="6" w:space="0" w:color="auto"/>
            </w:tcBorders>
            <w:shd w:val="clear" w:color="auto" w:fill="auto"/>
          </w:tcPr>
          <w:p w14:paraId="0503E1F4"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113" w:type="dxa"/>
            <w:tcBorders>
              <w:top w:val="nil"/>
              <w:left w:val="nil"/>
              <w:bottom w:val="nil"/>
              <w:right w:val="single" w:sz="6" w:space="0" w:color="auto"/>
            </w:tcBorders>
            <w:shd w:val="clear" w:color="auto" w:fill="auto"/>
          </w:tcPr>
          <w:p w14:paraId="0100114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518" w:type="dxa"/>
            <w:tcBorders>
              <w:top w:val="nil"/>
              <w:left w:val="nil"/>
              <w:bottom w:val="nil"/>
              <w:right w:val="single" w:sz="6" w:space="0" w:color="auto"/>
            </w:tcBorders>
            <w:shd w:val="clear" w:color="auto" w:fill="auto"/>
          </w:tcPr>
          <w:p w14:paraId="7AA491A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10D93DB2" w14:textId="77777777" w:rsidTr="00544A2B">
        <w:tc>
          <w:tcPr>
            <w:tcW w:w="1166" w:type="dxa"/>
            <w:tcBorders>
              <w:top w:val="nil"/>
              <w:left w:val="single" w:sz="6" w:space="0" w:color="auto"/>
              <w:bottom w:val="nil"/>
              <w:right w:val="nil"/>
            </w:tcBorders>
            <w:shd w:val="clear" w:color="auto" w:fill="auto"/>
          </w:tcPr>
          <w:p w14:paraId="782A689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0002AA</w:t>
            </w:r>
          </w:p>
        </w:tc>
        <w:tc>
          <w:tcPr>
            <w:tcW w:w="2952" w:type="dxa"/>
            <w:tcBorders>
              <w:top w:val="nil"/>
              <w:left w:val="single" w:sz="6" w:space="0" w:color="auto"/>
              <w:bottom w:val="nil"/>
              <w:right w:val="single" w:sz="6" w:space="0" w:color="auto"/>
            </w:tcBorders>
            <w:shd w:val="clear" w:color="auto" w:fill="auto"/>
          </w:tcPr>
          <w:p w14:paraId="0DFB8DD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First Article</w:t>
            </w:r>
          </w:p>
        </w:tc>
        <w:tc>
          <w:tcPr>
            <w:tcW w:w="1652" w:type="dxa"/>
            <w:tcBorders>
              <w:top w:val="nil"/>
              <w:left w:val="nil"/>
              <w:bottom w:val="nil"/>
              <w:right w:val="single" w:sz="6" w:space="0" w:color="auto"/>
            </w:tcBorders>
            <w:shd w:val="clear" w:color="auto" w:fill="auto"/>
          </w:tcPr>
          <w:p w14:paraId="067D96C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w:t>
            </w:r>
          </w:p>
        </w:tc>
        <w:tc>
          <w:tcPr>
            <w:tcW w:w="891" w:type="dxa"/>
            <w:tcBorders>
              <w:top w:val="nil"/>
              <w:left w:val="nil"/>
              <w:bottom w:val="nil"/>
              <w:right w:val="single" w:sz="6" w:space="0" w:color="auto"/>
            </w:tcBorders>
            <w:shd w:val="clear" w:color="auto" w:fill="auto"/>
          </w:tcPr>
          <w:p w14:paraId="1B0DF4B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LO</w:t>
            </w:r>
          </w:p>
        </w:tc>
        <w:tc>
          <w:tcPr>
            <w:tcW w:w="1113" w:type="dxa"/>
            <w:tcBorders>
              <w:top w:val="nil"/>
              <w:left w:val="nil"/>
              <w:bottom w:val="nil"/>
              <w:right w:val="single" w:sz="6" w:space="0" w:color="auto"/>
            </w:tcBorders>
            <w:shd w:val="clear" w:color="auto" w:fill="auto"/>
          </w:tcPr>
          <w:p w14:paraId="0171A83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518" w:type="dxa"/>
            <w:tcBorders>
              <w:top w:val="nil"/>
              <w:left w:val="nil"/>
              <w:bottom w:val="nil"/>
              <w:right w:val="single" w:sz="6" w:space="0" w:color="auto"/>
            </w:tcBorders>
            <w:shd w:val="clear" w:color="auto" w:fill="auto"/>
          </w:tcPr>
          <w:p w14:paraId="004FCF8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535FE66D" w14:textId="77777777" w:rsidTr="00544A2B">
        <w:tc>
          <w:tcPr>
            <w:tcW w:w="1166" w:type="dxa"/>
            <w:tcBorders>
              <w:top w:val="nil"/>
              <w:left w:val="single" w:sz="6" w:space="0" w:color="auto"/>
              <w:bottom w:val="nil"/>
              <w:right w:val="nil"/>
            </w:tcBorders>
            <w:shd w:val="clear" w:color="auto" w:fill="auto"/>
          </w:tcPr>
          <w:p w14:paraId="792097D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0002AB</w:t>
            </w:r>
          </w:p>
        </w:tc>
        <w:tc>
          <w:tcPr>
            <w:tcW w:w="2952" w:type="dxa"/>
            <w:tcBorders>
              <w:top w:val="nil"/>
              <w:left w:val="single" w:sz="6" w:space="0" w:color="auto"/>
              <w:bottom w:val="nil"/>
              <w:right w:val="single" w:sz="6" w:space="0" w:color="auto"/>
            </w:tcBorders>
            <w:shd w:val="clear" w:color="auto" w:fill="auto"/>
          </w:tcPr>
          <w:p w14:paraId="726EBE3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8470-00-141-0935 Medium</w:t>
            </w:r>
          </w:p>
          <w:p w14:paraId="1D84486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Regular</w:t>
            </w:r>
          </w:p>
        </w:tc>
        <w:tc>
          <w:tcPr>
            <w:tcW w:w="1652" w:type="dxa"/>
            <w:tcBorders>
              <w:top w:val="nil"/>
              <w:left w:val="nil"/>
              <w:bottom w:val="nil"/>
              <w:right w:val="single" w:sz="6" w:space="0" w:color="auto"/>
            </w:tcBorders>
            <w:shd w:val="clear" w:color="auto" w:fill="auto"/>
          </w:tcPr>
          <w:p w14:paraId="76D98993"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1936</w:t>
            </w:r>
          </w:p>
        </w:tc>
        <w:tc>
          <w:tcPr>
            <w:tcW w:w="891" w:type="dxa"/>
            <w:tcBorders>
              <w:top w:val="nil"/>
              <w:left w:val="nil"/>
              <w:bottom w:val="nil"/>
              <w:right w:val="single" w:sz="6" w:space="0" w:color="auto"/>
            </w:tcBorders>
            <w:shd w:val="clear" w:color="auto" w:fill="auto"/>
          </w:tcPr>
          <w:p w14:paraId="127FD28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SE</w:t>
            </w:r>
          </w:p>
        </w:tc>
        <w:tc>
          <w:tcPr>
            <w:tcW w:w="1113" w:type="dxa"/>
            <w:tcBorders>
              <w:top w:val="nil"/>
              <w:left w:val="nil"/>
              <w:bottom w:val="nil"/>
              <w:right w:val="single" w:sz="6" w:space="0" w:color="auto"/>
            </w:tcBorders>
            <w:shd w:val="clear" w:color="auto" w:fill="auto"/>
          </w:tcPr>
          <w:p w14:paraId="4CBC3DE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$331.77</w:t>
            </w:r>
          </w:p>
        </w:tc>
        <w:tc>
          <w:tcPr>
            <w:tcW w:w="1518" w:type="dxa"/>
            <w:tcBorders>
              <w:top w:val="nil"/>
              <w:left w:val="nil"/>
              <w:bottom w:val="nil"/>
              <w:right w:val="single" w:sz="6" w:space="0" w:color="auto"/>
            </w:tcBorders>
            <w:shd w:val="clear" w:color="auto" w:fill="auto"/>
          </w:tcPr>
          <w:p w14:paraId="6CA00EAD"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$642,306.72</w:t>
            </w:r>
          </w:p>
        </w:tc>
      </w:tr>
      <w:tr w:rsidR="00170307" w:rsidRPr="004C6C23" w14:paraId="72F56DC0" w14:textId="77777777" w:rsidTr="00544A2B">
        <w:tc>
          <w:tcPr>
            <w:tcW w:w="1166" w:type="dxa"/>
            <w:tcBorders>
              <w:top w:val="nil"/>
              <w:left w:val="single" w:sz="6" w:space="0" w:color="auto"/>
              <w:bottom w:val="nil"/>
              <w:right w:val="nil"/>
            </w:tcBorders>
            <w:shd w:val="clear" w:color="auto" w:fill="auto"/>
          </w:tcPr>
          <w:p w14:paraId="2117CCE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0002AC</w:t>
            </w:r>
          </w:p>
        </w:tc>
        <w:tc>
          <w:tcPr>
            <w:tcW w:w="2952" w:type="dxa"/>
            <w:tcBorders>
              <w:top w:val="nil"/>
              <w:left w:val="single" w:sz="6" w:space="0" w:color="auto"/>
              <w:bottom w:val="nil"/>
              <w:right w:val="single" w:sz="6" w:space="0" w:color="auto"/>
            </w:tcBorders>
            <w:shd w:val="clear" w:color="auto" w:fill="auto"/>
          </w:tcPr>
          <w:p w14:paraId="291B68B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8470-00-141-0936 Large </w:t>
            </w:r>
          </w:p>
          <w:p w14:paraId="1B8D2F4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Regular</w:t>
            </w:r>
          </w:p>
        </w:tc>
        <w:tc>
          <w:tcPr>
            <w:tcW w:w="1652" w:type="dxa"/>
            <w:tcBorders>
              <w:top w:val="nil"/>
              <w:left w:val="nil"/>
              <w:bottom w:val="nil"/>
              <w:right w:val="single" w:sz="6" w:space="0" w:color="auto"/>
            </w:tcBorders>
            <w:shd w:val="clear" w:color="auto" w:fill="auto"/>
          </w:tcPr>
          <w:p w14:paraId="125BF89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625</w:t>
            </w:r>
          </w:p>
        </w:tc>
        <w:tc>
          <w:tcPr>
            <w:tcW w:w="891" w:type="dxa"/>
            <w:tcBorders>
              <w:top w:val="nil"/>
              <w:left w:val="nil"/>
              <w:bottom w:val="nil"/>
              <w:right w:val="single" w:sz="6" w:space="0" w:color="auto"/>
            </w:tcBorders>
            <w:shd w:val="clear" w:color="auto" w:fill="auto"/>
          </w:tcPr>
          <w:p w14:paraId="6D5B552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SE</w:t>
            </w:r>
          </w:p>
        </w:tc>
        <w:tc>
          <w:tcPr>
            <w:tcW w:w="1113" w:type="dxa"/>
            <w:tcBorders>
              <w:top w:val="nil"/>
              <w:left w:val="nil"/>
              <w:bottom w:val="nil"/>
              <w:right w:val="single" w:sz="6" w:space="0" w:color="auto"/>
            </w:tcBorders>
            <w:shd w:val="clear" w:color="auto" w:fill="auto"/>
          </w:tcPr>
          <w:p w14:paraId="63DE6C6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$355.77</w:t>
            </w:r>
          </w:p>
        </w:tc>
        <w:tc>
          <w:tcPr>
            <w:tcW w:w="1518" w:type="dxa"/>
            <w:tcBorders>
              <w:top w:val="nil"/>
              <w:left w:val="nil"/>
              <w:bottom w:val="nil"/>
              <w:right w:val="single" w:sz="6" w:space="0" w:color="auto"/>
            </w:tcBorders>
            <w:shd w:val="clear" w:color="auto" w:fill="auto"/>
          </w:tcPr>
          <w:p w14:paraId="66F2280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$222,356.25</w:t>
            </w:r>
          </w:p>
        </w:tc>
      </w:tr>
      <w:tr w:rsidR="00170307" w:rsidRPr="004C6C23" w14:paraId="6E712EA5" w14:textId="77777777" w:rsidTr="00544A2B">
        <w:tc>
          <w:tcPr>
            <w:tcW w:w="1166" w:type="dxa"/>
            <w:tcBorders>
              <w:top w:val="nil"/>
              <w:left w:val="single" w:sz="6" w:space="0" w:color="auto"/>
              <w:bottom w:val="nil"/>
              <w:right w:val="nil"/>
            </w:tcBorders>
            <w:shd w:val="clear" w:color="auto" w:fill="auto"/>
          </w:tcPr>
          <w:p w14:paraId="4C80523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0002AD</w:t>
            </w:r>
          </w:p>
        </w:tc>
        <w:tc>
          <w:tcPr>
            <w:tcW w:w="2952" w:type="dxa"/>
            <w:tcBorders>
              <w:top w:val="nil"/>
              <w:left w:val="single" w:sz="6" w:space="0" w:color="auto"/>
              <w:bottom w:val="nil"/>
              <w:right w:val="single" w:sz="6" w:space="0" w:color="auto"/>
            </w:tcBorders>
            <w:shd w:val="clear" w:color="auto" w:fill="auto"/>
          </w:tcPr>
          <w:p w14:paraId="71DEDE5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8470-00-141-0937, Medium</w:t>
            </w:r>
          </w:p>
          <w:p w14:paraId="0E05CCE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Long</w:t>
            </w:r>
          </w:p>
        </w:tc>
        <w:tc>
          <w:tcPr>
            <w:tcW w:w="1652" w:type="dxa"/>
            <w:tcBorders>
              <w:top w:val="nil"/>
              <w:left w:val="nil"/>
              <w:bottom w:val="nil"/>
              <w:right w:val="single" w:sz="6" w:space="0" w:color="auto"/>
            </w:tcBorders>
            <w:shd w:val="clear" w:color="auto" w:fill="auto"/>
          </w:tcPr>
          <w:p w14:paraId="0F92DDC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1237</w:t>
            </w:r>
          </w:p>
        </w:tc>
        <w:tc>
          <w:tcPr>
            <w:tcW w:w="891" w:type="dxa"/>
            <w:tcBorders>
              <w:top w:val="nil"/>
              <w:left w:val="nil"/>
              <w:bottom w:val="nil"/>
              <w:right w:val="single" w:sz="6" w:space="0" w:color="auto"/>
            </w:tcBorders>
            <w:shd w:val="clear" w:color="auto" w:fill="auto"/>
          </w:tcPr>
          <w:p w14:paraId="10534B61"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SE</w:t>
            </w:r>
          </w:p>
        </w:tc>
        <w:tc>
          <w:tcPr>
            <w:tcW w:w="1113" w:type="dxa"/>
            <w:tcBorders>
              <w:top w:val="nil"/>
              <w:left w:val="nil"/>
              <w:bottom w:val="nil"/>
              <w:right w:val="single" w:sz="6" w:space="0" w:color="auto"/>
            </w:tcBorders>
            <w:shd w:val="clear" w:color="auto" w:fill="auto"/>
          </w:tcPr>
          <w:p w14:paraId="667F762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$346.77</w:t>
            </w:r>
          </w:p>
        </w:tc>
        <w:tc>
          <w:tcPr>
            <w:tcW w:w="1518" w:type="dxa"/>
            <w:tcBorders>
              <w:top w:val="nil"/>
              <w:left w:val="nil"/>
              <w:bottom w:val="nil"/>
              <w:right w:val="single" w:sz="6" w:space="0" w:color="auto"/>
            </w:tcBorders>
            <w:shd w:val="clear" w:color="auto" w:fill="auto"/>
          </w:tcPr>
          <w:p w14:paraId="42E536B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$428,954.49</w:t>
            </w:r>
          </w:p>
        </w:tc>
      </w:tr>
      <w:tr w:rsidR="00170307" w:rsidRPr="004C6C23" w14:paraId="3664CBDA" w14:textId="77777777" w:rsidTr="00544A2B">
        <w:tc>
          <w:tcPr>
            <w:tcW w:w="1166" w:type="dxa"/>
            <w:tcBorders>
              <w:top w:val="nil"/>
              <w:left w:val="single" w:sz="6" w:space="0" w:color="auto"/>
              <w:bottom w:val="single" w:sz="6" w:space="0" w:color="auto"/>
              <w:right w:val="nil"/>
            </w:tcBorders>
            <w:shd w:val="clear" w:color="auto" w:fill="auto"/>
          </w:tcPr>
          <w:p w14:paraId="07176F2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0002AE</w:t>
            </w:r>
          </w:p>
        </w:tc>
        <w:tc>
          <w:tcPr>
            <w:tcW w:w="2952" w:type="dxa"/>
            <w:tcBorders>
              <w:top w:val="nil"/>
              <w:left w:val="single" w:sz="6" w:space="0" w:color="auto"/>
              <w:bottom w:val="single" w:sz="6" w:space="0" w:color="auto"/>
              <w:right w:val="single" w:sz="6" w:space="0" w:color="auto"/>
            </w:tcBorders>
            <w:shd w:val="clear" w:color="auto" w:fill="auto"/>
          </w:tcPr>
          <w:p w14:paraId="2910AEF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8470-00-141-0938, Large </w:t>
            </w:r>
          </w:p>
          <w:p w14:paraId="00144A1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Long</w:t>
            </w:r>
          </w:p>
        </w:tc>
        <w:tc>
          <w:tcPr>
            <w:tcW w:w="1652" w:type="dxa"/>
            <w:tcBorders>
              <w:top w:val="nil"/>
              <w:left w:val="nil"/>
              <w:bottom w:val="single" w:sz="6" w:space="0" w:color="auto"/>
              <w:right w:val="single" w:sz="6" w:space="0" w:color="auto"/>
            </w:tcBorders>
            <w:shd w:val="clear" w:color="auto" w:fill="auto"/>
          </w:tcPr>
          <w:p w14:paraId="256B157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804</w:t>
            </w:r>
          </w:p>
        </w:tc>
        <w:tc>
          <w:tcPr>
            <w:tcW w:w="891" w:type="dxa"/>
            <w:tcBorders>
              <w:top w:val="nil"/>
              <w:left w:val="nil"/>
              <w:bottom w:val="single" w:sz="6" w:space="0" w:color="auto"/>
              <w:right w:val="single" w:sz="6" w:space="0" w:color="auto"/>
            </w:tcBorders>
            <w:shd w:val="clear" w:color="auto" w:fill="auto"/>
          </w:tcPr>
          <w:p w14:paraId="1823708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SE</w:t>
            </w:r>
          </w:p>
        </w:tc>
        <w:tc>
          <w:tcPr>
            <w:tcW w:w="1113" w:type="dxa"/>
            <w:tcBorders>
              <w:top w:val="nil"/>
              <w:left w:val="nil"/>
              <w:bottom w:val="single" w:sz="6" w:space="0" w:color="auto"/>
              <w:right w:val="single" w:sz="6" w:space="0" w:color="auto"/>
            </w:tcBorders>
            <w:shd w:val="clear" w:color="auto" w:fill="auto"/>
          </w:tcPr>
          <w:p w14:paraId="22A049D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$365.77</w:t>
            </w:r>
          </w:p>
        </w:tc>
        <w:tc>
          <w:tcPr>
            <w:tcW w:w="1518" w:type="dxa"/>
            <w:tcBorders>
              <w:top w:val="nil"/>
              <w:left w:val="nil"/>
              <w:bottom w:val="single" w:sz="6" w:space="0" w:color="auto"/>
              <w:right w:val="single" w:sz="6" w:space="0" w:color="auto"/>
            </w:tcBorders>
            <w:shd w:val="clear" w:color="auto" w:fill="auto"/>
          </w:tcPr>
          <w:p w14:paraId="7A3DF82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$294,079.08</w:t>
            </w:r>
          </w:p>
        </w:tc>
      </w:tr>
    </w:tbl>
    <w:p w14:paraId="53ED3725"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69752F" w14:textId="53BDAF4F"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4</w:t>
      </w:r>
      <w:r w:rsidRPr="004C6C23">
        <w:rPr>
          <w:rFonts w:eastAsia="Times New Roman" w:cs="Arial"/>
          <w:color w:val="000000"/>
          <w:kern w:val="0"/>
          <w14:ligatures w14:val="none"/>
        </w:rPr>
        <w:t xml:space="preserve">) </w:t>
      </w:r>
      <w:r w:rsidR="007915D8"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provide the capability for relating subordinate separately priced packaging costs to the overall line item.  (Separate delivery schedules must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the subline item identifying the contractor's product and for the subline item identifying packaging.  No schedule will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the line item.)</w:t>
      </w:r>
    </w:p>
    <w:p w14:paraId="3EC177BF"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240"/>
        <w:gridCol w:w="2833"/>
        <w:gridCol w:w="1597"/>
        <w:gridCol w:w="862"/>
        <w:gridCol w:w="1239"/>
        <w:gridCol w:w="1375"/>
      </w:tblGrid>
      <w:tr w:rsidR="00170307" w:rsidRPr="004C6C23" w14:paraId="65D3835F" w14:textId="77777777" w:rsidTr="0046567B">
        <w:trPr>
          <w:tblHeader/>
        </w:trPr>
        <w:tc>
          <w:tcPr>
            <w:tcW w:w="1260" w:type="dxa"/>
            <w:tcBorders>
              <w:top w:val="single" w:sz="6" w:space="0" w:color="auto"/>
              <w:left w:val="single" w:sz="6" w:space="0" w:color="auto"/>
              <w:bottom w:val="single" w:sz="6" w:space="0" w:color="auto"/>
              <w:right w:val="nil"/>
            </w:tcBorders>
            <w:shd w:val="clear" w:color="auto" w:fill="auto"/>
          </w:tcPr>
          <w:p w14:paraId="1F1BB4E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tcPr>
          <w:p w14:paraId="04F7C59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617" w:type="dxa"/>
            <w:tcBorders>
              <w:top w:val="single" w:sz="6" w:space="0" w:color="auto"/>
              <w:left w:val="nil"/>
              <w:bottom w:val="single" w:sz="6" w:space="0" w:color="auto"/>
              <w:right w:val="single" w:sz="6" w:space="0" w:color="auto"/>
            </w:tcBorders>
            <w:shd w:val="clear" w:color="auto" w:fill="auto"/>
            <w:vAlign w:val="center"/>
          </w:tcPr>
          <w:p w14:paraId="3063996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72" w:type="dxa"/>
            <w:tcBorders>
              <w:top w:val="single" w:sz="6" w:space="0" w:color="auto"/>
              <w:left w:val="nil"/>
              <w:bottom w:val="single" w:sz="6" w:space="0" w:color="auto"/>
              <w:right w:val="single" w:sz="6" w:space="0" w:color="auto"/>
            </w:tcBorders>
            <w:shd w:val="clear" w:color="auto" w:fill="auto"/>
            <w:vAlign w:val="center"/>
          </w:tcPr>
          <w:p w14:paraId="7801E28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185" w:type="dxa"/>
            <w:tcBorders>
              <w:top w:val="single" w:sz="6" w:space="0" w:color="auto"/>
              <w:left w:val="nil"/>
              <w:bottom w:val="single" w:sz="6" w:space="0" w:color="auto"/>
              <w:right w:val="single" w:sz="6" w:space="0" w:color="auto"/>
            </w:tcBorders>
            <w:shd w:val="clear" w:color="auto" w:fill="auto"/>
            <w:vAlign w:val="center"/>
          </w:tcPr>
          <w:p w14:paraId="7B5D5A5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388" w:type="dxa"/>
            <w:tcBorders>
              <w:top w:val="single" w:sz="6" w:space="0" w:color="auto"/>
              <w:left w:val="nil"/>
              <w:bottom w:val="single" w:sz="6" w:space="0" w:color="auto"/>
              <w:right w:val="single" w:sz="6" w:space="0" w:color="auto"/>
            </w:tcBorders>
            <w:shd w:val="clear" w:color="auto" w:fill="auto"/>
            <w:vAlign w:val="center"/>
          </w:tcPr>
          <w:p w14:paraId="4760C0D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55A57589" w14:textId="77777777" w:rsidTr="00544A2B">
        <w:tc>
          <w:tcPr>
            <w:tcW w:w="1260" w:type="dxa"/>
            <w:tcBorders>
              <w:top w:val="nil"/>
              <w:left w:val="single" w:sz="6" w:space="0" w:color="auto"/>
              <w:bottom w:val="nil"/>
              <w:right w:val="nil"/>
            </w:tcBorders>
            <w:shd w:val="clear" w:color="auto" w:fill="auto"/>
          </w:tcPr>
          <w:p w14:paraId="7E63D05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w:t>
            </w:r>
          </w:p>
        </w:tc>
        <w:tc>
          <w:tcPr>
            <w:tcW w:w="2970" w:type="dxa"/>
            <w:tcBorders>
              <w:top w:val="nil"/>
              <w:left w:val="single" w:sz="6" w:space="0" w:color="auto"/>
              <w:bottom w:val="nil"/>
              <w:right w:val="single" w:sz="6" w:space="0" w:color="auto"/>
            </w:tcBorders>
            <w:shd w:val="clear" w:color="auto" w:fill="auto"/>
          </w:tcPr>
          <w:p w14:paraId="563C8AF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6105-00-635-6568 50380 Ref No 63504-WZ Armature Motor ACRN:  AA</w:t>
            </w:r>
          </w:p>
        </w:tc>
        <w:tc>
          <w:tcPr>
            <w:tcW w:w="1617" w:type="dxa"/>
            <w:tcBorders>
              <w:top w:val="nil"/>
              <w:left w:val="nil"/>
              <w:bottom w:val="nil"/>
              <w:right w:val="single" w:sz="6" w:space="0" w:color="auto"/>
            </w:tcBorders>
            <w:shd w:val="clear" w:color="auto" w:fill="auto"/>
          </w:tcPr>
          <w:p w14:paraId="6BAC458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72" w:type="dxa"/>
            <w:tcBorders>
              <w:top w:val="nil"/>
              <w:left w:val="nil"/>
              <w:bottom w:val="nil"/>
              <w:right w:val="single" w:sz="6" w:space="0" w:color="auto"/>
            </w:tcBorders>
            <w:shd w:val="clear" w:color="auto" w:fill="auto"/>
          </w:tcPr>
          <w:p w14:paraId="4AF51CE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185" w:type="dxa"/>
            <w:tcBorders>
              <w:top w:val="nil"/>
              <w:left w:val="nil"/>
              <w:bottom w:val="nil"/>
              <w:right w:val="single" w:sz="6" w:space="0" w:color="auto"/>
            </w:tcBorders>
            <w:shd w:val="clear" w:color="auto" w:fill="auto"/>
          </w:tcPr>
          <w:p w14:paraId="3863566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388" w:type="dxa"/>
            <w:tcBorders>
              <w:top w:val="nil"/>
              <w:left w:val="nil"/>
              <w:bottom w:val="nil"/>
              <w:right w:val="single" w:sz="6" w:space="0" w:color="auto"/>
            </w:tcBorders>
            <w:shd w:val="clear" w:color="auto" w:fill="auto"/>
          </w:tcPr>
          <w:p w14:paraId="55F5E6D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4339A7C8" w14:textId="77777777" w:rsidTr="00544A2B">
        <w:tc>
          <w:tcPr>
            <w:tcW w:w="1260" w:type="dxa"/>
            <w:tcBorders>
              <w:top w:val="nil"/>
              <w:left w:val="single" w:sz="6" w:space="0" w:color="auto"/>
              <w:bottom w:val="nil"/>
              <w:right w:val="nil"/>
            </w:tcBorders>
            <w:shd w:val="clear" w:color="auto" w:fill="auto"/>
          </w:tcPr>
          <w:p w14:paraId="479AE1C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0001AA</w:t>
            </w:r>
          </w:p>
        </w:tc>
        <w:tc>
          <w:tcPr>
            <w:tcW w:w="2970" w:type="dxa"/>
            <w:tcBorders>
              <w:top w:val="nil"/>
              <w:left w:val="single" w:sz="6" w:space="0" w:color="auto"/>
              <w:bottom w:val="nil"/>
              <w:right w:val="single" w:sz="6" w:space="0" w:color="auto"/>
            </w:tcBorders>
            <w:shd w:val="clear" w:color="auto" w:fill="auto"/>
          </w:tcPr>
          <w:p w14:paraId="1BD4ADC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6105-00-635-6568 50380 Ref No 63504-WZ Armature Motor ACRN:  AA</w:t>
            </w:r>
          </w:p>
        </w:tc>
        <w:tc>
          <w:tcPr>
            <w:tcW w:w="1617" w:type="dxa"/>
            <w:tcBorders>
              <w:top w:val="nil"/>
              <w:left w:val="nil"/>
              <w:bottom w:val="nil"/>
              <w:right w:val="single" w:sz="6" w:space="0" w:color="auto"/>
            </w:tcBorders>
            <w:shd w:val="clear" w:color="auto" w:fill="auto"/>
          </w:tcPr>
          <w:p w14:paraId="491B189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72" w:type="dxa"/>
            <w:tcBorders>
              <w:top w:val="nil"/>
              <w:left w:val="nil"/>
              <w:bottom w:val="nil"/>
              <w:right w:val="single" w:sz="6" w:space="0" w:color="auto"/>
            </w:tcBorders>
            <w:shd w:val="clear" w:color="auto" w:fill="auto"/>
          </w:tcPr>
          <w:p w14:paraId="2F8A166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185" w:type="dxa"/>
            <w:tcBorders>
              <w:top w:val="nil"/>
              <w:left w:val="nil"/>
              <w:bottom w:val="nil"/>
              <w:right w:val="single" w:sz="6" w:space="0" w:color="auto"/>
            </w:tcBorders>
            <w:shd w:val="clear" w:color="auto" w:fill="auto"/>
          </w:tcPr>
          <w:p w14:paraId="5F8AD2F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$2,895.87</w:t>
            </w:r>
          </w:p>
        </w:tc>
        <w:tc>
          <w:tcPr>
            <w:tcW w:w="1388" w:type="dxa"/>
            <w:tcBorders>
              <w:top w:val="nil"/>
              <w:left w:val="nil"/>
              <w:bottom w:val="nil"/>
              <w:right w:val="single" w:sz="6" w:space="0" w:color="auto"/>
            </w:tcBorders>
            <w:shd w:val="clear" w:color="auto" w:fill="auto"/>
          </w:tcPr>
          <w:p w14:paraId="6BCD6F7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$5,791.74</w:t>
            </w:r>
          </w:p>
        </w:tc>
      </w:tr>
      <w:tr w:rsidR="00170307" w:rsidRPr="004C6C23" w14:paraId="54B67300" w14:textId="77777777" w:rsidTr="00544A2B">
        <w:tc>
          <w:tcPr>
            <w:tcW w:w="1260" w:type="dxa"/>
            <w:tcBorders>
              <w:top w:val="nil"/>
              <w:left w:val="single" w:sz="6" w:space="0" w:color="auto"/>
              <w:bottom w:val="single" w:sz="6" w:space="0" w:color="auto"/>
              <w:right w:val="nil"/>
            </w:tcBorders>
            <w:shd w:val="clear" w:color="auto" w:fill="auto"/>
          </w:tcPr>
          <w:p w14:paraId="15E67A3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0001AB</w:t>
            </w:r>
          </w:p>
        </w:tc>
        <w:tc>
          <w:tcPr>
            <w:tcW w:w="2970" w:type="dxa"/>
            <w:tcBorders>
              <w:top w:val="nil"/>
              <w:left w:val="single" w:sz="6" w:space="0" w:color="auto"/>
              <w:bottom w:val="single" w:sz="6" w:space="0" w:color="auto"/>
              <w:right w:val="single" w:sz="6" w:space="0" w:color="auto"/>
            </w:tcBorders>
            <w:shd w:val="clear" w:color="auto" w:fill="auto"/>
          </w:tcPr>
          <w:p w14:paraId="45EAC88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Packaging </w:t>
            </w:r>
            <w:proofErr w:type="gramStart"/>
            <w:r w:rsidRPr="004C6C23">
              <w:rPr>
                <w:rFonts w:ascii="Arial" w:hAnsi="Arial" w:cs="Arial"/>
                <w:szCs w:val="24"/>
              </w:rPr>
              <w:t>ACRN:AA</w:t>
            </w:r>
            <w:proofErr w:type="gramEnd"/>
          </w:p>
        </w:tc>
        <w:tc>
          <w:tcPr>
            <w:tcW w:w="1617" w:type="dxa"/>
            <w:tcBorders>
              <w:top w:val="nil"/>
              <w:left w:val="nil"/>
              <w:bottom w:val="single" w:sz="6" w:space="0" w:color="auto"/>
              <w:right w:val="single" w:sz="6" w:space="0" w:color="auto"/>
            </w:tcBorders>
            <w:shd w:val="clear" w:color="auto" w:fill="auto"/>
          </w:tcPr>
          <w:p w14:paraId="5B1AA56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72" w:type="dxa"/>
            <w:tcBorders>
              <w:top w:val="nil"/>
              <w:left w:val="nil"/>
              <w:bottom w:val="single" w:sz="6" w:space="0" w:color="auto"/>
              <w:right w:val="single" w:sz="6" w:space="0" w:color="auto"/>
            </w:tcBorders>
            <w:shd w:val="clear" w:color="auto" w:fill="auto"/>
          </w:tcPr>
          <w:p w14:paraId="28481E2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185" w:type="dxa"/>
            <w:tcBorders>
              <w:top w:val="nil"/>
              <w:left w:val="nil"/>
              <w:bottom w:val="single" w:sz="6" w:space="0" w:color="auto"/>
              <w:right w:val="single" w:sz="6" w:space="0" w:color="auto"/>
            </w:tcBorders>
            <w:shd w:val="clear" w:color="auto" w:fill="auto"/>
          </w:tcPr>
          <w:p w14:paraId="71B9D82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$289.58</w:t>
            </w:r>
          </w:p>
        </w:tc>
        <w:tc>
          <w:tcPr>
            <w:tcW w:w="1388" w:type="dxa"/>
            <w:tcBorders>
              <w:top w:val="nil"/>
              <w:left w:val="nil"/>
              <w:bottom w:val="single" w:sz="6" w:space="0" w:color="auto"/>
              <w:right w:val="single" w:sz="6" w:space="0" w:color="auto"/>
            </w:tcBorders>
            <w:shd w:val="clear" w:color="auto" w:fill="auto"/>
          </w:tcPr>
          <w:p w14:paraId="01A5E7B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$579.16</w:t>
            </w:r>
          </w:p>
        </w:tc>
      </w:tr>
    </w:tbl>
    <w:p w14:paraId="7666B0F2"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9F396F" w14:textId="4910A65A"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5</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different accounting classifications for identical items (delivery schedule must </w:t>
      </w:r>
      <w:proofErr w:type="gramStart"/>
      <w:r w:rsidRPr="004C6C23">
        <w:rPr>
          <w:rFonts w:eastAsia="Times New Roman" w:cs="Arial"/>
          <w:color w:val="000000"/>
          <w:kern w:val="0"/>
          <w14:ligatures w14:val="none"/>
        </w:rPr>
        <w:t>be established</w:t>
      </w:r>
      <w:proofErr w:type="gramEnd"/>
      <w:r w:rsidRPr="004C6C23">
        <w:rPr>
          <w:rFonts w:eastAsia="Times New Roman" w:cs="Arial"/>
          <w:color w:val="000000"/>
          <w:kern w:val="0"/>
          <w14:ligatures w14:val="none"/>
        </w:rPr>
        <w:t xml:space="preserve"> for each subline item, not the line item).</w:t>
      </w:r>
    </w:p>
    <w:p w14:paraId="636B4B89"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63DBC69"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AJ: 17X150518350315069100000192B000000000000000000</w:t>
      </w:r>
    </w:p>
    <w:p w14:paraId="2971C25E"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AK: 17X150518370317569100000192B000000000000000000</w:t>
      </w:r>
    </w:p>
    <w:p w14:paraId="0C3A48CC"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AL: 17X150519350314369100000192B000000000000000000</w:t>
      </w:r>
    </w:p>
    <w:p w14:paraId="330779E0" w14:textId="77777777" w:rsidR="00170307"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7CEB17" w14:textId="77777777" w:rsidR="008C78A4" w:rsidRDefault="008C78A4"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855BBF5" w14:textId="77777777" w:rsidR="008C78A4" w:rsidRDefault="008C78A4"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AFA2EB4" w14:textId="77777777" w:rsidR="008C78A4" w:rsidRPr="004C6C23" w:rsidRDefault="008C78A4"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80"/>
        <w:gridCol w:w="1972"/>
        <w:gridCol w:w="1448"/>
        <w:gridCol w:w="810"/>
        <w:gridCol w:w="1620"/>
        <w:gridCol w:w="1500"/>
      </w:tblGrid>
      <w:tr w:rsidR="00170307" w:rsidRPr="004C6C23" w14:paraId="3B683C1A" w14:textId="77777777" w:rsidTr="00576C3D">
        <w:tc>
          <w:tcPr>
            <w:tcW w:w="1080" w:type="dxa"/>
            <w:tcBorders>
              <w:top w:val="single" w:sz="6" w:space="0" w:color="auto"/>
              <w:left w:val="single" w:sz="6" w:space="0" w:color="auto"/>
              <w:bottom w:val="single" w:sz="6" w:space="0" w:color="auto"/>
              <w:right w:val="nil"/>
            </w:tcBorders>
            <w:shd w:val="clear" w:color="auto" w:fill="auto"/>
          </w:tcPr>
          <w:p w14:paraId="40DB4FF4"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lastRenderedPageBreak/>
              <w:t>ITEM NO.</w:t>
            </w:r>
          </w:p>
        </w:tc>
        <w:tc>
          <w:tcPr>
            <w:tcW w:w="1972" w:type="dxa"/>
            <w:tcBorders>
              <w:top w:val="single" w:sz="6" w:space="0" w:color="auto"/>
              <w:left w:val="single" w:sz="6" w:space="0" w:color="auto"/>
              <w:bottom w:val="single" w:sz="6" w:space="0" w:color="auto"/>
              <w:right w:val="single" w:sz="6" w:space="0" w:color="auto"/>
            </w:tcBorders>
            <w:shd w:val="clear" w:color="auto" w:fill="auto"/>
          </w:tcPr>
          <w:p w14:paraId="38972BB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448" w:type="dxa"/>
            <w:tcBorders>
              <w:top w:val="single" w:sz="6" w:space="0" w:color="auto"/>
              <w:left w:val="nil"/>
              <w:bottom w:val="single" w:sz="6" w:space="0" w:color="auto"/>
              <w:right w:val="single" w:sz="6" w:space="0" w:color="auto"/>
            </w:tcBorders>
            <w:shd w:val="clear" w:color="auto" w:fill="auto"/>
            <w:vAlign w:val="center"/>
          </w:tcPr>
          <w:p w14:paraId="1A74F0C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10" w:type="dxa"/>
            <w:tcBorders>
              <w:top w:val="single" w:sz="6" w:space="0" w:color="auto"/>
              <w:left w:val="nil"/>
              <w:bottom w:val="single" w:sz="6" w:space="0" w:color="auto"/>
              <w:right w:val="single" w:sz="6" w:space="0" w:color="auto"/>
            </w:tcBorders>
            <w:shd w:val="clear" w:color="auto" w:fill="auto"/>
            <w:vAlign w:val="center"/>
          </w:tcPr>
          <w:p w14:paraId="134618A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620" w:type="dxa"/>
            <w:tcBorders>
              <w:top w:val="single" w:sz="6" w:space="0" w:color="auto"/>
              <w:left w:val="nil"/>
              <w:bottom w:val="single" w:sz="6" w:space="0" w:color="auto"/>
              <w:right w:val="single" w:sz="6" w:space="0" w:color="auto"/>
            </w:tcBorders>
            <w:shd w:val="clear" w:color="auto" w:fill="auto"/>
            <w:vAlign w:val="center"/>
          </w:tcPr>
          <w:p w14:paraId="032D6D8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500" w:type="dxa"/>
            <w:tcBorders>
              <w:top w:val="single" w:sz="6" w:space="0" w:color="auto"/>
              <w:left w:val="nil"/>
              <w:bottom w:val="single" w:sz="6" w:space="0" w:color="auto"/>
              <w:right w:val="single" w:sz="6" w:space="0" w:color="auto"/>
            </w:tcBorders>
            <w:shd w:val="clear" w:color="auto" w:fill="auto"/>
            <w:vAlign w:val="center"/>
          </w:tcPr>
          <w:p w14:paraId="00CFB53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0005C570" w14:textId="77777777" w:rsidTr="00544A2B">
        <w:tc>
          <w:tcPr>
            <w:tcW w:w="1080" w:type="dxa"/>
            <w:tcBorders>
              <w:top w:val="nil"/>
              <w:left w:val="single" w:sz="6" w:space="0" w:color="auto"/>
              <w:bottom w:val="nil"/>
              <w:right w:val="nil"/>
            </w:tcBorders>
            <w:shd w:val="clear" w:color="auto" w:fill="auto"/>
          </w:tcPr>
          <w:p w14:paraId="28D68D9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w:t>
            </w:r>
          </w:p>
        </w:tc>
        <w:tc>
          <w:tcPr>
            <w:tcW w:w="1972" w:type="dxa"/>
            <w:tcBorders>
              <w:top w:val="nil"/>
              <w:left w:val="single" w:sz="6" w:space="0" w:color="auto"/>
              <w:bottom w:val="nil"/>
              <w:right w:val="single" w:sz="6" w:space="0" w:color="auto"/>
            </w:tcBorders>
            <w:shd w:val="clear" w:color="auto" w:fill="auto"/>
          </w:tcPr>
          <w:p w14:paraId="4A0323B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Pulse Decoder</w:t>
            </w:r>
          </w:p>
          <w:p w14:paraId="757DE3F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KY-312/A5Q-19</w:t>
            </w:r>
          </w:p>
        </w:tc>
        <w:tc>
          <w:tcPr>
            <w:tcW w:w="1448" w:type="dxa"/>
            <w:tcBorders>
              <w:top w:val="nil"/>
              <w:left w:val="nil"/>
              <w:bottom w:val="nil"/>
              <w:right w:val="single" w:sz="6" w:space="0" w:color="auto"/>
            </w:tcBorders>
            <w:shd w:val="clear" w:color="auto" w:fill="auto"/>
          </w:tcPr>
          <w:p w14:paraId="79A0702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10" w:type="dxa"/>
            <w:tcBorders>
              <w:top w:val="nil"/>
              <w:left w:val="nil"/>
              <w:bottom w:val="nil"/>
              <w:right w:val="single" w:sz="6" w:space="0" w:color="auto"/>
            </w:tcBorders>
            <w:shd w:val="clear" w:color="auto" w:fill="auto"/>
          </w:tcPr>
          <w:p w14:paraId="1AFC2D3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20" w:type="dxa"/>
            <w:tcBorders>
              <w:top w:val="nil"/>
              <w:left w:val="nil"/>
              <w:bottom w:val="nil"/>
              <w:right w:val="single" w:sz="6" w:space="0" w:color="auto"/>
            </w:tcBorders>
            <w:shd w:val="clear" w:color="auto" w:fill="auto"/>
          </w:tcPr>
          <w:p w14:paraId="575F59B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$3,037.40</w:t>
            </w:r>
          </w:p>
        </w:tc>
        <w:tc>
          <w:tcPr>
            <w:tcW w:w="1500" w:type="dxa"/>
            <w:tcBorders>
              <w:top w:val="nil"/>
              <w:left w:val="nil"/>
              <w:bottom w:val="nil"/>
              <w:right w:val="single" w:sz="6" w:space="0" w:color="auto"/>
            </w:tcBorders>
            <w:shd w:val="clear" w:color="auto" w:fill="auto"/>
          </w:tcPr>
          <w:p w14:paraId="0002A1C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6215486B" w14:textId="77777777" w:rsidTr="00544A2B">
        <w:tc>
          <w:tcPr>
            <w:tcW w:w="1080" w:type="dxa"/>
            <w:tcBorders>
              <w:top w:val="nil"/>
              <w:left w:val="single" w:sz="6" w:space="0" w:color="auto"/>
              <w:bottom w:val="nil"/>
              <w:right w:val="nil"/>
            </w:tcBorders>
            <w:shd w:val="clear" w:color="auto" w:fill="auto"/>
          </w:tcPr>
          <w:p w14:paraId="7874013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0002AA</w:t>
            </w:r>
          </w:p>
        </w:tc>
        <w:tc>
          <w:tcPr>
            <w:tcW w:w="1972" w:type="dxa"/>
            <w:tcBorders>
              <w:top w:val="nil"/>
              <w:left w:val="single" w:sz="6" w:space="0" w:color="auto"/>
              <w:bottom w:val="nil"/>
              <w:right w:val="single" w:sz="6" w:space="0" w:color="auto"/>
            </w:tcBorders>
            <w:shd w:val="clear" w:color="auto" w:fill="auto"/>
          </w:tcPr>
          <w:p w14:paraId="1560D85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Pulse Decoder</w:t>
            </w:r>
          </w:p>
          <w:p w14:paraId="3F57E10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KY-312/A5Q-19 ACRN:  AJ</w:t>
            </w:r>
          </w:p>
        </w:tc>
        <w:tc>
          <w:tcPr>
            <w:tcW w:w="1448" w:type="dxa"/>
            <w:tcBorders>
              <w:top w:val="nil"/>
              <w:left w:val="nil"/>
              <w:bottom w:val="nil"/>
              <w:right w:val="single" w:sz="6" w:space="0" w:color="auto"/>
            </w:tcBorders>
            <w:shd w:val="clear" w:color="auto" w:fill="auto"/>
          </w:tcPr>
          <w:p w14:paraId="2960096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10" w:type="dxa"/>
            <w:tcBorders>
              <w:top w:val="nil"/>
              <w:left w:val="nil"/>
              <w:bottom w:val="nil"/>
              <w:right w:val="single" w:sz="6" w:space="0" w:color="auto"/>
            </w:tcBorders>
            <w:shd w:val="clear" w:color="auto" w:fill="auto"/>
          </w:tcPr>
          <w:p w14:paraId="6455A20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20" w:type="dxa"/>
            <w:tcBorders>
              <w:top w:val="nil"/>
              <w:left w:val="nil"/>
              <w:bottom w:val="nil"/>
              <w:right w:val="single" w:sz="6" w:space="0" w:color="auto"/>
            </w:tcBorders>
            <w:shd w:val="clear" w:color="auto" w:fill="auto"/>
          </w:tcPr>
          <w:p w14:paraId="4436298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500" w:type="dxa"/>
            <w:tcBorders>
              <w:top w:val="nil"/>
              <w:left w:val="nil"/>
              <w:bottom w:val="nil"/>
              <w:right w:val="single" w:sz="6" w:space="0" w:color="auto"/>
            </w:tcBorders>
            <w:shd w:val="clear" w:color="auto" w:fill="auto"/>
          </w:tcPr>
          <w:p w14:paraId="6CE32BD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$6,074.80</w:t>
            </w:r>
          </w:p>
        </w:tc>
      </w:tr>
      <w:tr w:rsidR="00170307" w:rsidRPr="004C6C23" w14:paraId="7AE504B8" w14:textId="77777777" w:rsidTr="00544A2B">
        <w:tc>
          <w:tcPr>
            <w:tcW w:w="1080" w:type="dxa"/>
            <w:tcBorders>
              <w:top w:val="nil"/>
              <w:left w:val="single" w:sz="6" w:space="0" w:color="auto"/>
              <w:bottom w:val="nil"/>
              <w:right w:val="nil"/>
            </w:tcBorders>
            <w:shd w:val="clear" w:color="auto" w:fill="auto"/>
          </w:tcPr>
          <w:p w14:paraId="658819F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0002AB</w:t>
            </w:r>
          </w:p>
        </w:tc>
        <w:tc>
          <w:tcPr>
            <w:tcW w:w="1972" w:type="dxa"/>
            <w:tcBorders>
              <w:top w:val="nil"/>
              <w:left w:val="single" w:sz="6" w:space="0" w:color="auto"/>
              <w:bottom w:val="nil"/>
              <w:right w:val="single" w:sz="6" w:space="0" w:color="auto"/>
            </w:tcBorders>
            <w:shd w:val="clear" w:color="auto" w:fill="auto"/>
          </w:tcPr>
          <w:p w14:paraId="315A1F6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Pulse Decoder</w:t>
            </w:r>
          </w:p>
          <w:p w14:paraId="6973B57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KY-312/A5Q-19 ACRN:  AK</w:t>
            </w:r>
          </w:p>
        </w:tc>
        <w:tc>
          <w:tcPr>
            <w:tcW w:w="1448" w:type="dxa"/>
            <w:tcBorders>
              <w:top w:val="nil"/>
              <w:left w:val="nil"/>
              <w:bottom w:val="nil"/>
              <w:right w:val="single" w:sz="6" w:space="0" w:color="auto"/>
            </w:tcBorders>
            <w:shd w:val="clear" w:color="auto" w:fill="auto"/>
          </w:tcPr>
          <w:p w14:paraId="17058A8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6</w:t>
            </w:r>
          </w:p>
        </w:tc>
        <w:tc>
          <w:tcPr>
            <w:tcW w:w="810" w:type="dxa"/>
            <w:tcBorders>
              <w:top w:val="nil"/>
              <w:left w:val="nil"/>
              <w:bottom w:val="nil"/>
              <w:right w:val="single" w:sz="6" w:space="0" w:color="auto"/>
            </w:tcBorders>
            <w:shd w:val="clear" w:color="auto" w:fill="auto"/>
          </w:tcPr>
          <w:p w14:paraId="4A9FE68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20" w:type="dxa"/>
            <w:tcBorders>
              <w:top w:val="nil"/>
              <w:left w:val="nil"/>
              <w:bottom w:val="nil"/>
              <w:right w:val="single" w:sz="6" w:space="0" w:color="auto"/>
            </w:tcBorders>
            <w:shd w:val="clear" w:color="auto" w:fill="auto"/>
          </w:tcPr>
          <w:p w14:paraId="735CD868"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500" w:type="dxa"/>
            <w:tcBorders>
              <w:top w:val="nil"/>
              <w:left w:val="nil"/>
              <w:bottom w:val="nil"/>
              <w:right w:val="single" w:sz="6" w:space="0" w:color="auto"/>
            </w:tcBorders>
            <w:shd w:val="clear" w:color="auto" w:fill="auto"/>
          </w:tcPr>
          <w:p w14:paraId="4BE7138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$18,224.40</w:t>
            </w:r>
          </w:p>
        </w:tc>
      </w:tr>
      <w:tr w:rsidR="00170307" w:rsidRPr="004C6C23" w14:paraId="16F7C9B4" w14:textId="77777777" w:rsidTr="00544A2B">
        <w:tc>
          <w:tcPr>
            <w:tcW w:w="1080" w:type="dxa"/>
            <w:tcBorders>
              <w:top w:val="nil"/>
              <w:left w:val="single" w:sz="6" w:space="0" w:color="auto"/>
              <w:bottom w:val="single" w:sz="6" w:space="0" w:color="auto"/>
              <w:right w:val="nil"/>
            </w:tcBorders>
            <w:shd w:val="clear" w:color="auto" w:fill="auto"/>
          </w:tcPr>
          <w:p w14:paraId="3EF30F8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0002AC</w:t>
            </w:r>
          </w:p>
        </w:tc>
        <w:tc>
          <w:tcPr>
            <w:tcW w:w="1972" w:type="dxa"/>
            <w:tcBorders>
              <w:top w:val="nil"/>
              <w:left w:val="single" w:sz="6" w:space="0" w:color="auto"/>
              <w:bottom w:val="single" w:sz="6" w:space="0" w:color="auto"/>
              <w:right w:val="single" w:sz="6" w:space="0" w:color="auto"/>
            </w:tcBorders>
            <w:shd w:val="clear" w:color="auto" w:fill="auto"/>
          </w:tcPr>
          <w:p w14:paraId="0DA6FA6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Pulse Decoder</w:t>
            </w:r>
          </w:p>
          <w:p w14:paraId="59E1AEF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KY-312/A5Q-19 ACRN:  AL</w:t>
            </w:r>
          </w:p>
        </w:tc>
        <w:tc>
          <w:tcPr>
            <w:tcW w:w="1448" w:type="dxa"/>
            <w:tcBorders>
              <w:top w:val="nil"/>
              <w:left w:val="nil"/>
              <w:bottom w:val="single" w:sz="6" w:space="0" w:color="auto"/>
              <w:right w:val="single" w:sz="6" w:space="0" w:color="auto"/>
            </w:tcBorders>
            <w:shd w:val="clear" w:color="auto" w:fill="auto"/>
          </w:tcPr>
          <w:p w14:paraId="420125B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10" w:type="dxa"/>
            <w:tcBorders>
              <w:top w:val="nil"/>
              <w:left w:val="nil"/>
              <w:bottom w:val="single" w:sz="6" w:space="0" w:color="auto"/>
              <w:right w:val="single" w:sz="6" w:space="0" w:color="auto"/>
            </w:tcBorders>
            <w:shd w:val="clear" w:color="auto" w:fill="auto"/>
          </w:tcPr>
          <w:p w14:paraId="4111F431"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20" w:type="dxa"/>
            <w:tcBorders>
              <w:top w:val="nil"/>
              <w:left w:val="nil"/>
              <w:bottom w:val="single" w:sz="6" w:space="0" w:color="auto"/>
              <w:right w:val="single" w:sz="6" w:space="0" w:color="auto"/>
            </w:tcBorders>
            <w:shd w:val="clear" w:color="auto" w:fill="auto"/>
          </w:tcPr>
          <w:p w14:paraId="68D1D38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500" w:type="dxa"/>
            <w:tcBorders>
              <w:top w:val="nil"/>
              <w:left w:val="nil"/>
              <w:bottom w:val="single" w:sz="6" w:space="0" w:color="auto"/>
              <w:right w:val="single" w:sz="6" w:space="0" w:color="auto"/>
            </w:tcBorders>
            <w:shd w:val="clear" w:color="auto" w:fill="auto"/>
          </w:tcPr>
          <w:p w14:paraId="54AD49D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$6,074.80</w:t>
            </w:r>
          </w:p>
        </w:tc>
      </w:tr>
    </w:tbl>
    <w:p w14:paraId="3B01C220"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D812742" w14:textId="48F7309A"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NOTE: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Unit price may be shown at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level and total amounts shown at subline item level.</w:t>
      </w:r>
    </w:p>
    <w:p w14:paraId="6ECBDC73"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DD520F0" w14:textId="7E8434DD"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6</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Informational subline items established to identify multiple accounting classification citations assigned to a single line item.</w:t>
      </w:r>
    </w:p>
    <w:p w14:paraId="145D6617"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83"/>
        <w:gridCol w:w="2602"/>
        <w:gridCol w:w="1590"/>
        <w:gridCol w:w="1038"/>
        <w:gridCol w:w="1587"/>
        <w:gridCol w:w="1446"/>
      </w:tblGrid>
      <w:tr w:rsidR="00170307" w:rsidRPr="004C6C23" w14:paraId="2F0AFD35" w14:textId="77777777" w:rsidTr="003A4AA0">
        <w:tc>
          <w:tcPr>
            <w:tcW w:w="883" w:type="dxa"/>
            <w:tcBorders>
              <w:top w:val="single" w:sz="6" w:space="0" w:color="auto"/>
              <w:left w:val="single" w:sz="6" w:space="0" w:color="auto"/>
              <w:bottom w:val="single" w:sz="6" w:space="0" w:color="auto"/>
              <w:right w:val="nil"/>
            </w:tcBorders>
            <w:shd w:val="clear" w:color="auto" w:fill="auto"/>
            <w:vAlign w:val="center"/>
          </w:tcPr>
          <w:p w14:paraId="5E223E1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602" w:type="dxa"/>
            <w:tcBorders>
              <w:top w:val="single" w:sz="6" w:space="0" w:color="auto"/>
              <w:left w:val="single" w:sz="6" w:space="0" w:color="auto"/>
              <w:bottom w:val="single" w:sz="6" w:space="0" w:color="auto"/>
              <w:right w:val="single" w:sz="6" w:space="0" w:color="auto"/>
            </w:tcBorders>
            <w:shd w:val="clear" w:color="auto" w:fill="auto"/>
            <w:vAlign w:val="center"/>
          </w:tcPr>
          <w:p w14:paraId="62B5125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590" w:type="dxa"/>
            <w:tcBorders>
              <w:top w:val="single" w:sz="6" w:space="0" w:color="auto"/>
              <w:left w:val="nil"/>
              <w:bottom w:val="single" w:sz="6" w:space="0" w:color="auto"/>
              <w:right w:val="single" w:sz="6" w:space="0" w:color="auto"/>
            </w:tcBorders>
            <w:shd w:val="clear" w:color="auto" w:fill="auto"/>
            <w:vAlign w:val="center"/>
          </w:tcPr>
          <w:p w14:paraId="578D2B2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1038" w:type="dxa"/>
            <w:tcBorders>
              <w:top w:val="single" w:sz="6" w:space="0" w:color="auto"/>
              <w:left w:val="nil"/>
              <w:bottom w:val="single" w:sz="6" w:space="0" w:color="auto"/>
              <w:right w:val="single" w:sz="6" w:space="0" w:color="auto"/>
            </w:tcBorders>
            <w:shd w:val="clear" w:color="auto" w:fill="auto"/>
            <w:vAlign w:val="center"/>
          </w:tcPr>
          <w:p w14:paraId="5DBC928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587" w:type="dxa"/>
            <w:tcBorders>
              <w:top w:val="single" w:sz="6" w:space="0" w:color="auto"/>
              <w:left w:val="nil"/>
              <w:bottom w:val="single" w:sz="6" w:space="0" w:color="auto"/>
              <w:right w:val="single" w:sz="6" w:space="0" w:color="auto"/>
            </w:tcBorders>
            <w:shd w:val="clear" w:color="auto" w:fill="auto"/>
            <w:vAlign w:val="center"/>
          </w:tcPr>
          <w:p w14:paraId="264E942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446" w:type="dxa"/>
            <w:tcBorders>
              <w:top w:val="single" w:sz="6" w:space="0" w:color="auto"/>
              <w:left w:val="nil"/>
              <w:bottom w:val="single" w:sz="6" w:space="0" w:color="auto"/>
              <w:right w:val="single" w:sz="6" w:space="0" w:color="auto"/>
            </w:tcBorders>
            <w:shd w:val="clear" w:color="auto" w:fill="auto"/>
            <w:vAlign w:val="center"/>
          </w:tcPr>
          <w:p w14:paraId="2F962B61"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4A837CEA" w14:textId="77777777" w:rsidTr="00544A2B">
        <w:tc>
          <w:tcPr>
            <w:tcW w:w="883" w:type="dxa"/>
            <w:tcBorders>
              <w:top w:val="nil"/>
              <w:left w:val="single" w:sz="6" w:space="0" w:color="auto"/>
              <w:bottom w:val="nil"/>
              <w:right w:val="nil"/>
            </w:tcBorders>
            <w:shd w:val="clear" w:color="auto" w:fill="auto"/>
          </w:tcPr>
          <w:p w14:paraId="53A0B35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0001</w:t>
            </w:r>
          </w:p>
        </w:tc>
        <w:tc>
          <w:tcPr>
            <w:tcW w:w="2602" w:type="dxa"/>
            <w:tcBorders>
              <w:top w:val="nil"/>
              <w:left w:val="single" w:sz="6" w:space="0" w:color="auto"/>
              <w:bottom w:val="nil"/>
              <w:right w:val="single" w:sz="6" w:space="0" w:color="auto"/>
            </w:tcBorders>
            <w:shd w:val="clear" w:color="auto" w:fill="auto"/>
          </w:tcPr>
          <w:p w14:paraId="570D0FA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Air Vehicle</w:t>
            </w:r>
          </w:p>
        </w:tc>
        <w:tc>
          <w:tcPr>
            <w:tcW w:w="1590" w:type="dxa"/>
            <w:tcBorders>
              <w:top w:val="nil"/>
              <w:left w:val="nil"/>
              <w:bottom w:val="nil"/>
              <w:right w:val="single" w:sz="6" w:space="0" w:color="auto"/>
            </w:tcBorders>
            <w:shd w:val="clear" w:color="auto" w:fill="auto"/>
          </w:tcPr>
          <w:p w14:paraId="2B1F88D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1</w:t>
            </w:r>
          </w:p>
        </w:tc>
        <w:tc>
          <w:tcPr>
            <w:tcW w:w="1038" w:type="dxa"/>
            <w:tcBorders>
              <w:top w:val="nil"/>
              <w:left w:val="nil"/>
              <w:bottom w:val="nil"/>
              <w:right w:val="single" w:sz="6" w:space="0" w:color="auto"/>
            </w:tcBorders>
            <w:shd w:val="clear" w:color="auto" w:fill="auto"/>
          </w:tcPr>
          <w:p w14:paraId="73D05E0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587" w:type="dxa"/>
            <w:tcBorders>
              <w:top w:val="nil"/>
              <w:left w:val="nil"/>
              <w:bottom w:val="nil"/>
              <w:right w:val="single" w:sz="6" w:space="0" w:color="auto"/>
            </w:tcBorders>
            <w:shd w:val="clear" w:color="auto" w:fill="auto"/>
          </w:tcPr>
          <w:p w14:paraId="1BB4949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$6,700,000</w:t>
            </w:r>
          </w:p>
        </w:tc>
        <w:tc>
          <w:tcPr>
            <w:tcW w:w="1446" w:type="dxa"/>
            <w:tcBorders>
              <w:top w:val="nil"/>
              <w:left w:val="nil"/>
              <w:bottom w:val="nil"/>
              <w:right w:val="single" w:sz="6" w:space="0" w:color="auto"/>
            </w:tcBorders>
            <w:shd w:val="clear" w:color="auto" w:fill="auto"/>
          </w:tcPr>
          <w:p w14:paraId="79B5B23B"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$6,700,000</w:t>
            </w:r>
          </w:p>
        </w:tc>
      </w:tr>
      <w:tr w:rsidR="00170307" w:rsidRPr="004C6C23" w14:paraId="7F5F8E9E" w14:textId="77777777" w:rsidTr="00544A2B">
        <w:tc>
          <w:tcPr>
            <w:tcW w:w="883" w:type="dxa"/>
            <w:tcBorders>
              <w:top w:val="nil"/>
              <w:left w:val="single" w:sz="6" w:space="0" w:color="auto"/>
              <w:bottom w:val="nil"/>
              <w:right w:val="nil"/>
            </w:tcBorders>
            <w:shd w:val="clear" w:color="auto" w:fill="auto"/>
          </w:tcPr>
          <w:p w14:paraId="315C040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2602" w:type="dxa"/>
            <w:tcBorders>
              <w:top w:val="nil"/>
              <w:left w:val="single" w:sz="6" w:space="0" w:color="auto"/>
              <w:bottom w:val="nil"/>
              <w:right w:val="single" w:sz="6" w:space="0" w:color="auto"/>
            </w:tcBorders>
            <w:shd w:val="clear" w:color="auto" w:fill="auto"/>
          </w:tcPr>
          <w:p w14:paraId="32139DB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000101</w:t>
            </w:r>
            <w:r w:rsidRPr="004C6C23">
              <w:rPr>
                <w:rFonts w:ascii="Arial" w:hAnsi="Arial" w:cs="Arial"/>
                <w:szCs w:val="24"/>
              </w:rPr>
              <w:tab/>
            </w:r>
            <w:proofErr w:type="gramStart"/>
            <w:r w:rsidRPr="004C6C23">
              <w:rPr>
                <w:rFonts w:ascii="Arial" w:hAnsi="Arial" w:cs="Arial"/>
                <w:szCs w:val="24"/>
              </w:rPr>
              <w:t>ACRN:AA</w:t>
            </w:r>
            <w:proofErr w:type="gramEnd"/>
            <w:r w:rsidRPr="004C6C23">
              <w:rPr>
                <w:rFonts w:ascii="Arial" w:hAnsi="Arial" w:cs="Arial"/>
                <w:szCs w:val="24"/>
              </w:rPr>
              <w:t xml:space="preserve"> $3,300,000</w:t>
            </w:r>
          </w:p>
        </w:tc>
        <w:tc>
          <w:tcPr>
            <w:tcW w:w="1590" w:type="dxa"/>
            <w:tcBorders>
              <w:top w:val="nil"/>
              <w:left w:val="nil"/>
              <w:bottom w:val="nil"/>
              <w:right w:val="single" w:sz="6" w:space="0" w:color="auto"/>
            </w:tcBorders>
            <w:shd w:val="clear" w:color="auto" w:fill="auto"/>
          </w:tcPr>
          <w:p w14:paraId="35975F03"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038" w:type="dxa"/>
            <w:tcBorders>
              <w:top w:val="nil"/>
              <w:left w:val="nil"/>
              <w:bottom w:val="nil"/>
              <w:right w:val="single" w:sz="6" w:space="0" w:color="auto"/>
            </w:tcBorders>
            <w:shd w:val="clear" w:color="auto" w:fill="auto"/>
          </w:tcPr>
          <w:p w14:paraId="0B24B98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587" w:type="dxa"/>
            <w:tcBorders>
              <w:top w:val="nil"/>
              <w:left w:val="nil"/>
              <w:bottom w:val="nil"/>
              <w:right w:val="single" w:sz="6" w:space="0" w:color="auto"/>
            </w:tcBorders>
            <w:shd w:val="clear" w:color="auto" w:fill="auto"/>
          </w:tcPr>
          <w:p w14:paraId="1AEE35C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446" w:type="dxa"/>
            <w:tcBorders>
              <w:top w:val="nil"/>
              <w:left w:val="nil"/>
              <w:bottom w:val="nil"/>
              <w:right w:val="single" w:sz="6" w:space="0" w:color="auto"/>
            </w:tcBorders>
            <w:shd w:val="clear" w:color="auto" w:fill="auto"/>
          </w:tcPr>
          <w:p w14:paraId="3F92D76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2E72889E" w14:textId="77777777" w:rsidTr="00544A2B">
        <w:tc>
          <w:tcPr>
            <w:tcW w:w="883" w:type="dxa"/>
            <w:tcBorders>
              <w:top w:val="nil"/>
              <w:left w:val="single" w:sz="6" w:space="0" w:color="auto"/>
              <w:bottom w:val="nil"/>
              <w:right w:val="nil"/>
            </w:tcBorders>
            <w:shd w:val="clear" w:color="auto" w:fill="auto"/>
          </w:tcPr>
          <w:p w14:paraId="0FEF46A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2602" w:type="dxa"/>
            <w:tcBorders>
              <w:top w:val="nil"/>
              <w:left w:val="single" w:sz="6" w:space="0" w:color="auto"/>
              <w:bottom w:val="nil"/>
              <w:right w:val="single" w:sz="6" w:space="0" w:color="auto"/>
            </w:tcBorders>
            <w:shd w:val="clear" w:color="auto" w:fill="auto"/>
          </w:tcPr>
          <w:p w14:paraId="6977175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000102</w:t>
            </w:r>
            <w:r w:rsidRPr="004C6C23">
              <w:rPr>
                <w:rFonts w:ascii="Arial" w:hAnsi="Arial" w:cs="Arial"/>
                <w:szCs w:val="24"/>
              </w:rPr>
              <w:tab/>
            </w:r>
            <w:proofErr w:type="gramStart"/>
            <w:r w:rsidRPr="004C6C23">
              <w:rPr>
                <w:rFonts w:ascii="Arial" w:hAnsi="Arial" w:cs="Arial"/>
                <w:szCs w:val="24"/>
              </w:rPr>
              <w:t>ACRN:AB</w:t>
            </w:r>
            <w:proofErr w:type="gramEnd"/>
            <w:r w:rsidRPr="004C6C23">
              <w:rPr>
                <w:rFonts w:ascii="Arial" w:hAnsi="Arial" w:cs="Arial"/>
                <w:szCs w:val="24"/>
              </w:rPr>
              <w:t xml:space="preserve"> $2,000,000</w:t>
            </w:r>
          </w:p>
        </w:tc>
        <w:tc>
          <w:tcPr>
            <w:tcW w:w="1590" w:type="dxa"/>
            <w:tcBorders>
              <w:top w:val="nil"/>
              <w:left w:val="nil"/>
              <w:bottom w:val="nil"/>
              <w:right w:val="single" w:sz="6" w:space="0" w:color="auto"/>
            </w:tcBorders>
            <w:shd w:val="clear" w:color="auto" w:fill="auto"/>
          </w:tcPr>
          <w:p w14:paraId="18C6484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038" w:type="dxa"/>
            <w:tcBorders>
              <w:top w:val="nil"/>
              <w:left w:val="nil"/>
              <w:bottom w:val="nil"/>
              <w:right w:val="single" w:sz="6" w:space="0" w:color="auto"/>
            </w:tcBorders>
            <w:shd w:val="clear" w:color="auto" w:fill="auto"/>
          </w:tcPr>
          <w:p w14:paraId="09D0B5E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587" w:type="dxa"/>
            <w:tcBorders>
              <w:top w:val="nil"/>
              <w:left w:val="nil"/>
              <w:bottom w:val="nil"/>
              <w:right w:val="single" w:sz="6" w:space="0" w:color="auto"/>
            </w:tcBorders>
            <w:shd w:val="clear" w:color="auto" w:fill="auto"/>
          </w:tcPr>
          <w:p w14:paraId="26DFF38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446" w:type="dxa"/>
            <w:tcBorders>
              <w:top w:val="nil"/>
              <w:left w:val="nil"/>
              <w:bottom w:val="nil"/>
              <w:right w:val="single" w:sz="6" w:space="0" w:color="auto"/>
            </w:tcBorders>
            <w:shd w:val="clear" w:color="auto" w:fill="auto"/>
          </w:tcPr>
          <w:p w14:paraId="788F59B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1D87A7A6" w14:textId="77777777" w:rsidTr="00544A2B">
        <w:tc>
          <w:tcPr>
            <w:tcW w:w="883" w:type="dxa"/>
            <w:tcBorders>
              <w:top w:val="nil"/>
              <w:left w:val="single" w:sz="6" w:space="0" w:color="auto"/>
              <w:bottom w:val="single" w:sz="6" w:space="0" w:color="auto"/>
              <w:right w:val="nil"/>
            </w:tcBorders>
            <w:shd w:val="clear" w:color="auto" w:fill="auto"/>
          </w:tcPr>
          <w:p w14:paraId="7AEFF10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2602" w:type="dxa"/>
            <w:tcBorders>
              <w:top w:val="nil"/>
              <w:left w:val="single" w:sz="6" w:space="0" w:color="auto"/>
              <w:bottom w:val="single" w:sz="6" w:space="0" w:color="auto"/>
              <w:right w:val="single" w:sz="6" w:space="0" w:color="auto"/>
            </w:tcBorders>
            <w:shd w:val="clear" w:color="auto" w:fill="auto"/>
          </w:tcPr>
          <w:p w14:paraId="61FEC5B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000103</w:t>
            </w:r>
            <w:r w:rsidRPr="004C6C23">
              <w:rPr>
                <w:rFonts w:ascii="Arial" w:hAnsi="Arial" w:cs="Arial"/>
                <w:szCs w:val="24"/>
              </w:rPr>
              <w:tab/>
              <w:t>ACRN:AC $1,400,000</w:t>
            </w:r>
          </w:p>
        </w:tc>
        <w:tc>
          <w:tcPr>
            <w:tcW w:w="1590" w:type="dxa"/>
            <w:tcBorders>
              <w:top w:val="nil"/>
              <w:left w:val="nil"/>
              <w:bottom w:val="single" w:sz="6" w:space="0" w:color="auto"/>
              <w:right w:val="single" w:sz="6" w:space="0" w:color="auto"/>
            </w:tcBorders>
            <w:shd w:val="clear" w:color="auto" w:fill="auto"/>
          </w:tcPr>
          <w:p w14:paraId="05F45A4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038" w:type="dxa"/>
            <w:tcBorders>
              <w:top w:val="nil"/>
              <w:left w:val="nil"/>
              <w:bottom w:val="single" w:sz="6" w:space="0" w:color="auto"/>
              <w:right w:val="single" w:sz="6" w:space="0" w:color="auto"/>
            </w:tcBorders>
            <w:shd w:val="clear" w:color="auto" w:fill="auto"/>
          </w:tcPr>
          <w:p w14:paraId="0A38D46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587" w:type="dxa"/>
            <w:tcBorders>
              <w:top w:val="nil"/>
              <w:left w:val="nil"/>
              <w:bottom w:val="single" w:sz="6" w:space="0" w:color="auto"/>
              <w:right w:val="single" w:sz="6" w:space="0" w:color="auto"/>
            </w:tcBorders>
            <w:shd w:val="clear" w:color="auto" w:fill="auto"/>
          </w:tcPr>
          <w:p w14:paraId="41392F2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446" w:type="dxa"/>
            <w:tcBorders>
              <w:top w:val="nil"/>
              <w:left w:val="nil"/>
              <w:bottom w:val="single" w:sz="6" w:space="0" w:color="auto"/>
              <w:right w:val="single" w:sz="6" w:space="0" w:color="auto"/>
            </w:tcBorders>
            <w:shd w:val="clear" w:color="auto" w:fill="auto"/>
          </w:tcPr>
          <w:p w14:paraId="49D222A3"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bl>
    <w:p w14:paraId="78375C60" w14:textId="77777777" w:rsidR="00170307" w:rsidRPr="004C6C23" w:rsidRDefault="00170307" w:rsidP="001B6A8D">
      <w:pPr>
        <w:pStyle w:val="DFARS"/>
        <w:widowControl w:val="0"/>
        <w:tabs>
          <w:tab w:val="clear" w:pos="810"/>
          <w:tab w:val="left" w:pos="806"/>
        </w:tabs>
        <w:rPr>
          <w:rFonts w:ascii="Arial" w:hAnsi="Arial" w:cs="Arial"/>
          <w:szCs w:val="24"/>
        </w:rPr>
      </w:pPr>
    </w:p>
    <w:p w14:paraId="7EDFBD3E" w14:textId="30ECF96C"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7</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parts of an assembly (delivery schedule and price must be established for each identified part at the subline item level, not for the assembly at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level).</w:t>
      </w:r>
    </w:p>
    <w:p w14:paraId="686BE2CA"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070"/>
        <w:gridCol w:w="1251"/>
        <w:gridCol w:w="1223"/>
        <w:gridCol w:w="1462"/>
        <w:gridCol w:w="849"/>
        <w:gridCol w:w="1577"/>
        <w:gridCol w:w="1714"/>
      </w:tblGrid>
      <w:tr w:rsidR="00170307" w:rsidRPr="004C6C23" w14:paraId="193FA933" w14:textId="77777777" w:rsidTr="0026415B">
        <w:tc>
          <w:tcPr>
            <w:tcW w:w="1072" w:type="dxa"/>
            <w:tcBorders>
              <w:top w:val="single" w:sz="6" w:space="0" w:color="auto"/>
              <w:left w:val="single" w:sz="6" w:space="0" w:color="auto"/>
              <w:bottom w:val="single" w:sz="6" w:space="0" w:color="auto"/>
              <w:right w:val="nil"/>
            </w:tcBorders>
            <w:shd w:val="clear" w:color="auto" w:fill="auto"/>
            <w:vAlign w:val="center"/>
          </w:tcPr>
          <w:p w14:paraId="0DE8558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61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526A07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472" w:type="dxa"/>
            <w:tcBorders>
              <w:top w:val="single" w:sz="6" w:space="0" w:color="auto"/>
              <w:left w:val="nil"/>
              <w:bottom w:val="single" w:sz="6" w:space="0" w:color="auto"/>
              <w:right w:val="single" w:sz="6" w:space="0" w:color="auto"/>
            </w:tcBorders>
            <w:shd w:val="clear" w:color="auto" w:fill="auto"/>
            <w:vAlign w:val="center"/>
          </w:tcPr>
          <w:p w14:paraId="55E7EA4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63" w:type="dxa"/>
            <w:tcBorders>
              <w:top w:val="single" w:sz="6" w:space="0" w:color="auto"/>
              <w:left w:val="nil"/>
              <w:bottom w:val="single" w:sz="6" w:space="0" w:color="auto"/>
              <w:right w:val="single" w:sz="6" w:space="0" w:color="auto"/>
            </w:tcBorders>
            <w:shd w:val="clear" w:color="auto" w:fill="auto"/>
            <w:vAlign w:val="center"/>
          </w:tcPr>
          <w:p w14:paraId="3D144E5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607" w:type="dxa"/>
            <w:tcBorders>
              <w:top w:val="single" w:sz="6" w:space="0" w:color="auto"/>
              <w:left w:val="nil"/>
              <w:bottom w:val="single" w:sz="6" w:space="0" w:color="auto"/>
              <w:right w:val="single" w:sz="6" w:space="0" w:color="auto"/>
            </w:tcBorders>
            <w:shd w:val="clear" w:color="auto" w:fill="auto"/>
            <w:vAlign w:val="center"/>
          </w:tcPr>
          <w:p w14:paraId="4F0EF6B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746" w:type="dxa"/>
            <w:tcBorders>
              <w:top w:val="single" w:sz="6" w:space="0" w:color="auto"/>
              <w:left w:val="nil"/>
              <w:bottom w:val="single" w:sz="6" w:space="0" w:color="auto"/>
              <w:right w:val="single" w:sz="6" w:space="0" w:color="auto"/>
            </w:tcBorders>
            <w:shd w:val="clear" w:color="auto" w:fill="auto"/>
            <w:vAlign w:val="center"/>
          </w:tcPr>
          <w:p w14:paraId="0C1B956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7C5DAA39" w14:textId="77777777" w:rsidTr="00544A2B">
        <w:tc>
          <w:tcPr>
            <w:tcW w:w="1072" w:type="dxa"/>
            <w:tcBorders>
              <w:top w:val="nil"/>
              <w:left w:val="single" w:sz="6" w:space="0" w:color="auto"/>
              <w:bottom w:val="nil"/>
              <w:right w:val="nil"/>
            </w:tcBorders>
            <w:shd w:val="clear" w:color="auto" w:fill="auto"/>
          </w:tcPr>
          <w:p w14:paraId="3A4ACB0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0003</w:t>
            </w:r>
          </w:p>
        </w:tc>
        <w:tc>
          <w:tcPr>
            <w:tcW w:w="2618" w:type="dxa"/>
            <w:gridSpan w:val="2"/>
            <w:tcBorders>
              <w:top w:val="nil"/>
              <w:left w:val="single" w:sz="6" w:space="0" w:color="auto"/>
              <w:bottom w:val="nil"/>
              <w:right w:val="single" w:sz="6" w:space="0" w:color="auto"/>
            </w:tcBorders>
            <w:shd w:val="clear" w:color="auto" w:fill="auto"/>
          </w:tcPr>
          <w:p w14:paraId="625B28D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Automatic </w:t>
            </w:r>
            <w:proofErr w:type="spellStart"/>
            <w:r w:rsidRPr="004C6C23">
              <w:rPr>
                <w:rFonts w:ascii="Arial" w:hAnsi="Arial" w:cs="Arial"/>
                <w:szCs w:val="24"/>
              </w:rPr>
              <w:t>Degausing</w:t>
            </w:r>
            <w:proofErr w:type="spellEnd"/>
            <w:r w:rsidRPr="004C6C23">
              <w:rPr>
                <w:rFonts w:ascii="Arial" w:hAnsi="Arial" w:cs="Arial"/>
                <w:szCs w:val="24"/>
              </w:rPr>
              <w:t xml:space="preserve"> System Consisting of: (2 </w:t>
            </w:r>
            <w:proofErr w:type="spellStart"/>
            <w:r w:rsidRPr="004C6C23">
              <w:rPr>
                <w:rFonts w:ascii="Arial" w:hAnsi="Arial" w:cs="Arial"/>
                <w:szCs w:val="24"/>
              </w:rPr>
              <w:t>ea</w:t>
            </w:r>
            <w:proofErr w:type="spellEnd"/>
            <w:r w:rsidRPr="004C6C23">
              <w:rPr>
                <w:rFonts w:ascii="Arial" w:hAnsi="Arial" w:cs="Arial"/>
                <w:szCs w:val="24"/>
              </w:rPr>
              <w:t xml:space="preserve"> @ $52,061; $104,122 total)</w:t>
            </w:r>
          </w:p>
        </w:tc>
        <w:tc>
          <w:tcPr>
            <w:tcW w:w="1472" w:type="dxa"/>
            <w:tcBorders>
              <w:top w:val="nil"/>
              <w:left w:val="nil"/>
              <w:bottom w:val="nil"/>
              <w:right w:val="single" w:sz="6" w:space="0" w:color="auto"/>
            </w:tcBorders>
            <w:shd w:val="clear" w:color="auto" w:fill="auto"/>
          </w:tcPr>
          <w:p w14:paraId="5E3B093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63" w:type="dxa"/>
            <w:tcBorders>
              <w:top w:val="nil"/>
              <w:left w:val="nil"/>
              <w:bottom w:val="nil"/>
              <w:right w:val="single" w:sz="6" w:space="0" w:color="auto"/>
            </w:tcBorders>
            <w:shd w:val="clear" w:color="auto" w:fill="auto"/>
          </w:tcPr>
          <w:p w14:paraId="19DD4A8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07" w:type="dxa"/>
            <w:tcBorders>
              <w:top w:val="nil"/>
              <w:left w:val="nil"/>
              <w:bottom w:val="nil"/>
              <w:right w:val="single" w:sz="6" w:space="0" w:color="auto"/>
            </w:tcBorders>
            <w:shd w:val="clear" w:color="auto" w:fill="auto"/>
          </w:tcPr>
          <w:p w14:paraId="5981558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746" w:type="dxa"/>
            <w:tcBorders>
              <w:top w:val="nil"/>
              <w:left w:val="nil"/>
              <w:bottom w:val="nil"/>
              <w:right w:val="single" w:sz="6" w:space="0" w:color="auto"/>
            </w:tcBorders>
            <w:shd w:val="clear" w:color="auto" w:fill="auto"/>
          </w:tcPr>
          <w:p w14:paraId="51BA8A6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3DAF2074" w14:textId="77777777" w:rsidTr="00544A2B">
        <w:tc>
          <w:tcPr>
            <w:tcW w:w="1072" w:type="dxa"/>
            <w:tcBorders>
              <w:top w:val="nil"/>
              <w:left w:val="single" w:sz="6" w:space="0" w:color="auto"/>
              <w:bottom w:val="nil"/>
              <w:right w:val="nil"/>
            </w:tcBorders>
            <w:shd w:val="clear" w:color="auto" w:fill="auto"/>
          </w:tcPr>
          <w:p w14:paraId="30584E1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0003AA</w:t>
            </w:r>
          </w:p>
        </w:tc>
        <w:tc>
          <w:tcPr>
            <w:tcW w:w="2618" w:type="dxa"/>
            <w:gridSpan w:val="2"/>
            <w:tcBorders>
              <w:top w:val="nil"/>
              <w:left w:val="single" w:sz="6" w:space="0" w:color="auto"/>
              <w:bottom w:val="nil"/>
              <w:right w:val="single" w:sz="6" w:space="0" w:color="auto"/>
            </w:tcBorders>
            <w:shd w:val="clear" w:color="auto" w:fill="auto"/>
          </w:tcPr>
          <w:p w14:paraId="46B9565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Switchboard</w:t>
            </w:r>
          </w:p>
        </w:tc>
        <w:tc>
          <w:tcPr>
            <w:tcW w:w="1472" w:type="dxa"/>
            <w:tcBorders>
              <w:top w:val="nil"/>
              <w:left w:val="nil"/>
              <w:bottom w:val="nil"/>
              <w:right w:val="single" w:sz="6" w:space="0" w:color="auto"/>
            </w:tcBorders>
            <w:shd w:val="clear" w:color="auto" w:fill="auto"/>
          </w:tcPr>
          <w:p w14:paraId="4F3172F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63" w:type="dxa"/>
            <w:tcBorders>
              <w:top w:val="nil"/>
              <w:left w:val="nil"/>
              <w:bottom w:val="nil"/>
              <w:right w:val="single" w:sz="6" w:space="0" w:color="auto"/>
            </w:tcBorders>
            <w:shd w:val="clear" w:color="auto" w:fill="auto"/>
          </w:tcPr>
          <w:p w14:paraId="3713314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07" w:type="dxa"/>
            <w:tcBorders>
              <w:top w:val="nil"/>
              <w:left w:val="nil"/>
              <w:bottom w:val="nil"/>
              <w:right w:val="single" w:sz="6" w:space="0" w:color="auto"/>
            </w:tcBorders>
            <w:shd w:val="clear" w:color="auto" w:fill="auto"/>
          </w:tcPr>
          <w:p w14:paraId="76569E0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$52,061.00</w:t>
            </w:r>
          </w:p>
        </w:tc>
        <w:tc>
          <w:tcPr>
            <w:tcW w:w="1746" w:type="dxa"/>
            <w:tcBorders>
              <w:top w:val="nil"/>
              <w:left w:val="nil"/>
              <w:bottom w:val="nil"/>
              <w:right w:val="single" w:sz="6" w:space="0" w:color="auto"/>
            </w:tcBorders>
            <w:shd w:val="clear" w:color="auto" w:fill="auto"/>
          </w:tcPr>
          <w:p w14:paraId="73F94A9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$104,122.00</w:t>
            </w:r>
          </w:p>
        </w:tc>
      </w:tr>
      <w:tr w:rsidR="00170307" w:rsidRPr="004C6C23" w14:paraId="1A879C81" w14:textId="77777777" w:rsidTr="00544A2B">
        <w:tc>
          <w:tcPr>
            <w:tcW w:w="1072" w:type="dxa"/>
            <w:tcBorders>
              <w:top w:val="nil"/>
              <w:left w:val="single" w:sz="6" w:space="0" w:color="auto"/>
              <w:bottom w:val="nil"/>
              <w:right w:val="nil"/>
            </w:tcBorders>
            <w:shd w:val="clear" w:color="auto" w:fill="auto"/>
          </w:tcPr>
          <w:p w14:paraId="027CD26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0003AB</w:t>
            </w:r>
          </w:p>
        </w:tc>
        <w:tc>
          <w:tcPr>
            <w:tcW w:w="2618" w:type="dxa"/>
            <w:gridSpan w:val="2"/>
            <w:tcBorders>
              <w:top w:val="nil"/>
              <w:left w:val="single" w:sz="6" w:space="0" w:color="auto"/>
              <w:bottom w:val="nil"/>
              <w:right w:val="single" w:sz="6" w:space="0" w:color="auto"/>
            </w:tcBorders>
            <w:shd w:val="clear" w:color="auto" w:fill="auto"/>
          </w:tcPr>
          <w:p w14:paraId="09A00E6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Remote Control Panel</w:t>
            </w:r>
          </w:p>
        </w:tc>
        <w:tc>
          <w:tcPr>
            <w:tcW w:w="1472" w:type="dxa"/>
            <w:tcBorders>
              <w:top w:val="nil"/>
              <w:left w:val="nil"/>
              <w:bottom w:val="nil"/>
              <w:right w:val="single" w:sz="6" w:space="0" w:color="auto"/>
            </w:tcBorders>
            <w:shd w:val="clear" w:color="auto" w:fill="auto"/>
          </w:tcPr>
          <w:p w14:paraId="5C55A1F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63" w:type="dxa"/>
            <w:tcBorders>
              <w:top w:val="nil"/>
              <w:left w:val="nil"/>
              <w:bottom w:val="nil"/>
              <w:right w:val="single" w:sz="6" w:space="0" w:color="auto"/>
            </w:tcBorders>
            <w:shd w:val="clear" w:color="auto" w:fill="auto"/>
          </w:tcPr>
          <w:p w14:paraId="5C329C8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07" w:type="dxa"/>
            <w:tcBorders>
              <w:top w:val="nil"/>
              <w:left w:val="nil"/>
              <w:bottom w:val="nil"/>
              <w:right w:val="single" w:sz="6" w:space="0" w:color="auto"/>
            </w:tcBorders>
            <w:shd w:val="clear" w:color="auto" w:fill="auto"/>
          </w:tcPr>
          <w:p w14:paraId="1CAC50A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746" w:type="dxa"/>
            <w:tcBorders>
              <w:top w:val="nil"/>
              <w:left w:val="nil"/>
              <w:bottom w:val="nil"/>
              <w:right w:val="single" w:sz="6" w:space="0" w:color="auto"/>
            </w:tcBorders>
            <w:shd w:val="clear" w:color="auto" w:fill="auto"/>
          </w:tcPr>
          <w:p w14:paraId="199F979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3A5C5737" w14:textId="77777777" w:rsidTr="00544A2B">
        <w:tc>
          <w:tcPr>
            <w:tcW w:w="1072" w:type="dxa"/>
            <w:tcBorders>
              <w:top w:val="nil"/>
              <w:left w:val="single" w:sz="6" w:space="0" w:color="auto"/>
              <w:bottom w:val="nil"/>
              <w:right w:val="nil"/>
            </w:tcBorders>
            <w:shd w:val="clear" w:color="auto" w:fill="auto"/>
          </w:tcPr>
          <w:p w14:paraId="5F8BC51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0003AC</w:t>
            </w:r>
          </w:p>
        </w:tc>
        <w:tc>
          <w:tcPr>
            <w:tcW w:w="2618" w:type="dxa"/>
            <w:gridSpan w:val="2"/>
            <w:tcBorders>
              <w:top w:val="nil"/>
              <w:left w:val="single" w:sz="6" w:space="0" w:color="auto"/>
              <w:bottom w:val="nil"/>
              <w:right w:val="single" w:sz="6" w:space="0" w:color="auto"/>
            </w:tcBorders>
            <w:shd w:val="clear" w:color="auto" w:fill="auto"/>
          </w:tcPr>
          <w:p w14:paraId="1016225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Power Supply (M Coil) SSM Type 145 Amps, 220 V DC)</w:t>
            </w:r>
          </w:p>
        </w:tc>
        <w:tc>
          <w:tcPr>
            <w:tcW w:w="1472" w:type="dxa"/>
            <w:tcBorders>
              <w:top w:val="nil"/>
              <w:left w:val="nil"/>
              <w:bottom w:val="nil"/>
              <w:right w:val="single" w:sz="6" w:space="0" w:color="auto"/>
            </w:tcBorders>
            <w:shd w:val="clear" w:color="auto" w:fill="auto"/>
          </w:tcPr>
          <w:p w14:paraId="3C2F07B1"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63" w:type="dxa"/>
            <w:tcBorders>
              <w:top w:val="nil"/>
              <w:left w:val="nil"/>
              <w:bottom w:val="nil"/>
              <w:right w:val="single" w:sz="6" w:space="0" w:color="auto"/>
            </w:tcBorders>
            <w:shd w:val="clear" w:color="auto" w:fill="auto"/>
          </w:tcPr>
          <w:p w14:paraId="7346E6B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07" w:type="dxa"/>
            <w:tcBorders>
              <w:top w:val="nil"/>
              <w:left w:val="nil"/>
              <w:bottom w:val="nil"/>
              <w:right w:val="single" w:sz="6" w:space="0" w:color="auto"/>
            </w:tcBorders>
            <w:shd w:val="clear" w:color="auto" w:fill="auto"/>
          </w:tcPr>
          <w:p w14:paraId="020DFD6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746" w:type="dxa"/>
            <w:tcBorders>
              <w:top w:val="nil"/>
              <w:left w:val="nil"/>
              <w:bottom w:val="nil"/>
              <w:right w:val="single" w:sz="6" w:space="0" w:color="auto"/>
            </w:tcBorders>
            <w:shd w:val="clear" w:color="auto" w:fill="auto"/>
          </w:tcPr>
          <w:p w14:paraId="6DBE58A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435941C7" w14:textId="77777777" w:rsidTr="00544A2B">
        <w:tc>
          <w:tcPr>
            <w:tcW w:w="1072" w:type="dxa"/>
            <w:tcBorders>
              <w:top w:val="nil"/>
              <w:left w:val="single" w:sz="6" w:space="0" w:color="auto"/>
              <w:bottom w:val="nil"/>
              <w:right w:val="nil"/>
            </w:tcBorders>
            <w:shd w:val="clear" w:color="auto" w:fill="auto"/>
          </w:tcPr>
          <w:p w14:paraId="038AA14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309" w:type="dxa"/>
            <w:tcBorders>
              <w:top w:val="nil"/>
              <w:left w:val="single" w:sz="6" w:space="0" w:color="auto"/>
              <w:bottom w:val="nil"/>
              <w:right w:val="nil"/>
            </w:tcBorders>
            <w:shd w:val="clear" w:color="auto" w:fill="auto"/>
          </w:tcPr>
          <w:p w14:paraId="785A523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309" w:type="dxa"/>
            <w:tcBorders>
              <w:top w:val="nil"/>
              <w:left w:val="nil"/>
              <w:bottom w:val="nil"/>
              <w:right w:val="single" w:sz="6" w:space="0" w:color="auto"/>
            </w:tcBorders>
            <w:shd w:val="clear" w:color="auto" w:fill="auto"/>
          </w:tcPr>
          <w:p w14:paraId="3C11335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472" w:type="dxa"/>
            <w:tcBorders>
              <w:top w:val="nil"/>
              <w:left w:val="nil"/>
              <w:bottom w:val="nil"/>
              <w:right w:val="single" w:sz="6" w:space="0" w:color="auto"/>
            </w:tcBorders>
            <w:shd w:val="clear" w:color="auto" w:fill="auto"/>
          </w:tcPr>
          <w:p w14:paraId="7AEB7A53"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63" w:type="dxa"/>
            <w:tcBorders>
              <w:top w:val="nil"/>
              <w:left w:val="nil"/>
              <w:bottom w:val="nil"/>
              <w:right w:val="single" w:sz="6" w:space="0" w:color="auto"/>
            </w:tcBorders>
            <w:shd w:val="clear" w:color="auto" w:fill="auto"/>
          </w:tcPr>
          <w:p w14:paraId="36C0CDA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07" w:type="dxa"/>
            <w:tcBorders>
              <w:top w:val="nil"/>
              <w:left w:val="nil"/>
              <w:bottom w:val="nil"/>
              <w:right w:val="single" w:sz="6" w:space="0" w:color="auto"/>
            </w:tcBorders>
            <w:shd w:val="clear" w:color="auto" w:fill="auto"/>
          </w:tcPr>
          <w:p w14:paraId="1D9EFB5B"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746" w:type="dxa"/>
            <w:tcBorders>
              <w:top w:val="nil"/>
              <w:left w:val="nil"/>
              <w:bottom w:val="nil"/>
              <w:right w:val="single" w:sz="6" w:space="0" w:color="auto"/>
            </w:tcBorders>
            <w:shd w:val="clear" w:color="auto" w:fill="auto"/>
          </w:tcPr>
          <w:p w14:paraId="771D8A8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r>
      <w:tr w:rsidR="00170307" w:rsidRPr="004C6C23" w14:paraId="1F4D3C32" w14:textId="77777777" w:rsidTr="00544A2B">
        <w:tc>
          <w:tcPr>
            <w:tcW w:w="1072" w:type="dxa"/>
            <w:tcBorders>
              <w:top w:val="nil"/>
              <w:left w:val="single" w:sz="6" w:space="0" w:color="auto"/>
              <w:bottom w:val="single" w:sz="6" w:space="0" w:color="auto"/>
              <w:right w:val="nil"/>
            </w:tcBorders>
            <w:shd w:val="clear" w:color="auto" w:fill="auto"/>
          </w:tcPr>
          <w:p w14:paraId="523D413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0003AF</w:t>
            </w:r>
          </w:p>
        </w:tc>
        <w:tc>
          <w:tcPr>
            <w:tcW w:w="2618" w:type="dxa"/>
            <w:gridSpan w:val="2"/>
            <w:tcBorders>
              <w:top w:val="nil"/>
              <w:left w:val="single" w:sz="6" w:space="0" w:color="auto"/>
              <w:bottom w:val="single" w:sz="6" w:space="0" w:color="auto"/>
              <w:right w:val="single" w:sz="6" w:space="0" w:color="auto"/>
            </w:tcBorders>
            <w:shd w:val="clear" w:color="auto" w:fill="auto"/>
          </w:tcPr>
          <w:p w14:paraId="12FABCB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Power Supply (A Coil) SSM Type (118 Amps, 220 V DC)</w:t>
            </w:r>
          </w:p>
        </w:tc>
        <w:tc>
          <w:tcPr>
            <w:tcW w:w="1472" w:type="dxa"/>
            <w:tcBorders>
              <w:top w:val="nil"/>
              <w:left w:val="nil"/>
              <w:bottom w:val="single" w:sz="6" w:space="0" w:color="auto"/>
              <w:right w:val="single" w:sz="6" w:space="0" w:color="auto"/>
            </w:tcBorders>
            <w:shd w:val="clear" w:color="auto" w:fill="auto"/>
          </w:tcPr>
          <w:p w14:paraId="38273A2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2</w:t>
            </w:r>
          </w:p>
        </w:tc>
        <w:tc>
          <w:tcPr>
            <w:tcW w:w="863" w:type="dxa"/>
            <w:tcBorders>
              <w:top w:val="nil"/>
              <w:left w:val="nil"/>
              <w:bottom w:val="single" w:sz="6" w:space="0" w:color="auto"/>
              <w:right w:val="single" w:sz="6" w:space="0" w:color="auto"/>
            </w:tcBorders>
            <w:shd w:val="clear" w:color="auto" w:fill="auto"/>
          </w:tcPr>
          <w:p w14:paraId="53EF03C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07" w:type="dxa"/>
            <w:tcBorders>
              <w:top w:val="nil"/>
              <w:left w:val="nil"/>
              <w:bottom w:val="single" w:sz="6" w:space="0" w:color="auto"/>
              <w:right w:val="single" w:sz="6" w:space="0" w:color="auto"/>
            </w:tcBorders>
            <w:shd w:val="clear" w:color="auto" w:fill="auto"/>
          </w:tcPr>
          <w:p w14:paraId="1370845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746" w:type="dxa"/>
            <w:tcBorders>
              <w:top w:val="nil"/>
              <w:left w:val="nil"/>
              <w:bottom w:val="single" w:sz="6" w:space="0" w:color="auto"/>
              <w:right w:val="single" w:sz="6" w:space="0" w:color="auto"/>
            </w:tcBorders>
            <w:shd w:val="clear" w:color="auto" w:fill="auto"/>
          </w:tcPr>
          <w:p w14:paraId="5E91ED6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r>
    </w:tbl>
    <w:p w14:paraId="710B1158"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A54C3D" w14:textId="615B242C"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ED4383">
        <w:rPr>
          <w:rFonts w:eastAsia="Times New Roman" w:cs="Arial"/>
          <w:color w:val="000000"/>
          <w:kern w:val="0"/>
          <w14:ligatures w14:val="none"/>
        </w:rPr>
        <w:t>8</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Subline items structured to identify parts of a kit (delivery schedule and price must be established for each identified part at the subline item level, not for the kit at the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level).</w:t>
      </w:r>
    </w:p>
    <w:p w14:paraId="706A8FF5"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69"/>
        <w:gridCol w:w="1092"/>
        <w:gridCol w:w="1384"/>
        <w:gridCol w:w="1480"/>
        <w:gridCol w:w="810"/>
        <w:gridCol w:w="1619"/>
        <w:gridCol w:w="1592"/>
      </w:tblGrid>
      <w:tr w:rsidR="00170307" w:rsidRPr="004C6C23" w14:paraId="3498EC31" w14:textId="77777777" w:rsidTr="0026415B">
        <w:tc>
          <w:tcPr>
            <w:tcW w:w="1170" w:type="dxa"/>
            <w:tcBorders>
              <w:top w:val="single" w:sz="6" w:space="0" w:color="auto"/>
              <w:left w:val="single" w:sz="6" w:space="0" w:color="auto"/>
              <w:bottom w:val="single" w:sz="6" w:space="0" w:color="auto"/>
              <w:right w:val="nil"/>
            </w:tcBorders>
            <w:shd w:val="clear" w:color="auto" w:fill="auto"/>
            <w:vAlign w:val="center"/>
          </w:tcPr>
          <w:p w14:paraId="4321950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ITEM NO.</w:t>
            </w:r>
          </w:p>
        </w:tc>
        <w:tc>
          <w:tcPr>
            <w:tcW w:w="2480"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A5E0986"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SUPPLIES/ SERVICE</w:t>
            </w:r>
          </w:p>
        </w:tc>
        <w:tc>
          <w:tcPr>
            <w:tcW w:w="1480" w:type="dxa"/>
            <w:tcBorders>
              <w:top w:val="single" w:sz="6" w:space="0" w:color="auto"/>
              <w:left w:val="nil"/>
              <w:bottom w:val="single" w:sz="6" w:space="0" w:color="auto"/>
              <w:right w:val="single" w:sz="6" w:space="0" w:color="auto"/>
            </w:tcBorders>
            <w:shd w:val="clear" w:color="auto" w:fill="auto"/>
            <w:vAlign w:val="center"/>
          </w:tcPr>
          <w:p w14:paraId="04A0426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QUANTITY</w:t>
            </w:r>
          </w:p>
        </w:tc>
        <w:tc>
          <w:tcPr>
            <w:tcW w:w="810" w:type="dxa"/>
            <w:tcBorders>
              <w:top w:val="single" w:sz="6" w:space="0" w:color="auto"/>
              <w:left w:val="nil"/>
              <w:bottom w:val="single" w:sz="6" w:space="0" w:color="auto"/>
              <w:right w:val="single" w:sz="6" w:space="0" w:color="auto"/>
            </w:tcBorders>
            <w:shd w:val="clear" w:color="auto" w:fill="auto"/>
            <w:vAlign w:val="center"/>
          </w:tcPr>
          <w:p w14:paraId="13214D6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w:t>
            </w:r>
          </w:p>
        </w:tc>
        <w:tc>
          <w:tcPr>
            <w:tcW w:w="1620" w:type="dxa"/>
            <w:tcBorders>
              <w:top w:val="single" w:sz="6" w:space="0" w:color="auto"/>
              <w:left w:val="nil"/>
              <w:bottom w:val="single" w:sz="6" w:space="0" w:color="auto"/>
              <w:right w:val="single" w:sz="6" w:space="0" w:color="auto"/>
            </w:tcBorders>
            <w:shd w:val="clear" w:color="auto" w:fill="auto"/>
            <w:vAlign w:val="center"/>
          </w:tcPr>
          <w:p w14:paraId="7FA3414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UNIT PRICE</w:t>
            </w:r>
          </w:p>
        </w:tc>
        <w:tc>
          <w:tcPr>
            <w:tcW w:w="1592" w:type="dxa"/>
            <w:tcBorders>
              <w:top w:val="single" w:sz="6" w:space="0" w:color="auto"/>
              <w:left w:val="nil"/>
              <w:bottom w:val="single" w:sz="6" w:space="0" w:color="auto"/>
              <w:right w:val="single" w:sz="6" w:space="0" w:color="auto"/>
            </w:tcBorders>
            <w:shd w:val="clear" w:color="auto" w:fill="auto"/>
            <w:vAlign w:val="center"/>
          </w:tcPr>
          <w:p w14:paraId="350C515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AMOUNT</w:t>
            </w:r>
          </w:p>
        </w:tc>
      </w:tr>
      <w:tr w:rsidR="00170307" w:rsidRPr="004C6C23" w14:paraId="4E6F7EA0" w14:textId="77777777" w:rsidTr="00544A2B">
        <w:tc>
          <w:tcPr>
            <w:tcW w:w="1170" w:type="dxa"/>
            <w:tcBorders>
              <w:top w:val="nil"/>
              <w:left w:val="single" w:sz="6" w:space="0" w:color="auto"/>
              <w:bottom w:val="nil"/>
              <w:right w:val="nil"/>
            </w:tcBorders>
            <w:shd w:val="clear" w:color="auto" w:fill="auto"/>
          </w:tcPr>
          <w:p w14:paraId="69A9E41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0031</w:t>
            </w:r>
          </w:p>
        </w:tc>
        <w:tc>
          <w:tcPr>
            <w:tcW w:w="2480" w:type="dxa"/>
            <w:gridSpan w:val="2"/>
            <w:tcBorders>
              <w:top w:val="nil"/>
              <w:left w:val="single" w:sz="6" w:space="0" w:color="auto"/>
              <w:bottom w:val="nil"/>
              <w:right w:val="single" w:sz="6" w:space="0" w:color="auto"/>
            </w:tcBorders>
            <w:shd w:val="clear" w:color="auto" w:fill="auto"/>
          </w:tcPr>
          <w:p w14:paraId="35A16EAD"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xml:space="preserve">Conversion Kit to Convert Torpedo MK 45 Mod 0 to Torpedo MK 45 Mod 1 </w:t>
            </w:r>
          </w:p>
          <w:p w14:paraId="0D1FAE8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(50 Kt @ $10,868.52; $543,426 total)</w:t>
            </w:r>
          </w:p>
        </w:tc>
        <w:tc>
          <w:tcPr>
            <w:tcW w:w="1480" w:type="dxa"/>
            <w:tcBorders>
              <w:top w:val="nil"/>
              <w:left w:val="nil"/>
              <w:bottom w:val="nil"/>
              <w:right w:val="single" w:sz="6" w:space="0" w:color="auto"/>
            </w:tcBorders>
            <w:shd w:val="clear" w:color="auto" w:fill="auto"/>
          </w:tcPr>
          <w:p w14:paraId="1377360E"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10" w:type="dxa"/>
            <w:tcBorders>
              <w:top w:val="nil"/>
              <w:left w:val="nil"/>
              <w:bottom w:val="nil"/>
              <w:right w:val="single" w:sz="6" w:space="0" w:color="auto"/>
            </w:tcBorders>
            <w:shd w:val="clear" w:color="auto" w:fill="auto"/>
          </w:tcPr>
          <w:p w14:paraId="5F6175B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20" w:type="dxa"/>
            <w:tcBorders>
              <w:top w:val="nil"/>
              <w:left w:val="nil"/>
              <w:bottom w:val="nil"/>
              <w:right w:val="single" w:sz="6" w:space="0" w:color="auto"/>
            </w:tcBorders>
            <w:shd w:val="clear" w:color="auto" w:fill="auto"/>
          </w:tcPr>
          <w:p w14:paraId="38EE34B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c>
          <w:tcPr>
            <w:tcW w:w="1592" w:type="dxa"/>
            <w:tcBorders>
              <w:top w:val="nil"/>
              <w:left w:val="nil"/>
              <w:bottom w:val="nil"/>
              <w:right w:val="single" w:sz="6" w:space="0" w:color="auto"/>
            </w:tcBorders>
            <w:shd w:val="clear" w:color="auto" w:fill="auto"/>
          </w:tcPr>
          <w:p w14:paraId="256929A6"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7A217DD0" w14:textId="77777777" w:rsidTr="00544A2B">
        <w:tc>
          <w:tcPr>
            <w:tcW w:w="1170" w:type="dxa"/>
            <w:tcBorders>
              <w:top w:val="nil"/>
              <w:left w:val="single" w:sz="6" w:space="0" w:color="auto"/>
              <w:bottom w:val="nil"/>
              <w:right w:val="nil"/>
            </w:tcBorders>
            <w:shd w:val="clear" w:color="auto" w:fill="auto"/>
          </w:tcPr>
          <w:p w14:paraId="2659983E"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0031AA</w:t>
            </w:r>
          </w:p>
        </w:tc>
        <w:tc>
          <w:tcPr>
            <w:tcW w:w="2480" w:type="dxa"/>
            <w:gridSpan w:val="2"/>
            <w:tcBorders>
              <w:top w:val="nil"/>
              <w:left w:val="single" w:sz="6" w:space="0" w:color="auto"/>
              <w:bottom w:val="nil"/>
              <w:right w:val="single" w:sz="6" w:space="0" w:color="auto"/>
            </w:tcBorders>
            <w:shd w:val="clear" w:color="auto" w:fill="auto"/>
          </w:tcPr>
          <w:p w14:paraId="56324D60"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Integrator Assy LD 620106</w:t>
            </w:r>
          </w:p>
        </w:tc>
        <w:tc>
          <w:tcPr>
            <w:tcW w:w="1480" w:type="dxa"/>
            <w:tcBorders>
              <w:top w:val="nil"/>
              <w:left w:val="nil"/>
              <w:bottom w:val="nil"/>
              <w:right w:val="single" w:sz="6" w:space="0" w:color="auto"/>
            </w:tcBorders>
            <w:shd w:val="clear" w:color="auto" w:fill="auto"/>
          </w:tcPr>
          <w:p w14:paraId="62CF475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50</w:t>
            </w:r>
          </w:p>
        </w:tc>
        <w:tc>
          <w:tcPr>
            <w:tcW w:w="810" w:type="dxa"/>
            <w:tcBorders>
              <w:top w:val="nil"/>
              <w:left w:val="nil"/>
              <w:bottom w:val="nil"/>
              <w:right w:val="single" w:sz="6" w:space="0" w:color="auto"/>
            </w:tcBorders>
            <w:shd w:val="clear" w:color="auto" w:fill="auto"/>
          </w:tcPr>
          <w:p w14:paraId="44F000C3"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20" w:type="dxa"/>
            <w:tcBorders>
              <w:top w:val="nil"/>
              <w:left w:val="nil"/>
              <w:bottom w:val="nil"/>
              <w:right w:val="single" w:sz="6" w:space="0" w:color="auto"/>
            </w:tcBorders>
            <w:shd w:val="clear" w:color="auto" w:fill="auto"/>
          </w:tcPr>
          <w:p w14:paraId="465A08DD"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$10,868.52</w:t>
            </w:r>
          </w:p>
        </w:tc>
        <w:tc>
          <w:tcPr>
            <w:tcW w:w="1592" w:type="dxa"/>
            <w:tcBorders>
              <w:top w:val="nil"/>
              <w:left w:val="nil"/>
              <w:bottom w:val="nil"/>
              <w:right w:val="single" w:sz="6" w:space="0" w:color="auto"/>
            </w:tcBorders>
            <w:shd w:val="clear" w:color="auto" w:fill="auto"/>
          </w:tcPr>
          <w:p w14:paraId="0712DFD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$543,426.00</w:t>
            </w:r>
          </w:p>
        </w:tc>
      </w:tr>
      <w:tr w:rsidR="00170307" w:rsidRPr="004C6C23" w14:paraId="06B83BA3" w14:textId="77777777" w:rsidTr="00544A2B">
        <w:tc>
          <w:tcPr>
            <w:tcW w:w="1170" w:type="dxa"/>
            <w:tcBorders>
              <w:top w:val="nil"/>
              <w:left w:val="single" w:sz="6" w:space="0" w:color="auto"/>
              <w:bottom w:val="nil"/>
              <w:right w:val="nil"/>
            </w:tcBorders>
            <w:shd w:val="clear" w:color="auto" w:fill="auto"/>
          </w:tcPr>
          <w:p w14:paraId="71E47E6F"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0031AB</w:t>
            </w:r>
          </w:p>
        </w:tc>
        <w:tc>
          <w:tcPr>
            <w:tcW w:w="2480" w:type="dxa"/>
            <w:gridSpan w:val="2"/>
            <w:tcBorders>
              <w:top w:val="nil"/>
              <w:left w:val="single" w:sz="6" w:space="0" w:color="auto"/>
              <w:bottom w:val="nil"/>
              <w:right w:val="single" w:sz="6" w:space="0" w:color="auto"/>
            </w:tcBorders>
            <w:shd w:val="clear" w:color="auto" w:fill="auto"/>
          </w:tcPr>
          <w:p w14:paraId="65D35B7D"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Pulse Generator Assy LD 587569</w:t>
            </w:r>
          </w:p>
        </w:tc>
        <w:tc>
          <w:tcPr>
            <w:tcW w:w="1480" w:type="dxa"/>
            <w:tcBorders>
              <w:top w:val="nil"/>
              <w:left w:val="nil"/>
              <w:bottom w:val="nil"/>
              <w:right w:val="single" w:sz="6" w:space="0" w:color="auto"/>
            </w:tcBorders>
            <w:shd w:val="clear" w:color="auto" w:fill="auto"/>
          </w:tcPr>
          <w:p w14:paraId="7869AB4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50</w:t>
            </w:r>
          </w:p>
        </w:tc>
        <w:tc>
          <w:tcPr>
            <w:tcW w:w="810" w:type="dxa"/>
            <w:tcBorders>
              <w:top w:val="nil"/>
              <w:left w:val="nil"/>
              <w:bottom w:val="nil"/>
              <w:right w:val="single" w:sz="6" w:space="0" w:color="auto"/>
            </w:tcBorders>
            <w:shd w:val="clear" w:color="auto" w:fill="auto"/>
          </w:tcPr>
          <w:p w14:paraId="08DD30C5"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20" w:type="dxa"/>
            <w:tcBorders>
              <w:top w:val="nil"/>
              <w:left w:val="nil"/>
              <w:bottom w:val="nil"/>
              <w:right w:val="single" w:sz="6" w:space="0" w:color="auto"/>
            </w:tcBorders>
            <w:shd w:val="clear" w:color="auto" w:fill="auto"/>
          </w:tcPr>
          <w:p w14:paraId="28A4A4D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592" w:type="dxa"/>
            <w:tcBorders>
              <w:top w:val="nil"/>
              <w:left w:val="nil"/>
              <w:bottom w:val="nil"/>
              <w:right w:val="single" w:sz="6" w:space="0" w:color="auto"/>
            </w:tcBorders>
            <w:shd w:val="clear" w:color="auto" w:fill="auto"/>
          </w:tcPr>
          <w:p w14:paraId="4F54E3E9"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7187AC6C" w14:textId="77777777" w:rsidTr="00544A2B">
        <w:tc>
          <w:tcPr>
            <w:tcW w:w="1170" w:type="dxa"/>
            <w:tcBorders>
              <w:top w:val="nil"/>
              <w:left w:val="single" w:sz="6" w:space="0" w:color="auto"/>
              <w:bottom w:val="nil"/>
              <w:right w:val="nil"/>
            </w:tcBorders>
            <w:shd w:val="clear" w:color="auto" w:fill="auto"/>
          </w:tcPr>
          <w:p w14:paraId="64D49575"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0031AC</w:t>
            </w:r>
          </w:p>
        </w:tc>
        <w:tc>
          <w:tcPr>
            <w:tcW w:w="2480" w:type="dxa"/>
            <w:gridSpan w:val="2"/>
            <w:tcBorders>
              <w:top w:val="nil"/>
              <w:left w:val="single" w:sz="6" w:space="0" w:color="auto"/>
              <w:bottom w:val="nil"/>
              <w:right w:val="single" w:sz="6" w:space="0" w:color="auto"/>
            </w:tcBorders>
            <w:shd w:val="clear" w:color="auto" w:fill="auto"/>
          </w:tcPr>
          <w:p w14:paraId="4A76A104"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Drive Shaft Assy LD 587559</w:t>
            </w:r>
          </w:p>
        </w:tc>
        <w:tc>
          <w:tcPr>
            <w:tcW w:w="1480" w:type="dxa"/>
            <w:tcBorders>
              <w:top w:val="nil"/>
              <w:left w:val="nil"/>
              <w:bottom w:val="nil"/>
              <w:right w:val="single" w:sz="6" w:space="0" w:color="auto"/>
            </w:tcBorders>
            <w:shd w:val="clear" w:color="auto" w:fill="auto"/>
          </w:tcPr>
          <w:p w14:paraId="440BE56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50</w:t>
            </w:r>
          </w:p>
        </w:tc>
        <w:tc>
          <w:tcPr>
            <w:tcW w:w="810" w:type="dxa"/>
            <w:tcBorders>
              <w:top w:val="nil"/>
              <w:left w:val="nil"/>
              <w:bottom w:val="nil"/>
              <w:right w:val="single" w:sz="6" w:space="0" w:color="auto"/>
            </w:tcBorders>
            <w:shd w:val="clear" w:color="auto" w:fill="auto"/>
          </w:tcPr>
          <w:p w14:paraId="176D71A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20" w:type="dxa"/>
            <w:tcBorders>
              <w:top w:val="nil"/>
              <w:left w:val="nil"/>
              <w:bottom w:val="nil"/>
              <w:right w:val="single" w:sz="6" w:space="0" w:color="auto"/>
            </w:tcBorders>
            <w:shd w:val="clear" w:color="auto" w:fill="auto"/>
          </w:tcPr>
          <w:p w14:paraId="5CAE9C9D"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592" w:type="dxa"/>
            <w:tcBorders>
              <w:top w:val="nil"/>
              <w:left w:val="nil"/>
              <w:bottom w:val="nil"/>
              <w:right w:val="single" w:sz="6" w:space="0" w:color="auto"/>
            </w:tcBorders>
            <w:shd w:val="clear" w:color="auto" w:fill="auto"/>
          </w:tcPr>
          <w:p w14:paraId="31BB17AA"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0AD6A593" w14:textId="77777777" w:rsidTr="00544A2B">
        <w:tc>
          <w:tcPr>
            <w:tcW w:w="1170" w:type="dxa"/>
            <w:tcBorders>
              <w:top w:val="nil"/>
              <w:left w:val="single" w:sz="6" w:space="0" w:color="auto"/>
              <w:bottom w:val="nil"/>
              <w:right w:val="nil"/>
            </w:tcBorders>
            <w:shd w:val="clear" w:color="auto" w:fill="auto"/>
          </w:tcPr>
          <w:p w14:paraId="7CEE9900"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093" w:type="dxa"/>
            <w:tcBorders>
              <w:top w:val="nil"/>
              <w:left w:val="single" w:sz="6" w:space="0" w:color="auto"/>
              <w:bottom w:val="nil"/>
              <w:right w:val="nil"/>
            </w:tcBorders>
            <w:shd w:val="clear" w:color="auto" w:fill="auto"/>
          </w:tcPr>
          <w:p w14:paraId="6870993F"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387" w:type="dxa"/>
            <w:tcBorders>
              <w:top w:val="nil"/>
              <w:left w:val="nil"/>
              <w:bottom w:val="nil"/>
              <w:right w:val="single" w:sz="6" w:space="0" w:color="auto"/>
            </w:tcBorders>
            <w:shd w:val="clear" w:color="auto" w:fill="auto"/>
          </w:tcPr>
          <w:p w14:paraId="42B3F6A7"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480" w:type="dxa"/>
            <w:tcBorders>
              <w:top w:val="nil"/>
              <w:left w:val="nil"/>
              <w:bottom w:val="nil"/>
              <w:right w:val="single" w:sz="6" w:space="0" w:color="auto"/>
            </w:tcBorders>
            <w:shd w:val="clear" w:color="auto" w:fill="auto"/>
          </w:tcPr>
          <w:p w14:paraId="0D0A4CAC"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810" w:type="dxa"/>
            <w:tcBorders>
              <w:top w:val="nil"/>
              <w:left w:val="nil"/>
              <w:bottom w:val="nil"/>
              <w:right w:val="single" w:sz="6" w:space="0" w:color="auto"/>
            </w:tcBorders>
            <w:shd w:val="clear" w:color="auto" w:fill="auto"/>
          </w:tcPr>
          <w:p w14:paraId="5F2C1A74"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 </w:t>
            </w:r>
          </w:p>
        </w:tc>
        <w:tc>
          <w:tcPr>
            <w:tcW w:w="1620" w:type="dxa"/>
            <w:tcBorders>
              <w:top w:val="nil"/>
              <w:left w:val="nil"/>
              <w:bottom w:val="nil"/>
              <w:right w:val="single" w:sz="6" w:space="0" w:color="auto"/>
            </w:tcBorders>
            <w:shd w:val="clear" w:color="auto" w:fill="auto"/>
          </w:tcPr>
          <w:p w14:paraId="39FFC848"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w:t>
            </w:r>
          </w:p>
        </w:tc>
        <w:tc>
          <w:tcPr>
            <w:tcW w:w="1592" w:type="dxa"/>
            <w:tcBorders>
              <w:top w:val="nil"/>
              <w:left w:val="nil"/>
              <w:bottom w:val="nil"/>
              <w:right w:val="single" w:sz="6" w:space="0" w:color="auto"/>
            </w:tcBorders>
            <w:shd w:val="clear" w:color="auto" w:fill="auto"/>
          </w:tcPr>
          <w:p w14:paraId="24B33A77"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r w:rsidR="00170307" w:rsidRPr="004C6C23" w14:paraId="52A9AB1A" w14:textId="77777777" w:rsidTr="00544A2B">
        <w:tc>
          <w:tcPr>
            <w:tcW w:w="1170" w:type="dxa"/>
            <w:tcBorders>
              <w:top w:val="nil"/>
              <w:left w:val="single" w:sz="6" w:space="0" w:color="auto"/>
              <w:bottom w:val="single" w:sz="6" w:space="0" w:color="auto"/>
              <w:right w:val="nil"/>
            </w:tcBorders>
            <w:shd w:val="clear" w:color="auto" w:fill="auto"/>
          </w:tcPr>
          <w:p w14:paraId="679AB0AC"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0031BF</w:t>
            </w:r>
          </w:p>
        </w:tc>
        <w:tc>
          <w:tcPr>
            <w:tcW w:w="2480" w:type="dxa"/>
            <w:gridSpan w:val="2"/>
            <w:tcBorders>
              <w:top w:val="nil"/>
              <w:left w:val="single" w:sz="6" w:space="0" w:color="auto"/>
              <w:bottom w:val="single" w:sz="6" w:space="0" w:color="auto"/>
              <w:right w:val="single" w:sz="6" w:space="0" w:color="auto"/>
            </w:tcBorders>
            <w:shd w:val="clear" w:color="auto" w:fill="auto"/>
          </w:tcPr>
          <w:p w14:paraId="3478A022"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Actual Panel Assy LD 542924</w:t>
            </w:r>
          </w:p>
        </w:tc>
        <w:tc>
          <w:tcPr>
            <w:tcW w:w="1480" w:type="dxa"/>
            <w:tcBorders>
              <w:top w:val="nil"/>
              <w:left w:val="nil"/>
              <w:bottom w:val="single" w:sz="6" w:space="0" w:color="auto"/>
              <w:right w:val="single" w:sz="6" w:space="0" w:color="auto"/>
            </w:tcBorders>
            <w:shd w:val="clear" w:color="auto" w:fill="auto"/>
          </w:tcPr>
          <w:p w14:paraId="12A4168A"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50</w:t>
            </w:r>
          </w:p>
        </w:tc>
        <w:tc>
          <w:tcPr>
            <w:tcW w:w="810" w:type="dxa"/>
            <w:tcBorders>
              <w:top w:val="nil"/>
              <w:left w:val="nil"/>
              <w:bottom w:val="single" w:sz="6" w:space="0" w:color="auto"/>
              <w:right w:val="single" w:sz="6" w:space="0" w:color="auto"/>
            </w:tcBorders>
            <w:shd w:val="clear" w:color="auto" w:fill="auto"/>
          </w:tcPr>
          <w:p w14:paraId="3C016BF9"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EA</w:t>
            </w:r>
          </w:p>
        </w:tc>
        <w:tc>
          <w:tcPr>
            <w:tcW w:w="1620" w:type="dxa"/>
            <w:tcBorders>
              <w:top w:val="nil"/>
              <w:left w:val="nil"/>
              <w:bottom w:val="single" w:sz="6" w:space="0" w:color="auto"/>
              <w:right w:val="single" w:sz="6" w:space="0" w:color="auto"/>
            </w:tcBorders>
            <w:shd w:val="clear" w:color="auto" w:fill="auto"/>
          </w:tcPr>
          <w:p w14:paraId="1D980002" w14:textId="77777777" w:rsidR="00170307" w:rsidRPr="004C6C23" w:rsidRDefault="00170307" w:rsidP="001B6A8D">
            <w:pPr>
              <w:pStyle w:val="DFARS"/>
              <w:widowControl w:val="0"/>
              <w:tabs>
                <w:tab w:val="clear" w:pos="810"/>
                <w:tab w:val="left" w:pos="806"/>
              </w:tabs>
              <w:jc w:val="center"/>
              <w:rPr>
                <w:rFonts w:ascii="Arial" w:hAnsi="Arial" w:cs="Arial"/>
                <w:szCs w:val="24"/>
              </w:rPr>
            </w:pPr>
            <w:r w:rsidRPr="004C6C23">
              <w:rPr>
                <w:rFonts w:ascii="Arial" w:hAnsi="Arial" w:cs="Arial"/>
                <w:szCs w:val="24"/>
              </w:rPr>
              <w:t>NSP</w:t>
            </w:r>
          </w:p>
        </w:tc>
        <w:tc>
          <w:tcPr>
            <w:tcW w:w="1592" w:type="dxa"/>
            <w:tcBorders>
              <w:top w:val="nil"/>
              <w:left w:val="nil"/>
              <w:bottom w:val="single" w:sz="6" w:space="0" w:color="auto"/>
              <w:right w:val="single" w:sz="6" w:space="0" w:color="auto"/>
            </w:tcBorders>
            <w:shd w:val="clear" w:color="auto" w:fill="auto"/>
          </w:tcPr>
          <w:p w14:paraId="6B450A51" w14:textId="77777777" w:rsidR="00170307" w:rsidRPr="004C6C23" w:rsidRDefault="00170307" w:rsidP="001B6A8D">
            <w:pPr>
              <w:pStyle w:val="DFARS"/>
              <w:widowControl w:val="0"/>
              <w:tabs>
                <w:tab w:val="clear" w:pos="810"/>
                <w:tab w:val="left" w:pos="806"/>
              </w:tabs>
              <w:rPr>
                <w:rFonts w:ascii="Arial" w:hAnsi="Arial" w:cs="Arial"/>
                <w:szCs w:val="24"/>
              </w:rPr>
            </w:pPr>
            <w:r w:rsidRPr="004C6C23">
              <w:rPr>
                <w:rFonts w:ascii="Arial" w:hAnsi="Arial" w:cs="Arial"/>
                <w:szCs w:val="24"/>
              </w:rPr>
              <w:t> </w:t>
            </w:r>
          </w:p>
        </w:tc>
      </w:tr>
    </w:tbl>
    <w:p w14:paraId="5215F104"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ECC07DC" w14:textId="6366310F" w:rsidR="00170307"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NOTE: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In this example, the prices of subline items 0031AB through 0031BF </w:t>
      </w:r>
      <w:proofErr w:type="gramStart"/>
      <w:r w:rsidRPr="004C6C23">
        <w:rPr>
          <w:rFonts w:eastAsia="Times New Roman" w:cs="Arial"/>
          <w:color w:val="000000"/>
          <w:kern w:val="0"/>
          <w14:ligatures w14:val="none"/>
        </w:rPr>
        <w:t>are included</w:t>
      </w:r>
      <w:proofErr w:type="gramEnd"/>
      <w:r w:rsidRPr="004C6C23">
        <w:rPr>
          <w:rFonts w:eastAsia="Times New Roman" w:cs="Arial"/>
          <w:color w:val="000000"/>
          <w:kern w:val="0"/>
          <w14:ligatures w14:val="none"/>
        </w:rPr>
        <w:t xml:space="preserve"> in the Integrator Assembly.</w:t>
      </w:r>
    </w:p>
    <w:p w14:paraId="28AC404C" w14:textId="77777777" w:rsidR="002F046E"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1D4E435" w14:textId="73923854"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w:t>
      </w:r>
      <w:r w:rsidR="00E50923">
        <w:rPr>
          <w:rFonts w:eastAsia="Times New Roman" w:cs="Arial"/>
          <w:color w:val="000000"/>
          <w:kern w:val="0"/>
          <w14:ligatures w14:val="none"/>
        </w:rPr>
        <w:t>g</w:t>
      </w:r>
      <w:r w:rsidR="00CB6D42">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Numbering exhibits and attachments</w:t>
      </w:r>
      <w:r w:rsidRPr="004C6C23">
        <w:rPr>
          <w:rFonts w:eastAsia="Times New Roman" w:cs="Arial"/>
          <w:color w:val="000000"/>
          <w:kern w:val="0"/>
          <w14:ligatures w14:val="none"/>
        </w:rPr>
        <w:t>.</w:t>
      </w:r>
    </w:p>
    <w:p w14:paraId="2F438252"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BEB5F0D"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w:t>
      </w:r>
      <w:r>
        <w:rPr>
          <w:rFonts w:eastAsia="Times New Roman" w:cs="Arial"/>
          <w:color w:val="000000"/>
          <w:kern w:val="0"/>
          <w14:ligatures w14:val="none"/>
        </w:rPr>
        <w:t xml:space="preserve"> </w:t>
      </w:r>
      <w:r w:rsidRPr="004C6C23">
        <w:rPr>
          <w:rFonts w:eastAsia="Times New Roman" w:cs="Arial"/>
          <w:color w:val="000000"/>
          <w:kern w:val="0"/>
          <w14:ligatures w14:val="none"/>
        </w:rPr>
        <w:t>Use alpha characters to identify exhibits.  The alpha characters must be either single or double capital letters.  Do not use the letters I or O.</w:t>
      </w:r>
    </w:p>
    <w:p w14:paraId="1FAA58B5"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19C934"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w:t>
      </w:r>
      <w:r>
        <w:rPr>
          <w:rFonts w:eastAsia="Times New Roman" w:cs="Arial"/>
          <w:color w:val="000000"/>
          <w:kern w:val="0"/>
          <w14:ligatures w14:val="none"/>
        </w:rPr>
        <w:t xml:space="preserve"> </w:t>
      </w:r>
      <w:r w:rsidRPr="004C6C23">
        <w:rPr>
          <w:rFonts w:eastAsia="Times New Roman" w:cs="Arial"/>
          <w:color w:val="000000"/>
          <w:kern w:val="0"/>
          <w14:ligatures w14:val="none"/>
        </w:rPr>
        <w:t xml:space="preserve">Once an identifier has </w:t>
      </w:r>
      <w:proofErr w:type="gramStart"/>
      <w:r w:rsidRPr="004C6C23">
        <w:rPr>
          <w:rFonts w:eastAsia="Times New Roman" w:cs="Arial"/>
          <w:color w:val="000000"/>
          <w:kern w:val="0"/>
          <w14:ligatures w14:val="none"/>
        </w:rPr>
        <w:t>been assigned</w:t>
      </w:r>
      <w:proofErr w:type="gramEnd"/>
      <w:r w:rsidRPr="004C6C23">
        <w:rPr>
          <w:rFonts w:eastAsia="Times New Roman" w:cs="Arial"/>
          <w:color w:val="000000"/>
          <w:kern w:val="0"/>
          <w14:ligatures w14:val="none"/>
        </w:rPr>
        <w:t xml:space="preserve"> to an exhibit, do not use it on another exhibit in the same contract.</w:t>
      </w:r>
    </w:p>
    <w:p w14:paraId="2948CB99"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8B78226"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w:t>
      </w:r>
      <w:r>
        <w:rPr>
          <w:rFonts w:eastAsia="Times New Roman" w:cs="Arial"/>
          <w:color w:val="000000"/>
          <w:kern w:val="0"/>
          <w14:ligatures w14:val="none"/>
        </w:rPr>
        <w:t xml:space="preserve"> </w:t>
      </w:r>
      <w:r w:rsidRPr="004C6C23">
        <w:rPr>
          <w:rFonts w:eastAsia="Times New Roman" w:cs="Arial"/>
          <w:color w:val="000000"/>
          <w:kern w:val="0"/>
          <w14:ligatures w14:val="none"/>
        </w:rPr>
        <w:t xml:space="preserve">The identifier must always appear in the first or first and second positions of all applicable exhibit </w:t>
      </w:r>
      <w:proofErr w:type="gramStart"/>
      <w:r w:rsidRPr="004C6C23">
        <w:rPr>
          <w:rFonts w:eastAsia="Times New Roman" w:cs="Arial"/>
          <w:color w:val="000000"/>
          <w:kern w:val="0"/>
          <w14:ligatures w14:val="none"/>
        </w:rPr>
        <w:t>line item</w:t>
      </w:r>
      <w:proofErr w:type="gramEnd"/>
      <w:r w:rsidRPr="004C6C23">
        <w:rPr>
          <w:rFonts w:eastAsia="Times New Roman" w:cs="Arial"/>
          <w:color w:val="000000"/>
          <w:kern w:val="0"/>
          <w14:ligatures w14:val="none"/>
        </w:rPr>
        <w:t xml:space="preserve"> numbers.</w:t>
      </w:r>
    </w:p>
    <w:p w14:paraId="6308D647"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113FE7"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(4) </w:t>
      </w:r>
      <w:r>
        <w:rPr>
          <w:rFonts w:eastAsia="Times New Roman" w:cs="Arial"/>
          <w:color w:val="000000"/>
          <w:kern w:val="0"/>
          <w14:ligatures w14:val="none"/>
        </w:rPr>
        <w:t xml:space="preserve"> </w:t>
      </w:r>
      <w:r w:rsidRPr="004C6C23">
        <w:rPr>
          <w:rFonts w:eastAsia="Times New Roman" w:cs="Arial"/>
          <w:color w:val="000000"/>
          <w:kern w:val="0"/>
          <w14:ligatures w14:val="none"/>
        </w:rPr>
        <w:t>If the exhibit has more than one page, cite the procurement instrument identification number, exhibit identifier, and applicable line or subline item number on each page.</w:t>
      </w:r>
    </w:p>
    <w:p w14:paraId="61CD6026"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EE8CD7"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w:t>
      </w:r>
      <w:r>
        <w:rPr>
          <w:rFonts w:eastAsia="Times New Roman" w:cs="Arial"/>
          <w:color w:val="000000"/>
          <w:kern w:val="0"/>
          <w14:ligatures w14:val="none"/>
        </w:rPr>
        <w:t xml:space="preserve"> </w:t>
      </w:r>
      <w:r w:rsidRPr="004C6C23">
        <w:rPr>
          <w:rFonts w:eastAsia="Times New Roman" w:cs="Arial"/>
          <w:color w:val="000000"/>
          <w:kern w:val="0"/>
          <w14:ligatures w14:val="none"/>
        </w:rPr>
        <w:t>Use numbers to identify attachments.</w:t>
      </w:r>
    </w:p>
    <w:p w14:paraId="409DD152" w14:textId="77777777" w:rsidR="002F046E" w:rsidRPr="004C6C23" w:rsidRDefault="002F046E"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bookmarkEnd w:id="11"/>
    <w:p w14:paraId="093B8DD8" w14:textId="77777777" w:rsidR="00280674" w:rsidRPr="004C6C23" w:rsidRDefault="00280674" w:rsidP="00280674">
      <w:pPr>
        <w:pStyle w:val="Heading4"/>
      </w:pPr>
      <w:r w:rsidRPr="004C6C23">
        <w:t>PGI 204.</w:t>
      </w:r>
      <w:r>
        <w:t>202-</w:t>
      </w:r>
      <w:proofErr w:type="gramStart"/>
      <w:r>
        <w:t>76</w:t>
      </w:r>
      <w:r w:rsidRPr="004C6C23">
        <w:t xml:space="preserve">  Payment</w:t>
      </w:r>
      <w:proofErr w:type="gramEnd"/>
      <w:r w:rsidRPr="004C6C23">
        <w:t xml:space="preserve"> allocation instructions</w:t>
      </w:r>
    </w:p>
    <w:p w14:paraId="4CBD3B49" w14:textId="579D3EAB" w:rsidR="00280674" w:rsidRPr="00300D12" w:rsidRDefault="00280674" w:rsidP="00280674">
      <w:pPr>
        <w:rPr>
          <w:rFonts w:eastAsia="Calibri" w:cs="Arial"/>
          <w:bCs/>
        </w:rPr>
      </w:pPr>
      <w:r w:rsidRPr="004C6C23">
        <w:rPr>
          <w:rFonts w:eastAsia="Calibri" w:cs="Arial"/>
          <w:bCs/>
        </w:rPr>
        <w:t xml:space="preserve">When multiple accounting citations are present, the payment office must allocate and record the amounts paid to the accounting classification citations in the contract using the table below based on the type of payment request submitted (see DFARS </w:t>
      </w:r>
      <w:r w:rsidR="00300D12" w:rsidRPr="00296617">
        <w:rPr>
          <w:rStyle w:val="Hyperlink"/>
          <w:color w:val="auto"/>
          <w:u w:val="none"/>
        </w:rPr>
        <w:t>252.232-7006</w:t>
      </w:r>
      <w:r w:rsidRPr="00300D12">
        <w:rPr>
          <w:rFonts w:eastAsia="Calibri" w:cs="Arial"/>
          <w:bCs/>
        </w:rPr>
        <w:t>) and the type of effort.</w:t>
      </w:r>
    </w:p>
    <w:p w14:paraId="7D72CAC4" w14:textId="77777777" w:rsidR="00280674" w:rsidRDefault="00280674" w:rsidP="00300D12">
      <w:pPr>
        <w:rPr>
          <w:bdr w:val="none" w:sz="0" w:space="0" w:color="auto" w:frame="1"/>
        </w:rPr>
      </w:pPr>
    </w:p>
    <w:p w14:paraId="2682AB43" w14:textId="77777777" w:rsidR="008C78A4" w:rsidRDefault="008C78A4" w:rsidP="00300D12">
      <w:pPr>
        <w:rPr>
          <w:bdr w:val="none" w:sz="0" w:space="0" w:color="auto" w:frame="1"/>
        </w:rPr>
      </w:pPr>
    </w:p>
    <w:p w14:paraId="1FEBE637" w14:textId="77777777" w:rsidR="008C78A4" w:rsidRPr="00300D12" w:rsidRDefault="008C78A4" w:rsidP="00300D12">
      <w:pPr>
        <w:rPr>
          <w:bdr w:val="none" w:sz="0" w:space="0" w:color="auto" w:frame="1"/>
        </w:rPr>
      </w:pPr>
    </w:p>
    <w:p w14:paraId="34636285" w14:textId="1904FB92" w:rsidR="00170307" w:rsidRPr="004C6C23" w:rsidRDefault="00170307" w:rsidP="001B6A8D">
      <w:pPr>
        <w:pStyle w:val="Heading4"/>
      </w:pPr>
      <w:r w:rsidRPr="004C6C23">
        <w:rPr>
          <w:bdr w:val="none" w:sz="0" w:space="0" w:color="auto" w:frame="1"/>
        </w:rPr>
        <w:lastRenderedPageBreak/>
        <w:t>PGI 204.</w:t>
      </w:r>
      <w:r w:rsidR="00A5169E" w:rsidRPr="004C6C23">
        <w:rPr>
          <w:bdr w:val="none" w:sz="0" w:space="0" w:color="auto" w:frame="1"/>
        </w:rPr>
        <w:t>2</w:t>
      </w:r>
      <w:r w:rsidR="00A5169E">
        <w:rPr>
          <w:bdr w:val="none" w:sz="0" w:space="0" w:color="auto" w:frame="1"/>
        </w:rPr>
        <w:t>02-</w:t>
      </w:r>
      <w:proofErr w:type="gramStart"/>
      <w:r w:rsidR="00A5169E">
        <w:rPr>
          <w:bdr w:val="none" w:sz="0" w:space="0" w:color="auto" w:frame="1"/>
        </w:rPr>
        <w:t>7</w:t>
      </w:r>
      <w:r w:rsidR="00280674">
        <w:rPr>
          <w:bdr w:val="none" w:sz="0" w:space="0" w:color="auto" w:frame="1"/>
        </w:rPr>
        <w:t>7</w:t>
      </w:r>
      <w:r w:rsidR="00A5169E" w:rsidRPr="004C6C23">
        <w:rPr>
          <w:bdr w:val="none" w:sz="0" w:space="0" w:color="auto" w:frame="1"/>
        </w:rPr>
        <w:t xml:space="preserve">  </w:t>
      </w:r>
      <w:r w:rsidRPr="004C6C23">
        <w:t>Payment</w:t>
      </w:r>
      <w:proofErr w:type="gramEnd"/>
      <w:r w:rsidRPr="004C6C23">
        <w:t xml:space="preserve"> instructions.</w:t>
      </w:r>
    </w:p>
    <w:p w14:paraId="63C7586A" w14:textId="408C2943"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97BB03" w14:textId="56A82B74" w:rsidR="00170307" w:rsidRPr="004C6C23" w:rsidRDefault="00114796" w:rsidP="00D03321">
      <w:pPr>
        <w:pStyle w:val="ListParagraph"/>
      </w:pPr>
      <w:r w:rsidRPr="004C6C23">
        <w:rPr>
          <w:i/>
          <w:iCs/>
          <w:bdr w:val="none" w:sz="0" w:space="0" w:color="auto" w:frame="1"/>
        </w:rPr>
        <w:tab/>
      </w:r>
      <w:r w:rsidRPr="001B6A8D">
        <w:rPr>
          <w:bdr w:val="none" w:sz="0" w:space="0" w:color="auto" w:frame="1"/>
        </w:rPr>
        <w:t>(a)</w:t>
      </w:r>
      <w:r w:rsidRPr="004C6C23">
        <w:rPr>
          <w:i/>
          <w:iCs/>
          <w:bdr w:val="none" w:sz="0" w:space="0" w:color="auto" w:frame="1"/>
        </w:rPr>
        <w:t xml:space="preserve">  </w:t>
      </w:r>
      <w:r w:rsidR="00280674">
        <w:t>Use payment instructions in</w:t>
      </w:r>
      <w:r w:rsidR="00170307" w:rsidRPr="004C6C23">
        <w:t xml:space="preserve"> contracts and orders that </w:t>
      </w:r>
      <w:proofErr w:type="gramStart"/>
      <w:r w:rsidR="00170307" w:rsidRPr="004C6C23">
        <w:t>are funded</w:t>
      </w:r>
      <w:proofErr w:type="gramEnd"/>
      <w:r w:rsidR="00170307" w:rsidRPr="004C6C23">
        <w:t xml:space="preserve"> by multiple accounting classification reference number (ACRN) citations and—</w:t>
      </w:r>
    </w:p>
    <w:p w14:paraId="64EE607E"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F8AC19" w14:textId="58084E31"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Include deliverable line items or deliverable subline items (see FAR 4.202) that </w:t>
      </w:r>
      <w:proofErr w:type="gramStart"/>
      <w:r w:rsidRPr="004C6C23">
        <w:rPr>
          <w:rFonts w:eastAsia="Times New Roman" w:cs="Arial"/>
          <w:color w:val="000000"/>
          <w:kern w:val="0"/>
          <w14:ligatures w14:val="none"/>
        </w:rPr>
        <w:t>are funded</w:t>
      </w:r>
      <w:proofErr w:type="gramEnd"/>
      <w:r w:rsidRPr="004C6C23">
        <w:rPr>
          <w:rFonts w:eastAsia="Times New Roman" w:cs="Arial"/>
          <w:color w:val="000000"/>
          <w:kern w:val="0"/>
          <w14:ligatures w14:val="none"/>
        </w:rPr>
        <w:t xml:space="preserve"> by multiple ACRNs; or</w:t>
      </w:r>
    </w:p>
    <w:p w14:paraId="09EF0B42"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8FA417"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(2) Authorize financing payments.</w:t>
      </w:r>
    </w:p>
    <w:p w14:paraId="4B96DA46"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BEFECB5" w14:textId="612FB54E" w:rsidR="00170307" w:rsidRPr="004C6C23" w:rsidRDefault="00170307" w:rsidP="00280674">
      <w:pPr>
        <w:tabs>
          <w:tab w:val="left" w:pos="360"/>
          <w:tab w:val="left" w:pos="806"/>
          <w:tab w:val="left" w:pos="1210"/>
          <w:tab w:val="left" w:pos="1656"/>
          <w:tab w:val="left" w:pos="2131"/>
          <w:tab w:val="left" w:pos="2520"/>
        </w:tabs>
        <w:textAlignment w:val="baseline"/>
        <w:rPr>
          <w:rFonts w:cs="Arial"/>
        </w:rPr>
      </w:pPr>
      <w:r w:rsidRPr="004C6C23">
        <w:rPr>
          <w:rFonts w:eastAsia="Times New Roman" w:cs="Arial"/>
          <w:color w:val="000000"/>
          <w:kern w:val="0"/>
          <w14:ligatures w14:val="none"/>
        </w:rPr>
        <w:tab/>
        <w:t xml:space="preserve">(b) </w:t>
      </w:r>
      <w:r w:rsidR="00114796" w:rsidRPr="004C6C23">
        <w:rPr>
          <w:rFonts w:eastAsia="Times New Roman" w:cs="Arial"/>
          <w:color w:val="000000"/>
          <w:kern w:val="0"/>
          <w14:ligatures w14:val="none"/>
        </w:rPr>
        <w:t xml:space="preserve"> </w:t>
      </w:r>
      <w:r w:rsidR="00280674">
        <w:rPr>
          <w:rFonts w:eastAsia="Times New Roman" w:cs="Arial"/>
          <w:color w:val="000000"/>
          <w:kern w:val="0"/>
          <w14:ligatures w14:val="none"/>
        </w:rPr>
        <w:t>I</w:t>
      </w:r>
      <w:r w:rsidRPr="00E964CD">
        <w:rPr>
          <w:rFonts w:eastAsia="Times New Roman" w:cs="Arial"/>
          <w:color w:val="000000"/>
          <w:kern w:val="0"/>
          <w14:ligatures w14:val="none"/>
        </w:rPr>
        <w:t xml:space="preserve">nsert the table at paragraph </w:t>
      </w:r>
      <w:r w:rsidR="00280674">
        <w:rPr>
          <w:rFonts w:cs="Arial"/>
        </w:rPr>
        <w:t>(c) of this section</w:t>
      </w:r>
      <w:r w:rsidR="000C4742" w:rsidRPr="004C6C23">
        <w:rPr>
          <w:rFonts w:cs="Arial"/>
        </w:rPr>
        <w:t xml:space="preserve"> </w:t>
      </w:r>
      <w:r w:rsidRPr="004C6C23">
        <w:rPr>
          <w:rFonts w:cs="Arial"/>
        </w:rPr>
        <w:t>in Section G of the contract, or equivalent.  When some, but not all, of the fixed-price line items in a contract are subject to contract financing payments, the contracting officer must clearly identify to which line items the payment clause(s) included in Section I of the contract apply.</w:t>
      </w:r>
    </w:p>
    <w:p w14:paraId="4E58BF1C"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DA86977" w14:textId="6BC6AE6D" w:rsidR="00170307"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280674">
        <w:rPr>
          <w:rFonts w:eastAsia="Times New Roman" w:cs="Arial"/>
          <w:color w:val="000000"/>
          <w:kern w:val="0"/>
          <w14:ligatures w14:val="none"/>
        </w:rPr>
        <w:t>(c)</w:t>
      </w:r>
      <w:r w:rsidRPr="004C6C23">
        <w:rPr>
          <w:rFonts w:eastAsia="Times New Roman" w:cs="Arial"/>
          <w:color w:val="000000"/>
          <w:kern w:val="0"/>
          <w14:ligatures w14:val="none"/>
        </w:rPr>
        <w:t xml:space="preserve"> </w:t>
      </w:r>
      <w:r w:rsid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The payment office must allocate and record the amounts paid from the ACRNs in the contract using table </w:t>
      </w:r>
      <w:r w:rsidR="00BB45B7">
        <w:rPr>
          <w:rFonts w:eastAsia="Times New Roman" w:cs="Arial"/>
          <w:color w:val="000000"/>
          <w:kern w:val="0"/>
          <w14:ligatures w14:val="none"/>
        </w:rPr>
        <w:t>204-1</w:t>
      </w:r>
      <w:r w:rsidRPr="004C6C23">
        <w:rPr>
          <w:rFonts w:eastAsia="Times New Roman" w:cs="Arial"/>
          <w:color w:val="000000"/>
          <w:kern w:val="0"/>
          <w14:ligatures w14:val="none"/>
        </w:rPr>
        <w:t xml:space="preserve"> based on the type of payment request submitted (see </w:t>
      </w:r>
      <w:proofErr w:type="gramStart"/>
      <w:r w:rsidRPr="004C6C23">
        <w:rPr>
          <w:rFonts w:eastAsia="Times New Roman" w:cs="Arial"/>
          <w:color w:val="000000"/>
          <w:kern w:val="0"/>
          <w14:ligatures w14:val="none"/>
        </w:rPr>
        <w:t xml:space="preserve">DFARS  </w:t>
      </w:r>
      <w:r w:rsidRPr="004C6C23">
        <w:rPr>
          <w:rFonts w:eastAsia="Times New Roman" w:cs="Arial"/>
          <w:kern w:val="0"/>
          <w:bdr w:val="none" w:sz="0" w:space="0" w:color="auto" w:frame="1"/>
          <w14:ligatures w14:val="none"/>
        </w:rPr>
        <w:t>252.232</w:t>
      </w:r>
      <w:proofErr w:type="gramEnd"/>
      <w:r w:rsidRPr="004C6C23">
        <w:rPr>
          <w:rFonts w:eastAsia="Times New Roman" w:cs="Arial"/>
          <w:kern w:val="0"/>
          <w:bdr w:val="none" w:sz="0" w:space="0" w:color="auto" w:frame="1"/>
          <w14:ligatures w14:val="none"/>
        </w:rPr>
        <w:t>-7006</w:t>
      </w:r>
      <w:r w:rsidRPr="004C6C23">
        <w:rPr>
          <w:rFonts w:eastAsia="Times New Roman" w:cs="Arial"/>
          <w:color w:val="000000"/>
          <w:kern w:val="0"/>
          <w14:ligatures w14:val="none"/>
        </w:rPr>
        <w:t>) and the type of effort identified by the Product Service Code for each deliverable line item or subline item (</w:t>
      </w:r>
      <w:r w:rsidRPr="006A23B3">
        <w:rPr>
          <w:rFonts w:eastAsia="Times New Roman" w:cs="Arial"/>
          <w:color w:val="000000"/>
          <w:kern w:val="0"/>
          <w14:ligatures w14:val="none"/>
        </w:rPr>
        <w:t>see FAR 4.</w:t>
      </w:r>
      <w:r w:rsidR="00E43A62" w:rsidRPr="006A23B3">
        <w:rPr>
          <w:rFonts w:eastAsia="Times New Roman" w:cs="Arial"/>
          <w:color w:val="000000"/>
          <w:kern w:val="0"/>
          <w14:ligatures w14:val="none"/>
        </w:rPr>
        <w:t>202-4</w:t>
      </w:r>
      <w:r w:rsidRPr="004C6C23">
        <w:rPr>
          <w:rFonts w:eastAsia="Times New Roman" w:cs="Arial"/>
          <w:color w:val="000000"/>
          <w:kern w:val="0"/>
          <w14:ligatures w14:val="none"/>
        </w:rPr>
        <w:t>).</w:t>
      </w:r>
    </w:p>
    <w:p w14:paraId="6411D44F" w14:textId="77777777" w:rsidR="008C78A4" w:rsidRDefault="008C78A4"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4FC20F7" w14:textId="730151D7" w:rsidR="008C78A4" w:rsidRPr="004C6C23" w:rsidRDefault="008C78A4" w:rsidP="008C78A4">
      <w:pPr>
        <w:tabs>
          <w:tab w:val="left" w:pos="360"/>
          <w:tab w:val="left" w:pos="806"/>
          <w:tab w:val="left" w:pos="1210"/>
          <w:tab w:val="left" w:pos="1656"/>
          <w:tab w:val="left" w:pos="2131"/>
          <w:tab w:val="left" w:pos="2520"/>
        </w:tabs>
        <w:jc w:val="center"/>
        <w:textAlignment w:val="baseline"/>
        <w:rPr>
          <w:rFonts w:eastAsia="Times New Roman" w:cs="Arial"/>
          <w:color w:val="000000"/>
          <w:kern w:val="0"/>
          <w14:ligatures w14:val="none"/>
        </w:rPr>
      </w:pPr>
      <w:r>
        <w:rPr>
          <w:rFonts w:eastAsia="Times New Roman" w:cs="Arial"/>
          <w:color w:val="000000"/>
          <w:kern w:val="0"/>
          <w14:ligatures w14:val="none"/>
        </w:rPr>
        <w:t>See Next Page</w:t>
      </w:r>
    </w:p>
    <w:p w14:paraId="00E2E156" w14:textId="47B01BDC" w:rsidR="00BB45B7" w:rsidRDefault="00BB45B7">
      <w:pPr>
        <w:spacing w:after="160"/>
        <w:rPr>
          <w:rFonts w:eastAsia="Times New Roman" w:cs="Arial"/>
          <w:color w:val="000000"/>
          <w:kern w:val="0"/>
          <w14:ligatures w14:val="none"/>
        </w:rPr>
      </w:pPr>
      <w:r>
        <w:rPr>
          <w:rFonts w:eastAsia="Times New Roman" w:cs="Arial"/>
          <w:color w:val="000000"/>
          <w:kern w:val="0"/>
          <w14:ligatures w14:val="none"/>
        </w:rPr>
        <w:br w:type="page"/>
      </w:r>
    </w:p>
    <w:p w14:paraId="4A299273" w14:textId="3E6B7ACD" w:rsidR="00170307" w:rsidRPr="000A1365" w:rsidRDefault="00BB45B7" w:rsidP="00ED0336">
      <w:pPr>
        <w:pStyle w:val="Heading5"/>
        <w:jc w:val="center"/>
      </w:pPr>
      <w:r w:rsidRPr="00ED0336">
        <w:lastRenderedPageBreak/>
        <w:t>Table 204-1</w:t>
      </w:r>
    </w:p>
    <w:p w14:paraId="0B3B9AA4" w14:textId="77777777" w:rsidR="000129E5" w:rsidRPr="00ED0336" w:rsidRDefault="000129E5" w:rsidP="00BE3302">
      <w:pPr>
        <w:tabs>
          <w:tab w:val="left" w:pos="360"/>
          <w:tab w:val="left" w:pos="806"/>
          <w:tab w:val="left" w:pos="1210"/>
          <w:tab w:val="left" w:pos="1656"/>
          <w:tab w:val="left" w:pos="2131"/>
          <w:tab w:val="left" w:pos="2520"/>
        </w:tabs>
        <w:jc w:val="center"/>
        <w:textAlignment w:val="baseline"/>
        <w:rPr>
          <w:rFonts w:eastAsia="Times New Roman" w:cs="Arial"/>
          <w:b/>
          <w:bCs/>
          <w:color w:val="000000"/>
          <w:kern w:val="0"/>
          <w14:ligatures w14:val="none"/>
        </w:rPr>
      </w:pPr>
    </w:p>
    <w:tbl>
      <w:tblPr>
        <w:tblStyle w:val="TableGrid"/>
        <w:tblW w:w="9378" w:type="dxa"/>
        <w:tblLayout w:type="fixed"/>
        <w:tblLook w:val="04A0" w:firstRow="1" w:lastRow="0" w:firstColumn="1" w:lastColumn="0" w:noHBand="0" w:noVBand="1"/>
      </w:tblPr>
      <w:tblGrid>
        <w:gridCol w:w="2448"/>
        <w:gridCol w:w="1620"/>
        <w:gridCol w:w="630"/>
        <w:gridCol w:w="630"/>
        <w:gridCol w:w="720"/>
        <w:gridCol w:w="3330"/>
      </w:tblGrid>
      <w:tr w:rsidR="00170307" w:rsidRPr="004C6C23" w14:paraId="509B8FA8" w14:textId="77777777" w:rsidTr="00ED0336">
        <w:trPr>
          <w:trHeight w:val="404"/>
        </w:trPr>
        <w:tc>
          <w:tcPr>
            <w:tcW w:w="9378" w:type="dxa"/>
            <w:gridSpan w:val="6"/>
          </w:tcPr>
          <w:p w14:paraId="1AEB5153"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For Government Use Only</w:t>
            </w:r>
          </w:p>
        </w:tc>
      </w:tr>
      <w:tr w:rsidR="00170307" w:rsidRPr="004C6C23" w14:paraId="723E2D64" w14:textId="77777777" w:rsidTr="00ED0336">
        <w:trPr>
          <w:trHeight w:val="1484"/>
        </w:trPr>
        <w:tc>
          <w:tcPr>
            <w:tcW w:w="2448" w:type="dxa"/>
          </w:tcPr>
          <w:p w14:paraId="7AE2EF57"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Contract/Order Payment Clause</w:t>
            </w:r>
          </w:p>
        </w:tc>
        <w:tc>
          <w:tcPr>
            <w:tcW w:w="1620" w:type="dxa"/>
          </w:tcPr>
          <w:p w14:paraId="6F04D3E4"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Type of Payment Request</w:t>
            </w:r>
          </w:p>
        </w:tc>
        <w:tc>
          <w:tcPr>
            <w:tcW w:w="630" w:type="dxa"/>
            <w:textDirection w:val="btLr"/>
          </w:tcPr>
          <w:p w14:paraId="2741B243"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Supply</w:t>
            </w:r>
          </w:p>
        </w:tc>
        <w:tc>
          <w:tcPr>
            <w:tcW w:w="630" w:type="dxa"/>
            <w:textDirection w:val="btLr"/>
          </w:tcPr>
          <w:p w14:paraId="1E60857D"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Service</w:t>
            </w:r>
          </w:p>
        </w:tc>
        <w:tc>
          <w:tcPr>
            <w:tcW w:w="720" w:type="dxa"/>
            <w:textDirection w:val="btLr"/>
          </w:tcPr>
          <w:p w14:paraId="77EDDB62"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Construction</w:t>
            </w:r>
          </w:p>
        </w:tc>
        <w:tc>
          <w:tcPr>
            <w:tcW w:w="3330" w:type="dxa"/>
          </w:tcPr>
          <w:p w14:paraId="7B0629AC"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Payment Office</w:t>
            </w:r>
          </w:p>
          <w:p w14:paraId="36799B0E"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Allocation Method</w:t>
            </w:r>
          </w:p>
        </w:tc>
      </w:tr>
      <w:tr w:rsidR="00170307" w:rsidRPr="004C6C23" w14:paraId="1CE498AD" w14:textId="77777777" w:rsidTr="00ED0336">
        <w:tc>
          <w:tcPr>
            <w:tcW w:w="2448" w:type="dxa"/>
          </w:tcPr>
          <w:p w14:paraId="56605634"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52.212-4 (Alt I), Contract Terms and Conditions—Commercial Products and Commercial </w:t>
            </w:r>
            <w:proofErr w:type="gramStart"/>
            <w:r w:rsidRPr="004C6C23">
              <w:rPr>
                <w:rFonts w:cs="Arial"/>
                <w:spacing w:val="-5"/>
                <w:kern w:val="20"/>
              </w:rPr>
              <w:t>Services;</w:t>
            </w:r>
            <w:proofErr w:type="gramEnd"/>
          </w:p>
          <w:p w14:paraId="48D7F2EA"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52.216-7, Allowable Cost and </w:t>
            </w:r>
            <w:proofErr w:type="gramStart"/>
            <w:r w:rsidRPr="004C6C23">
              <w:rPr>
                <w:rFonts w:cs="Arial"/>
                <w:spacing w:val="-5"/>
                <w:kern w:val="20"/>
              </w:rPr>
              <w:t>Payment;</w:t>
            </w:r>
            <w:proofErr w:type="gramEnd"/>
          </w:p>
          <w:p w14:paraId="1F8ED5AC"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52.232-7, Payments Under Time-and-Materials and Labor-Hour Contracts</w:t>
            </w:r>
          </w:p>
          <w:p w14:paraId="45A7F915"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p>
        </w:tc>
        <w:tc>
          <w:tcPr>
            <w:tcW w:w="1620" w:type="dxa"/>
          </w:tcPr>
          <w:p w14:paraId="580B6D0D"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Cost Voucher</w:t>
            </w:r>
          </w:p>
        </w:tc>
        <w:tc>
          <w:tcPr>
            <w:tcW w:w="630" w:type="dxa"/>
          </w:tcPr>
          <w:p w14:paraId="49635E12"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041CA3EC"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59C93DDE"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18576324"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proofErr w:type="gramStart"/>
            <w:r w:rsidRPr="004C6C23">
              <w:rPr>
                <w:rFonts w:cs="Arial"/>
                <w:spacing w:val="-5"/>
                <w:kern w:val="20"/>
              </w:rPr>
              <w:t>Line item</w:t>
            </w:r>
            <w:proofErr w:type="gramEnd"/>
            <w:r w:rsidRPr="004C6C23">
              <w:rPr>
                <w:rFonts w:cs="Arial"/>
                <w:spacing w:val="-5"/>
                <w:kern w:val="20"/>
              </w:rPr>
              <w:t xml:space="preserve"> specific proration.  </w:t>
            </w:r>
          </w:p>
          <w:p w14:paraId="6B83085C"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If there is more than one ACRN within a deliverable </w:t>
            </w:r>
            <w:r w:rsidRPr="004C6C23">
              <w:rPr>
                <w:rFonts w:cs="Arial"/>
                <w:strike/>
                <w:spacing w:val="-5"/>
                <w:kern w:val="20"/>
              </w:rPr>
              <w:t>l</w:t>
            </w:r>
            <w:r w:rsidRPr="004C6C23">
              <w:rPr>
                <w:rFonts w:cs="Arial"/>
                <w:spacing w:val="-5"/>
                <w:kern w:val="20"/>
              </w:rPr>
              <w:t>ine item, the funds will be allocated in the same proportion as the amount of funding currently unliquidated for each ACRN on the line item billed.</w:t>
            </w:r>
          </w:p>
        </w:tc>
      </w:tr>
      <w:tr w:rsidR="00170307" w:rsidRPr="004C6C23" w14:paraId="18F0E116" w14:textId="77777777" w:rsidTr="00ED0336">
        <w:tc>
          <w:tcPr>
            <w:tcW w:w="2448" w:type="dxa"/>
          </w:tcPr>
          <w:p w14:paraId="08C1E404"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52.232-1, Payments,</w:t>
            </w:r>
          </w:p>
          <w:p w14:paraId="115525A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252.217-7007, Payments </w:t>
            </w:r>
          </w:p>
          <w:p w14:paraId="0A9233FD"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(vessel repair and alterations)</w:t>
            </w:r>
          </w:p>
        </w:tc>
        <w:tc>
          <w:tcPr>
            <w:tcW w:w="1620" w:type="dxa"/>
          </w:tcPr>
          <w:p w14:paraId="25E12CDB"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Navy Shipbuilding Invoice (Fixed Price)</w:t>
            </w:r>
          </w:p>
        </w:tc>
        <w:tc>
          <w:tcPr>
            <w:tcW w:w="630" w:type="dxa"/>
          </w:tcPr>
          <w:p w14:paraId="4A828D06"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0D68F341"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0E48B073"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15A5E939"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Line item specific by fiscal year.  If there is more than one ACRN within a deliverable line or deliverable subline item, the funds will be allocated using the oldest funds first.  In the event of a deliverable line or deliverable subline item with two or more ACRNs with the same fiscal year, those amounts will </w:t>
            </w:r>
            <w:proofErr w:type="gramStart"/>
            <w:r w:rsidRPr="004C6C23">
              <w:rPr>
                <w:rFonts w:cs="Arial"/>
                <w:spacing w:val="-5"/>
                <w:kern w:val="20"/>
              </w:rPr>
              <w:t>be prorated</w:t>
            </w:r>
            <w:proofErr w:type="gramEnd"/>
            <w:r w:rsidRPr="004C6C23">
              <w:rPr>
                <w:rFonts w:cs="Arial"/>
                <w:spacing w:val="-5"/>
                <w:kern w:val="20"/>
              </w:rPr>
              <w:t xml:space="preserve"> to the available unliquidated funds for that year.</w:t>
            </w:r>
          </w:p>
        </w:tc>
      </w:tr>
      <w:tr w:rsidR="00170307" w:rsidRPr="004C6C23" w14:paraId="3B810E12" w14:textId="77777777" w:rsidTr="00ED0336">
        <w:tc>
          <w:tcPr>
            <w:tcW w:w="2448" w:type="dxa"/>
          </w:tcPr>
          <w:p w14:paraId="6BF7D75D"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52.232-1, </w:t>
            </w:r>
            <w:proofErr w:type="gramStart"/>
            <w:r w:rsidRPr="004C6C23">
              <w:rPr>
                <w:rFonts w:cs="Arial"/>
                <w:spacing w:val="-5"/>
                <w:kern w:val="20"/>
              </w:rPr>
              <w:t>Payments;</w:t>
            </w:r>
            <w:proofErr w:type="gramEnd"/>
          </w:p>
          <w:p w14:paraId="1E0E0AD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52.232-2, Payments Under Fixed-Price Research and Development </w:t>
            </w:r>
            <w:proofErr w:type="gramStart"/>
            <w:r w:rsidRPr="004C6C23">
              <w:rPr>
                <w:rFonts w:cs="Arial"/>
                <w:spacing w:val="-5"/>
                <w:kern w:val="20"/>
              </w:rPr>
              <w:t>Contracts;</w:t>
            </w:r>
            <w:proofErr w:type="gramEnd"/>
          </w:p>
          <w:p w14:paraId="1BC29DEB"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52.232-3, Payments Under Personal Services </w:t>
            </w:r>
            <w:proofErr w:type="gramStart"/>
            <w:r w:rsidRPr="004C6C23">
              <w:rPr>
                <w:rFonts w:cs="Arial"/>
                <w:spacing w:val="-5"/>
                <w:kern w:val="20"/>
              </w:rPr>
              <w:t>Contracts;</w:t>
            </w:r>
            <w:proofErr w:type="gramEnd"/>
          </w:p>
          <w:p w14:paraId="1431029C"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52.232-4, Payments Under Transportation Contracts and Transportation-Related Services Contracts; and</w:t>
            </w:r>
          </w:p>
          <w:p w14:paraId="373DE40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lastRenderedPageBreak/>
              <w:t xml:space="preserve">52.232-6, Payments Under Communication Service Contracts </w:t>
            </w:r>
            <w:proofErr w:type="gramStart"/>
            <w:r w:rsidRPr="004C6C23">
              <w:rPr>
                <w:rFonts w:cs="Arial"/>
                <w:spacing w:val="-5"/>
                <w:kern w:val="20"/>
              </w:rPr>
              <w:t>With</w:t>
            </w:r>
            <w:proofErr w:type="gramEnd"/>
            <w:r w:rsidRPr="004C6C23">
              <w:rPr>
                <w:rFonts w:cs="Arial"/>
                <w:spacing w:val="-5"/>
                <w:kern w:val="20"/>
              </w:rPr>
              <w:t xml:space="preserve"> Common Carriers</w:t>
            </w:r>
          </w:p>
        </w:tc>
        <w:tc>
          <w:tcPr>
            <w:tcW w:w="1620" w:type="dxa"/>
          </w:tcPr>
          <w:p w14:paraId="5C61B3B6"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lastRenderedPageBreak/>
              <w:t>Invoice</w:t>
            </w:r>
          </w:p>
        </w:tc>
        <w:tc>
          <w:tcPr>
            <w:tcW w:w="630" w:type="dxa"/>
          </w:tcPr>
          <w:p w14:paraId="2B383EC9"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27CD6D8D"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0EF08D79"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3D7006DE"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proofErr w:type="gramStart"/>
            <w:r w:rsidRPr="004C6C23">
              <w:rPr>
                <w:rFonts w:cs="Arial"/>
                <w:spacing w:val="-5"/>
                <w:kern w:val="20"/>
              </w:rPr>
              <w:t>Line item</w:t>
            </w:r>
            <w:proofErr w:type="gramEnd"/>
            <w:r w:rsidRPr="004C6C23">
              <w:rPr>
                <w:rFonts w:cs="Arial"/>
                <w:spacing w:val="-5"/>
                <w:kern w:val="20"/>
              </w:rPr>
              <w:t xml:space="preserve"> specific proration.</w:t>
            </w:r>
          </w:p>
          <w:p w14:paraId="0DC43710"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If there is more than one ACRN within a deliverable line item or deliverable subline item, the funds will be allocated in the same proportion as the amount of funding currently unliquidated for each ACRN on the deliverable line or deliverable subline item for which payment </w:t>
            </w:r>
            <w:proofErr w:type="gramStart"/>
            <w:r w:rsidRPr="004C6C23">
              <w:rPr>
                <w:rFonts w:cs="Arial"/>
                <w:spacing w:val="-5"/>
                <w:kern w:val="20"/>
              </w:rPr>
              <w:t>is requested</w:t>
            </w:r>
            <w:proofErr w:type="gramEnd"/>
            <w:r w:rsidRPr="004C6C23">
              <w:rPr>
                <w:rFonts w:cs="Arial"/>
                <w:spacing w:val="-5"/>
                <w:kern w:val="20"/>
              </w:rPr>
              <w:t>.</w:t>
            </w:r>
          </w:p>
        </w:tc>
      </w:tr>
      <w:tr w:rsidR="00170307" w:rsidRPr="004C6C23" w14:paraId="39B49CDC" w14:textId="77777777" w:rsidTr="00ED0336">
        <w:tc>
          <w:tcPr>
            <w:tcW w:w="2448" w:type="dxa"/>
          </w:tcPr>
          <w:p w14:paraId="61059749"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52.232-5, Payments Under Fixed-Price Construction Contracts</w:t>
            </w:r>
          </w:p>
        </w:tc>
        <w:tc>
          <w:tcPr>
            <w:tcW w:w="1620" w:type="dxa"/>
          </w:tcPr>
          <w:p w14:paraId="2E89C80D"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Construction and Facilities Management Invoice</w:t>
            </w:r>
          </w:p>
        </w:tc>
        <w:tc>
          <w:tcPr>
            <w:tcW w:w="630" w:type="dxa"/>
          </w:tcPr>
          <w:p w14:paraId="76CC7036"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630" w:type="dxa"/>
          </w:tcPr>
          <w:p w14:paraId="1BF9D17D"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720" w:type="dxa"/>
          </w:tcPr>
          <w:p w14:paraId="59E66447"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3330" w:type="dxa"/>
          </w:tcPr>
          <w:p w14:paraId="76A1D6A6"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Line item specific by fiscal year.  If there is more than one ACRN within a deliverable line or deliverable subline item, the funds will be allocated using the oldest funds first.  In the event of a deliverable line or deliverable subline item with two or more ACRNs with the same fiscal year, those amounts will </w:t>
            </w:r>
            <w:proofErr w:type="gramStart"/>
            <w:r w:rsidRPr="004C6C23">
              <w:rPr>
                <w:rFonts w:cs="Arial"/>
                <w:spacing w:val="-5"/>
                <w:kern w:val="20"/>
              </w:rPr>
              <w:t>be prorated</w:t>
            </w:r>
            <w:proofErr w:type="gramEnd"/>
            <w:r w:rsidRPr="004C6C23">
              <w:rPr>
                <w:rFonts w:cs="Arial"/>
                <w:spacing w:val="-5"/>
                <w:kern w:val="20"/>
              </w:rPr>
              <w:t xml:space="preserve"> to the available unliquidated funds for that year.</w:t>
            </w:r>
          </w:p>
        </w:tc>
      </w:tr>
      <w:tr w:rsidR="00170307" w:rsidRPr="004C6C23" w14:paraId="29CAC003" w14:textId="77777777" w:rsidTr="00ED0336">
        <w:tc>
          <w:tcPr>
            <w:tcW w:w="2448" w:type="dxa"/>
          </w:tcPr>
          <w:p w14:paraId="60F275D1"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52.232-16, Progress Payments </w:t>
            </w:r>
          </w:p>
          <w:p w14:paraId="509EC138"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(excluding contracts with multiple lot progress payments)</w:t>
            </w:r>
          </w:p>
        </w:tc>
        <w:tc>
          <w:tcPr>
            <w:tcW w:w="1620" w:type="dxa"/>
          </w:tcPr>
          <w:p w14:paraId="75676991"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Progress Payment*</w:t>
            </w:r>
          </w:p>
        </w:tc>
        <w:tc>
          <w:tcPr>
            <w:tcW w:w="630" w:type="dxa"/>
          </w:tcPr>
          <w:p w14:paraId="1B49D2EB"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7A2D42EE"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356DA231"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49F403D9"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Contract-wide proration.</w:t>
            </w:r>
          </w:p>
          <w:p w14:paraId="314471B3"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Funds must be allocated in the same proportion as the amount of funding currently unliquidated for each ACRN.  Progress payments </w:t>
            </w:r>
            <w:proofErr w:type="gramStart"/>
            <w:r w:rsidRPr="004C6C23">
              <w:rPr>
                <w:rFonts w:cs="Arial"/>
                <w:spacing w:val="-5"/>
                <w:kern w:val="20"/>
              </w:rPr>
              <w:t>are considered</w:t>
            </w:r>
            <w:proofErr w:type="gramEnd"/>
            <w:r w:rsidRPr="004C6C23">
              <w:rPr>
                <w:rFonts w:cs="Arial"/>
                <w:spacing w:val="-5"/>
                <w:kern w:val="20"/>
              </w:rPr>
              <w:t xml:space="preserve"> contract level financing, and the “contract price” must reflect the fixed-price portion of the contract per FAR 32.501-3.  </w:t>
            </w:r>
          </w:p>
        </w:tc>
      </w:tr>
      <w:tr w:rsidR="00170307" w:rsidRPr="004C6C23" w14:paraId="5949D674" w14:textId="77777777" w:rsidTr="00ED0336">
        <w:tc>
          <w:tcPr>
            <w:tcW w:w="2448" w:type="dxa"/>
          </w:tcPr>
          <w:p w14:paraId="623500B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bCs/>
                <w:spacing w:val="-5"/>
                <w:kern w:val="20"/>
              </w:rPr>
            </w:pPr>
            <w:r w:rsidRPr="004C6C23">
              <w:rPr>
                <w:rFonts w:cs="Arial"/>
                <w:bCs/>
                <w:spacing w:val="-5"/>
                <w:kern w:val="20"/>
              </w:rPr>
              <w:t xml:space="preserve">52.232-16, Progress </w:t>
            </w:r>
            <w:proofErr w:type="gramStart"/>
            <w:r w:rsidRPr="004C6C23">
              <w:rPr>
                <w:rFonts w:cs="Arial"/>
                <w:bCs/>
                <w:spacing w:val="-5"/>
                <w:kern w:val="20"/>
              </w:rPr>
              <w:t>Payments;</w:t>
            </w:r>
            <w:proofErr w:type="gramEnd"/>
            <w:r w:rsidRPr="004C6C23">
              <w:rPr>
                <w:rFonts w:cs="Arial"/>
                <w:bCs/>
                <w:spacing w:val="-5"/>
                <w:kern w:val="20"/>
              </w:rPr>
              <w:t xml:space="preserve"> </w:t>
            </w:r>
          </w:p>
          <w:p w14:paraId="26694D3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bCs/>
                <w:spacing w:val="-5"/>
                <w:kern w:val="20"/>
              </w:rPr>
              <w:t>252.232-7018, Progress Payments—Multiple Lots</w:t>
            </w:r>
          </w:p>
        </w:tc>
        <w:tc>
          <w:tcPr>
            <w:tcW w:w="1620" w:type="dxa"/>
          </w:tcPr>
          <w:p w14:paraId="30C3FD90"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bCs/>
                <w:spacing w:val="-5"/>
                <w:kern w:val="20"/>
              </w:rPr>
              <w:t>Progress Payment*</w:t>
            </w:r>
          </w:p>
        </w:tc>
        <w:tc>
          <w:tcPr>
            <w:tcW w:w="630" w:type="dxa"/>
          </w:tcPr>
          <w:p w14:paraId="69E35B32"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522E7DDB"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5C9F1B97"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5EF2524F"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Lot-wide proration (applies to lots specifically identified in the contract).</w:t>
            </w:r>
          </w:p>
          <w:p w14:paraId="114C9477"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If there is more than one ACRN within a lot, the funds will be allocated in the same proportion as the amount of funding currently unliquidated for each ACRN on the lot for which payment </w:t>
            </w:r>
            <w:proofErr w:type="gramStart"/>
            <w:r w:rsidRPr="004C6C23">
              <w:rPr>
                <w:rFonts w:cs="Arial"/>
                <w:spacing w:val="-5"/>
                <w:kern w:val="20"/>
              </w:rPr>
              <w:t>is requested</w:t>
            </w:r>
            <w:proofErr w:type="gramEnd"/>
            <w:r w:rsidRPr="004C6C23">
              <w:rPr>
                <w:rFonts w:cs="Arial"/>
                <w:spacing w:val="-5"/>
                <w:kern w:val="20"/>
              </w:rPr>
              <w:t>.</w:t>
            </w:r>
          </w:p>
          <w:p w14:paraId="41E8650F"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p>
          <w:p w14:paraId="0B79C366"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See paragraph (c) of this section for multiple lot CLIN structure.</w:t>
            </w:r>
          </w:p>
        </w:tc>
      </w:tr>
      <w:tr w:rsidR="00170307" w:rsidRPr="004C6C23" w14:paraId="578B307A" w14:textId="77777777" w:rsidTr="00ED0336">
        <w:tc>
          <w:tcPr>
            <w:tcW w:w="2448" w:type="dxa"/>
          </w:tcPr>
          <w:p w14:paraId="00B4F50A"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lastRenderedPageBreak/>
              <w:t>52.232-29, Terms for Financing of Purchases of Commercial Products and Commercial Services; 52.232-30, Installment Payments for Commercial Products and Commercial Services</w:t>
            </w:r>
          </w:p>
        </w:tc>
        <w:tc>
          <w:tcPr>
            <w:tcW w:w="1620" w:type="dxa"/>
          </w:tcPr>
          <w:p w14:paraId="39292C64"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Commercial Product and Commercial Service Financing*</w:t>
            </w:r>
          </w:p>
        </w:tc>
        <w:tc>
          <w:tcPr>
            <w:tcW w:w="630" w:type="dxa"/>
          </w:tcPr>
          <w:p w14:paraId="7B98D52A"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31369396"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15C8A78E"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4DD09FB1" w14:textId="77777777" w:rsidR="00170307" w:rsidRPr="004C6C23" w:rsidRDefault="00170307" w:rsidP="001B6A8D">
            <w:pPr>
              <w:keepNext/>
              <w:keepLines/>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Specified in approved payment.  The contracting officer must specify the amount to </w:t>
            </w:r>
            <w:proofErr w:type="gramStart"/>
            <w:r w:rsidRPr="004C6C23">
              <w:rPr>
                <w:rFonts w:cs="Arial"/>
                <w:spacing w:val="-5"/>
                <w:kern w:val="20"/>
              </w:rPr>
              <w:t>be paid</w:t>
            </w:r>
            <w:proofErr w:type="gramEnd"/>
            <w:r w:rsidRPr="004C6C23">
              <w:rPr>
                <w:rFonts w:cs="Arial"/>
                <w:spacing w:val="-5"/>
                <w:kern w:val="20"/>
              </w:rPr>
              <w:t xml:space="preserve"> and the account(s) to be charged for each payment approval in accordance with FAR 32.207(b)(2).</w:t>
            </w:r>
          </w:p>
        </w:tc>
      </w:tr>
      <w:tr w:rsidR="00170307" w:rsidRPr="004C6C23" w14:paraId="7F1867BE" w14:textId="77777777" w:rsidTr="00ED0336">
        <w:tc>
          <w:tcPr>
            <w:tcW w:w="2448" w:type="dxa"/>
          </w:tcPr>
          <w:p w14:paraId="11CF96BC"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52.232-32, Performance-Based Payments</w:t>
            </w:r>
          </w:p>
        </w:tc>
        <w:tc>
          <w:tcPr>
            <w:tcW w:w="1620" w:type="dxa"/>
          </w:tcPr>
          <w:p w14:paraId="63D658AD"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Performance-Based Payments*</w:t>
            </w:r>
          </w:p>
        </w:tc>
        <w:tc>
          <w:tcPr>
            <w:tcW w:w="630" w:type="dxa"/>
          </w:tcPr>
          <w:p w14:paraId="3114CF66"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06653AC6"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748C72AD"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4B185241"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Specified in approved payment.  The contracting officer must specify the amount to </w:t>
            </w:r>
            <w:proofErr w:type="gramStart"/>
            <w:r w:rsidRPr="004C6C23">
              <w:rPr>
                <w:rFonts w:cs="Arial"/>
                <w:spacing w:val="-5"/>
                <w:kern w:val="20"/>
              </w:rPr>
              <w:t>be paid</w:t>
            </w:r>
            <w:proofErr w:type="gramEnd"/>
            <w:r w:rsidRPr="004C6C23">
              <w:rPr>
                <w:rFonts w:cs="Arial"/>
                <w:spacing w:val="-5"/>
                <w:kern w:val="20"/>
              </w:rPr>
              <w:t xml:space="preserve"> and the account(s) to be charged for each payment approval in accordance with FAR 32.1007(b)(2).  </w:t>
            </w:r>
          </w:p>
        </w:tc>
      </w:tr>
      <w:tr w:rsidR="00170307" w:rsidRPr="004C6C23" w14:paraId="4CF43B46" w14:textId="77777777" w:rsidTr="00ED0336">
        <w:trPr>
          <w:trHeight w:val="944"/>
        </w:trPr>
        <w:tc>
          <w:tcPr>
            <w:tcW w:w="2448" w:type="dxa"/>
          </w:tcPr>
          <w:p w14:paraId="6650E5F2"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252.232-7002, Progress Payments for Foreign Military Sales Acquisitions</w:t>
            </w:r>
          </w:p>
        </w:tc>
        <w:tc>
          <w:tcPr>
            <w:tcW w:w="1620" w:type="dxa"/>
          </w:tcPr>
          <w:p w14:paraId="489273EB"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Progress Payment*</w:t>
            </w:r>
          </w:p>
        </w:tc>
        <w:tc>
          <w:tcPr>
            <w:tcW w:w="630" w:type="dxa"/>
          </w:tcPr>
          <w:p w14:paraId="3575D3A4"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630" w:type="dxa"/>
          </w:tcPr>
          <w:p w14:paraId="0445092F"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X</w:t>
            </w:r>
          </w:p>
        </w:tc>
        <w:tc>
          <w:tcPr>
            <w:tcW w:w="720" w:type="dxa"/>
          </w:tcPr>
          <w:p w14:paraId="677DF1F1" w14:textId="77777777" w:rsidR="00170307" w:rsidRPr="004C6C23" w:rsidRDefault="00170307" w:rsidP="001B6A8D">
            <w:pPr>
              <w:tabs>
                <w:tab w:val="left" w:pos="360"/>
                <w:tab w:val="left" w:pos="810"/>
                <w:tab w:val="left" w:pos="1210"/>
                <w:tab w:val="left" w:pos="1656"/>
                <w:tab w:val="left" w:pos="2131"/>
                <w:tab w:val="left" w:pos="2520"/>
              </w:tabs>
              <w:spacing w:line="240" w:lineRule="exact"/>
              <w:jc w:val="center"/>
              <w:rPr>
                <w:rFonts w:cs="Arial"/>
                <w:b/>
                <w:spacing w:val="-5"/>
                <w:kern w:val="20"/>
              </w:rPr>
            </w:pPr>
            <w:r w:rsidRPr="004C6C23">
              <w:rPr>
                <w:rFonts w:cs="Arial"/>
                <w:spacing w:val="-5"/>
                <w:kern w:val="20"/>
              </w:rPr>
              <w:t>N/A</w:t>
            </w:r>
          </w:p>
        </w:tc>
        <w:tc>
          <w:tcPr>
            <w:tcW w:w="3330" w:type="dxa"/>
          </w:tcPr>
          <w:p w14:paraId="65B78849"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Allocate costs among line items and countries in a manner acceptable to the administrative contracting officer.</w:t>
            </w:r>
          </w:p>
        </w:tc>
      </w:tr>
      <w:tr w:rsidR="00170307" w:rsidRPr="004C6C23" w14:paraId="2C1D3C19" w14:textId="77777777" w:rsidTr="00ED0336">
        <w:trPr>
          <w:trHeight w:val="944"/>
        </w:trPr>
        <w:tc>
          <w:tcPr>
            <w:tcW w:w="9378" w:type="dxa"/>
            <w:gridSpan w:val="6"/>
          </w:tcPr>
          <w:p w14:paraId="5092D5B4" w14:textId="77777777" w:rsidR="00170307" w:rsidRPr="004C6C23" w:rsidRDefault="00170307" w:rsidP="001B6A8D">
            <w:pPr>
              <w:tabs>
                <w:tab w:val="left" w:pos="360"/>
                <w:tab w:val="left" w:pos="810"/>
                <w:tab w:val="left" w:pos="1210"/>
                <w:tab w:val="left" w:pos="1656"/>
                <w:tab w:val="left" w:pos="2131"/>
                <w:tab w:val="left" w:pos="2520"/>
              </w:tabs>
              <w:spacing w:line="240" w:lineRule="exact"/>
              <w:rPr>
                <w:rFonts w:cs="Arial"/>
                <w:b/>
                <w:spacing w:val="-5"/>
                <w:kern w:val="20"/>
              </w:rPr>
            </w:pPr>
            <w:r w:rsidRPr="004C6C23">
              <w:rPr>
                <w:rFonts w:cs="Arial"/>
                <w:spacing w:val="-5"/>
                <w:kern w:val="20"/>
              </w:rPr>
              <w:t xml:space="preserve">*Liquidation of Financing Payments.  Liquidation will </w:t>
            </w:r>
            <w:proofErr w:type="gramStart"/>
            <w:r w:rsidRPr="004C6C23">
              <w:rPr>
                <w:rFonts w:cs="Arial"/>
                <w:spacing w:val="-5"/>
                <w:kern w:val="20"/>
              </w:rPr>
              <w:t>be applied</w:t>
            </w:r>
            <w:proofErr w:type="gramEnd"/>
            <w:r w:rsidRPr="004C6C23">
              <w:rPr>
                <w:rFonts w:cs="Arial"/>
                <w:spacing w:val="-5"/>
                <w:kern w:val="20"/>
              </w:rPr>
              <w:t xml:space="preserve"> by the payment office against those ACRNs which are identified by the payment instructions for the delivery payment and in keeping with the liquidation provision of the applicable contract financing clause (i.e., progress payment, performance-based payment, or commercial product and commercial service financing).</w:t>
            </w:r>
          </w:p>
        </w:tc>
      </w:tr>
    </w:tbl>
    <w:p w14:paraId="78975F86"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388CB7"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(c) The following example illustrates a contract with multiple lots.  Note that each lot </w:t>
      </w:r>
      <w:proofErr w:type="gramStart"/>
      <w:r w:rsidRPr="004C6C23">
        <w:rPr>
          <w:rFonts w:eastAsia="Times New Roman" w:cs="Arial"/>
          <w:color w:val="000000"/>
          <w:kern w:val="0"/>
          <w14:ligatures w14:val="none"/>
        </w:rPr>
        <w:t>is specifically identified</w:t>
      </w:r>
      <w:proofErr w:type="gramEnd"/>
      <w:r w:rsidRPr="004C6C23">
        <w:rPr>
          <w:rFonts w:eastAsia="Times New Roman" w:cs="Arial"/>
          <w:color w:val="000000"/>
          <w:kern w:val="0"/>
          <w14:ligatures w14:val="none"/>
        </w:rPr>
        <w:t xml:space="preserve"> in Section B of the Schedule in the event lot-wide proration will be used in accordance with DFARS 252.232-7018, Progress Payments-Multiple Lots.  Note also that cost-reimbursement line items </w:t>
      </w:r>
      <w:proofErr w:type="gramStart"/>
      <w:r w:rsidRPr="004C6C23">
        <w:rPr>
          <w:rFonts w:eastAsia="Times New Roman" w:cs="Arial"/>
          <w:color w:val="000000"/>
          <w:kern w:val="0"/>
          <w14:ligatures w14:val="none"/>
        </w:rPr>
        <w:t>are not included</w:t>
      </w:r>
      <w:proofErr w:type="gramEnd"/>
      <w:r w:rsidRPr="004C6C23">
        <w:rPr>
          <w:rFonts w:eastAsia="Times New Roman" w:cs="Arial"/>
          <w:color w:val="000000"/>
          <w:kern w:val="0"/>
          <w14:ligatures w14:val="none"/>
        </w:rPr>
        <w:t xml:space="preserve"> in the request for progress payment.</w:t>
      </w:r>
    </w:p>
    <w:p w14:paraId="2E7B3E32"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90DC55A"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Section B – Supplies or services and prices/costs.</w:t>
      </w:r>
    </w:p>
    <w:p w14:paraId="3058E896" w14:textId="77777777" w:rsidR="00170307" w:rsidRPr="004C6C23" w:rsidRDefault="00170307" w:rsidP="001B6A8D">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W w:w="0" w:type="auto"/>
        <w:tblInd w:w="19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05"/>
        <w:gridCol w:w="2505"/>
        <w:gridCol w:w="1429"/>
        <w:gridCol w:w="813"/>
        <w:gridCol w:w="1552"/>
        <w:gridCol w:w="1742"/>
      </w:tblGrid>
      <w:tr w:rsidR="00170307" w:rsidRPr="004C6C23" w14:paraId="1109E792" w14:textId="77777777" w:rsidTr="00E964CD">
        <w:trPr>
          <w:cantSplit/>
          <w:tblHeader/>
        </w:trPr>
        <w:tc>
          <w:tcPr>
            <w:tcW w:w="1267" w:type="dxa"/>
            <w:tcBorders>
              <w:top w:val="single" w:sz="6" w:space="0" w:color="auto"/>
              <w:left w:val="single" w:sz="6" w:space="0" w:color="auto"/>
              <w:bottom w:val="single" w:sz="6" w:space="0" w:color="auto"/>
              <w:right w:val="nil"/>
            </w:tcBorders>
            <w:vAlign w:val="bottom"/>
            <w:hideMark/>
          </w:tcPr>
          <w:p w14:paraId="5DDF82A1"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ITEM NO.</w:t>
            </w:r>
          </w:p>
        </w:tc>
        <w:tc>
          <w:tcPr>
            <w:tcW w:w="2756" w:type="dxa"/>
            <w:tcBorders>
              <w:top w:val="single" w:sz="6" w:space="0" w:color="auto"/>
              <w:left w:val="single" w:sz="6" w:space="0" w:color="auto"/>
              <w:bottom w:val="single" w:sz="6" w:space="0" w:color="auto"/>
              <w:right w:val="single" w:sz="6" w:space="0" w:color="auto"/>
            </w:tcBorders>
            <w:vAlign w:val="center"/>
            <w:hideMark/>
          </w:tcPr>
          <w:p w14:paraId="62A346E8"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SUPPLIES/SERVICE</w:t>
            </w:r>
          </w:p>
        </w:tc>
        <w:tc>
          <w:tcPr>
            <w:tcW w:w="1553" w:type="dxa"/>
            <w:tcBorders>
              <w:top w:val="single" w:sz="6" w:space="0" w:color="auto"/>
              <w:left w:val="nil"/>
              <w:bottom w:val="single" w:sz="6" w:space="0" w:color="auto"/>
              <w:right w:val="single" w:sz="6" w:space="0" w:color="auto"/>
            </w:tcBorders>
            <w:vAlign w:val="center"/>
            <w:hideMark/>
          </w:tcPr>
          <w:p w14:paraId="2CE42C1E"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QUANTITY</w:t>
            </w:r>
          </w:p>
        </w:tc>
        <w:tc>
          <w:tcPr>
            <w:tcW w:w="996" w:type="dxa"/>
            <w:tcBorders>
              <w:top w:val="single" w:sz="6" w:space="0" w:color="auto"/>
              <w:left w:val="nil"/>
              <w:bottom w:val="single" w:sz="6" w:space="0" w:color="auto"/>
              <w:right w:val="single" w:sz="6" w:space="0" w:color="auto"/>
            </w:tcBorders>
            <w:vAlign w:val="center"/>
            <w:hideMark/>
          </w:tcPr>
          <w:p w14:paraId="487D3BB6"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UNIT</w:t>
            </w:r>
          </w:p>
        </w:tc>
        <w:tc>
          <w:tcPr>
            <w:tcW w:w="1192" w:type="dxa"/>
            <w:tcBorders>
              <w:top w:val="single" w:sz="6" w:space="0" w:color="auto"/>
              <w:left w:val="nil"/>
              <w:bottom w:val="single" w:sz="6" w:space="0" w:color="auto"/>
              <w:right w:val="single" w:sz="6" w:space="0" w:color="auto"/>
            </w:tcBorders>
            <w:vAlign w:val="center"/>
            <w:hideMark/>
          </w:tcPr>
          <w:p w14:paraId="07689388"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UNIT PRICE</w:t>
            </w:r>
          </w:p>
        </w:tc>
        <w:tc>
          <w:tcPr>
            <w:tcW w:w="1382" w:type="dxa"/>
            <w:tcBorders>
              <w:top w:val="single" w:sz="6" w:space="0" w:color="auto"/>
              <w:left w:val="nil"/>
              <w:bottom w:val="single" w:sz="6" w:space="0" w:color="auto"/>
              <w:right w:val="single" w:sz="6" w:space="0" w:color="auto"/>
            </w:tcBorders>
            <w:vAlign w:val="center"/>
            <w:hideMark/>
          </w:tcPr>
          <w:p w14:paraId="51F076C9" w14:textId="77777777" w:rsidR="00170307" w:rsidRPr="00E964CD" w:rsidRDefault="00170307" w:rsidP="001B6A8D">
            <w:pPr>
              <w:pStyle w:val="DFARS"/>
              <w:widowControl w:val="0"/>
              <w:jc w:val="center"/>
              <w:rPr>
                <w:rFonts w:ascii="Arial" w:hAnsi="Arial" w:cs="Arial"/>
                <w:szCs w:val="24"/>
              </w:rPr>
            </w:pPr>
            <w:r w:rsidRPr="00E964CD">
              <w:rPr>
                <w:rFonts w:ascii="Arial" w:hAnsi="Arial" w:cs="Arial"/>
                <w:szCs w:val="24"/>
              </w:rPr>
              <w:t>AMOUNT</w:t>
            </w:r>
          </w:p>
        </w:tc>
      </w:tr>
      <w:tr w:rsidR="00170307" w:rsidRPr="004C6C23" w14:paraId="55B4534E" w14:textId="77777777" w:rsidTr="00544A2B">
        <w:trPr>
          <w:trHeight w:val="453"/>
        </w:trPr>
        <w:tc>
          <w:tcPr>
            <w:tcW w:w="1267" w:type="dxa"/>
            <w:tcBorders>
              <w:top w:val="nil"/>
              <w:left w:val="single" w:sz="6" w:space="0" w:color="auto"/>
              <w:bottom w:val="nil"/>
              <w:right w:val="nil"/>
            </w:tcBorders>
          </w:tcPr>
          <w:p w14:paraId="44058AC1" w14:textId="77777777" w:rsidR="00170307" w:rsidRPr="004C6C23" w:rsidRDefault="00170307" w:rsidP="001B6A8D">
            <w:pPr>
              <w:pStyle w:val="DFARS"/>
              <w:widowControl w:val="0"/>
              <w:rPr>
                <w:rFonts w:ascii="Arial" w:hAnsi="Arial" w:cs="Arial"/>
                <w:szCs w:val="24"/>
              </w:rPr>
            </w:pPr>
          </w:p>
        </w:tc>
        <w:tc>
          <w:tcPr>
            <w:tcW w:w="2756" w:type="dxa"/>
            <w:tcBorders>
              <w:top w:val="nil"/>
              <w:left w:val="single" w:sz="6" w:space="0" w:color="auto"/>
              <w:bottom w:val="nil"/>
              <w:right w:val="single" w:sz="6" w:space="0" w:color="auto"/>
            </w:tcBorders>
            <w:hideMark/>
          </w:tcPr>
          <w:p w14:paraId="23A8E93A" w14:textId="77777777" w:rsidR="00170307" w:rsidRPr="004C6C23" w:rsidRDefault="00170307" w:rsidP="001B6A8D">
            <w:pPr>
              <w:pStyle w:val="DFARS"/>
              <w:widowControl w:val="0"/>
              <w:rPr>
                <w:rFonts w:ascii="Arial" w:hAnsi="Arial" w:cs="Arial"/>
                <w:szCs w:val="24"/>
                <w:u w:val="single"/>
              </w:rPr>
            </w:pPr>
            <w:r w:rsidRPr="004C6C23">
              <w:rPr>
                <w:rFonts w:ascii="Arial" w:hAnsi="Arial" w:cs="Arial"/>
                <w:szCs w:val="24"/>
                <w:u w:val="single"/>
              </w:rPr>
              <w:t>Lot 1 (FYXX)</w:t>
            </w:r>
          </w:p>
        </w:tc>
        <w:tc>
          <w:tcPr>
            <w:tcW w:w="1553" w:type="dxa"/>
            <w:tcBorders>
              <w:top w:val="nil"/>
              <w:left w:val="nil"/>
              <w:bottom w:val="nil"/>
              <w:right w:val="single" w:sz="6" w:space="0" w:color="auto"/>
            </w:tcBorders>
            <w:hideMark/>
          </w:tcPr>
          <w:p w14:paraId="22082B1E"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 </w:t>
            </w:r>
          </w:p>
        </w:tc>
        <w:tc>
          <w:tcPr>
            <w:tcW w:w="996" w:type="dxa"/>
            <w:tcBorders>
              <w:top w:val="nil"/>
              <w:left w:val="nil"/>
              <w:bottom w:val="nil"/>
              <w:right w:val="single" w:sz="6" w:space="0" w:color="auto"/>
            </w:tcBorders>
            <w:hideMark/>
          </w:tcPr>
          <w:p w14:paraId="2E6AD798"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 </w:t>
            </w:r>
          </w:p>
        </w:tc>
        <w:tc>
          <w:tcPr>
            <w:tcW w:w="1192" w:type="dxa"/>
            <w:tcBorders>
              <w:top w:val="nil"/>
              <w:left w:val="nil"/>
              <w:bottom w:val="nil"/>
              <w:right w:val="single" w:sz="6" w:space="0" w:color="auto"/>
            </w:tcBorders>
            <w:hideMark/>
          </w:tcPr>
          <w:p w14:paraId="53DDB6D0" w14:textId="77777777" w:rsidR="00170307" w:rsidRPr="004C6C23" w:rsidRDefault="00170307" w:rsidP="001B6A8D">
            <w:pPr>
              <w:pStyle w:val="DFARS"/>
              <w:widowControl w:val="0"/>
              <w:tabs>
                <w:tab w:val="clear" w:pos="810"/>
                <w:tab w:val="left" w:pos="806"/>
                <w:tab w:val="right" w:pos="856"/>
              </w:tabs>
              <w:rPr>
                <w:rFonts w:ascii="Arial" w:hAnsi="Arial" w:cs="Arial"/>
                <w:szCs w:val="24"/>
              </w:rPr>
            </w:pPr>
            <w:r w:rsidRPr="004C6C23">
              <w:rPr>
                <w:rFonts w:ascii="Arial" w:hAnsi="Arial" w:cs="Arial"/>
                <w:szCs w:val="24"/>
              </w:rPr>
              <w:t> </w:t>
            </w:r>
          </w:p>
        </w:tc>
        <w:tc>
          <w:tcPr>
            <w:tcW w:w="1382" w:type="dxa"/>
            <w:tcBorders>
              <w:top w:val="nil"/>
              <w:left w:val="nil"/>
              <w:bottom w:val="nil"/>
              <w:right w:val="single" w:sz="6" w:space="0" w:color="auto"/>
            </w:tcBorders>
            <w:hideMark/>
          </w:tcPr>
          <w:p w14:paraId="7BBB262C"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 </w:t>
            </w:r>
          </w:p>
        </w:tc>
      </w:tr>
      <w:tr w:rsidR="00170307" w:rsidRPr="004C6C23" w14:paraId="61701520"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01ECB1C7"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0001</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706CDBFB"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ABC Vehicle (FFP)</w:t>
            </w:r>
          </w:p>
        </w:tc>
        <w:tc>
          <w:tcPr>
            <w:tcW w:w="1553" w:type="dxa"/>
            <w:tcBorders>
              <w:top w:val="nil"/>
              <w:left w:val="nil"/>
              <w:bottom w:val="nil"/>
              <w:right w:val="single" w:sz="6" w:space="0" w:color="auto"/>
            </w:tcBorders>
            <w:tcMar>
              <w:top w:w="58" w:type="dxa"/>
              <w:left w:w="115" w:type="dxa"/>
              <w:bottom w:w="58" w:type="dxa"/>
              <w:right w:w="115" w:type="dxa"/>
            </w:tcMar>
          </w:tcPr>
          <w:p w14:paraId="1B403156"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08B1721C"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1A7342B0" w14:textId="77777777" w:rsidR="00170307" w:rsidRPr="004C6C23" w:rsidRDefault="00170307" w:rsidP="001B6A8D">
            <w:pPr>
              <w:pStyle w:val="DFARS"/>
              <w:widowControl w:val="0"/>
              <w:tabs>
                <w:tab w:val="clear" w:pos="810"/>
                <w:tab w:val="left" w:pos="806"/>
                <w:tab w:val="right" w:pos="85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52D21B59"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761BEAAF"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23E746C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0001AA</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7A929462"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 xml:space="preserve">Lot 1 ABC Vehicles, Army (Procurement) </w:t>
            </w:r>
          </w:p>
        </w:tc>
        <w:tc>
          <w:tcPr>
            <w:tcW w:w="1553" w:type="dxa"/>
            <w:tcBorders>
              <w:top w:val="nil"/>
              <w:left w:val="nil"/>
              <w:bottom w:val="nil"/>
              <w:right w:val="single" w:sz="6" w:space="0" w:color="auto"/>
            </w:tcBorders>
            <w:tcMar>
              <w:top w:w="58" w:type="dxa"/>
              <w:left w:w="115" w:type="dxa"/>
              <w:bottom w:w="58" w:type="dxa"/>
              <w:right w:w="115" w:type="dxa"/>
            </w:tcMar>
            <w:hideMark/>
          </w:tcPr>
          <w:p w14:paraId="645362DE"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19</w:t>
            </w:r>
          </w:p>
        </w:tc>
        <w:tc>
          <w:tcPr>
            <w:tcW w:w="996" w:type="dxa"/>
            <w:tcBorders>
              <w:top w:val="nil"/>
              <w:left w:val="nil"/>
              <w:bottom w:val="nil"/>
              <w:right w:val="single" w:sz="6" w:space="0" w:color="auto"/>
            </w:tcBorders>
            <w:tcMar>
              <w:top w:w="58" w:type="dxa"/>
              <w:left w:w="115" w:type="dxa"/>
              <w:bottom w:w="58" w:type="dxa"/>
              <w:right w:w="115" w:type="dxa"/>
            </w:tcMar>
            <w:hideMark/>
          </w:tcPr>
          <w:p w14:paraId="6E04D4CF"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tcMar>
              <w:top w:w="58" w:type="dxa"/>
              <w:left w:w="115" w:type="dxa"/>
              <w:bottom w:w="58" w:type="dxa"/>
              <w:right w:w="115" w:type="dxa"/>
            </w:tcMar>
            <w:hideMark/>
          </w:tcPr>
          <w:p w14:paraId="4A64F432"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r w:rsidRPr="004C6C23">
              <w:rPr>
                <w:rFonts w:ascii="Arial" w:hAnsi="Arial" w:cs="Arial"/>
                <w:szCs w:val="24"/>
              </w:rPr>
              <w:tab/>
              <w:t>$300,000</w:t>
            </w:r>
          </w:p>
        </w:tc>
        <w:tc>
          <w:tcPr>
            <w:tcW w:w="1382" w:type="dxa"/>
            <w:tcBorders>
              <w:top w:val="nil"/>
              <w:left w:val="nil"/>
              <w:bottom w:val="nil"/>
              <w:right w:val="single" w:sz="6" w:space="0" w:color="auto"/>
            </w:tcBorders>
            <w:tcMar>
              <w:top w:w="58" w:type="dxa"/>
              <w:left w:w="115" w:type="dxa"/>
              <w:bottom w:w="58" w:type="dxa"/>
              <w:right w:w="115" w:type="dxa"/>
            </w:tcMar>
            <w:hideMark/>
          </w:tcPr>
          <w:p w14:paraId="1DF90AB1"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$5,700,000</w:t>
            </w:r>
          </w:p>
        </w:tc>
      </w:tr>
      <w:tr w:rsidR="00170307" w:rsidRPr="004C6C23" w14:paraId="7567B639"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2807393B"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0001AB</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382B5770"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ABC Vehicles, Marine Corps (Procurement)</w:t>
            </w:r>
          </w:p>
        </w:tc>
        <w:tc>
          <w:tcPr>
            <w:tcW w:w="1553" w:type="dxa"/>
            <w:tcBorders>
              <w:top w:val="nil"/>
              <w:left w:val="nil"/>
              <w:bottom w:val="nil"/>
              <w:right w:val="single" w:sz="6" w:space="0" w:color="auto"/>
            </w:tcBorders>
            <w:tcMar>
              <w:top w:w="58" w:type="dxa"/>
              <w:left w:w="115" w:type="dxa"/>
              <w:bottom w:w="58" w:type="dxa"/>
              <w:right w:w="115" w:type="dxa"/>
            </w:tcMar>
            <w:hideMark/>
          </w:tcPr>
          <w:p w14:paraId="71C636B5"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11</w:t>
            </w:r>
          </w:p>
        </w:tc>
        <w:tc>
          <w:tcPr>
            <w:tcW w:w="996" w:type="dxa"/>
            <w:tcBorders>
              <w:top w:val="nil"/>
              <w:left w:val="nil"/>
              <w:bottom w:val="nil"/>
              <w:right w:val="single" w:sz="6" w:space="0" w:color="auto"/>
            </w:tcBorders>
            <w:tcMar>
              <w:top w:w="58" w:type="dxa"/>
              <w:left w:w="115" w:type="dxa"/>
              <w:bottom w:w="58" w:type="dxa"/>
              <w:right w:w="115" w:type="dxa"/>
            </w:tcMar>
            <w:hideMark/>
          </w:tcPr>
          <w:p w14:paraId="5C2DA17B"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tcMar>
              <w:top w:w="58" w:type="dxa"/>
              <w:left w:w="115" w:type="dxa"/>
              <w:bottom w:w="58" w:type="dxa"/>
              <w:right w:w="115" w:type="dxa"/>
            </w:tcMar>
            <w:hideMark/>
          </w:tcPr>
          <w:p w14:paraId="5D98E2E5" w14:textId="77777777" w:rsidR="00170307" w:rsidRPr="004C6C23" w:rsidRDefault="00170307" w:rsidP="001B6A8D">
            <w:pPr>
              <w:pStyle w:val="DFARS"/>
              <w:widowControl w:val="0"/>
              <w:tabs>
                <w:tab w:val="clear" w:pos="810"/>
                <w:tab w:val="left" w:pos="806"/>
                <w:tab w:val="right" w:pos="946"/>
              </w:tabs>
              <w:jc w:val="right"/>
              <w:rPr>
                <w:rFonts w:ascii="Arial" w:hAnsi="Arial" w:cs="Arial"/>
                <w:szCs w:val="24"/>
              </w:rPr>
            </w:pPr>
            <w:r w:rsidRPr="004C6C23">
              <w:rPr>
                <w:rFonts w:ascii="Arial" w:hAnsi="Arial" w:cs="Arial"/>
                <w:szCs w:val="24"/>
              </w:rPr>
              <w:t>$300,000</w:t>
            </w:r>
          </w:p>
        </w:tc>
        <w:tc>
          <w:tcPr>
            <w:tcW w:w="1382" w:type="dxa"/>
            <w:tcBorders>
              <w:top w:val="nil"/>
              <w:left w:val="nil"/>
              <w:bottom w:val="nil"/>
              <w:right w:val="single" w:sz="6" w:space="0" w:color="auto"/>
            </w:tcBorders>
            <w:tcMar>
              <w:top w:w="58" w:type="dxa"/>
              <w:left w:w="115" w:type="dxa"/>
              <w:bottom w:w="58" w:type="dxa"/>
              <w:right w:w="115" w:type="dxa"/>
            </w:tcMar>
            <w:hideMark/>
          </w:tcPr>
          <w:p w14:paraId="4D4544A8" w14:textId="77777777" w:rsidR="00170307" w:rsidRPr="004C6C23" w:rsidRDefault="00170307" w:rsidP="001B6A8D">
            <w:pPr>
              <w:pStyle w:val="DFARS"/>
              <w:widowControl w:val="0"/>
              <w:tabs>
                <w:tab w:val="clear" w:pos="810"/>
                <w:tab w:val="left" w:pos="806"/>
                <w:tab w:val="right" w:pos="1096"/>
              </w:tabs>
              <w:jc w:val="right"/>
              <w:rPr>
                <w:rFonts w:ascii="Arial" w:hAnsi="Arial" w:cs="Arial"/>
                <w:szCs w:val="24"/>
              </w:rPr>
            </w:pPr>
            <w:r w:rsidRPr="004C6C23">
              <w:rPr>
                <w:rFonts w:ascii="Arial" w:hAnsi="Arial" w:cs="Arial"/>
                <w:szCs w:val="24"/>
              </w:rPr>
              <w:t>$3,300,000</w:t>
            </w:r>
          </w:p>
        </w:tc>
      </w:tr>
      <w:tr w:rsidR="00170307" w:rsidRPr="004C6C23" w14:paraId="76D17177"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26C696B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0002</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2B9043BE"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Data for Item 0001</w:t>
            </w:r>
          </w:p>
        </w:tc>
        <w:tc>
          <w:tcPr>
            <w:tcW w:w="1553" w:type="dxa"/>
            <w:tcBorders>
              <w:top w:val="nil"/>
              <w:left w:val="nil"/>
              <w:bottom w:val="nil"/>
              <w:right w:val="single" w:sz="6" w:space="0" w:color="auto"/>
            </w:tcBorders>
            <w:tcMar>
              <w:top w:w="58" w:type="dxa"/>
              <w:left w:w="115" w:type="dxa"/>
              <w:bottom w:w="58" w:type="dxa"/>
              <w:right w:w="115" w:type="dxa"/>
            </w:tcMar>
          </w:tcPr>
          <w:p w14:paraId="5883AD62"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4E9F6EE1"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556D8541"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hideMark/>
          </w:tcPr>
          <w:p w14:paraId="659DEE72"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NSP</w:t>
            </w:r>
          </w:p>
        </w:tc>
      </w:tr>
      <w:tr w:rsidR="00170307" w:rsidRPr="004C6C23" w14:paraId="543DE81C"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5BFACB3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lastRenderedPageBreak/>
              <w:t>0003</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3F52762A"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Initial Spares (FFP)</w:t>
            </w:r>
          </w:p>
        </w:tc>
        <w:tc>
          <w:tcPr>
            <w:tcW w:w="1553" w:type="dxa"/>
            <w:tcBorders>
              <w:top w:val="nil"/>
              <w:left w:val="nil"/>
              <w:bottom w:val="nil"/>
              <w:right w:val="single" w:sz="6" w:space="0" w:color="auto"/>
            </w:tcBorders>
            <w:tcMar>
              <w:top w:w="58" w:type="dxa"/>
              <w:left w:w="115" w:type="dxa"/>
              <w:bottom w:w="58" w:type="dxa"/>
              <w:right w:w="115" w:type="dxa"/>
            </w:tcMar>
          </w:tcPr>
          <w:p w14:paraId="598BEECA"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6854AACD"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13295823"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3426EC24"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6395BBFB"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65FE5B80"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0003AA</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6A093BD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ABC Vehicle Initial Spares Army (See Exhibit C, $456,000) (Procurement)</w:t>
            </w:r>
          </w:p>
        </w:tc>
        <w:tc>
          <w:tcPr>
            <w:tcW w:w="1553" w:type="dxa"/>
            <w:tcBorders>
              <w:top w:val="nil"/>
              <w:left w:val="nil"/>
              <w:bottom w:val="nil"/>
              <w:right w:val="single" w:sz="6" w:space="0" w:color="auto"/>
            </w:tcBorders>
            <w:tcMar>
              <w:top w:w="58" w:type="dxa"/>
              <w:left w:w="115" w:type="dxa"/>
              <w:bottom w:w="58" w:type="dxa"/>
              <w:right w:w="115" w:type="dxa"/>
            </w:tcMar>
          </w:tcPr>
          <w:p w14:paraId="7F49174B"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320F8BF0"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19783B0D"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347E126D"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4E0DF919"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02598AF7"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0003AB</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4034E618"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ABC Vehicle Initial Spares Marine Corps (See Exhibit D, $264,000) (Procurement)</w:t>
            </w:r>
          </w:p>
        </w:tc>
        <w:tc>
          <w:tcPr>
            <w:tcW w:w="1553" w:type="dxa"/>
            <w:tcBorders>
              <w:top w:val="nil"/>
              <w:left w:val="nil"/>
              <w:bottom w:val="nil"/>
              <w:right w:val="single" w:sz="6" w:space="0" w:color="auto"/>
            </w:tcBorders>
            <w:tcMar>
              <w:top w:w="58" w:type="dxa"/>
              <w:left w:w="115" w:type="dxa"/>
              <w:bottom w:w="58" w:type="dxa"/>
              <w:right w:w="115" w:type="dxa"/>
            </w:tcMar>
          </w:tcPr>
          <w:p w14:paraId="486C01AF"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728974AE"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1E4E3CCF"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hideMark/>
          </w:tcPr>
          <w:p w14:paraId="3A7FA5F2"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r>
          </w:p>
        </w:tc>
      </w:tr>
      <w:tr w:rsidR="00170307" w:rsidRPr="004C6C23" w14:paraId="43C02B8E"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091A192A"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0004</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49441502"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1 System Engineering and Program Management (CPFF)</w:t>
            </w:r>
          </w:p>
        </w:tc>
        <w:tc>
          <w:tcPr>
            <w:tcW w:w="1553" w:type="dxa"/>
            <w:tcBorders>
              <w:top w:val="nil"/>
              <w:left w:val="nil"/>
              <w:bottom w:val="nil"/>
              <w:right w:val="single" w:sz="6" w:space="0" w:color="auto"/>
            </w:tcBorders>
            <w:tcMar>
              <w:top w:w="58" w:type="dxa"/>
              <w:left w:w="115" w:type="dxa"/>
              <w:bottom w:w="58" w:type="dxa"/>
              <w:right w:w="115" w:type="dxa"/>
            </w:tcMar>
            <w:hideMark/>
          </w:tcPr>
          <w:p w14:paraId="53E6C2C5"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1</w:t>
            </w:r>
          </w:p>
        </w:tc>
        <w:tc>
          <w:tcPr>
            <w:tcW w:w="996" w:type="dxa"/>
            <w:tcBorders>
              <w:top w:val="nil"/>
              <w:left w:val="nil"/>
              <w:bottom w:val="nil"/>
              <w:right w:val="single" w:sz="6" w:space="0" w:color="auto"/>
            </w:tcBorders>
            <w:tcMar>
              <w:top w:w="58" w:type="dxa"/>
              <w:left w:w="115" w:type="dxa"/>
              <w:bottom w:w="58" w:type="dxa"/>
              <w:right w:w="115" w:type="dxa"/>
            </w:tcMar>
            <w:hideMark/>
          </w:tcPr>
          <w:p w14:paraId="56CADFA0"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Lot</w:t>
            </w:r>
          </w:p>
        </w:tc>
        <w:tc>
          <w:tcPr>
            <w:tcW w:w="1192" w:type="dxa"/>
            <w:tcBorders>
              <w:top w:val="nil"/>
              <w:left w:val="nil"/>
              <w:bottom w:val="nil"/>
              <w:right w:val="single" w:sz="6" w:space="0" w:color="auto"/>
            </w:tcBorders>
            <w:tcMar>
              <w:top w:w="58" w:type="dxa"/>
              <w:left w:w="115" w:type="dxa"/>
              <w:bottom w:w="58" w:type="dxa"/>
              <w:right w:w="115" w:type="dxa"/>
            </w:tcMar>
          </w:tcPr>
          <w:p w14:paraId="3FF1D1B8"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3B075C75"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Est. Cost:</w:t>
            </w:r>
          </w:p>
          <w:p w14:paraId="2472BB77"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$167,400</w:t>
            </w:r>
          </w:p>
          <w:p w14:paraId="608E783B"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p w14:paraId="54A74B85"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Fixed Fee:</w:t>
            </w:r>
          </w:p>
          <w:p w14:paraId="31091039"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$12,600</w:t>
            </w:r>
          </w:p>
        </w:tc>
      </w:tr>
      <w:tr w:rsidR="00170307" w:rsidRPr="004C6C23" w14:paraId="3B92A21E" w14:textId="77777777" w:rsidTr="00544A2B">
        <w:trPr>
          <w:cantSplit/>
          <w:trHeight w:val="482"/>
        </w:trPr>
        <w:tc>
          <w:tcPr>
            <w:tcW w:w="1267" w:type="dxa"/>
            <w:tcBorders>
              <w:top w:val="nil"/>
              <w:left w:val="single" w:sz="6" w:space="0" w:color="auto"/>
              <w:bottom w:val="nil"/>
              <w:right w:val="nil"/>
            </w:tcBorders>
            <w:tcMar>
              <w:top w:w="58" w:type="dxa"/>
              <w:left w:w="115" w:type="dxa"/>
              <w:bottom w:w="58" w:type="dxa"/>
              <w:right w:w="115" w:type="dxa"/>
            </w:tcMar>
          </w:tcPr>
          <w:p w14:paraId="3E53C00D" w14:textId="77777777" w:rsidR="00170307" w:rsidRPr="004C6C23" w:rsidRDefault="00170307" w:rsidP="001B6A8D">
            <w:pPr>
              <w:pStyle w:val="DFARS"/>
              <w:widowControl w:val="0"/>
              <w:rPr>
                <w:rFonts w:ascii="Arial" w:hAnsi="Arial" w:cs="Arial"/>
                <w:szCs w:val="24"/>
              </w:rPr>
            </w:pPr>
          </w:p>
        </w:tc>
        <w:tc>
          <w:tcPr>
            <w:tcW w:w="2756" w:type="dxa"/>
            <w:tcBorders>
              <w:top w:val="nil"/>
              <w:left w:val="single" w:sz="6" w:space="0" w:color="auto"/>
              <w:bottom w:val="nil"/>
              <w:right w:val="single" w:sz="6" w:space="0" w:color="auto"/>
            </w:tcBorders>
            <w:tcMar>
              <w:top w:w="58" w:type="dxa"/>
              <w:left w:w="115" w:type="dxa"/>
              <w:bottom w:w="58" w:type="dxa"/>
              <w:right w:w="115" w:type="dxa"/>
            </w:tcMar>
            <w:vAlign w:val="center"/>
            <w:hideMark/>
          </w:tcPr>
          <w:p w14:paraId="2DFB87EB"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OPTION ITEMS</w:t>
            </w:r>
          </w:p>
        </w:tc>
        <w:tc>
          <w:tcPr>
            <w:tcW w:w="1553" w:type="dxa"/>
            <w:tcBorders>
              <w:top w:val="nil"/>
              <w:left w:val="nil"/>
              <w:bottom w:val="nil"/>
              <w:right w:val="single" w:sz="6" w:space="0" w:color="auto"/>
            </w:tcBorders>
            <w:tcMar>
              <w:top w:w="58" w:type="dxa"/>
              <w:left w:w="115" w:type="dxa"/>
              <w:bottom w:w="58" w:type="dxa"/>
              <w:right w:w="115" w:type="dxa"/>
            </w:tcMar>
          </w:tcPr>
          <w:p w14:paraId="259A0A01"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217E94B8"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101C0DD8"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1F4BD763"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3850990F" w14:textId="77777777" w:rsidTr="00544A2B">
        <w:trPr>
          <w:cantSplit/>
          <w:trHeight w:val="387"/>
        </w:trPr>
        <w:tc>
          <w:tcPr>
            <w:tcW w:w="1267" w:type="dxa"/>
            <w:tcBorders>
              <w:top w:val="nil"/>
              <w:left w:val="single" w:sz="6" w:space="0" w:color="auto"/>
              <w:bottom w:val="nil"/>
              <w:right w:val="nil"/>
            </w:tcBorders>
            <w:tcMar>
              <w:top w:w="58" w:type="dxa"/>
              <w:left w:w="115" w:type="dxa"/>
              <w:bottom w:w="58" w:type="dxa"/>
              <w:right w:w="115" w:type="dxa"/>
            </w:tcMar>
          </w:tcPr>
          <w:p w14:paraId="036238BC" w14:textId="77777777" w:rsidR="00170307" w:rsidRPr="004C6C23" w:rsidRDefault="00170307" w:rsidP="001B6A8D">
            <w:pPr>
              <w:pStyle w:val="DFARS"/>
              <w:widowControl w:val="0"/>
              <w:rPr>
                <w:rFonts w:ascii="Arial" w:hAnsi="Arial" w:cs="Arial"/>
                <w:szCs w:val="24"/>
              </w:rPr>
            </w:pP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6A2743FC"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u w:val="single"/>
              </w:rPr>
              <w:t>Lot 2 (FYXY)</w:t>
            </w:r>
          </w:p>
        </w:tc>
        <w:tc>
          <w:tcPr>
            <w:tcW w:w="1553" w:type="dxa"/>
            <w:tcBorders>
              <w:top w:val="nil"/>
              <w:left w:val="nil"/>
              <w:bottom w:val="nil"/>
              <w:right w:val="single" w:sz="6" w:space="0" w:color="auto"/>
            </w:tcBorders>
            <w:tcMar>
              <w:top w:w="58" w:type="dxa"/>
              <w:left w:w="115" w:type="dxa"/>
              <w:bottom w:w="58" w:type="dxa"/>
              <w:right w:w="115" w:type="dxa"/>
            </w:tcMar>
          </w:tcPr>
          <w:p w14:paraId="7F680385"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545BF183"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664D1384"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35F2A27E"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4708F8BF"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070CB3C3"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1001</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0D58F51E"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ABC Vehicles (FFP)</w:t>
            </w:r>
          </w:p>
        </w:tc>
        <w:tc>
          <w:tcPr>
            <w:tcW w:w="1553" w:type="dxa"/>
            <w:tcBorders>
              <w:top w:val="nil"/>
              <w:left w:val="nil"/>
              <w:bottom w:val="nil"/>
              <w:right w:val="single" w:sz="6" w:space="0" w:color="auto"/>
            </w:tcBorders>
            <w:tcMar>
              <w:top w:w="58" w:type="dxa"/>
              <w:left w:w="115" w:type="dxa"/>
              <w:bottom w:w="58" w:type="dxa"/>
              <w:right w:w="115" w:type="dxa"/>
            </w:tcMar>
          </w:tcPr>
          <w:p w14:paraId="28C038FF"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715751D8"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3DEBC90D"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tcPr>
          <w:p w14:paraId="198CBBAF"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5185F305"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3E3B9EDD"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1001AA</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104A5835"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ABC Vehicles, Army (Procurement)</w:t>
            </w:r>
          </w:p>
        </w:tc>
        <w:tc>
          <w:tcPr>
            <w:tcW w:w="1553" w:type="dxa"/>
            <w:tcBorders>
              <w:top w:val="nil"/>
              <w:left w:val="nil"/>
              <w:bottom w:val="nil"/>
              <w:right w:val="single" w:sz="6" w:space="0" w:color="auto"/>
            </w:tcBorders>
            <w:tcMar>
              <w:top w:w="58" w:type="dxa"/>
              <w:left w:w="115" w:type="dxa"/>
              <w:bottom w:w="58" w:type="dxa"/>
              <w:right w:w="115" w:type="dxa"/>
            </w:tcMar>
            <w:hideMark/>
          </w:tcPr>
          <w:p w14:paraId="0F26AD84"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25</w:t>
            </w:r>
          </w:p>
        </w:tc>
        <w:tc>
          <w:tcPr>
            <w:tcW w:w="996" w:type="dxa"/>
            <w:tcBorders>
              <w:top w:val="nil"/>
              <w:left w:val="nil"/>
              <w:bottom w:val="nil"/>
              <w:right w:val="single" w:sz="6" w:space="0" w:color="auto"/>
            </w:tcBorders>
            <w:tcMar>
              <w:top w:w="58" w:type="dxa"/>
              <w:left w:w="115" w:type="dxa"/>
              <w:bottom w:w="58" w:type="dxa"/>
              <w:right w:w="115" w:type="dxa"/>
            </w:tcMar>
            <w:hideMark/>
          </w:tcPr>
          <w:p w14:paraId="59DB66A3"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tcMar>
              <w:top w:w="58" w:type="dxa"/>
              <w:left w:w="115" w:type="dxa"/>
              <w:bottom w:w="58" w:type="dxa"/>
              <w:right w:w="115" w:type="dxa"/>
            </w:tcMar>
            <w:hideMark/>
          </w:tcPr>
          <w:p w14:paraId="50FD5235"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r w:rsidRPr="004C6C23">
              <w:rPr>
                <w:rFonts w:ascii="Arial" w:hAnsi="Arial" w:cs="Arial"/>
                <w:szCs w:val="24"/>
              </w:rPr>
              <w:tab/>
              <w:t>$303,000</w:t>
            </w:r>
          </w:p>
        </w:tc>
        <w:tc>
          <w:tcPr>
            <w:tcW w:w="1382" w:type="dxa"/>
            <w:tcBorders>
              <w:top w:val="nil"/>
              <w:left w:val="nil"/>
              <w:bottom w:val="nil"/>
              <w:right w:val="single" w:sz="6" w:space="0" w:color="auto"/>
            </w:tcBorders>
            <w:tcMar>
              <w:top w:w="58" w:type="dxa"/>
              <w:left w:w="115" w:type="dxa"/>
              <w:bottom w:w="58" w:type="dxa"/>
              <w:right w:w="115" w:type="dxa"/>
            </w:tcMar>
            <w:hideMark/>
          </w:tcPr>
          <w:p w14:paraId="214790AD"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$7,575,000</w:t>
            </w:r>
          </w:p>
        </w:tc>
      </w:tr>
      <w:tr w:rsidR="00170307" w:rsidRPr="004C6C23" w14:paraId="63857E87"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1AC8ED2C"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1001AB</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293F691B"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ABC Vehicles, Marine Corps (Procurement)</w:t>
            </w:r>
          </w:p>
        </w:tc>
        <w:tc>
          <w:tcPr>
            <w:tcW w:w="1553" w:type="dxa"/>
            <w:tcBorders>
              <w:top w:val="nil"/>
              <w:left w:val="nil"/>
              <w:bottom w:val="nil"/>
              <w:right w:val="single" w:sz="6" w:space="0" w:color="auto"/>
            </w:tcBorders>
            <w:tcMar>
              <w:top w:w="58" w:type="dxa"/>
              <w:left w:w="115" w:type="dxa"/>
              <w:bottom w:w="58" w:type="dxa"/>
              <w:right w:w="115" w:type="dxa"/>
            </w:tcMar>
            <w:hideMark/>
          </w:tcPr>
          <w:p w14:paraId="00B00C86"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15</w:t>
            </w:r>
          </w:p>
        </w:tc>
        <w:tc>
          <w:tcPr>
            <w:tcW w:w="996" w:type="dxa"/>
            <w:tcBorders>
              <w:top w:val="nil"/>
              <w:left w:val="nil"/>
              <w:bottom w:val="nil"/>
              <w:right w:val="single" w:sz="6" w:space="0" w:color="auto"/>
            </w:tcBorders>
            <w:tcMar>
              <w:top w:w="58" w:type="dxa"/>
              <w:left w:w="115" w:type="dxa"/>
              <w:bottom w:w="58" w:type="dxa"/>
              <w:right w:w="115" w:type="dxa"/>
            </w:tcMar>
            <w:hideMark/>
          </w:tcPr>
          <w:p w14:paraId="7CDD30BD"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EA</w:t>
            </w:r>
          </w:p>
        </w:tc>
        <w:tc>
          <w:tcPr>
            <w:tcW w:w="1192" w:type="dxa"/>
            <w:tcBorders>
              <w:top w:val="nil"/>
              <w:left w:val="nil"/>
              <w:bottom w:val="nil"/>
              <w:right w:val="single" w:sz="6" w:space="0" w:color="auto"/>
            </w:tcBorders>
            <w:tcMar>
              <w:top w:w="58" w:type="dxa"/>
              <w:left w:w="115" w:type="dxa"/>
              <w:bottom w:w="58" w:type="dxa"/>
              <w:right w:w="115" w:type="dxa"/>
            </w:tcMar>
            <w:hideMark/>
          </w:tcPr>
          <w:p w14:paraId="4CA3CE7A"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r w:rsidRPr="004C6C23">
              <w:rPr>
                <w:rFonts w:ascii="Arial" w:hAnsi="Arial" w:cs="Arial"/>
                <w:szCs w:val="24"/>
              </w:rPr>
              <w:t>$307,500</w:t>
            </w:r>
          </w:p>
        </w:tc>
        <w:tc>
          <w:tcPr>
            <w:tcW w:w="1382" w:type="dxa"/>
            <w:tcBorders>
              <w:top w:val="nil"/>
              <w:left w:val="nil"/>
              <w:bottom w:val="nil"/>
              <w:right w:val="single" w:sz="6" w:space="0" w:color="auto"/>
            </w:tcBorders>
            <w:tcMar>
              <w:top w:w="58" w:type="dxa"/>
              <w:left w:w="115" w:type="dxa"/>
              <w:bottom w:w="58" w:type="dxa"/>
              <w:right w:w="115" w:type="dxa"/>
            </w:tcMar>
            <w:hideMark/>
          </w:tcPr>
          <w:p w14:paraId="43350173" w14:textId="77777777" w:rsidR="00170307" w:rsidRPr="004C6C23" w:rsidRDefault="00170307" w:rsidP="001B6A8D">
            <w:pPr>
              <w:pStyle w:val="DFARS"/>
              <w:widowControl w:val="0"/>
              <w:tabs>
                <w:tab w:val="clear" w:pos="810"/>
                <w:tab w:val="left" w:pos="806"/>
                <w:tab w:val="right" w:pos="1096"/>
              </w:tabs>
              <w:jc w:val="right"/>
              <w:rPr>
                <w:rFonts w:ascii="Arial" w:hAnsi="Arial" w:cs="Arial"/>
                <w:szCs w:val="24"/>
              </w:rPr>
            </w:pPr>
            <w:r w:rsidRPr="004C6C23">
              <w:rPr>
                <w:rFonts w:ascii="Arial" w:hAnsi="Arial" w:cs="Arial"/>
                <w:szCs w:val="24"/>
              </w:rPr>
              <w:t>$4,545,000</w:t>
            </w:r>
          </w:p>
        </w:tc>
      </w:tr>
      <w:tr w:rsidR="00170307" w:rsidRPr="004C6C23" w14:paraId="4A8A9112" w14:textId="77777777" w:rsidTr="00544A2B">
        <w:trPr>
          <w:cantSplit/>
        </w:trPr>
        <w:tc>
          <w:tcPr>
            <w:tcW w:w="1267" w:type="dxa"/>
            <w:tcBorders>
              <w:top w:val="nil"/>
              <w:left w:val="single" w:sz="6" w:space="0" w:color="auto"/>
              <w:bottom w:val="nil"/>
              <w:right w:val="nil"/>
            </w:tcBorders>
            <w:tcMar>
              <w:top w:w="58" w:type="dxa"/>
              <w:left w:w="115" w:type="dxa"/>
              <w:bottom w:w="58" w:type="dxa"/>
              <w:right w:w="115" w:type="dxa"/>
            </w:tcMar>
            <w:hideMark/>
          </w:tcPr>
          <w:p w14:paraId="1353F483"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1002</w:t>
            </w:r>
          </w:p>
        </w:tc>
        <w:tc>
          <w:tcPr>
            <w:tcW w:w="2756" w:type="dxa"/>
            <w:tcBorders>
              <w:top w:val="nil"/>
              <w:left w:val="single" w:sz="6" w:space="0" w:color="auto"/>
              <w:bottom w:val="nil"/>
              <w:right w:val="single" w:sz="6" w:space="0" w:color="auto"/>
            </w:tcBorders>
            <w:tcMar>
              <w:top w:w="58" w:type="dxa"/>
              <w:left w:w="115" w:type="dxa"/>
              <w:bottom w:w="58" w:type="dxa"/>
              <w:right w:w="115" w:type="dxa"/>
            </w:tcMar>
            <w:hideMark/>
          </w:tcPr>
          <w:p w14:paraId="16D7F58C"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Data for Item 1001</w:t>
            </w:r>
          </w:p>
        </w:tc>
        <w:tc>
          <w:tcPr>
            <w:tcW w:w="1553" w:type="dxa"/>
            <w:tcBorders>
              <w:top w:val="nil"/>
              <w:left w:val="nil"/>
              <w:bottom w:val="nil"/>
              <w:right w:val="single" w:sz="6" w:space="0" w:color="auto"/>
            </w:tcBorders>
            <w:tcMar>
              <w:top w:w="58" w:type="dxa"/>
              <w:left w:w="115" w:type="dxa"/>
              <w:bottom w:w="58" w:type="dxa"/>
              <w:right w:w="115" w:type="dxa"/>
            </w:tcMar>
          </w:tcPr>
          <w:p w14:paraId="75F3B8EC"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nil"/>
              <w:bottom w:val="nil"/>
              <w:right w:val="single" w:sz="6" w:space="0" w:color="auto"/>
            </w:tcBorders>
            <w:tcMar>
              <w:top w:w="58" w:type="dxa"/>
              <w:left w:w="115" w:type="dxa"/>
              <w:bottom w:w="58" w:type="dxa"/>
              <w:right w:w="115" w:type="dxa"/>
            </w:tcMar>
          </w:tcPr>
          <w:p w14:paraId="220A375D"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nil"/>
              <w:bottom w:val="nil"/>
              <w:right w:val="single" w:sz="6" w:space="0" w:color="auto"/>
            </w:tcBorders>
            <w:tcMar>
              <w:top w:w="58" w:type="dxa"/>
              <w:left w:w="115" w:type="dxa"/>
              <w:bottom w:w="58" w:type="dxa"/>
              <w:right w:w="115" w:type="dxa"/>
            </w:tcMar>
          </w:tcPr>
          <w:p w14:paraId="7CFAA78C"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nil"/>
              <w:bottom w:val="nil"/>
              <w:right w:val="single" w:sz="6" w:space="0" w:color="auto"/>
            </w:tcBorders>
            <w:tcMar>
              <w:top w:w="58" w:type="dxa"/>
              <w:left w:w="115" w:type="dxa"/>
              <w:bottom w:w="58" w:type="dxa"/>
              <w:right w:w="115" w:type="dxa"/>
            </w:tcMar>
            <w:hideMark/>
          </w:tcPr>
          <w:p w14:paraId="36FAB1FA"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NSP</w:t>
            </w:r>
          </w:p>
        </w:tc>
      </w:tr>
      <w:tr w:rsidR="00170307" w:rsidRPr="004C6C23" w14:paraId="612CC830" w14:textId="77777777" w:rsidTr="00544A2B">
        <w:trPr>
          <w:cantSplit/>
        </w:trPr>
        <w:tc>
          <w:tcPr>
            <w:tcW w:w="1267" w:type="dxa"/>
            <w:tcBorders>
              <w:top w:val="nil"/>
              <w:left w:val="single" w:sz="4" w:space="0" w:color="auto"/>
              <w:bottom w:val="nil"/>
              <w:right w:val="single" w:sz="4" w:space="0" w:color="auto"/>
            </w:tcBorders>
            <w:tcMar>
              <w:top w:w="58" w:type="dxa"/>
              <w:left w:w="115" w:type="dxa"/>
              <w:bottom w:w="58" w:type="dxa"/>
              <w:right w:w="115" w:type="dxa"/>
            </w:tcMar>
            <w:hideMark/>
          </w:tcPr>
          <w:p w14:paraId="40EC43CB"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1003</w:t>
            </w:r>
          </w:p>
        </w:tc>
        <w:tc>
          <w:tcPr>
            <w:tcW w:w="2756" w:type="dxa"/>
            <w:tcBorders>
              <w:top w:val="nil"/>
              <w:left w:val="single" w:sz="4" w:space="0" w:color="auto"/>
              <w:bottom w:val="nil"/>
              <w:right w:val="single" w:sz="4" w:space="0" w:color="auto"/>
            </w:tcBorders>
            <w:tcMar>
              <w:top w:w="58" w:type="dxa"/>
              <w:left w:w="115" w:type="dxa"/>
              <w:bottom w:w="58" w:type="dxa"/>
              <w:right w:w="115" w:type="dxa"/>
            </w:tcMar>
            <w:hideMark/>
          </w:tcPr>
          <w:p w14:paraId="42F19DEF"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Initial Spares (FFP)</w:t>
            </w:r>
          </w:p>
        </w:tc>
        <w:tc>
          <w:tcPr>
            <w:tcW w:w="1553" w:type="dxa"/>
            <w:tcBorders>
              <w:top w:val="nil"/>
              <w:left w:val="single" w:sz="4" w:space="0" w:color="auto"/>
              <w:bottom w:val="nil"/>
              <w:right w:val="single" w:sz="4" w:space="0" w:color="auto"/>
            </w:tcBorders>
            <w:tcMar>
              <w:top w:w="58" w:type="dxa"/>
              <w:left w:w="115" w:type="dxa"/>
              <w:bottom w:w="58" w:type="dxa"/>
              <w:right w:w="115" w:type="dxa"/>
            </w:tcMar>
          </w:tcPr>
          <w:p w14:paraId="4A44B5D6"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single" w:sz="4" w:space="0" w:color="auto"/>
              <w:bottom w:val="nil"/>
              <w:right w:val="single" w:sz="4" w:space="0" w:color="auto"/>
            </w:tcBorders>
            <w:tcMar>
              <w:top w:w="58" w:type="dxa"/>
              <w:left w:w="115" w:type="dxa"/>
              <w:bottom w:w="58" w:type="dxa"/>
              <w:right w:w="115" w:type="dxa"/>
            </w:tcMar>
          </w:tcPr>
          <w:p w14:paraId="4900AEAE" w14:textId="77777777" w:rsidR="00170307" w:rsidRPr="004C6C23" w:rsidRDefault="00170307" w:rsidP="001B6A8D">
            <w:pPr>
              <w:pStyle w:val="DFARS"/>
              <w:widowControl w:val="0"/>
              <w:rPr>
                <w:rFonts w:ascii="Arial" w:hAnsi="Arial" w:cs="Arial"/>
                <w:szCs w:val="24"/>
              </w:rPr>
            </w:pPr>
          </w:p>
        </w:tc>
        <w:tc>
          <w:tcPr>
            <w:tcW w:w="1192" w:type="dxa"/>
            <w:tcBorders>
              <w:top w:val="nil"/>
              <w:left w:val="single" w:sz="4" w:space="0" w:color="auto"/>
              <w:bottom w:val="nil"/>
              <w:right w:val="single" w:sz="4" w:space="0" w:color="auto"/>
            </w:tcBorders>
            <w:tcMar>
              <w:top w:w="58" w:type="dxa"/>
              <w:left w:w="115" w:type="dxa"/>
              <w:bottom w:w="58" w:type="dxa"/>
              <w:right w:w="115" w:type="dxa"/>
            </w:tcMar>
          </w:tcPr>
          <w:p w14:paraId="3A3A1E2E"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single" w:sz="4" w:space="0" w:color="auto"/>
              <w:bottom w:val="nil"/>
              <w:right w:val="single" w:sz="4" w:space="0" w:color="auto"/>
            </w:tcBorders>
            <w:tcMar>
              <w:top w:w="58" w:type="dxa"/>
              <w:left w:w="115" w:type="dxa"/>
              <w:bottom w:w="58" w:type="dxa"/>
              <w:right w:w="115" w:type="dxa"/>
            </w:tcMar>
          </w:tcPr>
          <w:p w14:paraId="62A4A3CD"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3A1D8F53" w14:textId="77777777" w:rsidTr="00544A2B">
        <w:trPr>
          <w:cantSplit/>
        </w:trPr>
        <w:tc>
          <w:tcPr>
            <w:tcW w:w="1267" w:type="dxa"/>
            <w:tcBorders>
              <w:top w:val="nil"/>
              <w:left w:val="single" w:sz="4" w:space="0" w:color="auto"/>
              <w:bottom w:val="nil"/>
              <w:right w:val="single" w:sz="4" w:space="0" w:color="auto"/>
            </w:tcBorders>
            <w:tcMar>
              <w:top w:w="58" w:type="dxa"/>
              <w:left w:w="115" w:type="dxa"/>
              <w:bottom w:w="58" w:type="dxa"/>
              <w:right w:w="115" w:type="dxa"/>
            </w:tcMar>
            <w:hideMark/>
          </w:tcPr>
          <w:p w14:paraId="0E08B5AD"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1003AA</w:t>
            </w:r>
          </w:p>
        </w:tc>
        <w:tc>
          <w:tcPr>
            <w:tcW w:w="2756" w:type="dxa"/>
            <w:tcBorders>
              <w:top w:val="nil"/>
              <w:left w:val="single" w:sz="4" w:space="0" w:color="auto"/>
              <w:bottom w:val="nil"/>
              <w:right w:val="single" w:sz="4" w:space="0" w:color="auto"/>
            </w:tcBorders>
            <w:tcMar>
              <w:top w:w="58" w:type="dxa"/>
              <w:left w:w="115" w:type="dxa"/>
              <w:bottom w:w="58" w:type="dxa"/>
              <w:right w:w="115" w:type="dxa"/>
            </w:tcMar>
            <w:hideMark/>
          </w:tcPr>
          <w:p w14:paraId="7F2E7853"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ABC Vehicle Initial Spares Army (See Exhibit E, $606,000) (Procurement)</w:t>
            </w:r>
          </w:p>
        </w:tc>
        <w:tc>
          <w:tcPr>
            <w:tcW w:w="1553" w:type="dxa"/>
            <w:tcBorders>
              <w:top w:val="nil"/>
              <w:left w:val="single" w:sz="4" w:space="0" w:color="auto"/>
              <w:bottom w:val="nil"/>
              <w:right w:val="single" w:sz="4" w:space="0" w:color="auto"/>
            </w:tcBorders>
            <w:tcMar>
              <w:top w:w="58" w:type="dxa"/>
              <w:left w:w="115" w:type="dxa"/>
              <w:bottom w:w="58" w:type="dxa"/>
              <w:right w:w="115" w:type="dxa"/>
            </w:tcMar>
          </w:tcPr>
          <w:p w14:paraId="34CAF71F"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single" w:sz="4" w:space="0" w:color="auto"/>
              <w:bottom w:val="nil"/>
              <w:right w:val="single" w:sz="4" w:space="0" w:color="auto"/>
            </w:tcBorders>
            <w:tcMar>
              <w:top w:w="58" w:type="dxa"/>
              <w:left w:w="115" w:type="dxa"/>
              <w:bottom w:w="58" w:type="dxa"/>
              <w:right w:w="115" w:type="dxa"/>
            </w:tcMar>
          </w:tcPr>
          <w:p w14:paraId="69773A8C"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single" w:sz="4" w:space="0" w:color="auto"/>
              <w:bottom w:val="nil"/>
              <w:right w:val="single" w:sz="4" w:space="0" w:color="auto"/>
            </w:tcBorders>
            <w:tcMar>
              <w:top w:w="58" w:type="dxa"/>
              <w:left w:w="115" w:type="dxa"/>
              <w:bottom w:w="58" w:type="dxa"/>
              <w:right w:w="115" w:type="dxa"/>
            </w:tcMar>
          </w:tcPr>
          <w:p w14:paraId="1E0E0858"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single" w:sz="4" w:space="0" w:color="auto"/>
              <w:bottom w:val="nil"/>
              <w:right w:val="single" w:sz="4" w:space="0" w:color="auto"/>
            </w:tcBorders>
            <w:tcMar>
              <w:top w:w="58" w:type="dxa"/>
              <w:left w:w="115" w:type="dxa"/>
              <w:bottom w:w="58" w:type="dxa"/>
              <w:right w:w="115" w:type="dxa"/>
            </w:tcMar>
          </w:tcPr>
          <w:p w14:paraId="1B62D8A2"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4B54E389" w14:textId="77777777" w:rsidTr="00544A2B">
        <w:trPr>
          <w:cantSplit/>
        </w:trPr>
        <w:tc>
          <w:tcPr>
            <w:tcW w:w="1267" w:type="dxa"/>
            <w:tcBorders>
              <w:top w:val="nil"/>
              <w:left w:val="single" w:sz="4" w:space="0" w:color="auto"/>
              <w:bottom w:val="nil"/>
              <w:right w:val="single" w:sz="4" w:space="0" w:color="auto"/>
            </w:tcBorders>
            <w:tcMar>
              <w:top w:w="58" w:type="dxa"/>
              <w:left w:w="115" w:type="dxa"/>
              <w:bottom w:w="58" w:type="dxa"/>
              <w:right w:w="115" w:type="dxa"/>
            </w:tcMar>
            <w:hideMark/>
          </w:tcPr>
          <w:p w14:paraId="1B10402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1003AB</w:t>
            </w:r>
          </w:p>
        </w:tc>
        <w:tc>
          <w:tcPr>
            <w:tcW w:w="2756" w:type="dxa"/>
            <w:tcBorders>
              <w:top w:val="nil"/>
              <w:left w:val="single" w:sz="4" w:space="0" w:color="auto"/>
              <w:bottom w:val="nil"/>
              <w:right w:val="single" w:sz="4" w:space="0" w:color="auto"/>
            </w:tcBorders>
            <w:tcMar>
              <w:top w:w="58" w:type="dxa"/>
              <w:left w:w="115" w:type="dxa"/>
              <w:bottom w:w="58" w:type="dxa"/>
              <w:right w:w="115" w:type="dxa"/>
            </w:tcMar>
            <w:hideMark/>
          </w:tcPr>
          <w:p w14:paraId="59796883"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ABC Vehicle Initial Spares Marine Corps (See Exhibit F, $363,600) (Procurement)</w:t>
            </w:r>
          </w:p>
        </w:tc>
        <w:tc>
          <w:tcPr>
            <w:tcW w:w="1553" w:type="dxa"/>
            <w:tcBorders>
              <w:top w:val="nil"/>
              <w:left w:val="single" w:sz="4" w:space="0" w:color="auto"/>
              <w:bottom w:val="nil"/>
              <w:right w:val="single" w:sz="4" w:space="0" w:color="auto"/>
            </w:tcBorders>
            <w:tcMar>
              <w:top w:w="58" w:type="dxa"/>
              <w:left w:w="115" w:type="dxa"/>
              <w:bottom w:w="58" w:type="dxa"/>
              <w:right w:w="115" w:type="dxa"/>
            </w:tcMar>
          </w:tcPr>
          <w:p w14:paraId="21AB55B7" w14:textId="77777777" w:rsidR="00170307" w:rsidRPr="004C6C23" w:rsidRDefault="00170307" w:rsidP="001B6A8D">
            <w:pPr>
              <w:pStyle w:val="DFARS"/>
              <w:widowControl w:val="0"/>
              <w:jc w:val="center"/>
              <w:rPr>
                <w:rFonts w:ascii="Arial" w:hAnsi="Arial" w:cs="Arial"/>
                <w:szCs w:val="24"/>
              </w:rPr>
            </w:pPr>
          </w:p>
        </w:tc>
        <w:tc>
          <w:tcPr>
            <w:tcW w:w="996" w:type="dxa"/>
            <w:tcBorders>
              <w:top w:val="nil"/>
              <w:left w:val="single" w:sz="4" w:space="0" w:color="auto"/>
              <w:bottom w:val="nil"/>
              <w:right w:val="single" w:sz="4" w:space="0" w:color="auto"/>
            </w:tcBorders>
            <w:tcMar>
              <w:top w:w="58" w:type="dxa"/>
              <w:left w:w="115" w:type="dxa"/>
              <w:bottom w:w="58" w:type="dxa"/>
              <w:right w:w="115" w:type="dxa"/>
            </w:tcMar>
          </w:tcPr>
          <w:p w14:paraId="45040514" w14:textId="77777777" w:rsidR="00170307" w:rsidRPr="004C6C23" w:rsidRDefault="00170307" w:rsidP="001B6A8D">
            <w:pPr>
              <w:pStyle w:val="DFARS"/>
              <w:widowControl w:val="0"/>
              <w:jc w:val="center"/>
              <w:rPr>
                <w:rFonts w:ascii="Arial" w:hAnsi="Arial" w:cs="Arial"/>
                <w:szCs w:val="24"/>
              </w:rPr>
            </w:pPr>
          </w:p>
        </w:tc>
        <w:tc>
          <w:tcPr>
            <w:tcW w:w="1192" w:type="dxa"/>
            <w:tcBorders>
              <w:top w:val="nil"/>
              <w:left w:val="single" w:sz="4" w:space="0" w:color="auto"/>
              <w:bottom w:val="nil"/>
              <w:right w:val="single" w:sz="4" w:space="0" w:color="auto"/>
            </w:tcBorders>
            <w:tcMar>
              <w:top w:w="58" w:type="dxa"/>
              <w:left w:w="115" w:type="dxa"/>
              <w:bottom w:w="58" w:type="dxa"/>
              <w:right w:w="115" w:type="dxa"/>
            </w:tcMar>
          </w:tcPr>
          <w:p w14:paraId="4643A190"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single" w:sz="4" w:space="0" w:color="auto"/>
              <w:bottom w:val="nil"/>
              <w:right w:val="single" w:sz="4" w:space="0" w:color="auto"/>
            </w:tcBorders>
            <w:tcMar>
              <w:top w:w="58" w:type="dxa"/>
              <w:left w:w="115" w:type="dxa"/>
              <w:bottom w:w="58" w:type="dxa"/>
              <w:right w:w="115" w:type="dxa"/>
            </w:tcMar>
          </w:tcPr>
          <w:p w14:paraId="2B99EE3A"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tc>
      </w:tr>
      <w:tr w:rsidR="00170307" w:rsidRPr="004C6C23" w14:paraId="2D230307" w14:textId="77777777" w:rsidTr="00544A2B">
        <w:trPr>
          <w:cantSplit/>
        </w:trPr>
        <w:tc>
          <w:tcPr>
            <w:tcW w:w="1267" w:type="dxa"/>
            <w:tcBorders>
              <w:top w:val="nil"/>
              <w:left w:val="single" w:sz="4" w:space="0" w:color="auto"/>
              <w:bottom w:val="single" w:sz="4" w:space="0" w:color="auto"/>
              <w:right w:val="single" w:sz="4" w:space="0" w:color="auto"/>
            </w:tcBorders>
            <w:tcMar>
              <w:top w:w="58" w:type="dxa"/>
              <w:left w:w="115" w:type="dxa"/>
              <w:bottom w:w="58" w:type="dxa"/>
              <w:right w:w="115" w:type="dxa"/>
            </w:tcMar>
            <w:hideMark/>
          </w:tcPr>
          <w:p w14:paraId="12A9EF04"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lastRenderedPageBreak/>
              <w:t>1004</w:t>
            </w:r>
          </w:p>
        </w:tc>
        <w:tc>
          <w:tcPr>
            <w:tcW w:w="2756" w:type="dxa"/>
            <w:tcBorders>
              <w:top w:val="nil"/>
              <w:left w:val="single" w:sz="4" w:space="0" w:color="auto"/>
              <w:bottom w:val="single" w:sz="4" w:space="0" w:color="auto"/>
              <w:right w:val="single" w:sz="4" w:space="0" w:color="auto"/>
            </w:tcBorders>
            <w:tcMar>
              <w:top w:w="58" w:type="dxa"/>
              <w:left w:w="115" w:type="dxa"/>
              <w:bottom w:w="58" w:type="dxa"/>
              <w:right w:w="115" w:type="dxa"/>
            </w:tcMar>
            <w:hideMark/>
          </w:tcPr>
          <w:p w14:paraId="1C4323AE" w14:textId="77777777" w:rsidR="00170307" w:rsidRPr="004C6C23" w:rsidRDefault="00170307" w:rsidP="001B6A8D">
            <w:pPr>
              <w:pStyle w:val="DFARS"/>
              <w:widowControl w:val="0"/>
              <w:rPr>
                <w:rFonts w:ascii="Arial" w:hAnsi="Arial" w:cs="Arial"/>
                <w:szCs w:val="24"/>
              </w:rPr>
            </w:pPr>
            <w:r w:rsidRPr="004C6C23">
              <w:rPr>
                <w:rFonts w:ascii="Arial" w:hAnsi="Arial" w:cs="Arial"/>
                <w:szCs w:val="24"/>
              </w:rPr>
              <w:t>Lot 2 System Engineering and Program Management (CPFF)</w:t>
            </w:r>
          </w:p>
        </w:tc>
        <w:tc>
          <w:tcPr>
            <w:tcW w:w="1553" w:type="dxa"/>
            <w:tcBorders>
              <w:top w:val="nil"/>
              <w:left w:val="single" w:sz="4" w:space="0" w:color="auto"/>
              <w:bottom w:val="single" w:sz="4" w:space="0" w:color="auto"/>
              <w:right w:val="single" w:sz="4" w:space="0" w:color="auto"/>
            </w:tcBorders>
            <w:tcMar>
              <w:top w:w="58" w:type="dxa"/>
              <w:left w:w="115" w:type="dxa"/>
              <w:bottom w:w="58" w:type="dxa"/>
              <w:right w:w="115" w:type="dxa"/>
            </w:tcMar>
            <w:hideMark/>
          </w:tcPr>
          <w:p w14:paraId="56BC78AA"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1</w:t>
            </w:r>
          </w:p>
        </w:tc>
        <w:tc>
          <w:tcPr>
            <w:tcW w:w="996" w:type="dxa"/>
            <w:tcBorders>
              <w:top w:val="nil"/>
              <w:left w:val="single" w:sz="4" w:space="0" w:color="auto"/>
              <w:bottom w:val="single" w:sz="4" w:space="0" w:color="auto"/>
              <w:right w:val="single" w:sz="4" w:space="0" w:color="auto"/>
            </w:tcBorders>
            <w:tcMar>
              <w:top w:w="58" w:type="dxa"/>
              <w:left w:w="115" w:type="dxa"/>
              <w:bottom w:w="58" w:type="dxa"/>
              <w:right w:w="115" w:type="dxa"/>
            </w:tcMar>
            <w:hideMark/>
          </w:tcPr>
          <w:p w14:paraId="176E0347" w14:textId="77777777" w:rsidR="00170307" w:rsidRPr="004C6C23" w:rsidRDefault="00170307" w:rsidP="001B6A8D">
            <w:pPr>
              <w:pStyle w:val="DFARS"/>
              <w:widowControl w:val="0"/>
              <w:jc w:val="center"/>
              <w:rPr>
                <w:rFonts w:ascii="Arial" w:hAnsi="Arial" w:cs="Arial"/>
                <w:szCs w:val="24"/>
              </w:rPr>
            </w:pPr>
            <w:r w:rsidRPr="004C6C23">
              <w:rPr>
                <w:rFonts w:ascii="Arial" w:hAnsi="Arial" w:cs="Arial"/>
                <w:szCs w:val="24"/>
              </w:rPr>
              <w:t>Lot</w:t>
            </w:r>
          </w:p>
        </w:tc>
        <w:tc>
          <w:tcPr>
            <w:tcW w:w="1192" w:type="dxa"/>
            <w:tcBorders>
              <w:top w:val="nil"/>
              <w:left w:val="single" w:sz="4" w:space="0" w:color="auto"/>
              <w:bottom w:val="single" w:sz="4" w:space="0" w:color="auto"/>
              <w:right w:val="single" w:sz="4" w:space="0" w:color="auto"/>
            </w:tcBorders>
            <w:tcMar>
              <w:top w:w="58" w:type="dxa"/>
              <w:left w:w="115" w:type="dxa"/>
              <w:bottom w:w="58" w:type="dxa"/>
              <w:right w:w="115" w:type="dxa"/>
            </w:tcMar>
          </w:tcPr>
          <w:p w14:paraId="72807562" w14:textId="77777777" w:rsidR="00170307" w:rsidRPr="004C6C23" w:rsidRDefault="00170307" w:rsidP="001B6A8D">
            <w:pPr>
              <w:pStyle w:val="DFARS"/>
              <w:widowControl w:val="0"/>
              <w:tabs>
                <w:tab w:val="clear" w:pos="810"/>
                <w:tab w:val="left" w:pos="806"/>
                <w:tab w:val="right" w:pos="946"/>
              </w:tabs>
              <w:rPr>
                <w:rFonts w:ascii="Arial" w:hAnsi="Arial" w:cs="Arial"/>
                <w:szCs w:val="24"/>
              </w:rPr>
            </w:pPr>
          </w:p>
        </w:tc>
        <w:tc>
          <w:tcPr>
            <w:tcW w:w="1382" w:type="dxa"/>
            <w:tcBorders>
              <w:top w:val="nil"/>
              <w:left w:val="single" w:sz="4" w:space="0" w:color="auto"/>
              <w:bottom w:val="single" w:sz="4" w:space="0" w:color="auto"/>
              <w:right w:val="single" w:sz="4" w:space="0" w:color="auto"/>
            </w:tcBorders>
            <w:tcMar>
              <w:top w:w="58" w:type="dxa"/>
              <w:left w:w="115" w:type="dxa"/>
              <w:bottom w:w="58" w:type="dxa"/>
              <w:right w:w="115" w:type="dxa"/>
            </w:tcMar>
          </w:tcPr>
          <w:p w14:paraId="45243274"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Est. Cost:</w:t>
            </w:r>
          </w:p>
          <w:p w14:paraId="18B05DBE"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$225,432</w:t>
            </w:r>
          </w:p>
          <w:p w14:paraId="4108EE15"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p>
          <w:p w14:paraId="0EA26DFA"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Fixed Fee:</w:t>
            </w:r>
          </w:p>
          <w:p w14:paraId="0861DB34" w14:textId="77777777" w:rsidR="00170307" w:rsidRPr="004C6C23" w:rsidRDefault="00170307" w:rsidP="001B6A8D">
            <w:pPr>
              <w:pStyle w:val="DFARS"/>
              <w:widowControl w:val="0"/>
              <w:tabs>
                <w:tab w:val="clear" w:pos="810"/>
                <w:tab w:val="left" w:pos="806"/>
                <w:tab w:val="right" w:pos="1096"/>
              </w:tabs>
              <w:rPr>
                <w:rFonts w:ascii="Arial" w:hAnsi="Arial" w:cs="Arial"/>
                <w:szCs w:val="24"/>
              </w:rPr>
            </w:pPr>
            <w:r w:rsidRPr="004C6C23">
              <w:rPr>
                <w:rFonts w:ascii="Arial" w:hAnsi="Arial" w:cs="Arial"/>
                <w:szCs w:val="24"/>
              </w:rPr>
              <w:tab/>
              <w:t>$16,968</w:t>
            </w:r>
          </w:p>
        </w:tc>
      </w:tr>
      <w:bookmarkEnd w:id="5"/>
    </w:tbl>
    <w:p w14:paraId="7F979A6D" w14:textId="77777777" w:rsidR="008270D8" w:rsidRPr="004C6C23" w:rsidRDefault="008270D8" w:rsidP="001B6A8D">
      <w:pPr>
        <w:tabs>
          <w:tab w:val="left" w:pos="360"/>
          <w:tab w:val="left" w:pos="806"/>
          <w:tab w:val="left" w:pos="1210"/>
          <w:tab w:val="left" w:pos="1656"/>
          <w:tab w:val="left" w:pos="2131"/>
          <w:tab w:val="left" w:pos="2520"/>
        </w:tabs>
        <w:rPr>
          <w:rFonts w:eastAsia="Times New Roman" w:cs="Arial"/>
          <w:b/>
          <w:bCs/>
          <w:color w:val="333333"/>
          <w:kern w:val="0"/>
          <w:bdr w:val="none" w:sz="0" w:space="0" w:color="auto" w:frame="1"/>
          <w14:ligatures w14:val="none"/>
        </w:rPr>
      </w:pPr>
    </w:p>
    <w:p w14:paraId="59B631A1" w14:textId="668F22F7" w:rsidR="00A5344D" w:rsidRPr="004C6C23" w:rsidRDefault="00A5344D" w:rsidP="00BE3302">
      <w:pPr>
        <w:pStyle w:val="Heading3"/>
        <w:rPr>
          <w:bdr w:val="none" w:sz="0" w:space="0" w:color="auto" w:frame="1"/>
        </w:rPr>
      </w:pPr>
      <w:r w:rsidRPr="00FC3F19">
        <w:rPr>
          <w:bdr w:val="none" w:sz="0" w:space="0" w:color="auto" w:frame="1"/>
        </w:rPr>
        <w:t xml:space="preserve">PGI </w:t>
      </w:r>
      <w:proofErr w:type="gramStart"/>
      <w:r w:rsidRPr="00FC3F19">
        <w:rPr>
          <w:bdr w:val="none" w:sz="0" w:space="0" w:color="auto" w:frame="1"/>
        </w:rPr>
        <w:t>204.203  System</w:t>
      </w:r>
      <w:proofErr w:type="gramEnd"/>
      <w:r w:rsidRPr="00FC3F19">
        <w:rPr>
          <w:bdr w:val="none" w:sz="0" w:space="0" w:color="auto" w:frame="1"/>
        </w:rPr>
        <w:t xml:space="preserve"> for Award Management.</w:t>
      </w:r>
    </w:p>
    <w:p w14:paraId="2C90470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2FFF3228" w14:textId="1F63E1D1" w:rsidR="00A5344D" w:rsidRPr="004C6C23" w:rsidRDefault="00A5344D" w:rsidP="000129E5">
      <w:pPr>
        <w:pStyle w:val="Heading4"/>
      </w:pPr>
      <w:r w:rsidRPr="004C6C23">
        <w:rPr>
          <w:bdr w:val="none" w:sz="0" w:space="0" w:color="auto" w:frame="1"/>
        </w:rPr>
        <w:t xml:space="preserve">PGI </w:t>
      </w:r>
      <w:r w:rsidRPr="004C6C23">
        <w:t>204.203-</w:t>
      </w:r>
      <w:proofErr w:type="gramStart"/>
      <w:r w:rsidR="00676051" w:rsidRPr="004C6C23">
        <w:t>2</w:t>
      </w:r>
      <w:r w:rsidR="00232E9F">
        <w:t>70</w:t>
      </w:r>
      <w:r w:rsidR="00676051" w:rsidRPr="004C6C23">
        <w:t xml:space="preserve">  Procedures</w:t>
      </w:r>
      <w:proofErr w:type="gramEnd"/>
      <w:r w:rsidRPr="004C6C23">
        <w:t>.</w:t>
      </w:r>
    </w:p>
    <w:p w14:paraId="35A56F28" w14:textId="0FCCCAD3" w:rsidR="00676051" w:rsidRPr="004C6C23" w:rsidRDefault="0067605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22710D1"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(a)  Assist offerors in obtaining the required Commercial and Government Entity (CAGE) codes.  Note that if an offeror’s facility requires security clearance in accordance with a potential contract, the offeror </w:t>
      </w:r>
      <w:proofErr w:type="gramStart"/>
      <w:r w:rsidRPr="004C6C23">
        <w:rPr>
          <w:rFonts w:eastAsia="Times New Roman" w:cs="Arial"/>
          <w:color w:val="000000"/>
          <w:kern w:val="0"/>
          <w14:ligatures w14:val="none"/>
        </w:rPr>
        <w:t>is required</w:t>
      </w:r>
      <w:proofErr w:type="gramEnd"/>
      <w:r w:rsidRPr="004C6C23">
        <w:rPr>
          <w:rFonts w:eastAsia="Times New Roman" w:cs="Arial"/>
          <w:color w:val="000000"/>
          <w:kern w:val="0"/>
          <w14:ligatures w14:val="none"/>
        </w:rPr>
        <w:t xml:space="preserve"> to have a CAGE code assigned to that facility.  If the facility is a location other than the offeror’s office submitting the proposal, that facility is not required to be separately registered in the System for Award Management (SAM) </w:t>
      </w:r>
      <w:proofErr w:type="gramStart"/>
      <w:r w:rsidRPr="004C6C23">
        <w:rPr>
          <w:rFonts w:eastAsia="Times New Roman" w:cs="Arial"/>
          <w:color w:val="000000"/>
          <w:kern w:val="0"/>
          <w14:ligatures w14:val="none"/>
        </w:rPr>
        <w:t>in order to</w:t>
      </w:r>
      <w:proofErr w:type="gramEnd"/>
      <w:r w:rsidRPr="004C6C23">
        <w:rPr>
          <w:rFonts w:eastAsia="Times New Roman" w:cs="Arial"/>
          <w:color w:val="000000"/>
          <w:kern w:val="0"/>
          <w14:ligatures w14:val="none"/>
        </w:rPr>
        <w:t xml:space="preserve"> have a CAGE code assigned.  Offerors may be directed to the DLA CAGE Branch (see </w:t>
      </w:r>
      <w:r w:rsidRPr="00E964CD">
        <w:rPr>
          <w:rFonts w:eastAsia="Times New Roman" w:cs="Arial"/>
          <w:color w:val="000000"/>
          <w:kern w:val="0"/>
          <w14:ligatures w14:val="none"/>
        </w:rPr>
        <w:t>PGI 204.203-271</w:t>
      </w:r>
      <w:r w:rsidRPr="004C6C23">
        <w:rPr>
          <w:rFonts w:eastAsia="Times New Roman" w:cs="Arial"/>
          <w:color w:val="000000"/>
          <w:kern w:val="0"/>
          <w14:ligatures w14:val="none"/>
        </w:rPr>
        <w:t xml:space="preserve"> for contact information</w:t>
      </w:r>
      <w:proofErr w:type="gramStart"/>
      <w:r w:rsidRPr="004C6C23">
        <w:rPr>
          <w:rFonts w:eastAsia="Times New Roman" w:cs="Arial"/>
          <w:color w:val="000000"/>
          <w:kern w:val="0"/>
          <w14:ligatures w14:val="none"/>
        </w:rPr>
        <w:t>);</w:t>
      </w:r>
      <w:proofErr w:type="gramEnd"/>
    </w:p>
    <w:p w14:paraId="4FBCF159"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83D1DB" w14:textId="4D4B5B1E"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(b)  </w:t>
      </w:r>
      <w:r w:rsidR="00E84C88">
        <w:rPr>
          <w:rFonts w:eastAsia="Times New Roman" w:cs="Arial"/>
          <w:color w:val="000000"/>
          <w:kern w:val="0"/>
          <w14:ligatures w14:val="none"/>
        </w:rPr>
        <w:t>Do n</w:t>
      </w:r>
      <w:r w:rsidRPr="004C6C23">
        <w:rPr>
          <w:rFonts w:eastAsia="Times New Roman" w:cs="Arial"/>
          <w:color w:val="000000"/>
          <w:kern w:val="0"/>
          <w14:ligatures w14:val="none"/>
        </w:rPr>
        <w:t xml:space="preserve">ot deny a potential offeror a solicitation package because the offeror does not have a CAGE code, unique entity identifier, or </w:t>
      </w:r>
      <w:proofErr w:type="gramStart"/>
      <w:r w:rsidRPr="004C6C23">
        <w:rPr>
          <w:rFonts w:eastAsia="Times New Roman" w:cs="Arial"/>
          <w:color w:val="000000"/>
          <w:kern w:val="0"/>
          <w14:ligatures w14:val="none"/>
        </w:rPr>
        <w:t>TIN;</w:t>
      </w:r>
      <w:proofErr w:type="gramEnd"/>
    </w:p>
    <w:p w14:paraId="42166EF6"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ABBA3E" w14:textId="2B56FF26"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(c)  </w:t>
      </w:r>
      <w:r w:rsidR="00E84C88">
        <w:rPr>
          <w:rFonts w:eastAsia="Times New Roman" w:cs="Arial"/>
          <w:color w:val="000000"/>
          <w:kern w:val="0"/>
          <w14:ligatures w14:val="none"/>
        </w:rPr>
        <w:t>Do n</w:t>
      </w:r>
      <w:r w:rsidRPr="004C6C23">
        <w:rPr>
          <w:rFonts w:eastAsia="Times New Roman" w:cs="Arial"/>
          <w:color w:val="000000"/>
          <w:kern w:val="0"/>
          <w14:ligatures w14:val="none"/>
        </w:rPr>
        <w:t xml:space="preserve">ot require a contractor to register sections or locations of their organization in SAM for reasons not already required by clauses present in their contracts </w:t>
      </w:r>
      <w:proofErr w:type="gramStart"/>
      <w:r w:rsidRPr="004C6C23">
        <w:rPr>
          <w:rFonts w:eastAsia="Times New Roman" w:cs="Arial"/>
          <w:color w:val="000000"/>
          <w:kern w:val="0"/>
          <w14:ligatures w14:val="none"/>
        </w:rPr>
        <w:t>in order to</w:t>
      </w:r>
      <w:proofErr w:type="gramEnd"/>
      <w:r w:rsidRPr="004C6C23">
        <w:rPr>
          <w:rFonts w:eastAsia="Times New Roman" w:cs="Arial"/>
          <w:color w:val="000000"/>
          <w:kern w:val="0"/>
          <w14:ligatures w14:val="none"/>
        </w:rPr>
        <w:t xml:space="preserve"> obtain a CAGE code; and</w:t>
      </w:r>
    </w:p>
    <w:p w14:paraId="6414C56C"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E6A577" w14:textId="6EDEF2AB"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(d)  </w:t>
      </w:r>
      <w:r w:rsidR="00E84C88">
        <w:rPr>
          <w:rFonts w:eastAsia="Times New Roman" w:cs="Arial"/>
          <w:color w:val="000000"/>
          <w:kern w:val="0"/>
          <w14:ligatures w14:val="none"/>
        </w:rPr>
        <w:t>Do n</w:t>
      </w:r>
      <w:r w:rsidRPr="004C6C23">
        <w:rPr>
          <w:rFonts w:eastAsia="Times New Roman" w:cs="Arial"/>
          <w:color w:val="000000"/>
          <w:kern w:val="0"/>
          <w14:ligatures w14:val="none"/>
        </w:rPr>
        <w:t xml:space="preserve">ot require a contractor to obtain new CAGE codes or change CAGE code records assigned to their locations solely for Government administration purposes (such as a result of a </w:t>
      </w:r>
      <w:proofErr w:type="gramStart"/>
      <w:r w:rsidRPr="004C6C23">
        <w:rPr>
          <w:rFonts w:eastAsia="Times New Roman" w:cs="Arial"/>
          <w:color w:val="000000"/>
          <w:kern w:val="0"/>
          <w14:ligatures w14:val="none"/>
        </w:rPr>
        <w:t>Government</w:t>
      </w:r>
      <w:proofErr w:type="gramEnd"/>
      <w:r w:rsidRPr="004C6C23">
        <w:rPr>
          <w:rFonts w:eastAsia="Times New Roman" w:cs="Arial"/>
          <w:color w:val="000000"/>
          <w:kern w:val="0"/>
          <w14:ligatures w14:val="none"/>
        </w:rPr>
        <w:t xml:space="preserve"> reorganization, change in Government contracting officer or office) or for distinction in Government systems beyond physical address and Electronic Funds Transfer (EFT) data.</w:t>
      </w:r>
    </w:p>
    <w:p w14:paraId="2A6688E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9F6C2C" w14:textId="5743278D" w:rsidR="00A5344D" w:rsidRPr="004C6C23" w:rsidRDefault="00A5344D" w:rsidP="000129E5">
      <w:pPr>
        <w:pStyle w:val="Heading4"/>
      </w:pPr>
      <w:r w:rsidRPr="004C6C23">
        <w:rPr>
          <w:bdr w:val="none" w:sz="0" w:space="0" w:color="auto" w:frame="1"/>
        </w:rPr>
        <w:t xml:space="preserve">PGI </w:t>
      </w:r>
      <w:bookmarkStart w:id="14" w:name="_Hlk213077185"/>
      <w:r w:rsidRPr="00FC3F19">
        <w:t>204.203-</w:t>
      </w:r>
      <w:proofErr w:type="gramStart"/>
      <w:r w:rsidRPr="001B6A8D">
        <w:t>271</w:t>
      </w:r>
      <w:bookmarkEnd w:id="14"/>
      <w:r w:rsidR="00676051" w:rsidRPr="004C6C23">
        <w:t xml:space="preserve">  </w:t>
      </w:r>
      <w:r w:rsidRPr="004C6C23">
        <w:t>Maintenance</w:t>
      </w:r>
      <w:proofErr w:type="gramEnd"/>
      <w:r w:rsidRPr="004C6C23">
        <w:t xml:space="preserve"> of the CAGE file.</w:t>
      </w:r>
    </w:p>
    <w:p w14:paraId="4D281303" w14:textId="77777777" w:rsidR="00676051" w:rsidRPr="004C6C23" w:rsidRDefault="0067605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105B4CB" w14:textId="27A056A0"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The following information and procedures </w:t>
      </w:r>
      <w:proofErr w:type="gramStart"/>
      <w:r w:rsidRPr="004C6C23">
        <w:rPr>
          <w:rFonts w:eastAsia="Times New Roman" w:cs="Arial"/>
          <w:color w:val="000000"/>
          <w:kern w:val="0"/>
          <w14:ligatures w14:val="none"/>
        </w:rPr>
        <w:t>are provided</w:t>
      </w:r>
      <w:proofErr w:type="gramEnd"/>
      <w:r w:rsidRPr="004C6C23">
        <w:rPr>
          <w:rFonts w:eastAsia="Times New Roman" w:cs="Arial"/>
          <w:color w:val="000000"/>
          <w:kern w:val="0"/>
          <w14:ligatures w14:val="none"/>
        </w:rPr>
        <w:t xml:space="preserve"> to assist contracting officers.</w:t>
      </w:r>
    </w:p>
    <w:p w14:paraId="22F59D4D"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A04660" w14:textId="628697AF"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(a) </w:t>
      </w:r>
      <w:r w:rsidR="00676051"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Assignment of CAGE codes for entities located in the United States or its outlying areas</w:t>
      </w:r>
      <w:r w:rsidRPr="004C6C23">
        <w:rPr>
          <w:rFonts w:eastAsia="Times New Roman" w:cs="Arial"/>
          <w:color w:val="000000"/>
          <w:kern w:val="0"/>
          <w14:ligatures w14:val="none"/>
        </w:rPr>
        <w:t>.</w:t>
      </w:r>
    </w:p>
    <w:p w14:paraId="76B89B93"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3355A47"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CAGE codes </w:t>
      </w:r>
      <w:proofErr w:type="gramStart"/>
      <w:r w:rsidRPr="004C6C23">
        <w:rPr>
          <w:rFonts w:eastAsia="Times New Roman" w:cs="Arial"/>
          <w:color w:val="000000"/>
          <w:kern w:val="0"/>
          <w14:ligatures w14:val="none"/>
        </w:rPr>
        <w:t>are assigned</w:t>
      </w:r>
      <w:proofErr w:type="gramEnd"/>
      <w:r w:rsidRPr="004C6C23">
        <w:rPr>
          <w:rFonts w:eastAsia="Times New Roman" w:cs="Arial"/>
          <w:color w:val="000000"/>
          <w:kern w:val="0"/>
          <w14:ligatures w14:val="none"/>
        </w:rPr>
        <w:t xml:space="preserve"> per legal entity at individual physical addresses (i.e., the same entity at the same physical address will not be assigned two or more CAGE codes).  The only exception to this rule is when an entity has a registration in the SAM with multiple EFT addresses identified by multiple EFT indicators.  In this case, each EFT indicator record </w:t>
      </w:r>
      <w:proofErr w:type="gramStart"/>
      <w:r w:rsidRPr="004C6C23">
        <w:rPr>
          <w:rFonts w:eastAsia="Times New Roman" w:cs="Arial"/>
          <w:color w:val="000000"/>
          <w:kern w:val="0"/>
          <w14:ligatures w14:val="none"/>
        </w:rPr>
        <w:t>is assigned</w:t>
      </w:r>
      <w:proofErr w:type="gramEnd"/>
      <w:r w:rsidRPr="004C6C23">
        <w:rPr>
          <w:rFonts w:eastAsia="Times New Roman" w:cs="Arial"/>
          <w:color w:val="000000"/>
          <w:kern w:val="0"/>
          <w14:ligatures w14:val="none"/>
        </w:rPr>
        <w:t xml:space="preserve"> a separate CAGE code to assist in correct processing of payments.</w:t>
      </w:r>
    </w:p>
    <w:p w14:paraId="50D523A5"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BC5403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CAGE codes </w:t>
      </w:r>
      <w:proofErr w:type="gramStart"/>
      <w:r w:rsidRPr="004C6C23">
        <w:rPr>
          <w:rFonts w:eastAsia="Times New Roman" w:cs="Arial"/>
          <w:color w:val="000000"/>
          <w:kern w:val="0"/>
          <w14:ligatures w14:val="none"/>
        </w:rPr>
        <w:t>are not assigned</w:t>
      </w:r>
      <w:proofErr w:type="gramEnd"/>
      <w:r w:rsidRPr="004C6C23">
        <w:rPr>
          <w:rFonts w:eastAsia="Times New Roman" w:cs="Arial"/>
          <w:color w:val="000000"/>
          <w:kern w:val="0"/>
          <w14:ligatures w14:val="none"/>
        </w:rPr>
        <w:t xml:space="preserve"> to mailing addresses; a physical address must be provided.  Neither U.S.  Post Office boxes nor addresses that can </w:t>
      </w:r>
      <w:proofErr w:type="gramStart"/>
      <w:r w:rsidRPr="004C6C23">
        <w:rPr>
          <w:rFonts w:eastAsia="Times New Roman" w:cs="Arial"/>
          <w:color w:val="000000"/>
          <w:kern w:val="0"/>
          <w14:ligatures w14:val="none"/>
        </w:rPr>
        <w:t>be identified</w:t>
      </w:r>
      <w:proofErr w:type="gramEnd"/>
      <w:r w:rsidRPr="004C6C23">
        <w:rPr>
          <w:rFonts w:eastAsia="Times New Roman" w:cs="Arial"/>
          <w:color w:val="000000"/>
          <w:kern w:val="0"/>
          <w14:ligatures w14:val="none"/>
        </w:rPr>
        <w:t xml:space="preserve"> </w:t>
      </w:r>
      <w:r w:rsidRPr="004C6C23">
        <w:rPr>
          <w:rFonts w:eastAsia="Times New Roman" w:cs="Arial"/>
          <w:color w:val="000000"/>
          <w:kern w:val="0"/>
          <w14:ligatures w14:val="none"/>
        </w:rPr>
        <w:lastRenderedPageBreak/>
        <w:t>as belonging to commercial mail and/or shipping provider locations will be accepted as physical addresses.</w:t>
      </w:r>
    </w:p>
    <w:p w14:paraId="793D5E8F"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2619952"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CAGE codes are not assigned to entities where the provided physical address is identified as a short-term virtual location, such as mobile offices, commercial packaging/mailing facilities (e.g., UPS stores, FedEx stores), mailbox rentals and certain business incubator locations if </w:t>
      </w:r>
      <w:proofErr w:type="gramStart"/>
      <w:r w:rsidRPr="004C6C23">
        <w:rPr>
          <w:rFonts w:eastAsia="Times New Roman" w:cs="Arial"/>
          <w:color w:val="000000"/>
          <w:kern w:val="0"/>
          <w14:ligatures w14:val="none"/>
        </w:rPr>
        <w:t>the majority of</w:t>
      </w:r>
      <w:proofErr w:type="gramEnd"/>
      <w:r w:rsidRPr="004C6C23">
        <w:rPr>
          <w:rFonts w:eastAsia="Times New Roman" w:cs="Arial"/>
          <w:color w:val="000000"/>
          <w:kern w:val="0"/>
          <w14:ligatures w14:val="none"/>
        </w:rPr>
        <w:t xml:space="preserve"> the operations are not performed from that incubator location.  A sole proprietor, partnership, corporate entity, or other business organization must have a principal place of business, even if it is a home office, from where the business operates and record books </w:t>
      </w:r>
      <w:proofErr w:type="gramStart"/>
      <w:r w:rsidRPr="004C6C23">
        <w:rPr>
          <w:rFonts w:eastAsia="Times New Roman" w:cs="Arial"/>
          <w:color w:val="000000"/>
          <w:kern w:val="0"/>
          <w14:ligatures w14:val="none"/>
        </w:rPr>
        <w:t>are maintained</w:t>
      </w:r>
      <w:proofErr w:type="gramEnd"/>
      <w:r w:rsidRPr="004C6C23">
        <w:rPr>
          <w:rFonts w:eastAsia="Times New Roman" w:cs="Arial"/>
          <w:color w:val="000000"/>
          <w:kern w:val="0"/>
          <w14:ligatures w14:val="none"/>
        </w:rPr>
        <w:t xml:space="preserve">.  In that case, a home address of an officer of the company or board member would </w:t>
      </w:r>
      <w:proofErr w:type="gramStart"/>
      <w:r w:rsidRPr="004C6C23">
        <w:rPr>
          <w:rFonts w:eastAsia="Times New Roman" w:cs="Arial"/>
          <w:color w:val="000000"/>
          <w:kern w:val="0"/>
          <w14:ligatures w14:val="none"/>
        </w:rPr>
        <w:t>be required</w:t>
      </w:r>
      <w:proofErr w:type="gramEnd"/>
      <w:r w:rsidRPr="004C6C23">
        <w:rPr>
          <w:rFonts w:eastAsia="Times New Roman" w:cs="Arial"/>
          <w:color w:val="000000"/>
          <w:kern w:val="0"/>
          <w14:ligatures w14:val="none"/>
        </w:rPr>
        <w:t>.</w:t>
      </w:r>
    </w:p>
    <w:p w14:paraId="3543C4E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3E634F4"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(4)  Individuals who register in SAM as sole proprietors </w:t>
      </w:r>
      <w:proofErr w:type="gramStart"/>
      <w:r w:rsidRPr="004C6C23">
        <w:rPr>
          <w:rFonts w:eastAsia="Times New Roman" w:cs="Arial"/>
          <w:color w:val="000000"/>
          <w:kern w:val="0"/>
          <w14:ligatures w14:val="none"/>
        </w:rPr>
        <w:t>are assigned</w:t>
      </w:r>
      <w:proofErr w:type="gramEnd"/>
      <w:r w:rsidRPr="004C6C23">
        <w:rPr>
          <w:rFonts w:eastAsia="Times New Roman" w:cs="Arial"/>
          <w:color w:val="000000"/>
          <w:kern w:val="0"/>
          <w14:ligatures w14:val="none"/>
        </w:rPr>
        <w:t xml:space="preserve"> CAGE codes.  However, there may not be multiple CAGE codes assigned to the same location even if the entity names </w:t>
      </w:r>
      <w:proofErr w:type="gramStart"/>
      <w:r w:rsidRPr="004C6C23">
        <w:rPr>
          <w:rFonts w:eastAsia="Times New Roman" w:cs="Arial"/>
          <w:color w:val="000000"/>
          <w:kern w:val="0"/>
          <w14:ligatures w14:val="none"/>
        </w:rPr>
        <w:t>are differentiated</w:t>
      </w:r>
      <w:proofErr w:type="gramEnd"/>
      <w:r w:rsidRPr="004C6C23">
        <w:rPr>
          <w:rFonts w:eastAsia="Times New Roman" w:cs="Arial"/>
          <w:color w:val="000000"/>
          <w:kern w:val="0"/>
          <w14:ligatures w14:val="none"/>
        </w:rPr>
        <w:t xml:space="preserve"> by establishing a Limited Liability Corporation (LLC) (e.g., “John Smith” and “John Smith, LLC”).  Additionally, the standard for the legal business name for sole proprietors, driven by Internal Revenue Service (IRS) standards, is the use of the individual’s personal name.  Any additional name used for the sole proprietorship should </w:t>
      </w:r>
      <w:proofErr w:type="gramStart"/>
      <w:r w:rsidRPr="004C6C23">
        <w:rPr>
          <w:rFonts w:eastAsia="Times New Roman" w:cs="Arial"/>
          <w:color w:val="000000"/>
          <w:kern w:val="0"/>
          <w14:ligatures w14:val="none"/>
        </w:rPr>
        <w:t>be identified</w:t>
      </w:r>
      <w:proofErr w:type="gramEnd"/>
      <w:r w:rsidRPr="004C6C23">
        <w:rPr>
          <w:rFonts w:eastAsia="Times New Roman" w:cs="Arial"/>
          <w:color w:val="000000"/>
          <w:kern w:val="0"/>
          <w14:ligatures w14:val="none"/>
        </w:rPr>
        <w:t xml:space="preserve"> as a doing business as (DBA) name (e.g., “John Smith” is the legal business name, “Smith Construction” is the DBA).</w:t>
      </w:r>
    </w:p>
    <w:p w14:paraId="318A365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54000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Authorized agents or brokers may </w:t>
      </w:r>
      <w:proofErr w:type="gramStart"/>
      <w:r w:rsidRPr="004C6C23">
        <w:rPr>
          <w:rFonts w:eastAsia="Times New Roman" w:cs="Arial"/>
          <w:color w:val="000000"/>
          <w:kern w:val="0"/>
          <w14:ligatures w14:val="none"/>
        </w:rPr>
        <w:t>be assigned</w:t>
      </w:r>
      <w:proofErr w:type="gramEnd"/>
      <w:r w:rsidRPr="004C6C23">
        <w:rPr>
          <w:rFonts w:eastAsia="Times New Roman" w:cs="Arial"/>
          <w:color w:val="000000"/>
          <w:kern w:val="0"/>
          <w14:ligatures w14:val="none"/>
        </w:rPr>
        <w:t xml:space="preserve"> CAGE codes for identification and processing purposes.  A single CAGE code will </w:t>
      </w:r>
      <w:proofErr w:type="gramStart"/>
      <w:r w:rsidRPr="004C6C23">
        <w:rPr>
          <w:rFonts w:eastAsia="Times New Roman" w:cs="Arial"/>
          <w:color w:val="000000"/>
          <w:kern w:val="0"/>
          <w14:ligatures w14:val="none"/>
        </w:rPr>
        <w:t>be assigned</w:t>
      </w:r>
      <w:proofErr w:type="gramEnd"/>
      <w:r w:rsidRPr="004C6C23">
        <w:rPr>
          <w:rFonts w:eastAsia="Times New Roman" w:cs="Arial"/>
          <w:color w:val="000000"/>
          <w:kern w:val="0"/>
          <w14:ligatures w14:val="none"/>
        </w:rPr>
        <w:t xml:space="preserve"> to the agent or broker entity in addition to any codes assigned to the entities represented by the agent or broker (i.e., only one code will be assigned to a specific agent or broker entity regardless of the number of firms represented by that agent or broker).  Codes will not </w:t>
      </w:r>
      <w:proofErr w:type="gramStart"/>
      <w:r w:rsidRPr="004C6C23">
        <w:rPr>
          <w:rFonts w:eastAsia="Times New Roman" w:cs="Arial"/>
          <w:color w:val="000000"/>
          <w:kern w:val="0"/>
          <w14:ligatures w14:val="none"/>
        </w:rPr>
        <w:t>be assigned</w:t>
      </w:r>
      <w:proofErr w:type="gramEnd"/>
      <w:r w:rsidRPr="004C6C23">
        <w:rPr>
          <w:rFonts w:eastAsia="Times New Roman" w:cs="Arial"/>
          <w:color w:val="000000"/>
          <w:kern w:val="0"/>
          <w14:ligatures w14:val="none"/>
        </w:rPr>
        <w:t xml:space="preserve"> to an agent or broker in care of the entity being represented or in any way infer that the agent or broker is a separate establishment bearing the name of the entity represented by the agent or broker.</w:t>
      </w:r>
    </w:p>
    <w:p w14:paraId="1790C9A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894FAB7" w14:textId="5FFEA1E9"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(6)  There are some cases where both the owner of real property and a separate legal entity located at the same address as the real property each </w:t>
      </w:r>
      <w:proofErr w:type="gramStart"/>
      <w:r w:rsidRPr="004C6C23">
        <w:rPr>
          <w:rFonts w:eastAsia="Times New Roman" w:cs="Arial"/>
          <w:color w:val="000000"/>
          <w:kern w:val="0"/>
          <w14:ligatures w14:val="none"/>
        </w:rPr>
        <w:t>are required</w:t>
      </w:r>
      <w:proofErr w:type="gramEnd"/>
      <w:r w:rsidRPr="004C6C23">
        <w:rPr>
          <w:rFonts w:eastAsia="Times New Roman" w:cs="Arial"/>
          <w:color w:val="000000"/>
          <w:kern w:val="0"/>
          <w14:ligatures w14:val="none"/>
        </w:rPr>
        <w:t xml:space="preserve"> to have CAGE codes assigned.  Examples are an office building owner and a tenant in the office building, or a </w:t>
      </w:r>
      <w:r w:rsidR="00DD284C" w:rsidRPr="004C6C23">
        <w:rPr>
          <w:rFonts w:eastAsia="Times New Roman" w:cs="Arial"/>
          <w:color w:val="000000"/>
          <w:kern w:val="0"/>
          <w14:ligatures w14:val="none"/>
        </w:rPr>
        <w:t>landowner</w:t>
      </w:r>
      <w:r w:rsidRPr="004C6C23">
        <w:rPr>
          <w:rFonts w:eastAsia="Times New Roman" w:cs="Arial"/>
          <w:color w:val="000000"/>
          <w:kern w:val="0"/>
          <w14:ligatures w14:val="none"/>
        </w:rPr>
        <w:t xml:space="preserve"> and a company using all or a portion of the land to farm.  Additional cases exist where two separate entities may lease office space in the same building and both require CAGE codes.  In both situations, the most specific physical address will </w:t>
      </w:r>
      <w:proofErr w:type="gramStart"/>
      <w:r w:rsidRPr="004C6C23">
        <w:rPr>
          <w:rFonts w:eastAsia="Times New Roman" w:cs="Arial"/>
          <w:color w:val="000000"/>
          <w:kern w:val="0"/>
          <w14:ligatures w14:val="none"/>
        </w:rPr>
        <w:t>be requested</w:t>
      </w:r>
      <w:proofErr w:type="gramEnd"/>
      <w:r w:rsidRPr="004C6C23">
        <w:rPr>
          <w:rFonts w:eastAsia="Times New Roman" w:cs="Arial"/>
          <w:color w:val="000000"/>
          <w:kern w:val="0"/>
          <w14:ligatures w14:val="none"/>
        </w:rPr>
        <w:t xml:space="preserve"> (i.e., specific additions of suites, floors, or room numbers) to distinguish between the two entities.  If no more specific physical address </w:t>
      </w:r>
      <w:proofErr w:type="gramStart"/>
      <w:r w:rsidRPr="004C6C23">
        <w:rPr>
          <w:rFonts w:eastAsia="Times New Roman" w:cs="Arial"/>
          <w:color w:val="000000"/>
          <w:kern w:val="0"/>
          <w14:ligatures w14:val="none"/>
        </w:rPr>
        <w:t>is able to</w:t>
      </w:r>
      <w:proofErr w:type="gramEnd"/>
      <w:r w:rsidRPr="004C6C23">
        <w:rPr>
          <w:rFonts w:eastAsia="Times New Roman" w:cs="Arial"/>
          <w:color w:val="000000"/>
          <w:kern w:val="0"/>
          <w14:ligatures w14:val="none"/>
        </w:rPr>
        <w:t xml:space="preserve"> be identified, then documentation such as that listed in </w:t>
      </w:r>
      <w:proofErr w:type="spellStart"/>
      <w:r w:rsidRPr="004C6C23">
        <w:rPr>
          <w:rFonts w:eastAsia="Times New Roman" w:cs="Arial"/>
          <w:kern w:val="0"/>
          <w14:ligatures w14:val="none"/>
        </w:rPr>
        <w:t>PGI</w:t>
      </w:r>
      <w:proofErr w:type="spellEnd"/>
      <w:r w:rsidRPr="004C6C23">
        <w:rPr>
          <w:rFonts w:eastAsia="Times New Roman" w:cs="Arial"/>
          <w:kern w:val="0"/>
          <w14:ligatures w14:val="none"/>
        </w:rPr>
        <w:t xml:space="preserve"> 204.203-271(c)(3)(i)(A)</w:t>
      </w:r>
      <w:r w:rsidRPr="004C6C23">
        <w:rPr>
          <w:rFonts w:eastAsia="Times New Roman" w:cs="Arial"/>
          <w:color w:val="000000"/>
          <w:kern w:val="0"/>
          <w14:ligatures w14:val="none"/>
        </w:rPr>
        <w:t xml:space="preserve"> will be requested to ensure that the entities are separate legal entities.</w:t>
      </w:r>
    </w:p>
    <w:p w14:paraId="7662F94C"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02C900" w14:textId="4E4F18A1"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(b) </w:t>
      </w:r>
      <w:r w:rsidR="00FC3F19">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NCAGE code assignment for entities located outside the United States and its outlying areas managed via established NATO processes</w:t>
      </w:r>
      <w:r w:rsidRPr="004C6C23">
        <w:rPr>
          <w:rFonts w:eastAsia="Times New Roman" w:cs="Arial"/>
          <w:color w:val="000000"/>
          <w:kern w:val="0"/>
          <w14:ligatures w14:val="none"/>
        </w:rPr>
        <w:t>.  SAM records received by the CAGE code system for validation must—</w:t>
      </w:r>
    </w:p>
    <w:p w14:paraId="5BE5F085"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491142"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Include an NCAGE that has </w:t>
      </w:r>
      <w:proofErr w:type="gramStart"/>
      <w:r w:rsidRPr="004C6C23">
        <w:rPr>
          <w:rFonts w:eastAsia="Times New Roman" w:cs="Arial"/>
          <w:color w:val="000000"/>
          <w:kern w:val="0"/>
          <w14:ligatures w14:val="none"/>
        </w:rPr>
        <w:t>been received</w:t>
      </w:r>
      <w:proofErr w:type="gramEnd"/>
      <w:r w:rsidRPr="004C6C23">
        <w:rPr>
          <w:rFonts w:eastAsia="Times New Roman" w:cs="Arial"/>
          <w:color w:val="000000"/>
          <w:kern w:val="0"/>
          <w14:ligatures w14:val="none"/>
        </w:rPr>
        <w:t xml:space="preserve"> from the NATO Support Agency’s (NSPA’s) common database.  The frequency with which local country code bureaus update the common database differs by the country.  While most updates occur within a week, it can take up to a month to process.  The CAGE code system will hold a validation request from SAM for three (3) days before rejecting it because the NCAGE does not appear to exist; and</w:t>
      </w:r>
    </w:p>
    <w:p w14:paraId="5127DCE1"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1517DA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(2)  Include a legal business name and physical address that matches the address on the NSPA database </w:t>
      </w:r>
      <w:proofErr w:type="gramStart"/>
      <w:r w:rsidRPr="004C6C23">
        <w:rPr>
          <w:rFonts w:eastAsia="Times New Roman" w:cs="Arial"/>
          <w:color w:val="000000"/>
          <w:kern w:val="0"/>
          <w14:ligatures w14:val="none"/>
        </w:rPr>
        <w:t>in order to</w:t>
      </w:r>
      <w:proofErr w:type="gramEnd"/>
      <w:r w:rsidRPr="004C6C23">
        <w:rPr>
          <w:rFonts w:eastAsia="Times New Roman" w:cs="Arial"/>
          <w:color w:val="000000"/>
          <w:kern w:val="0"/>
          <w14:ligatures w14:val="none"/>
        </w:rPr>
        <w:t xml:space="preserve"> be validated.</w:t>
      </w:r>
    </w:p>
    <w:p w14:paraId="2E4E484F"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C38D3F9"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(c)  </w:t>
      </w:r>
      <w:r w:rsidRPr="004C6C23">
        <w:rPr>
          <w:rFonts w:eastAsia="Times New Roman" w:cs="Arial"/>
          <w:i/>
          <w:iCs/>
          <w:color w:val="000000"/>
          <w:kern w:val="0"/>
          <w:bdr w:val="none" w:sz="0" w:space="0" w:color="auto" w:frame="1"/>
          <w14:ligatures w14:val="none"/>
        </w:rPr>
        <w:t>Changes of information on the CAGE code record</w:t>
      </w:r>
      <w:r w:rsidRPr="004C6C23">
        <w:rPr>
          <w:rFonts w:eastAsia="Times New Roman" w:cs="Arial"/>
          <w:color w:val="000000"/>
          <w:kern w:val="0"/>
          <w14:ligatures w14:val="none"/>
        </w:rPr>
        <w:t>.</w:t>
      </w:r>
    </w:p>
    <w:p w14:paraId="7B28AB31"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3C740B" w14:textId="77777777" w:rsidR="00A5344D" w:rsidRPr="004C6C23" w:rsidRDefault="00A5344D" w:rsidP="005139C3">
      <w:pPr>
        <w:pStyle w:val="ListParagraph"/>
        <w:numPr>
          <w:ilvl w:val="0"/>
          <w:numId w:val="4"/>
        </w:numPr>
      </w:pPr>
      <w:r w:rsidRPr="004C6C23">
        <w:t xml:space="preserve"> The DLA CAGE Branch accepts written requests for changes to CAGE files from the following sources:</w:t>
      </w:r>
    </w:p>
    <w:p w14:paraId="443CA82E"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60CD2E9"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  The company, organization, or sole proprietor entity identified by the code, if located in the United States or its outlying areas.</w:t>
      </w:r>
    </w:p>
    <w:p w14:paraId="15042B8F"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07CA8A"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(A)  For CAGE records for which there is a corresponding registration in SAM, the entity must update and submit their SAM registration for validation.  If the update includes a change to the entity’s legal business name, the additional steps at </w:t>
      </w:r>
      <w:proofErr w:type="spellStart"/>
      <w:r w:rsidRPr="004C6C23">
        <w:rPr>
          <w:rFonts w:eastAsia="Times New Roman" w:cs="Arial"/>
          <w:kern w:val="0"/>
          <w14:ligatures w14:val="none"/>
        </w:rPr>
        <w:t>PGI</w:t>
      </w:r>
      <w:proofErr w:type="spellEnd"/>
      <w:r w:rsidRPr="004C6C23">
        <w:rPr>
          <w:rFonts w:eastAsia="Times New Roman" w:cs="Arial"/>
          <w:kern w:val="0"/>
          <w14:ligatures w14:val="none"/>
        </w:rPr>
        <w:t xml:space="preserve"> 204.203-271(c)(3)(i)(C)</w:t>
      </w:r>
      <w:r w:rsidRPr="004C6C23">
        <w:rPr>
          <w:rFonts w:eastAsia="Times New Roman" w:cs="Arial"/>
          <w:color w:val="000000"/>
          <w:kern w:val="0"/>
          <w14:ligatures w14:val="none"/>
        </w:rPr>
        <w:t xml:space="preserve"> will be necessary.</w:t>
      </w:r>
    </w:p>
    <w:p w14:paraId="31F1F5D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A6FF2B2" w14:textId="2E90FB4D"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(B)  For CAGE records for which there is not a corresponding registration in SAM, the entity must use company letterhead to request a change to their CAGE code record.  Submit requests for changes to CAGE files, when there is not a corresponding SAM record, at </w:t>
      </w:r>
      <w:hyperlink r:id="rId14" w:history="1">
        <w:r w:rsidR="00D13013" w:rsidRPr="004C6C23">
          <w:rPr>
            <w:rStyle w:val="Hyperlink"/>
            <w:rFonts w:eastAsia="Times New Roman" w:cs="Arial"/>
            <w:kern w:val="0"/>
            <w14:ligatures w14:val="none"/>
          </w:rPr>
          <w:t>https://cage.dla.mil</w:t>
        </w:r>
      </w:hyperlink>
      <w:r w:rsidRPr="004C6C23">
        <w:rPr>
          <w:rFonts w:eastAsia="Times New Roman" w:cs="Arial"/>
          <w:color w:val="000000"/>
          <w:kern w:val="0"/>
          <w14:ligatures w14:val="none"/>
        </w:rPr>
        <w:t xml:space="preserve">.  The form may </w:t>
      </w:r>
      <w:proofErr w:type="gramStart"/>
      <w:r w:rsidRPr="004C6C23">
        <w:rPr>
          <w:rFonts w:eastAsia="Times New Roman" w:cs="Arial"/>
          <w:color w:val="000000"/>
          <w:kern w:val="0"/>
          <w14:ligatures w14:val="none"/>
        </w:rPr>
        <w:t>be emailed</w:t>
      </w:r>
      <w:proofErr w:type="gramEnd"/>
      <w:r w:rsidRPr="004C6C23">
        <w:rPr>
          <w:rFonts w:eastAsia="Times New Roman" w:cs="Arial"/>
          <w:color w:val="000000"/>
          <w:kern w:val="0"/>
          <w14:ligatures w14:val="none"/>
        </w:rPr>
        <w:t xml:space="preserve"> to </w:t>
      </w:r>
      <w:hyperlink r:id="rId15" w:history="1">
        <w:r w:rsidR="00BE3302" w:rsidRPr="004B4147">
          <w:rPr>
            <w:rStyle w:val="Hyperlink"/>
            <w:rFonts w:eastAsia="Times New Roman" w:cs="Arial"/>
            <w:kern w:val="0"/>
            <w14:ligatures w14:val="none"/>
          </w:rPr>
          <w:t>cagemail@dla.mil</w:t>
        </w:r>
      </w:hyperlink>
      <w:r w:rsidRPr="004C6C23">
        <w:rPr>
          <w:rFonts w:eastAsia="Times New Roman" w:cs="Arial"/>
          <w:color w:val="000000"/>
          <w:kern w:val="0"/>
          <w14:ligatures w14:val="none"/>
        </w:rPr>
        <w:t>, or a hard copy mailed to—</w:t>
      </w:r>
    </w:p>
    <w:p w14:paraId="23BE711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05D58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DLA CAGE Branch</w:t>
      </w:r>
    </w:p>
    <w:p w14:paraId="66DC6E4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74 Washington Avenue</w:t>
      </w:r>
    </w:p>
    <w:p w14:paraId="317FB7BE"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Battle Creek, MI 49037</w:t>
      </w:r>
    </w:p>
    <w:p w14:paraId="0BB8C9F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Telephone Number: toll-free 877-352-2255</w:t>
      </w:r>
    </w:p>
    <w:p w14:paraId="7C7FD613"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F449E5F"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  The Government contracting office on agency letterhead.</w:t>
      </w:r>
    </w:p>
    <w:p w14:paraId="167C8BF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113F7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(iii)  The Government contract administration office on agency letterhead.</w:t>
      </w:r>
    </w:p>
    <w:p w14:paraId="07BCAACD"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F1238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(2)  The DLA CAGE branch refers requests for changes to CAGE files from entities located outside the United States and its outlying areas as follows:</w:t>
      </w:r>
    </w:p>
    <w:p w14:paraId="1CED06EE"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2F88F0" w14:textId="2A94D5F8" w:rsidR="00A5344D" w:rsidRPr="004C6C23" w:rsidRDefault="00B64D5E"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  </w:t>
      </w:r>
      <w:r w:rsidR="00A5344D" w:rsidRPr="004C6C23">
        <w:rPr>
          <w:rFonts w:eastAsia="Times New Roman" w:cs="Arial"/>
          <w:color w:val="000000"/>
          <w:kern w:val="0"/>
          <w14:ligatures w14:val="none"/>
        </w:rPr>
        <w:t xml:space="preserve">Entities located in a NATO or NATO-sponsored nation must contact their codification bureau.  A listing of codification bureaus </w:t>
      </w:r>
      <w:proofErr w:type="gramStart"/>
      <w:r w:rsidR="00A5344D" w:rsidRPr="004C6C23">
        <w:rPr>
          <w:rFonts w:eastAsia="Times New Roman" w:cs="Arial"/>
          <w:color w:val="000000"/>
          <w:kern w:val="0"/>
          <w14:ligatures w14:val="none"/>
        </w:rPr>
        <w:t>is found</w:t>
      </w:r>
      <w:proofErr w:type="gramEnd"/>
      <w:r w:rsidR="00A5344D" w:rsidRPr="004C6C23">
        <w:rPr>
          <w:rFonts w:eastAsia="Times New Roman" w:cs="Arial"/>
          <w:color w:val="000000"/>
          <w:kern w:val="0"/>
          <w14:ligatures w14:val="none"/>
        </w:rPr>
        <w:t xml:space="preserve"> at</w:t>
      </w:r>
      <w:r w:rsidRPr="004C6C23">
        <w:rPr>
          <w:rFonts w:eastAsia="Times New Roman" w:cs="Arial"/>
          <w:color w:val="000000"/>
          <w:kern w:val="0"/>
          <w14:ligatures w14:val="none"/>
        </w:rPr>
        <w:t xml:space="preserve"> </w:t>
      </w:r>
      <w:hyperlink r:id="rId16" w:history="1">
        <w:r w:rsidRPr="004C6C23">
          <w:rPr>
            <w:rStyle w:val="Hyperlink"/>
            <w:rFonts w:eastAsia="Times New Roman" w:cs="Arial"/>
            <w:kern w:val="0"/>
            <w14:ligatures w14:val="none"/>
          </w:rPr>
          <w:t>https://eportal.nspa.nato.int/ac135/about/contacts</w:t>
        </w:r>
      </w:hyperlink>
      <w:r w:rsidR="00A5344D" w:rsidRPr="004C6C23">
        <w:rPr>
          <w:rFonts w:eastAsia="Times New Roman" w:cs="Arial"/>
          <w:color w:val="000000"/>
          <w:kern w:val="0"/>
          <w14:ligatures w14:val="none"/>
        </w:rPr>
        <w:t>.</w:t>
      </w:r>
    </w:p>
    <w:p w14:paraId="56A54D0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8910B0" w14:textId="663EEBAB"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(ii)  Entities located in a country that is neither in NATO nor sponsored by NATO must contact the NATO Support Agency (NSPA) at ncage@nspa.nato.int or request update after searching for their CAGE code at </w:t>
      </w:r>
      <w:hyperlink r:id="rId17" w:history="1">
        <w:r w:rsidR="004A7A8E" w:rsidRPr="004C6C23">
          <w:rPr>
            <w:rStyle w:val="Hyperlink"/>
            <w:rFonts w:eastAsia="Times New Roman" w:cs="Arial"/>
            <w:kern w:val="0"/>
            <w14:ligatures w14:val="none"/>
          </w:rPr>
          <w:t>https://eportal.nspa.nato.int/Codification/CageTool/home</w:t>
        </w:r>
      </w:hyperlink>
      <w:r w:rsidR="004A7A8E" w:rsidRPr="004C6C23">
        <w:rPr>
          <w:rFonts w:eastAsia="Times New Roman" w:cs="Arial"/>
          <w:color w:val="000000"/>
          <w:kern w:val="0"/>
          <w14:ligatures w14:val="none"/>
        </w:rPr>
        <w:t>.</w:t>
      </w:r>
    </w:p>
    <w:p w14:paraId="1EFCC8AA" w14:textId="77777777" w:rsidR="004A7A8E" w:rsidRPr="004C6C23" w:rsidRDefault="004A7A8E"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15176E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(3)  When a request </w:t>
      </w:r>
      <w:proofErr w:type="gramStart"/>
      <w:r w:rsidRPr="004C6C23">
        <w:rPr>
          <w:rFonts w:eastAsia="Times New Roman" w:cs="Arial"/>
          <w:color w:val="000000"/>
          <w:kern w:val="0"/>
          <w14:ligatures w14:val="none"/>
        </w:rPr>
        <w:t>is received</w:t>
      </w:r>
      <w:proofErr w:type="gramEnd"/>
      <w:r w:rsidRPr="004C6C23">
        <w:rPr>
          <w:rFonts w:eastAsia="Times New Roman" w:cs="Arial"/>
          <w:color w:val="000000"/>
          <w:kern w:val="0"/>
          <w14:ligatures w14:val="none"/>
        </w:rPr>
        <w:t xml:space="preserve"> by DLA (either directly or via an entity-updated SAM registration submitted for validation) that includes a change to the entity’s legal business name as recorded within the CAGE file, the DLA team will contact the entity and process the request in accordance with the following procedure:</w:t>
      </w:r>
    </w:p>
    <w:p w14:paraId="0D4A4DF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9CAC8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  If the entity indicates that it does not hold any active federal Government contracts or any outstanding invoices on a physically complete contract, the entity will </w:t>
      </w:r>
      <w:proofErr w:type="gramStart"/>
      <w:r w:rsidRPr="004C6C23">
        <w:rPr>
          <w:rFonts w:eastAsia="Times New Roman" w:cs="Arial"/>
          <w:color w:val="000000"/>
          <w:kern w:val="0"/>
          <w14:ligatures w14:val="none"/>
        </w:rPr>
        <w:t>be asked</w:t>
      </w:r>
      <w:proofErr w:type="gramEnd"/>
      <w:r w:rsidRPr="004C6C23">
        <w:rPr>
          <w:rFonts w:eastAsia="Times New Roman" w:cs="Arial"/>
          <w:color w:val="000000"/>
          <w:kern w:val="0"/>
          <w14:ligatures w14:val="none"/>
        </w:rPr>
        <w:t xml:space="preserve"> to provide the following to DLA—</w:t>
      </w:r>
    </w:p>
    <w:p w14:paraId="7392B32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DF05E72" w14:textId="1660C7F2"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(A)  Signed legal documentation that confirms the formal name change and accurately reflects the change requested.  Examples of acceptable documentation </w:t>
      </w:r>
      <w:proofErr w:type="gramStart"/>
      <w:r w:rsidRPr="004C6C23">
        <w:rPr>
          <w:rFonts w:eastAsia="Times New Roman" w:cs="Arial"/>
          <w:color w:val="000000"/>
          <w:kern w:val="0"/>
          <w14:ligatures w14:val="none"/>
        </w:rPr>
        <w:t>include:</w:t>
      </w:r>
      <w:proofErr w:type="gramEnd"/>
      <w:r w:rsidRPr="004C6C23">
        <w:rPr>
          <w:rFonts w:eastAsia="Times New Roman" w:cs="Arial"/>
          <w:color w:val="000000"/>
          <w:kern w:val="0"/>
          <w14:ligatures w14:val="none"/>
        </w:rPr>
        <w:t xml:space="preserve"> </w:t>
      </w:r>
      <w:r w:rsidR="00676051"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Articles of Incorporation, Articles of Organization, Bill of Sale, Asset Purchase Agreement, Secretary of State documentation, and Legal Merger or Acquisition documentation.  DLA will not accept Internal Review Service (IRS) documentation or validation, as the IRS does not require the use of the legal business name.  Sole proprietors will need to provide their filings for one of the following: Fictitious Business Name, Assumed Name, Trade Style Name, or Business License.  DLA may use information found at state government websites in lieu of requesting documentation from the entity to confirm the name if it is </w:t>
      </w:r>
      <w:proofErr w:type="gramStart"/>
      <w:r w:rsidRPr="004C6C23">
        <w:rPr>
          <w:rFonts w:eastAsia="Times New Roman" w:cs="Arial"/>
          <w:color w:val="000000"/>
          <w:kern w:val="0"/>
          <w14:ligatures w14:val="none"/>
        </w:rPr>
        <w:t>available;</w:t>
      </w:r>
      <w:proofErr w:type="gramEnd"/>
    </w:p>
    <w:p w14:paraId="696435EB"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47577E6"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(B)  Written statement that they do not have active federal contracts or any outstanding invoices on a physically complete contract; and</w:t>
      </w:r>
    </w:p>
    <w:p w14:paraId="6985923C"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4480647"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(C)  After receipt of the documentation in (A) and (B), DLA will process the change.  If the initial request </w:t>
      </w:r>
      <w:proofErr w:type="gramStart"/>
      <w:r w:rsidRPr="004C6C23">
        <w:rPr>
          <w:rFonts w:eastAsia="Times New Roman" w:cs="Arial"/>
          <w:color w:val="000000"/>
          <w:kern w:val="0"/>
          <w14:ligatures w14:val="none"/>
        </w:rPr>
        <w:t>was received</w:t>
      </w:r>
      <w:proofErr w:type="gramEnd"/>
      <w:r w:rsidRPr="004C6C23">
        <w:rPr>
          <w:rFonts w:eastAsia="Times New Roman" w:cs="Arial"/>
          <w:color w:val="000000"/>
          <w:kern w:val="0"/>
          <w14:ligatures w14:val="none"/>
        </w:rPr>
        <w:t xml:space="preserve"> from SAM as a part of the CAGE validation process, the processed change will be communicated back to SAM.</w:t>
      </w:r>
    </w:p>
    <w:p w14:paraId="1A259CA6"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F75164"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  If the entity indicates it does hold active Federal Government contracts, the entity will be asked to provide an indication in writing (may be provided by email) if the change in legal business name is a result of an acquisition, merger, or other situation related to recognition of a successor in interest to Federal Government contracts when contractor assets are transferred, which would necessitate a novation agreement be executed.</w:t>
      </w:r>
    </w:p>
    <w:p w14:paraId="3DFA2EF0"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E77D36" w14:textId="34B9CDE0"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(A)  If the entity indicates that the change in legal business name is not a result of an acquisition merger or other situation as indicated above; the entity will be asked to confirm, in writing (may be provided by email) that it has advised each of the respective Government contracting officers necessary to process name-change agreements in accordance with FAR Subpart 42.</w:t>
      </w:r>
      <w:r w:rsidR="0050652C" w:rsidRPr="004C6C23">
        <w:rPr>
          <w:rFonts w:eastAsia="Times New Roman" w:cs="Arial"/>
          <w:color w:val="000000"/>
          <w:kern w:val="0"/>
          <w14:ligatures w14:val="none"/>
        </w:rPr>
        <w:t>9</w:t>
      </w:r>
      <w:r w:rsidR="00447EDF" w:rsidRPr="004C6C23">
        <w:rPr>
          <w:rFonts w:eastAsia="Times New Roman" w:cs="Arial"/>
          <w:color w:val="000000"/>
          <w:kern w:val="0"/>
          <w14:ligatures w14:val="none"/>
        </w:rPr>
        <w:t xml:space="preserve"> </w:t>
      </w:r>
      <w:r w:rsidRPr="004C6C23">
        <w:rPr>
          <w:rFonts w:eastAsia="Times New Roman" w:cs="Arial"/>
          <w:color w:val="000000"/>
          <w:kern w:val="0"/>
          <w14:ligatures w14:val="none"/>
        </w:rPr>
        <w:t>requirements.  Additionally, DLA will ask the entity to provide a copy of the change-of-name agreement (see FAR 42.</w:t>
      </w:r>
      <w:r w:rsidR="0034069C" w:rsidRPr="004C6C23">
        <w:rPr>
          <w:rFonts w:eastAsia="Times New Roman" w:cs="Arial"/>
          <w:color w:val="000000"/>
          <w:kern w:val="0"/>
          <w14:ligatures w14:val="none"/>
        </w:rPr>
        <w:t>9</w:t>
      </w:r>
      <w:r w:rsidRPr="004C6C23">
        <w:rPr>
          <w:rFonts w:eastAsia="Times New Roman" w:cs="Arial"/>
          <w:color w:val="000000"/>
          <w:kern w:val="0"/>
          <w14:ligatures w14:val="none"/>
        </w:rPr>
        <w:t xml:space="preserve">) signed by the entity.  DLA will not process a change to the CAGE file without a copy of the signed change-of-name agreement, or confirmation from the cognizant Government contracting officer that processing a change to the CAGE file prior to the signed change-of-name agreement </w:t>
      </w:r>
      <w:proofErr w:type="gramStart"/>
      <w:r w:rsidRPr="004C6C23">
        <w:rPr>
          <w:rFonts w:eastAsia="Times New Roman" w:cs="Arial"/>
          <w:color w:val="000000"/>
          <w:kern w:val="0"/>
          <w14:ligatures w14:val="none"/>
        </w:rPr>
        <w:t>being completed</w:t>
      </w:r>
      <w:proofErr w:type="gramEnd"/>
      <w:r w:rsidRPr="004C6C23">
        <w:rPr>
          <w:rFonts w:eastAsia="Times New Roman" w:cs="Arial"/>
          <w:color w:val="000000"/>
          <w:kern w:val="0"/>
          <w14:ligatures w14:val="none"/>
        </w:rPr>
        <w:t xml:space="preserve"> is permissible.  Note that the modification action that incorporates the change-of-name agreement into the contract is an acceptable method of providing the change-of-name agreement.  However, if the modification is not able to be issued until the CAGE code information </w:t>
      </w:r>
      <w:proofErr w:type="gramStart"/>
      <w:r w:rsidRPr="004C6C23">
        <w:rPr>
          <w:rFonts w:eastAsia="Times New Roman" w:cs="Arial"/>
          <w:color w:val="000000"/>
          <w:kern w:val="0"/>
          <w14:ligatures w14:val="none"/>
        </w:rPr>
        <w:t>is updated</w:t>
      </w:r>
      <w:proofErr w:type="gramEnd"/>
      <w:r w:rsidRPr="004C6C23">
        <w:rPr>
          <w:rFonts w:eastAsia="Times New Roman" w:cs="Arial"/>
          <w:color w:val="000000"/>
          <w:kern w:val="0"/>
          <w14:ligatures w14:val="none"/>
        </w:rPr>
        <w:t>, the change-of-name agreement itself will suffice.</w:t>
      </w:r>
    </w:p>
    <w:p w14:paraId="68BB5A2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7E8CB1" w14:textId="571BCFC2"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(B)  If the entity indicates that the change in legal business name is a result of an acquisition, merger, or other situation as indicated above, DLA will request the entity to provide the Novation Agreement that has </w:t>
      </w:r>
      <w:proofErr w:type="gramStart"/>
      <w:r w:rsidRPr="004C6C23">
        <w:rPr>
          <w:rFonts w:eastAsia="Times New Roman" w:cs="Arial"/>
          <w:color w:val="000000"/>
          <w:kern w:val="0"/>
          <w14:ligatures w14:val="none"/>
        </w:rPr>
        <w:t>been executed</w:t>
      </w:r>
      <w:proofErr w:type="gramEnd"/>
      <w:r w:rsidRPr="004C6C23">
        <w:rPr>
          <w:rFonts w:eastAsia="Times New Roman" w:cs="Arial"/>
          <w:color w:val="000000"/>
          <w:kern w:val="0"/>
          <w14:ligatures w14:val="none"/>
        </w:rPr>
        <w:t xml:space="preserve"> by the cognizant Government contracting officer (see FAR 42.</w:t>
      </w:r>
      <w:r w:rsidR="0034069C" w:rsidRPr="004C6C23">
        <w:rPr>
          <w:rFonts w:eastAsia="Times New Roman" w:cs="Arial"/>
          <w:color w:val="000000"/>
          <w:kern w:val="0"/>
          <w14:ligatures w14:val="none"/>
        </w:rPr>
        <w:t>9</w:t>
      </w:r>
      <w:r w:rsidRPr="004C6C23">
        <w:rPr>
          <w:rFonts w:eastAsia="Times New Roman" w:cs="Arial"/>
          <w:color w:val="000000"/>
          <w:kern w:val="0"/>
          <w14:ligatures w14:val="none"/>
        </w:rPr>
        <w:t xml:space="preserve">) as well as the contact information for that contracting officer.  DLA may, based on the content of the Novation Agreement, request that the contracting officer provide additional information regarding any Government interest in whether CAGE codes </w:t>
      </w:r>
      <w:proofErr w:type="gramStart"/>
      <w:r w:rsidRPr="004C6C23">
        <w:rPr>
          <w:rFonts w:eastAsia="Times New Roman" w:cs="Arial"/>
          <w:color w:val="000000"/>
          <w:kern w:val="0"/>
          <w14:ligatures w14:val="none"/>
        </w:rPr>
        <w:t>are transferred</w:t>
      </w:r>
      <w:proofErr w:type="gramEnd"/>
      <w:r w:rsidRPr="004C6C23">
        <w:rPr>
          <w:rFonts w:eastAsia="Times New Roman" w:cs="Arial"/>
          <w:color w:val="000000"/>
          <w:kern w:val="0"/>
          <w14:ligatures w14:val="none"/>
        </w:rPr>
        <w:t xml:space="preserve"> to the successor in </w:t>
      </w:r>
      <w:r w:rsidRPr="004C6C23">
        <w:rPr>
          <w:rFonts w:eastAsia="Times New Roman" w:cs="Arial"/>
          <w:color w:val="000000"/>
          <w:kern w:val="0"/>
          <w14:ligatures w14:val="none"/>
        </w:rPr>
        <w:lastRenderedPageBreak/>
        <w:t xml:space="preserve">interest.  DLA will not process a change to the CAGE file without a copy of the executed Novation Agreement, or confirmation from the cognizant Government contracting officer that processing a change to the CAGE file prior to the novation agreement </w:t>
      </w:r>
      <w:proofErr w:type="gramStart"/>
      <w:r w:rsidRPr="004C6C23">
        <w:rPr>
          <w:rFonts w:eastAsia="Times New Roman" w:cs="Arial"/>
          <w:color w:val="000000"/>
          <w:kern w:val="0"/>
          <w14:ligatures w14:val="none"/>
        </w:rPr>
        <w:t>being completed</w:t>
      </w:r>
      <w:proofErr w:type="gramEnd"/>
      <w:r w:rsidRPr="004C6C23">
        <w:rPr>
          <w:rFonts w:eastAsia="Times New Roman" w:cs="Arial"/>
          <w:color w:val="000000"/>
          <w:kern w:val="0"/>
          <w14:ligatures w14:val="none"/>
        </w:rPr>
        <w:t xml:space="preserve"> is permissible.  Note that the modification action that incorporates the Novation Agreement into the contract is an acceptable method of providing the Novation Agreement.  However, if the modification is not able to be issued until the CAGE code information </w:t>
      </w:r>
      <w:proofErr w:type="gramStart"/>
      <w:r w:rsidRPr="004C6C23">
        <w:rPr>
          <w:rFonts w:eastAsia="Times New Roman" w:cs="Arial"/>
          <w:color w:val="000000"/>
          <w:kern w:val="0"/>
          <w14:ligatures w14:val="none"/>
        </w:rPr>
        <w:t>is updated</w:t>
      </w:r>
      <w:proofErr w:type="gramEnd"/>
      <w:r w:rsidRPr="004C6C23">
        <w:rPr>
          <w:rFonts w:eastAsia="Times New Roman" w:cs="Arial"/>
          <w:color w:val="000000"/>
          <w:kern w:val="0"/>
          <w14:ligatures w14:val="none"/>
        </w:rPr>
        <w:t>, the Novation Agreement itself will suffice.</w:t>
      </w:r>
    </w:p>
    <w:p w14:paraId="6FE84C2C"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DBF2726"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1</w:t>
      </w:r>
      <w:r w:rsidRPr="004C6C23">
        <w:rPr>
          <w:rFonts w:eastAsia="Times New Roman" w:cs="Arial"/>
          <w:color w:val="000000"/>
          <w:kern w:val="0"/>
          <w14:ligatures w14:val="none"/>
        </w:rPr>
        <w:t>)  When contacted by DLA in relation to a name change resulting from a novation, contracting officers must provide DLA the following information:</w:t>
      </w:r>
    </w:p>
    <w:p w14:paraId="694DBDAF"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672DD74"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w:t>
      </w:r>
      <w:r w:rsidRPr="004C6C23">
        <w:rPr>
          <w:rFonts w:eastAsia="Times New Roman" w:cs="Arial"/>
          <w:color w:val="000000"/>
          <w:kern w:val="0"/>
          <w14:ligatures w14:val="none"/>
        </w:rPr>
        <w:t>)  Name(s), address(es), and code(s) of the contractor(s) transferring the original contractual rights and obligations (transferor).</w:t>
      </w:r>
    </w:p>
    <w:p w14:paraId="5FA6A725"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6727E3"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ii</w:t>
      </w:r>
      <w:r w:rsidRPr="004C6C23">
        <w:rPr>
          <w:rFonts w:eastAsia="Times New Roman" w:cs="Arial"/>
          <w:color w:val="000000"/>
          <w:kern w:val="0"/>
          <w14:ligatures w14:val="none"/>
        </w:rPr>
        <w:t>)  Name(s), address(es), and code(s) (if any) of the entity who is the successor in interest (transferee).</w:t>
      </w:r>
    </w:p>
    <w:p w14:paraId="6B71E317"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21C8F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iii</w:t>
      </w:r>
      <w:r w:rsidRPr="004C6C23">
        <w:rPr>
          <w:rFonts w:eastAsia="Times New Roman" w:cs="Arial"/>
          <w:color w:val="000000"/>
          <w:kern w:val="0"/>
          <w14:ligatures w14:val="none"/>
        </w:rPr>
        <w:t>)  Name(s), address(es), and code(s) (if any) of the entity who is retaining or receiving the rights to the technical data.</w:t>
      </w:r>
    </w:p>
    <w:p w14:paraId="2A277CE1"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7EE92B6"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iv</w:t>
      </w:r>
      <w:r w:rsidRPr="004C6C23">
        <w:rPr>
          <w:rFonts w:eastAsia="Times New Roman" w:cs="Arial"/>
          <w:color w:val="000000"/>
          <w:kern w:val="0"/>
          <w14:ligatures w14:val="none"/>
        </w:rPr>
        <w:t>)  Description of the circumstances surrounding the novation agreement and especially the relationship of each entity to the other.</w:t>
      </w:r>
    </w:p>
    <w:p w14:paraId="267F3B31"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A0E8FED"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2</w:t>
      </w:r>
      <w:r w:rsidRPr="004C6C23">
        <w:rPr>
          <w:rFonts w:eastAsia="Times New Roman" w:cs="Arial"/>
          <w:color w:val="000000"/>
          <w:kern w:val="0"/>
          <w14:ligatures w14:val="none"/>
        </w:rPr>
        <w:t xml:space="preserve">)  Note that if the name change request </w:t>
      </w:r>
      <w:proofErr w:type="gramStart"/>
      <w:r w:rsidRPr="004C6C23">
        <w:rPr>
          <w:rFonts w:eastAsia="Times New Roman" w:cs="Arial"/>
          <w:color w:val="000000"/>
          <w:kern w:val="0"/>
          <w14:ligatures w14:val="none"/>
        </w:rPr>
        <w:t>was received</w:t>
      </w:r>
      <w:proofErr w:type="gramEnd"/>
      <w:r w:rsidRPr="004C6C23">
        <w:rPr>
          <w:rFonts w:eastAsia="Times New Roman" w:cs="Arial"/>
          <w:color w:val="000000"/>
          <w:kern w:val="0"/>
          <w14:ligatures w14:val="none"/>
        </w:rPr>
        <w:t xml:space="preserve"> as a part of a registration from SAM update, and this situation applies, the update will be sent back to SAM as rejected by CAGE validation if a copy of the executed Novation Agreement or confirmation from the cognizant Government contracting officer is not available within 10 business days.  The entity may resubmit the update in SAM with the changed legal name at such point this information becomes available.</w:t>
      </w:r>
    </w:p>
    <w:p w14:paraId="1BB4821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EF8418"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(4)  If the initial request </w:t>
      </w:r>
      <w:proofErr w:type="gramStart"/>
      <w:r w:rsidRPr="004C6C23">
        <w:rPr>
          <w:rFonts w:eastAsia="Times New Roman" w:cs="Arial"/>
          <w:color w:val="000000"/>
          <w:kern w:val="0"/>
          <w14:ligatures w14:val="none"/>
        </w:rPr>
        <w:t>was received</w:t>
      </w:r>
      <w:proofErr w:type="gramEnd"/>
      <w:r w:rsidRPr="004C6C23">
        <w:rPr>
          <w:rFonts w:eastAsia="Times New Roman" w:cs="Arial"/>
          <w:color w:val="000000"/>
          <w:kern w:val="0"/>
          <w14:ligatures w14:val="none"/>
        </w:rPr>
        <w:t xml:space="preserve"> from SAM as a part of the CAGE validation process, a processed change will be communicated back to SAM.</w:t>
      </w:r>
    </w:p>
    <w:p w14:paraId="5DAB8175"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923F59" w14:textId="03544FA0"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Note that DLA does not follow the process outlined in (c)(3) </w:t>
      </w:r>
      <w:r w:rsidR="00E964CD">
        <w:rPr>
          <w:rFonts w:eastAsia="Times New Roman" w:cs="Arial"/>
          <w:color w:val="000000"/>
          <w:kern w:val="0"/>
          <w14:ligatures w14:val="none"/>
        </w:rPr>
        <w:t xml:space="preserve">of this section </w:t>
      </w:r>
      <w:r w:rsidRPr="004C6C23">
        <w:rPr>
          <w:rFonts w:eastAsia="Times New Roman" w:cs="Arial"/>
          <w:color w:val="000000"/>
          <w:kern w:val="0"/>
          <w14:ligatures w14:val="none"/>
        </w:rPr>
        <w:t xml:space="preserve">for minor changes in the legal business name received from SAM during validation, such as changing an “and” to “&amp;”; inserting or removing abbreviations, such as changing “Co.” to “Company”; inserting or removing a space between words in an entity’s name; or inserting or removing acronyms or wording identifying a type of incorporated status, such as “Inc.” or “LLC”.  These changes </w:t>
      </w:r>
      <w:proofErr w:type="gramStart"/>
      <w:r w:rsidRPr="004C6C23">
        <w:rPr>
          <w:rFonts w:eastAsia="Times New Roman" w:cs="Arial"/>
          <w:color w:val="000000"/>
          <w:kern w:val="0"/>
          <w14:ligatures w14:val="none"/>
        </w:rPr>
        <w:t>are processed</w:t>
      </w:r>
      <w:proofErr w:type="gramEnd"/>
      <w:r w:rsidRPr="004C6C23">
        <w:rPr>
          <w:rFonts w:eastAsia="Times New Roman" w:cs="Arial"/>
          <w:color w:val="000000"/>
          <w:kern w:val="0"/>
          <w14:ligatures w14:val="none"/>
        </w:rPr>
        <w:t xml:space="preserve"> and communicated back to SAM.</w:t>
      </w:r>
    </w:p>
    <w:p w14:paraId="2837726D" w14:textId="77777777" w:rsidR="00A5344D" w:rsidRPr="004C6C23" w:rsidRDefault="00A5344D"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68C40B0E" w14:textId="0562B9CB" w:rsidR="00487824" w:rsidRPr="004C6C23" w:rsidRDefault="0064650E" w:rsidP="001B6A8D">
      <w:pPr>
        <w:pStyle w:val="Heading3"/>
        <w:spacing w:line="240" w:lineRule="exact"/>
      </w:pPr>
      <w:proofErr w:type="gramStart"/>
      <w:r w:rsidRPr="004C6C23">
        <w:t xml:space="preserve">204.206 </w:t>
      </w:r>
      <w:r w:rsidR="00FD72EE" w:rsidRPr="004C6C23">
        <w:t xml:space="preserve"> </w:t>
      </w:r>
      <w:r w:rsidRPr="004C6C23">
        <w:t>Contracting</w:t>
      </w:r>
      <w:proofErr w:type="gramEnd"/>
      <w:r w:rsidR="00487824" w:rsidRPr="004C6C23">
        <w:t xml:space="preserve"> officer's signature.</w:t>
      </w:r>
    </w:p>
    <w:p w14:paraId="2C5ED364" w14:textId="77777777" w:rsidR="00D30386" w:rsidRPr="004C6C23" w:rsidRDefault="00D30386" w:rsidP="005139C3">
      <w:pPr>
        <w:rPr>
          <w:rFonts w:cs="Arial"/>
        </w:rPr>
      </w:pPr>
    </w:p>
    <w:p w14:paraId="35779E5D" w14:textId="640FC1E8" w:rsidR="00D30386" w:rsidRPr="004C6C23" w:rsidRDefault="00D30386" w:rsidP="00ED0336">
      <w:pPr>
        <w:pStyle w:val="ListParagraph"/>
      </w:pPr>
      <w:r w:rsidRPr="004C6C23">
        <w:tab/>
        <w:t>(a)  Include the contracting officer's telephone number and, when available, e-mail/Internet address on contracts and modifications.</w:t>
      </w:r>
    </w:p>
    <w:p w14:paraId="490331A6" w14:textId="77777777" w:rsidR="00D30386" w:rsidRPr="004C6C23" w:rsidRDefault="00D30386" w:rsidP="005139C3">
      <w:pPr>
        <w:rPr>
          <w:rFonts w:cs="Arial"/>
        </w:rPr>
      </w:pPr>
    </w:p>
    <w:p w14:paraId="43E8F9F1" w14:textId="6A5B4560" w:rsidR="00487824" w:rsidRPr="004C6C23" w:rsidRDefault="00D30386" w:rsidP="00ED0336">
      <w:pPr>
        <w:pStyle w:val="ListParagraph"/>
      </w:pPr>
      <w:r w:rsidRPr="004C6C23">
        <w:tab/>
        <w:t>(b)  The contracting officer may sign bilateral modifications of a letter contract before signature by the contractor.</w:t>
      </w:r>
      <w:r w:rsidRPr="004C6C23" w:rsidDel="00D30386">
        <w:t xml:space="preserve"> </w:t>
      </w:r>
    </w:p>
    <w:p w14:paraId="67ECAC27" w14:textId="77777777" w:rsidR="00487824" w:rsidRDefault="00487824"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63C2C3FF" w14:textId="77777777" w:rsidR="008C78A4" w:rsidRDefault="008C78A4"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2C3BA180" w14:textId="77777777" w:rsidR="008C78A4" w:rsidRPr="004C6C23" w:rsidRDefault="008C78A4"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45830880" w14:textId="2ED573CD" w:rsidR="001C6ED7" w:rsidRPr="004C6C23" w:rsidRDefault="001C6ED7" w:rsidP="001B6A8D">
      <w:pPr>
        <w:pStyle w:val="Heading3"/>
        <w:spacing w:line="240" w:lineRule="exact"/>
      </w:pPr>
      <w:r w:rsidRPr="004C6C23">
        <w:rPr>
          <w:bdr w:val="none" w:sz="0" w:space="0" w:color="auto" w:frame="1"/>
        </w:rPr>
        <w:lastRenderedPageBreak/>
        <w:t xml:space="preserve">PGI </w:t>
      </w:r>
      <w:proofErr w:type="gramStart"/>
      <w:r w:rsidRPr="004C6C23">
        <w:rPr>
          <w:bdr w:val="none" w:sz="0" w:space="0" w:color="auto" w:frame="1"/>
        </w:rPr>
        <w:t>204.27</w:t>
      </w:r>
      <w:r w:rsidR="00DF6580">
        <w:rPr>
          <w:bdr w:val="none" w:sz="0" w:space="0" w:color="auto" w:frame="1"/>
        </w:rPr>
        <w:t>0</w:t>
      </w:r>
      <w:r w:rsidR="00447EDF" w:rsidRPr="004C6C23">
        <w:rPr>
          <w:bdr w:val="none" w:sz="0" w:space="0" w:color="auto" w:frame="1"/>
        </w:rPr>
        <w:t xml:space="preserve"> </w:t>
      </w:r>
      <w:r w:rsidR="00FD72EE" w:rsidRPr="004C6C23">
        <w:rPr>
          <w:bdr w:val="none" w:sz="0" w:space="0" w:color="auto" w:frame="1"/>
        </w:rPr>
        <w:t xml:space="preserve"> </w:t>
      </w:r>
      <w:r w:rsidRPr="004C6C23">
        <w:t>Electronic</w:t>
      </w:r>
      <w:proofErr w:type="gramEnd"/>
      <w:r w:rsidRPr="004C6C23">
        <w:t xml:space="preserve"> Data</w:t>
      </w:r>
      <w:r w:rsidR="00C94FCB" w:rsidRPr="004C6C23">
        <w:t xml:space="preserve"> </w:t>
      </w:r>
      <w:r w:rsidRPr="004C6C23">
        <w:t>Access.</w:t>
      </w:r>
    </w:p>
    <w:p w14:paraId="0D999DFC" w14:textId="77777777" w:rsidR="0057198A" w:rsidRPr="004C6C23" w:rsidRDefault="0057198A"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E55736" w14:textId="5B5075F5" w:rsidR="0057198A" w:rsidRPr="004C6C23" w:rsidRDefault="0057198A" w:rsidP="001B6A8D">
      <w:pPr>
        <w:pStyle w:val="Heading4"/>
        <w:rPr>
          <w:bdr w:val="none" w:sz="0" w:space="0" w:color="auto" w:frame="1"/>
        </w:rPr>
      </w:pPr>
      <w:r w:rsidRPr="004C6C23">
        <w:rPr>
          <w:bdr w:val="none" w:sz="0" w:space="0" w:color="auto" w:frame="1"/>
        </w:rPr>
        <w:t>PGI 204.270-</w:t>
      </w:r>
      <w:proofErr w:type="gramStart"/>
      <w:r w:rsidRPr="004C6C23">
        <w:rPr>
          <w:bdr w:val="none" w:sz="0" w:space="0" w:color="auto" w:frame="1"/>
        </w:rPr>
        <w:t>1  Policy</w:t>
      </w:r>
      <w:proofErr w:type="gramEnd"/>
      <w:r w:rsidRPr="004C6C23">
        <w:rPr>
          <w:bdr w:val="none" w:sz="0" w:space="0" w:color="auto" w:frame="1"/>
        </w:rPr>
        <w:t>.</w:t>
      </w:r>
    </w:p>
    <w:p w14:paraId="124FB06D" w14:textId="77777777" w:rsidR="0057198A" w:rsidRPr="004C6C23" w:rsidRDefault="0057198A"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2FF82D" w14:textId="31D41BAC" w:rsidR="0057198A" w:rsidRPr="004C6C23" w:rsidRDefault="0057198A" w:rsidP="00ED0336">
      <w:pPr>
        <w:pStyle w:val="ListParagraph"/>
      </w:pPr>
      <w:r w:rsidRPr="004C6C23">
        <w:tab/>
        <w:t xml:space="preserve">(a) </w:t>
      </w:r>
      <w:r w:rsidR="002F51D0" w:rsidRPr="004C6C23">
        <w:t xml:space="preserve"> </w:t>
      </w:r>
      <w:r w:rsidRPr="004C6C23">
        <w:t xml:space="preserve">The Electronic Data Access (EDA) system, an online repository for contractual instruments and supporting documents, is DoD's primary tool for electronic distribution of contract documents and contract data.  Contract attachments must </w:t>
      </w:r>
      <w:proofErr w:type="gramStart"/>
      <w:r w:rsidRPr="004C6C23">
        <w:t>be uploaded</w:t>
      </w:r>
      <w:proofErr w:type="gramEnd"/>
      <w:r w:rsidRPr="004C6C23">
        <w:t xml:space="preserve"> to EDA, except for contract attachments that are classified, are too sensitive for widespread distribution (</w:t>
      </w:r>
      <w:r w:rsidRPr="004C6C23">
        <w:rPr>
          <w:i/>
          <w:iCs/>
        </w:rPr>
        <w:t>e.g.,</w:t>
      </w:r>
      <w:r w:rsidRPr="004C6C23">
        <w:t xml:space="preserve"> personally identifiable information and Privacy Act and Health Insurance Portability and Accountability </w:t>
      </w:r>
      <w:r w:rsidR="00676051" w:rsidRPr="004C6C23">
        <w:t>Act or</w:t>
      </w:r>
      <w:r w:rsidRPr="004C6C23">
        <w:t xml:space="preserve"> cannot be practicably converted to electronic format (</w:t>
      </w:r>
      <w:r w:rsidRPr="004C6C23">
        <w:rPr>
          <w:i/>
          <w:iCs/>
        </w:rPr>
        <w:t>e.g.,</w:t>
      </w:r>
      <w:r w:rsidRPr="004C6C23">
        <w:t xml:space="preserve"> samples, drawings, and models).  Section J (or similar location when the Uniform Contract Format </w:t>
      </w:r>
      <w:proofErr w:type="gramStart"/>
      <w:r w:rsidRPr="004C6C23">
        <w:t>is not used</w:t>
      </w:r>
      <w:proofErr w:type="gramEnd"/>
      <w:r w:rsidRPr="004C6C23">
        <w:t>) must include the annotation “provided under separate cover” for any attachment not uploaded to EDA.</w:t>
      </w:r>
    </w:p>
    <w:p w14:paraId="4950A120" w14:textId="7777777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p>
    <w:p w14:paraId="35422D1B" w14:textId="7BDE82BF" w:rsidR="0057198A" w:rsidRPr="004C6C23" w:rsidRDefault="0057198A" w:rsidP="00ED0336">
      <w:pPr>
        <w:pStyle w:val="ListParagraph"/>
      </w:pPr>
      <w:r w:rsidRPr="004C6C23">
        <w:tab/>
        <w:t xml:space="preserve">(b) </w:t>
      </w:r>
      <w:r w:rsidR="002F51D0" w:rsidRPr="004C6C23">
        <w:t xml:space="preserve"> </w:t>
      </w:r>
      <w:r w:rsidRPr="004C6C23">
        <w:t>Agencies are responsible for ensuring the following when posting documents, including contractual instruments, to EDA—</w:t>
      </w:r>
    </w:p>
    <w:p w14:paraId="46C92E8A" w14:textId="7777777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p>
    <w:p w14:paraId="2F0B33C8" w14:textId="6FBF5F0F"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(1) </w:t>
      </w:r>
      <w:r w:rsidR="002F51D0" w:rsidRPr="004C6C23">
        <w:rPr>
          <w:rFonts w:eastAsia="Times New Roman" w:cs="Arial"/>
          <w:kern w:val="0"/>
          <w14:ligatures w14:val="none"/>
        </w:rPr>
        <w:t xml:space="preserve"> </w:t>
      </w:r>
      <w:r w:rsidRPr="004C6C23">
        <w:rPr>
          <w:rFonts w:eastAsia="Times New Roman" w:cs="Arial"/>
          <w:kern w:val="0"/>
          <w14:ligatures w14:val="none"/>
        </w:rPr>
        <w:t>The timely distribution of documents; and</w:t>
      </w:r>
    </w:p>
    <w:p w14:paraId="5BCE5CB7" w14:textId="7777777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p>
    <w:p w14:paraId="16C7C940" w14:textId="114BC756"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t xml:space="preserve">(2) </w:t>
      </w:r>
      <w:r w:rsidR="002F51D0" w:rsidRPr="004C6C23">
        <w:rPr>
          <w:rFonts w:eastAsia="Times New Roman" w:cs="Arial"/>
          <w:kern w:val="0"/>
          <w14:ligatures w14:val="none"/>
        </w:rPr>
        <w:t xml:space="preserve"> </w:t>
      </w:r>
      <w:r w:rsidRPr="004C6C23">
        <w:rPr>
          <w:rFonts w:eastAsia="Times New Roman" w:cs="Arial"/>
          <w:kern w:val="0"/>
          <w14:ligatures w14:val="none"/>
        </w:rPr>
        <w:t>That internal controls are in place to ensure that—</w:t>
      </w:r>
    </w:p>
    <w:p w14:paraId="09805DE4" w14:textId="7777777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p>
    <w:p w14:paraId="1C9EABCD" w14:textId="57F6EEB8"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 </w:t>
      </w:r>
      <w:r w:rsidR="002F51D0" w:rsidRPr="004C6C23">
        <w:rPr>
          <w:rFonts w:eastAsia="Times New Roman" w:cs="Arial"/>
          <w:kern w:val="0"/>
          <w14:ligatures w14:val="none"/>
        </w:rPr>
        <w:t xml:space="preserve"> </w:t>
      </w:r>
      <w:r w:rsidRPr="004C6C23">
        <w:rPr>
          <w:rFonts w:eastAsia="Times New Roman" w:cs="Arial"/>
          <w:kern w:val="0"/>
          <w14:ligatures w14:val="none"/>
        </w:rPr>
        <w:t>The electronic version of a contract document in EDA is an accurate representation of the contract; and</w:t>
      </w:r>
    </w:p>
    <w:p w14:paraId="0E31A540" w14:textId="7777777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p>
    <w:p w14:paraId="2B283C4B" w14:textId="64C18CC7" w:rsidR="0057198A" w:rsidRPr="004C6C23" w:rsidRDefault="0057198A" w:rsidP="005139C3">
      <w:pPr>
        <w:tabs>
          <w:tab w:val="left" w:pos="360"/>
          <w:tab w:val="left" w:pos="806"/>
          <w:tab w:val="left" w:pos="1210"/>
          <w:tab w:val="left" w:pos="1656"/>
          <w:tab w:val="left" w:pos="2131"/>
          <w:tab w:val="left" w:pos="2520"/>
        </w:tabs>
        <w:rPr>
          <w:rFonts w:eastAsia="Times New Roman" w:cs="Arial"/>
          <w:kern w:val="0"/>
          <w14:ligatures w14:val="none"/>
        </w:rPr>
      </w:pPr>
      <w:r w:rsidRPr="004C6C23">
        <w:rPr>
          <w:rFonts w:eastAsia="Times New Roman" w:cs="Arial"/>
          <w:kern w:val="0"/>
          <w14:ligatures w14:val="none"/>
        </w:rPr>
        <w:tab/>
      </w:r>
      <w:r w:rsidRPr="004C6C23">
        <w:rPr>
          <w:rFonts w:eastAsia="Times New Roman" w:cs="Arial"/>
          <w:kern w:val="0"/>
          <w14:ligatures w14:val="none"/>
        </w:rPr>
        <w:tab/>
      </w:r>
      <w:r w:rsidRPr="004C6C23">
        <w:rPr>
          <w:rFonts w:eastAsia="Times New Roman" w:cs="Arial"/>
          <w:kern w:val="0"/>
          <w14:ligatures w14:val="none"/>
        </w:rPr>
        <w:tab/>
        <w:t xml:space="preserve">(ii) </w:t>
      </w:r>
      <w:r w:rsidR="002F51D0" w:rsidRPr="004C6C23">
        <w:rPr>
          <w:rFonts w:eastAsia="Times New Roman" w:cs="Arial"/>
          <w:kern w:val="0"/>
          <w14:ligatures w14:val="none"/>
        </w:rPr>
        <w:t xml:space="preserve"> </w:t>
      </w:r>
      <w:r w:rsidRPr="004C6C23">
        <w:rPr>
          <w:rFonts w:eastAsia="Times New Roman" w:cs="Arial"/>
          <w:kern w:val="0"/>
          <w14:ligatures w14:val="none"/>
        </w:rPr>
        <w:t>The contract data in EDA is an accurate representation of the underlying contract.</w:t>
      </w:r>
    </w:p>
    <w:p w14:paraId="141660EA"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5C03C6" w14:textId="4519DFFC" w:rsidR="00047D14" w:rsidRPr="004C6C23" w:rsidRDefault="00047D14" w:rsidP="001B6A8D">
      <w:pPr>
        <w:pStyle w:val="Heading4"/>
        <w:rPr>
          <w:bdr w:val="none" w:sz="0" w:space="0" w:color="auto" w:frame="1"/>
        </w:rPr>
      </w:pPr>
      <w:r w:rsidRPr="004C6C23">
        <w:rPr>
          <w:bdr w:val="none" w:sz="0" w:space="0" w:color="auto" w:frame="1"/>
        </w:rPr>
        <w:t>PGI 204.270-</w:t>
      </w:r>
      <w:proofErr w:type="gramStart"/>
      <w:r w:rsidRPr="004C6C23">
        <w:rPr>
          <w:bdr w:val="none" w:sz="0" w:space="0" w:color="auto" w:frame="1"/>
        </w:rPr>
        <w:t>2</w:t>
      </w:r>
      <w:r w:rsidR="00A26AE0" w:rsidRPr="004C6C23">
        <w:rPr>
          <w:bdr w:val="none" w:sz="0" w:space="0" w:color="auto" w:frame="1"/>
        </w:rPr>
        <w:t xml:space="preserve">  </w:t>
      </w:r>
      <w:r w:rsidRPr="004C6C23">
        <w:rPr>
          <w:bdr w:val="none" w:sz="0" w:space="0" w:color="auto" w:frame="1"/>
        </w:rPr>
        <w:t>Procedures</w:t>
      </w:r>
      <w:proofErr w:type="gramEnd"/>
      <w:r w:rsidRPr="004C6C23">
        <w:rPr>
          <w:bdr w:val="none" w:sz="0" w:space="0" w:color="auto" w:frame="1"/>
        </w:rPr>
        <w:t>.</w:t>
      </w:r>
    </w:p>
    <w:p w14:paraId="5109ABD4"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B11C93E" w14:textId="007CD4E6"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(a)  </w:t>
      </w:r>
      <w:r w:rsidR="00DE7080">
        <w:rPr>
          <w:rFonts w:eastAsia="Times New Roman" w:cs="Arial"/>
          <w:color w:val="000000"/>
          <w:kern w:val="0"/>
          <w14:ligatures w14:val="none"/>
        </w:rPr>
        <w:t>M</w:t>
      </w:r>
      <w:r w:rsidRPr="004C6C23">
        <w:rPr>
          <w:rFonts w:eastAsia="Times New Roman" w:cs="Arial"/>
          <w:color w:val="000000"/>
          <w:kern w:val="0"/>
          <w14:ligatures w14:val="none"/>
        </w:rPr>
        <w:t xml:space="preserve">aintain an account in Wide Area </w:t>
      </w:r>
      <w:proofErr w:type="spellStart"/>
      <w:r w:rsidRPr="004C6C23">
        <w:rPr>
          <w:rFonts w:eastAsia="Times New Roman" w:cs="Arial"/>
          <w:color w:val="000000"/>
          <w:kern w:val="0"/>
          <w14:ligatures w14:val="none"/>
        </w:rPr>
        <w:t>WorkFlow</w:t>
      </w:r>
      <w:proofErr w:type="spellEnd"/>
      <w:r w:rsidRPr="004C6C23">
        <w:rPr>
          <w:rFonts w:eastAsia="Times New Roman" w:cs="Arial"/>
          <w:color w:val="000000"/>
          <w:kern w:val="0"/>
          <w14:ligatures w14:val="none"/>
        </w:rPr>
        <w:t xml:space="preserve"> (</w:t>
      </w:r>
      <w:proofErr w:type="spellStart"/>
      <w:r w:rsidRPr="004C6C23">
        <w:rPr>
          <w:rFonts w:eastAsia="Times New Roman" w:cs="Arial"/>
          <w:color w:val="000000"/>
          <w:kern w:val="0"/>
          <w14:ligatures w14:val="none"/>
        </w:rPr>
        <w:t>WAWF</w:t>
      </w:r>
      <w:proofErr w:type="spellEnd"/>
      <w:r w:rsidRPr="004C6C23">
        <w:rPr>
          <w:rFonts w:eastAsia="Times New Roman" w:cs="Arial"/>
          <w:color w:val="000000"/>
          <w:kern w:val="0"/>
          <w14:ligatures w14:val="none"/>
        </w:rPr>
        <w:t>), which provides access to Electronic Data Access (EDA) to ensure their ability to validate and verify data and documents distributed to EDA, as necessary.</w:t>
      </w:r>
    </w:p>
    <w:p w14:paraId="74623892"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7212C5A" w14:textId="4303452F"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(b)  Agencies must perform, upon deployment of any contract writing system or other source of contractual documents to </w:t>
      </w:r>
      <w:proofErr w:type="gramStart"/>
      <w:r w:rsidRPr="004C6C23">
        <w:rPr>
          <w:rFonts w:eastAsia="Times New Roman" w:cs="Arial"/>
          <w:color w:val="000000"/>
          <w:kern w:val="0"/>
          <w14:ligatures w14:val="none"/>
        </w:rPr>
        <w:t>be posted</w:t>
      </w:r>
      <w:proofErr w:type="gramEnd"/>
      <w:r w:rsidRPr="004C6C23">
        <w:rPr>
          <w:rFonts w:eastAsia="Times New Roman" w:cs="Arial"/>
          <w:color w:val="000000"/>
          <w:kern w:val="0"/>
          <w14:ligatures w14:val="none"/>
        </w:rPr>
        <w:t xml:space="preserve"> to EDA, an analysis to verify adequate controls are in place to ensure that contract documents including attachments, and contract data posted to EDA are accurate representations of the contract.  </w:t>
      </w:r>
      <w:r w:rsidRPr="004C6C23">
        <w:rPr>
          <w:rFonts w:eastAsia="Times New Roman" w:cs="Arial"/>
          <w:kern w:val="0"/>
          <w14:ligatures w14:val="none"/>
        </w:rPr>
        <w:t xml:space="preserve">When the procedures </w:t>
      </w:r>
      <w:r w:rsidR="00DE7080">
        <w:rPr>
          <w:rFonts w:eastAsia="Times New Roman" w:cs="Arial"/>
          <w:kern w:val="0"/>
          <w14:ligatures w14:val="none"/>
        </w:rPr>
        <w:t xml:space="preserve">in this section </w:t>
      </w:r>
      <w:r w:rsidRPr="004C6C23">
        <w:rPr>
          <w:rFonts w:eastAsia="Times New Roman" w:cs="Arial"/>
          <w:kern w:val="0"/>
          <w14:ligatures w14:val="none"/>
        </w:rPr>
        <w:t>are followed, contract documents and data in EDA are an accurate representation of the contract and therefore may be used for audit purposes</w:t>
      </w:r>
      <w:proofErr w:type="gramStart"/>
      <w:r w:rsidRPr="004C6C23">
        <w:rPr>
          <w:rFonts w:eastAsia="Times New Roman" w:cs="Arial"/>
          <w:kern w:val="0"/>
          <w14:ligatures w14:val="none"/>
        </w:rPr>
        <w:t>.</w:t>
      </w:r>
      <w:r w:rsidRPr="00E964CD">
        <w:rPr>
          <w:rFonts w:eastAsia="Times New Roman" w:cs="Arial"/>
          <w:kern w:val="0"/>
          <w14:ligatures w14:val="none"/>
        </w:rPr>
        <w:t xml:space="preserve"> </w:t>
      </w:r>
      <w:proofErr w:type="gramEnd"/>
      <w:r w:rsidRPr="004C6C23">
        <w:rPr>
          <w:rFonts w:eastAsia="Times New Roman" w:cs="Arial"/>
          <w:color w:val="000000"/>
          <w:kern w:val="0"/>
          <w14:ligatures w14:val="none"/>
        </w:rPr>
        <w:t>Analyses performed must include the following—</w:t>
      </w:r>
    </w:p>
    <w:p w14:paraId="4EAF6784"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22FF4E"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(1)  For documents posted in document formats (e.g., Portable Document Format (PDF)), verification that the electronic versions of contract documents posted to EDA are accurate representations of the contract; however, the electronic version </w:t>
      </w:r>
      <w:proofErr w:type="gramStart"/>
      <w:r w:rsidRPr="004C6C23">
        <w:rPr>
          <w:rFonts w:eastAsia="Times New Roman" w:cs="Arial"/>
          <w:color w:val="000000"/>
          <w:kern w:val="0"/>
          <w14:ligatures w14:val="none"/>
        </w:rPr>
        <w:t>is not required</w:t>
      </w:r>
      <w:proofErr w:type="gramEnd"/>
      <w:r w:rsidRPr="004C6C23">
        <w:rPr>
          <w:rFonts w:eastAsia="Times New Roman" w:cs="Arial"/>
          <w:color w:val="000000"/>
          <w:kern w:val="0"/>
          <w14:ligatures w14:val="none"/>
        </w:rPr>
        <w:t xml:space="preserve"> to display visual signatures; and</w:t>
      </w:r>
    </w:p>
    <w:p w14:paraId="6BA930B2"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BE02F1" w14:textId="30131323"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(2)  For data sent to EDA in the data standards at</w:t>
      </w:r>
      <w:r w:rsidR="00676051" w:rsidRPr="004C6C23">
        <w:rPr>
          <w:rFonts w:eastAsia="Times New Roman" w:cs="Arial"/>
          <w:color w:val="000000"/>
          <w:kern w:val="0"/>
          <w14:ligatures w14:val="none"/>
        </w:rPr>
        <w:t xml:space="preserve"> </w:t>
      </w:r>
      <w:r w:rsidR="00DA2B48">
        <w:rPr>
          <w:rFonts w:eastAsia="Times New Roman" w:cs="Arial"/>
          <w:color w:val="000000"/>
          <w:kern w:val="0"/>
          <w14:ligatures w14:val="none"/>
        </w:rPr>
        <w:t xml:space="preserve">PGI </w:t>
      </w:r>
      <w:r w:rsidRPr="004C6C23">
        <w:rPr>
          <w:rFonts w:eastAsia="Times New Roman" w:cs="Arial"/>
          <w:kern w:val="0"/>
          <w14:ligatures w14:val="none"/>
        </w:rPr>
        <w:t>204.271 review of the data posted to EDA against the contract documents verified under</w:t>
      </w:r>
      <w:r w:rsidR="00676051" w:rsidRPr="004C6C23">
        <w:rPr>
          <w:rFonts w:eastAsia="Times New Roman" w:cs="Arial"/>
          <w:kern w:val="0"/>
          <w14:ligatures w14:val="none"/>
        </w:rPr>
        <w:t xml:space="preserve"> </w:t>
      </w:r>
      <w:r w:rsidR="00DA2B48">
        <w:rPr>
          <w:rFonts w:eastAsia="Times New Roman" w:cs="Arial"/>
          <w:kern w:val="0"/>
          <w14:ligatures w14:val="none"/>
        </w:rPr>
        <w:t xml:space="preserve">PGI </w:t>
      </w:r>
      <w:r w:rsidR="00676051" w:rsidRPr="004C6C23">
        <w:rPr>
          <w:rFonts w:eastAsia="Times New Roman" w:cs="Arial"/>
          <w:kern w:val="0"/>
          <w:bdr w:val="none" w:sz="0" w:space="0" w:color="auto" w:frame="1"/>
          <w14:ligatures w14:val="none"/>
        </w:rPr>
        <w:t>204.270</w:t>
      </w:r>
      <w:r w:rsidRPr="004C6C23">
        <w:rPr>
          <w:rFonts w:eastAsia="Times New Roman" w:cs="Arial"/>
          <w:kern w:val="0"/>
          <w14:ligatures w14:val="none"/>
        </w:rPr>
        <w:t xml:space="preserve">(b)(1) </w:t>
      </w:r>
      <w:r w:rsidRPr="004C6C23">
        <w:rPr>
          <w:rFonts w:eastAsia="Times New Roman" w:cs="Arial"/>
          <w:color w:val="000000"/>
          <w:kern w:val="0"/>
          <w14:ligatures w14:val="none"/>
        </w:rPr>
        <w:t xml:space="preserve">to ensure the contract data rendered in EDA is an accurate representation of the underlying contract.  To facilitate this review process, all feeds of data to EDA in the Procurement Data Standard </w:t>
      </w:r>
      <w:proofErr w:type="gramStart"/>
      <w:r w:rsidRPr="004C6C23">
        <w:rPr>
          <w:rFonts w:eastAsia="Times New Roman" w:cs="Arial"/>
          <w:color w:val="000000"/>
          <w:kern w:val="0"/>
          <w14:ligatures w14:val="none"/>
        </w:rPr>
        <w:t>are initially placed</w:t>
      </w:r>
      <w:proofErr w:type="gramEnd"/>
      <w:r w:rsidRPr="004C6C23">
        <w:rPr>
          <w:rFonts w:eastAsia="Times New Roman" w:cs="Arial"/>
          <w:color w:val="000000"/>
          <w:kern w:val="0"/>
          <w14:ligatures w14:val="none"/>
        </w:rPr>
        <w:t xml:space="preserve"> in a view only evaluation mode, where </w:t>
      </w:r>
      <w:r w:rsidRPr="004C6C23">
        <w:rPr>
          <w:rFonts w:eastAsia="Times New Roman" w:cs="Arial"/>
          <w:color w:val="000000"/>
          <w:kern w:val="0"/>
          <w14:ligatures w14:val="none"/>
        </w:rPr>
        <w:lastRenderedPageBreak/>
        <w:t>the data is not available to other systems or outside users pending verification.  Upon completion of the review of data, contracting organizations must notify the EDA program office of the results of the review, with a list of the issuing offices of the contractual actions, the identifier of the system sending the actions, the version or versions of the data standards to which the review applies, and the locations of the systems sending the actions, directing one of the following decisions—</w:t>
      </w:r>
    </w:p>
    <w:p w14:paraId="1883AF25"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E2DEE2"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  Delete all data sent to date (in this case the system remains in evaluation status pending further review</w:t>
      </w:r>
      <w:proofErr w:type="gramStart"/>
      <w:r w:rsidRPr="004C6C23">
        <w:rPr>
          <w:rFonts w:eastAsia="Times New Roman" w:cs="Arial"/>
          <w:color w:val="000000"/>
          <w:kern w:val="0"/>
          <w14:ligatures w14:val="none"/>
        </w:rPr>
        <w:t>);</w:t>
      </w:r>
      <w:proofErr w:type="gramEnd"/>
    </w:p>
    <w:p w14:paraId="308D3FAC"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5D06C79"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  Delete all data sent to date, and change all subsequent data from 'evaluation' to 'compliant' status; or</w:t>
      </w:r>
    </w:p>
    <w:p w14:paraId="17DE2045"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F88C764"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(iii)  Retain all data sent to </w:t>
      </w:r>
      <w:proofErr w:type="gramStart"/>
      <w:r w:rsidRPr="004C6C23">
        <w:rPr>
          <w:rFonts w:eastAsia="Times New Roman" w:cs="Arial"/>
          <w:color w:val="000000"/>
          <w:kern w:val="0"/>
          <w14:ligatures w14:val="none"/>
        </w:rPr>
        <w:t>date, and</w:t>
      </w:r>
      <w:proofErr w:type="gramEnd"/>
      <w:r w:rsidRPr="004C6C23">
        <w:rPr>
          <w:rFonts w:eastAsia="Times New Roman" w:cs="Arial"/>
          <w:color w:val="000000"/>
          <w:kern w:val="0"/>
          <w14:ligatures w14:val="none"/>
        </w:rPr>
        <w:t xml:space="preserve"> change all subsequent data from 'evaluation' to 'compliant' status.</w:t>
      </w:r>
    </w:p>
    <w:p w14:paraId="7D561660"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AA552EA" w14:textId="1B18427A" w:rsidR="00047D14" w:rsidRPr="00FC3F19" w:rsidRDefault="00047D14"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color w:val="000000"/>
          <w:kern w:val="0"/>
          <w14:ligatures w14:val="none"/>
        </w:rPr>
        <w:tab/>
        <w:t>(c)</w:t>
      </w:r>
      <w:r w:rsidR="00447EDF"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Contract deficiency reports</w:t>
      </w:r>
      <w:r w:rsidRPr="004C6C23">
        <w:rPr>
          <w:rFonts w:eastAsia="Times New Roman" w:cs="Arial"/>
          <w:color w:val="000000"/>
          <w:kern w:val="0"/>
          <w14:ligatures w14:val="none"/>
        </w:rPr>
        <w:t xml:space="preserve">.  </w:t>
      </w:r>
      <w:r w:rsidRPr="004C6C23">
        <w:rPr>
          <w:rFonts w:eastAsia="Times New Roman" w:cs="Arial"/>
          <w:kern w:val="0"/>
          <w14:ligatures w14:val="none"/>
        </w:rPr>
        <w:t xml:space="preserve">The following procedures provide details on the creation and processing of contract deficiency reports, which </w:t>
      </w:r>
      <w:proofErr w:type="gramStart"/>
      <w:r w:rsidRPr="004C6C23">
        <w:rPr>
          <w:rFonts w:eastAsia="Times New Roman" w:cs="Arial"/>
          <w:kern w:val="0"/>
          <w14:ligatures w14:val="none"/>
        </w:rPr>
        <w:t>are used</w:t>
      </w:r>
      <w:proofErr w:type="gramEnd"/>
      <w:r w:rsidRPr="004C6C23">
        <w:rPr>
          <w:rFonts w:eastAsia="Times New Roman" w:cs="Arial"/>
          <w:kern w:val="0"/>
          <w14:ligatures w14:val="none"/>
        </w:rPr>
        <w:t xml:space="preserve"> to correct problems with contracts distributed in EDA.</w:t>
      </w:r>
    </w:p>
    <w:p w14:paraId="636AC687"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24F1BFC"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(1)  Contracting officers and all individuals tasked with creating, managing, or viewing contract deficiency reports (CDRs) must establish and maintain an account in WAWF.</w:t>
      </w:r>
    </w:p>
    <w:p w14:paraId="7FF15E72"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C13BB0"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(2)  Agencies that award or administer contracts, or perform pay office functions, should assign individuals within their organization to create, manage, and view CDRs within WAWF based on the following CDR user roles: initiator, reviewer, assignee, and view only.</w:t>
      </w:r>
    </w:p>
    <w:p w14:paraId="351BCDF1"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6B86BD3"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(3)  The contracting officer must correct contract deficiencies identified in a CDR and document the steps taken to resolve the deficiency in the CDR.</w:t>
      </w:r>
    </w:p>
    <w:p w14:paraId="6C0D25E3"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F73640F" w14:textId="0CBB0396"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(4)</w:t>
      </w:r>
      <w:r w:rsidR="00447EDF"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The CDR process</w:t>
      </w:r>
      <w:r w:rsidRPr="004C6C23">
        <w:rPr>
          <w:rFonts w:eastAsia="Times New Roman" w:cs="Arial"/>
          <w:color w:val="000000"/>
          <w:kern w:val="0"/>
          <w14:ligatures w14:val="none"/>
        </w:rPr>
        <w:t>.</w:t>
      </w:r>
    </w:p>
    <w:p w14:paraId="18D27130"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4CFAD4" w14:textId="7DE741ED"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  </w:t>
      </w:r>
      <w:r w:rsidRPr="004C6C23">
        <w:rPr>
          <w:rFonts w:eastAsia="Times New Roman" w:cs="Arial"/>
          <w:i/>
          <w:iCs/>
          <w:color w:val="000000"/>
          <w:kern w:val="0"/>
          <w:bdr w:val="none" w:sz="0" w:space="0" w:color="auto" w:frame="1"/>
          <w14:ligatures w14:val="none"/>
        </w:rPr>
        <w:t>Creation</w:t>
      </w:r>
      <w:r w:rsidRPr="004C6C23">
        <w:rPr>
          <w:rFonts w:eastAsia="Times New Roman" w:cs="Arial"/>
          <w:color w:val="000000"/>
          <w:kern w:val="0"/>
          <w14:ligatures w14:val="none"/>
        </w:rPr>
        <w:t xml:space="preserve">.  A CDR </w:t>
      </w:r>
      <w:proofErr w:type="gramStart"/>
      <w:r w:rsidRPr="004C6C23">
        <w:rPr>
          <w:rFonts w:eastAsia="Times New Roman" w:cs="Arial"/>
          <w:color w:val="000000"/>
          <w:kern w:val="0"/>
          <w14:ligatures w14:val="none"/>
        </w:rPr>
        <w:t>is created</w:t>
      </w:r>
      <w:proofErr w:type="gramEnd"/>
      <w:r w:rsidRPr="004C6C23">
        <w:rPr>
          <w:rFonts w:eastAsia="Times New Roman" w:cs="Arial"/>
          <w:color w:val="000000"/>
          <w:kern w:val="0"/>
          <w14:ligatures w14:val="none"/>
        </w:rPr>
        <w:t xml:space="preserve"> when a deficiency is identified in the procurement instrument.  A list of types of CDR deficiencies is available at</w:t>
      </w:r>
      <w:r w:rsidR="008F6F02" w:rsidRPr="004C6C23">
        <w:rPr>
          <w:rFonts w:eastAsia="Times New Roman" w:cs="Arial"/>
          <w:color w:val="000000"/>
          <w:kern w:val="0"/>
          <w14:ligatures w14:val="none"/>
        </w:rPr>
        <w:t xml:space="preserve"> </w:t>
      </w:r>
      <w:hyperlink r:id="rId18" w:history="1">
        <w:r w:rsidR="008F6F02" w:rsidRPr="00FC3F19">
          <w:rPr>
            <w:rStyle w:val="Hyperlink"/>
            <w:rFonts w:cs="Arial"/>
          </w:rPr>
          <w:t>https://www.acq.osd.mil/asda/dpc/ce/ds/procurement-data-standard.html</w:t>
        </w:r>
      </w:hyperlink>
      <w:r w:rsidRPr="004C6C23">
        <w:rPr>
          <w:rFonts w:eastAsia="Times New Roman" w:cs="Arial"/>
          <w:color w:val="000000"/>
          <w:kern w:val="0"/>
          <w14:ligatures w14:val="none"/>
        </w:rPr>
        <w:t xml:space="preserve">.  The specifics of the deficiency must </w:t>
      </w:r>
      <w:proofErr w:type="gramStart"/>
      <w:r w:rsidRPr="004C6C23">
        <w:rPr>
          <w:rFonts w:eastAsia="Times New Roman" w:cs="Arial"/>
          <w:color w:val="000000"/>
          <w:kern w:val="0"/>
          <w14:ligatures w14:val="none"/>
        </w:rPr>
        <w:t>be documented</w:t>
      </w:r>
      <w:proofErr w:type="gramEnd"/>
      <w:r w:rsidRPr="004C6C23">
        <w:rPr>
          <w:rFonts w:eastAsia="Times New Roman" w:cs="Arial"/>
          <w:color w:val="000000"/>
          <w:kern w:val="0"/>
          <w14:ligatures w14:val="none"/>
        </w:rPr>
        <w:t xml:space="preserve"> in the description in enough detail to provide the assignee an understanding of the problem.</w:t>
      </w:r>
    </w:p>
    <w:p w14:paraId="103F804B"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F297896" w14:textId="2BD90DF8"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w:t>
      </w:r>
      <w:r w:rsidR="00447EDF"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Approval</w:t>
      </w:r>
      <w:r w:rsidRPr="004C6C23">
        <w:rPr>
          <w:rFonts w:eastAsia="Times New Roman" w:cs="Arial"/>
          <w:color w:val="000000"/>
          <w:kern w:val="0"/>
          <w14:ligatures w14:val="none"/>
        </w:rPr>
        <w:t xml:space="preserve">.  Once a CDR </w:t>
      </w:r>
      <w:proofErr w:type="gramStart"/>
      <w:r w:rsidRPr="004C6C23">
        <w:rPr>
          <w:rFonts w:eastAsia="Times New Roman" w:cs="Arial"/>
          <w:color w:val="000000"/>
          <w:kern w:val="0"/>
          <w14:ligatures w14:val="none"/>
        </w:rPr>
        <w:t>is created</w:t>
      </w:r>
      <w:proofErr w:type="gramEnd"/>
      <w:r w:rsidRPr="004C6C23">
        <w:rPr>
          <w:rFonts w:eastAsia="Times New Roman" w:cs="Arial"/>
          <w:color w:val="000000"/>
          <w:kern w:val="0"/>
          <w14:ligatures w14:val="none"/>
        </w:rPr>
        <w:t>, the initiator must route the CDR to their local approval official for review.</w:t>
      </w:r>
    </w:p>
    <w:p w14:paraId="25040D4D"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7F11B9"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(iii)  </w:t>
      </w:r>
      <w:r w:rsidRPr="004C6C23">
        <w:rPr>
          <w:rFonts w:eastAsia="Times New Roman" w:cs="Arial"/>
          <w:i/>
          <w:iCs/>
          <w:color w:val="000000"/>
          <w:kern w:val="0"/>
          <w:bdr w:val="none" w:sz="0" w:space="0" w:color="auto" w:frame="1"/>
          <w14:ligatures w14:val="none"/>
        </w:rPr>
        <w:t>Assignment</w:t>
      </w:r>
      <w:r w:rsidRPr="004C6C23">
        <w:rPr>
          <w:rFonts w:eastAsia="Times New Roman" w:cs="Arial"/>
          <w:color w:val="000000"/>
          <w:kern w:val="0"/>
          <w14:ligatures w14:val="none"/>
        </w:rPr>
        <w:t xml:space="preserve">.  Once a CDR </w:t>
      </w:r>
      <w:proofErr w:type="gramStart"/>
      <w:r w:rsidRPr="004C6C23">
        <w:rPr>
          <w:rFonts w:eastAsia="Times New Roman" w:cs="Arial"/>
          <w:color w:val="000000"/>
          <w:kern w:val="0"/>
          <w14:ligatures w14:val="none"/>
        </w:rPr>
        <w:t>is approved</w:t>
      </w:r>
      <w:proofErr w:type="gramEnd"/>
      <w:r w:rsidRPr="004C6C23">
        <w:rPr>
          <w:rFonts w:eastAsia="Times New Roman" w:cs="Arial"/>
          <w:color w:val="000000"/>
          <w:kern w:val="0"/>
          <w14:ligatures w14:val="none"/>
        </w:rPr>
        <w:t>, it is routed to the appropriate contracting activity for action.</w:t>
      </w:r>
    </w:p>
    <w:p w14:paraId="50D7BC60"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F62845D" w14:textId="40F9BA16"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(iv)</w:t>
      </w:r>
      <w:r w:rsidR="00447EDF"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Acceptance</w:t>
      </w:r>
      <w:r w:rsidRPr="004C6C23">
        <w:rPr>
          <w:rFonts w:eastAsia="Times New Roman" w:cs="Arial"/>
          <w:color w:val="000000"/>
          <w:kern w:val="0"/>
          <w14:ligatures w14:val="none"/>
        </w:rPr>
        <w:t xml:space="preserve">.  A CDR must </w:t>
      </w:r>
      <w:proofErr w:type="gramStart"/>
      <w:r w:rsidRPr="004C6C23">
        <w:rPr>
          <w:rFonts w:eastAsia="Times New Roman" w:cs="Arial"/>
          <w:color w:val="000000"/>
          <w:kern w:val="0"/>
          <w14:ligatures w14:val="none"/>
        </w:rPr>
        <w:t>be accepted</w:t>
      </w:r>
      <w:proofErr w:type="gramEnd"/>
      <w:r w:rsidRPr="004C6C23">
        <w:rPr>
          <w:rFonts w:eastAsia="Times New Roman" w:cs="Arial"/>
          <w:color w:val="000000"/>
          <w:kern w:val="0"/>
          <w14:ligatures w14:val="none"/>
        </w:rPr>
        <w:t xml:space="preserve"> or returned by the contracting activity.  If a CDR is determined to have </w:t>
      </w:r>
      <w:proofErr w:type="gramStart"/>
      <w:r w:rsidRPr="004C6C23">
        <w:rPr>
          <w:rFonts w:eastAsia="Times New Roman" w:cs="Arial"/>
          <w:color w:val="000000"/>
          <w:kern w:val="0"/>
          <w14:ligatures w14:val="none"/>
        </w:rPr>
        <w:t>been incorrectly assigned</w:t>
      </w:r>
      <w:proofErr w:type="gramEnd"/>
      <w:r w:rsidRPr="004C6C23">
        <w:rPr>
          <w:rFonts w:eastAsia="Times New Roman" w:cs="Arial"/>
          <w:color w:val="000000"/>
          <w:kern w:val="0"/>
          <w14:ligatures w14:val="none"/>
        </w:rPr>
        <w:t>, the contracting activity can reassign the CDR to the proper organization (if known) or reject the CDR.</w:t>
      </w:r>
    </w:p>
    <w:p w14:paraId="017CEDA8"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0B601E6" w14:textId="4764B369"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t>(v)</w:t>
      </w:r>
      <w:r w:rsidR="00447EDF"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Resolution</w:t>
      </w:r>
      <w:r w:rsidRPr="004C6C23">
        <w:rPr>
          <w:rFonts w:eastAsia="Times New Roman" w:cs="Arial"/>
          <w:color w:val="000000"/>
          <w:kern w:val="0"/>
          <w14:ligatures w14:val="none"/>
        </w:rPr>
        <w:t xml:space="preserve">.  The assignee must document the actions taken to resolve a CDR.  If a modification has been issued to resolve the deficiency, it must </w:t>
      </w:r>
      <w:proofErr w:type="gramStart"/>
      <w:r w:rsidRPr="004C6C23">
        <w:rPr>
          <w:rFonts w:eastAsia="Times New Roman" w:cs="Arial"/>
          <w:color w:val="000000"/>
          <w:kern w:val="0"/>
          <w14:ligatures w14:val="none"/>
        </w:rPr>
        <w:t>be identified</w:t>
      </w:r>
      <w:proofErr w:type="gramEnd"/>
      <w:r w:rsidRPr="004C6C23">
        <w:rPr>
          <w:rFonts w:eastAsia="Times New Roman" w:cs="Arial"/>
          <w:color w:val="000000"/>
          <w:kern w:val="0"/>
          <w14:ligatures w14:val="none"/>
        </w:rPr>
        <w:t xml:space="preserve"> in the CDR.  Once all deficiencies identified on a CDR have </w:t>
      </w:r>
      <w:proofErr w:type="gramStart"/>
      <w:r w:rsidRPr="004C6C23">
        <w:rPr>
          <w:rFonts w:eastAsia="Times New Roman" w:cs="Arial"/>
          <w:color w:val="000000"/>
          <w:kern w:val="0"/>
          <w14:ligatures w14:val="none"/>
        </w:rPr>
        <w:t>been resolved</w:t>
      </w:r>
      <w:proofErr w:type="gramEnd"/>
      <w:r w:rsidRPr="004C6C23">
        <w:rPr>
          <w:rFonts w:eastAsia="Times New Roman" w:cs="Arial"/>
          <w:color w:val="000000"/>
          <w:kern w:val="0"/>
          <w14:ligatures w14:val="none"/>
        </w:rPr>
        <w:t xml:space="preserve">, mark the CDR as resolved.  All CDRs should </w:t>
      </w:r>
      <w:proofErr w:type="gramStart"/>
      <w:r w:rsidRPr="004C6C23">
        <w:rPr>
          <w:rFonts w:eastAsia="Times New Roman" w:cs="Arial"/>
          <w:color w:val="000000"/>
          <w:kern w:val="0"/>
          <w14:ligatures w14:val="none"/>
        </w:rPr>
        <w:t>be resolved</w:t>
      </w:r>
      <w:proofErr w:type="gramEnd"/>
      <w:r w:rsidRPr="004C6C23">
        <w:rPr>
          <w:rFonts w:eastAsia="Times New Roman" w:cs="Arial"/>
          <w:color w:val="000000"/>
          <w:kern w:val="0"/>
          <w14:ligatures w14:val="none"/>
        </w:rPr>
        <w:t xml:space="preserve"> within 30 days of approval.</w:t>
      </w:r>
    </w:p>
    <w:p w14:paraId="5173B36A"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B6CD33" w14:textId="7D439FAD"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(vi)</w:t>
      </w:r>
      <w:r w:rsidR="00A1692A"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Pr="004C6C23">
        <w:rPr>
          <w:rFonts w:eastAsia="Times New Roman" w:cs="Arial"/>
          <w:i/>
          <w:iCs/>
          <w:color w:val="000000"/>
          <w:kern w:val="0"/>
          <w:bdr w:val="none" w:sz="0" w:space="0" w:color="auto" w:frame="1"/>
          <w14:ligatures w14:val="none"/>
        </w:rPr>
        <w:t>Close</w:t>
      </w:r>
      <w:r w:rsidRPr="004C6C23">
        <w:rPr>
          <w:rFonts w:eastAsia="Times New Roman" w:cs="Arial"/>
          <w:color w:val="000000"/>
          <w:kern w:val="0"/>
          <w14:ligatures w14:val="none"/>
        </w:rPr>
        <w:t xml:space="preserve">.  After resolution of a CDR, the initiator of the CDR can accept the resolution and manually close the CDR or return it to the assignee for further action.  CDRs not manually closed or returned by the initiator to the assignee within 60 days after resolution will automatically </w:t>
      </w:r>
      <w:proofErr w:type="gramStart"/>
      <w:r w:rsidRPr="004C6C23">
        <w:rPr>
          <w:rFonts w:eastAsia="Times New Roman" w:cs="Arial"/>
          <w:color w:val="000000"/>
          <w:kern w:val="0"/>
          <w14:ligatures w14:val="none"/>
        </w:rPr>
        <w:t>be closed</w:t>
      </w:r>
      <w:proofErr w:type="gramEnd"/>
      <w:r w:rsidRPr="004C6C23">
        <w:rPr>
          <w:rFonts w:eastAsia="Times New Roman" w:cs="Arial"/>
          <w:color w:val="000000"/>
          <w:kern w:val="0"/>
          <w14:ligatures w14:val="none"/>
        </w:rPr>
        <w:t xml:space="preserve">.  Once the CDR </w:t>
      </w:r>
      <w:proofErr w:type="gramStart"/>
      <w:r w:rsidRPr="004C6C23">
        <w:rPr>
          <w:rFonts w:eastAsia="Times New Roman" w:cs="Arial"/>
          <w:color w:val="000000"/>
          <w:kern w:val="0"/>
          <w14:ligatures w14:val="none"/>
        </w:rPr>
        <w:t>is closed</w:t>
      </w:r>
      <w:proofErr w:type="gramEnd"/>
      <w:r w:rsidRPr="004C6C23">
        <w:rPr>
          <w:rFonts w:eastAsia="Times New Roman" w:cs="Arial"/>
          <w:color w:val="000000"/>
          <w:kern w:val="0"/>
          <w14:ligatures w14:val="none"/>
        </w:rPr>
        <w:t>, a notification is generated advising that the CDR is closed.</w:t>
      </w:r>
    </w:p>
    <w:p w14:paraId="25EAFE09"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20774F" w14:textId="6A367F2C"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(5) </w:t>
      </w:r>
      <w:r w:rsidR="005D774F">
        <w:rPr>
          <w:rFonts w:eastAsia="Times New Roman" w:cs="Arial"/>
          <w:color w:val="000000"/>
          <w:kern w:val="0"/>
          <w14:ligatures w14:val="none"/>
        </w:rPr>
        <w:t xml:space="preserve"> </w:t>
      </w:r>
      <w:r w:rsidRPr="004C6C23">
        <w:rPr>
          <w:rFonts w:eastAsia="Times New Roman" w:cs="Arial"/>
          <w:color w:val="000000"/>
          <w:kern w:val="0"/>
          <w14:ligatures w14:val="none"/>
        </w:rPr>
        <w:t xml:space="preserve">Additional information on the CDR module of WAWF is available in PIEE at </w:t>
      </w:r>
      <w:r w:rsidRPr="00FC3F19">
        <w:rPr>
          <w:rStyle w:val="Hyperlink"/>
          <w:rFonts w:cs="Arial"/>
        </w:rPr>
        <w:t>https://piee.eb.mil/</w:t>
      </w:r>
      <w:r w:rsidRPr="004C6C23">
        <w:rPr>
          <w:rFonts w:eastAsia="Times New Roman" w:cs="Arial"/>
          <w:color w:val="000000"/>
          <w:kern w:val="0"/>
          <w14:ligatures w14:val="none"/>
        </w:rPr>
        <w:t>.</w:t>
      </w:r>
    </w:p>
    <w:p w14:paraId="14158A14" w14:textId="77777777" w:rsidR="00047D14" w:rsidRPr="004C6C23" w:rsidRDefault="00047D1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2E4CBC" w14:textId="4960FE7B" w:rsidR="007E1863" w:rsidRPr="004C6C23" w:rsidRDefault="007E1863" w:rsidP="001B6A8D">
      <w:pPr>
        <w:pStyle w:val="Heading3"/>
        <w:spacing w:line="240" w:lineRule="exact"/>
      </w:pPr>
      <w:bookmarkStart w:id="15" w:name="_Hlk213408863"/>
      <w:r w:rsidRPr="004C6C23">
        <w:t xml:space="preserve">PGI </w:t>
      </w:r>
      <w:proofErr w:type="gramStart"/>
      <w:r w:rsidRPr="004C6C23">
        <w:t>204.271  Contract</w:t>
      </w:r>
      <w:proofErr w:type="gramEnd"/>
      <w:r w:rsidRPr="004C6C23">
        <w:t xml:space="preserve"> </w:t>
      </w:r>
      <w:r w:rsidR="00741AD9" w:rsidRPr="004C6C23">
        <w:t>d</w:t>
      </w:r>
      <w:r w:rsidRPr="004C6C23">
        <w:t>istribution</w:t>
      </w:r>
      <w:bookmarkEnd w:id="15"/>
      <w:r w:rsidR="00741AD9" w:rsidRPr="004C6C23">
        <w:t>.</w:t>
      </w:r>
    </w:p>
    <w:p w14:paraId="78B4AA3A" w14:textId="77777777" w:rsidR="00744CFC" w:rsidRPr="004C6C23" w:rsidRDefault="00744CF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9858F4" w14:textId="1212D128"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bookmarkStart w:id="16" w:name="4.103_Contract_clause."/>
      <w:bookmarkStart w:id="17" w:name="Subpart_4.2—Contract_Distribution"/>
      <w:bookmarkStart w:id="18" w:name="4.201_Procedures."/>
      <w:bookmarkStart w:id="19" w:name="_bookmark0"/>
      <w:bookmarkStart w:id="20" w:name="_bookmark1"/>
      <w:bookmarkStart w:id="21" w:name="_bookmark2"/>
      <w:bookmarkStart w:id="22" w:name="_bookmark3"/>
      <w:bookmarkStart w:id="23" w:name="_bookmark4"/>
      <w:bookmarkEnd w:id="16"/>
      <w:bookmarkEnd w:id="17"/>
      <w:bookmarkEnd w:id="18"/>
      <w:bookmarkEnd w:id="19"/>
      <w:bookmarkEnd w:id="20"/>
      <w:bookmarkEnd w:id="21"/>
      <w:bookmarkEnd w:id="22"/>
      <w:bookmarkEnd w:id="23"/>
      <w:r w:rsidRPr="004C6C23">
        <w:rPr>
          <w:rFonts w:eastAsia="Times New Roman" w:cs="Arial"/>
          <w:color w:val="000000"/>
          <w:kern w:val="0"/>
          <w14:ligatures w14:val="none"/>
        </w:rPr>
        <w:t>(a)  The procuring contracting officer (PCO) retains the hand signed original or digitally signed contract for the contract file.  Administrative contracting officers and termination contracting officers provide electronic or the hand signed original of each modification to the PCO for retention in the contract file.  Unless otherwise directed by department/agency procedures, the office issuing the orders maintains the original of orders under basic ordering agreements and the original of provisioning orders; and</w:t>
      </w:r>
    </w:p>
    <w:p w14:paraId="4D99803A"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4D9070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(b)  Ensure that distribution of contracts and modifications is consistent with security directives.</w:t>
      </w:r>
    </w:p>
    <w:p w14:paraId="64EEE50A"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BD5A080"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(c)  Use the following distribution procedures—</w:t>
      </w:r>
    </w:p>
    <w:p w14:paraId="0D7B2F9C"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9DE36BC" w14:textId="78F711E1"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151B5B" w:rsidRPr="004C6C23">
        <w:rPr>
          <w:rFonts w:eastAsia="Times New Roman" w:cs="Arial"/>
          <w:color w:val="000000"/>
          <w:kern w:val="0"/>
          <w14:ligatures w14:val="none"/>
        </w:rPr>
        <w:t>1</w:t>
      </w:r>
      <w:r w:rsidRPr="004C6C23">
        <w:rPr>
          <w:rFonts w:eastAsia="Times New Roman" w:cs="Arial"/>
          <w:color w:val="000000"/>
          <w:kern w:val="0"/>
          <w14:ligatures w14:val="none"/>
        </w:rPr>
        <w:t xml:space="preserve">)  Contracts and modifications must </w:t>
      </w:r>
      <w:proofErr w:type="gramStart"/>
      <w:r w:rsidRPr="004C6C23">
        <w:rPr>
          <w:rFonts w:eastAsia="Times New Roman" w:cs="Arial"/>
          <w:color w:val="000000"/>
          <w:kern w:val="0"/>
          <w14:ligatures w14:val="none"/>
        </w:rPr>
        <w:t>be distributed</w:t>
      </w:r>
      <w:proofErr w:type="gramEnd"/>
      <w:r w:rsidRPr="004C6C23">
        <w:rPr>
          <w:rFonts w:eastAsia="Times New Roman" w:cs="Arial"/>
          <w:color w:val="000000"/>
          <w:kern w:val="0"/>
          <w14:ligatures w14:val="none"/>
        </w:rPr>
        <w:t xml:space="preserve"> electronically (except as provided at </w:t>
      </w:r>
      <w:r w:rsidR="00067945" w:rsidRPr="004C6C23">
        <w:rPr>
          <w:rFonts w:eastAsia="Times New Roman" w:cs="Arial"/>
          <w:color w:val="000000"/>
          <w:kern w:val="0"/>
          <w14:ligatures w14:val="none"/>
        </w:rPr>
        <w:t xml:space="preserve">PGI </w:t>
      </w:r>
      <w:r w:rsidR="00676051" w:rsidRPr="004C6C23">
        <w:rPr>
          <w:rFonts w:eastAsia="Times New Roman" w:cs="Arial"/>
          <w:kern w:val="0"/>
          <w:bdr w:val="none" w:sz="0" w:space="0" w:color="auto" w:frame="1"/>
          <w14:ligatures w14:val="none"/>
        </w:rPr>
        <w:t>204.270-1</w:t>
      </w:r>
      <w:r w:rsidRPr="004C6C23">
        <w:rPr>
          <w:rFonts w:eastAsia="Times New Roman" w:cs="Arial"/>
          <w:color w:val="000000"/>
          <w:kern w:val="0"/>
          <w14:ligatures w14:val="none"/>
        </w:rPr>
        <w:t>(a)) using the following methods:</w:t>
      </w:r>
    </w:p>
    <w:p w14:paraId="6CE69393"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4B860F7" w14:textId="2FA974DD"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151B5B" w:rsidRPr="004C6C23">
        <w:rPr>
          <w:rFonts w:eastAsia="Times New Roman" w:cs="Arial"/>
          <w:color w:val="000000"/>
          <w:kern w:val="0"/>
          <w14:ligatures w14:val="none"/>
        </w:rPr>
        <w:t>i</w:t>
      </w:r>
      <w:r w:rsidRPr="004C6C23">
        <w:rPr>
          <w:rFonts w:eastAsia="Times New Roman" w:cs="Arial"/>
          <w:color w:val="000000"/>
          <w:kern w:val="0"/>
          <w14:ligatures w14:val="none"/>
        </w:rPr>
        <w:t xml:space="preserve">)  Indexed Portable Document Format files must </w:t>
      </w:r>
      <w:proofErr w:type="gramStart"/>
      <w:r w:rsidRPr="004C6C23">
        <w:rPr>
          <w:rFonts w:eastAsia="Times New Roman" w:cs="Arial"/>
          <w:color w:val="000000"/>
          <w:kern w:val="0"/>
          <w14:ligatures w14:val="none"/>
        </w:rPr>
        <w:t>be sent</w:t>
      </w:r>
      <w:proofErr w:type="gramEnd"/>
      <w:r w:rsidRPr="004C6C23">
        <w:rPr>
          <w:rFonts w:eastAsia="Times New Roman" w:cs="Arial"/>
          <w:color w:val="000000"/>
          <w:kern w:val="0"/>
          <w14:ligatures w14:val="none"/>
        </w:rPr>
        <w:t xml:space="preserve"> via the Global Exchange system (GEX) to the Electronic Data Access (EDA) (</w:t>
      </w:r>
      <w:hyperlink r:id="rId19" w:history="1">
        <w:r w:rsidR="00BE3302" w:rsidRPr="004B4147">
          <w:rPr>
            <w:rStyle w:val="Hyperlink"/>
            <w:rFonts w:eastAsia="Times New Roman" w:cs="Arial"/>
            <w:kern w:val="0"/>
            <w14:ligatures w14:val="none"/>
          </w:rPr>
          <w:t>https://piee.eb.mil/</w:t>
        </w:r>
      </w:hyperlink>
      <w:r w:rsidRPr="004C6C23">
        <w:rPr>
          <w:rFonts w:eastAsia="Times New Roman" w:cs="Arial"/>
          <w:color w:val="000000"/>
          <w:kern w:val="0"/>
          <w14:ligatures w14:val="none"/>
        </w:rPr>
        <w:t>) system to provide a human-readable copy of contract documents.</w:t>
      </w:r>
    </w:p>
    <w:p w14:paraId="106CD999"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E46B58" w14:textId="4CF13B88"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151B5B" w:rsidRPr="004C6C23">
        <w:rPr>
          <w:rFonts w:eastAsia="Times New Roman" w:cs="Arial"/>
          <w:color w:val="000000"/>
          <w:kern w:val="0"/>
          <w14:ligatures w14:val="none"/>
        </w:rPr>
        <w:t>ii</w:t>
      </w:r>
      <w:r w:rsidRPr="004C6C23">
        <w:rPr>
          <w:rFonts w:eastAsia="Times New Roman" w:cs="Arial"/>
          <w:color w:val="000000"/>
          <w:kern w:val="0"/>
          <w14:ligatures w14:val="none"/>
        </w:rPr>
        <w:t xml:space="preserve">)  Electronic data files depicting the contract must </w:t>
      </w:r>
      <w:proofErr w:type="gramStart"/>
      <w:r w:rsidRPr="004C6C23">
        <w:rPr>
          <w:rFonts w:eastAsia="Times New Roman" w:cs="Arial"/>
          <w:color w:val="000000"/>
          <w:kern w:val="0"/>
          <w14:ligatures w14:val="none"/>
        </w:rPr>
        <w:t>be sent</w:t>
      </w:r>
      <w:proofErr w:type="gramEnd"/>
      <w:r w:rsidRPr="004C6C23">
        <w:rPr>
          <w:rFonts w:eastAsia="Times New Roman" w:cs="Arial"/>
          <w:color w:val="000000"/>
          <w:kern w:val="0"/>
          <w14:ligatures w14:val="none"/>
        </w:rPr>
        <w:t xml:space="preserve"> in at least one of the following formats via the GEX to EDA and to systems supporting specific offices as set forth in paragraph (</w:t>
      </w:r>
      <w:r w:rsidR="00151B5B" w:rsidRPr="004C6C23">
        <w:rPr>
          <w:rFonts w:eastAsia="Times New Roman" w:cs="Arial"/>
          <w:color w:val="000000"/>
          <w:kern w:val="0"/>
          <w14:ligatures w14:val="none"/>
        </w:rPr>
        <w:t>B</w:t>
      </w:r>
      <w:r w:rsidRPr="004C6C23">
        <w:rPr>
          <w:rFonts w:eastAsia="Times New Roman" w:cs="Arial"/>
          <w:color w:val="000000"/>
          <w:kern w:val="0"/>
          <w14:ligatures w14:val="none"/>
        </w:rPr>
        <w:t xml:space="preserve">) </w:t>
      </w:r>
      <w:r w:rsidR="003C2812" w:rsidRPr="004C6C23">
        <w:rPr>
          <w:rFonts w:eastAsia="Times New Roman" w:cs="Arial"/>
          <w:color w:val="000000"/>
          <w:kern w:val="0"/>
          <w14:ligatures w14:val="none"/>
        </w:rPr>
        <w:t xml:space="preserve">of this section </w:t>
      </w:r>
      <w:r w:rsidRPr="004C6C23">
        <w:rPr>
          <w:rFonts w:eastAsia="Times New Roman" w:cs="Arial"/>
          <w:color w:val="000000"/>
          <w:kern w:val="0"/>
          <w14:ligatures w14:val="none"/>
        </w:rPr>
        <w:t xml:space="preserve">below.  (Note that the GEX can </w:t>
      </w:r>
      <w:proofErr w:type="gramStart"/>
      <w:r w:rsidRPr="004C6C23">
        <w:rPr>
          <w:rFonts w:eastAsia="Times New Roman" w:cs="Arial"/>
          <w:color w:val="000000"/>
          <w:kern w:val="0"/>
          <w14:ligatures w14:val="none"/>
        </w:rPr>
        <w:t>be used</w:t>
      </w:r>
      <w:proofErr w:type="gramEnd"/>
      <w:r w:rsidRPr="004C6C23">
        <w:rPr>
          <w:rFonts w:eastAsia="Times New Roman" w:cs="Arial"/>
          <w:color w:val="000000"/>
          <w:kern w:val="0"/>
          <w14:ligatures w14:val="none"/>
        </w:rPr>
        <w:t xml:space="preserve"> to translate from the formats below to other formats.  Organizations should send both formats in parallel unless validation failures have </w:t>
      </w:r>
      <w:proofErr w:type="gramStart"/>
      <w:r w:rsidRPr="004C6C23">
        <w:rPr>
          <w:rFonts w:eastAsia="Times New Roman" w:cs="Arial"/>
          <w:color w:val="000000"/>
          <w:kern w:val="0"/>
          <w14:ligatures w14:val="none"/>
        </w:rPr>
        <w:t>been eliminated</w:t>
      </w:r>
      <w:proofErr w:type="gramEnd"/>
      <w:r w:rsidRPr="004C6C23">
        <w:rPr>
          <w:rFonts w:eastAsia="Times New Roman" w:cs="Arial"/>
          <w:color w:val="000000"/>
          <w:kern w:val="0"/>
          <w14:ligatures w14:val="none"/>
        </w:rPr>
        <w:t>.)</w:t>
      </w:r>
    </w:p>
    <w:p w14:paraId="67F6E19D"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53A2B4A" w14:textId="5D85B422"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151B5B" w:rsidRPr="004C6C23">
        <w:rPr>
          <w:rFonts w:eastAsia="Times New Roman" w:cs="Arial"/>
          <w:color w:val="000000"/>
          <w:kern w:val="0"/>
          <w:bdr w:val="none" w:sz="0" w:space="0" w:color="auto" w:frame="1"/>
          <w14:ligatures w14:val="none"/>
        </w:rPr>
        <w:t>A</w:t>
      </w:r>
      <w:r w:rsidRPr="004C6C23">
        <w:rPr>
          <w:rFonts w:eastAsia="Times New Roman" w:cs="Arial"/>
          <w:color w:val="000000"/>
          <w:kern w:val="0"/>
          <w14:ligatures w14:val="none"/>
        </w:rPr>
        <w:t>)  American National Standards Institute X.12 Electronic Data Interchange standard transaction sets 850 and 860.</w:t>
      </w:r>
    </w:p>
    <w:p w14:paraId="239B74E6"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DE06C2E" w14:textId="101121AD"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151B5B" w:rsidRPr="004C6C23">
        <w:rPr>
          <w:rFonts w:eastAsia="Times New Roman" w:cs="Arial"/>
          <w:color w:val="000000"/>
          <w:kern w:val="0"/>
          <w:bdr w:val="none" w:sz="0" w:space="0" w:color="auto" w:frame="1"/>
          <w14:ligatures w14:val="none"/>
        </w:rPr>
        <w:t>B</w:t>
      </w:r>
      <w:r w:rsidRPr="004C6C23">
        <w:rPr>
          <w:rFonts w:eastAsia="Times New Roman" w:cs="Arial"/>
          <w:color w:val="000000"/>
          <w:kern w:val="0"/>
          <w14:ligatures w14:val="none"/>
        </w:rPr>
        <w:t>)  Department of Defense Procurement Data Standard (PDS) Extensible Markup Language (XML) format:</w:t>
      </w:r>
      <w:r w:rsidR="00A1692A" w:rsidRPr="004C6C23">
        <w:rPr>
          <w:rFonts w:eastAsia="Times New Roman" w:cs="Arial"/>
          <w:color w:val="000000"/>
          <w:kern w:val="0"/>
          <w14:ligatures w14:val="none"/>
        </w:rPr>
        <w:t xml:space="preserve"> </w:t>
      </w:r>
      <w:hyperlink r:id="rId20" w:history="1">
        <w:r w:rsidR="00A1692A" w:rsidRPr="004C6C23">
          <w:rPr>
            <w:rStyle w:val="Hyperlink"/>
            <w:rFonts w:eastAsia="Times New Roman" w:cs="Arial"/>
            <w:kern w:val="0"/>
            <w:bdr w:val="none" w:sz="0" w:space="0" w:color="auto" w:frame="1"/>
            <w14:ligatures w14:val="none"/>
          </w:rPr>
          <w:t>https://www.acq.osd.mil/asda/dpc/ce/ds/procurement-data-standard.html</w:t>
        </w:r>
      </w:hyperlink>
      <w:r w:rsidRPr="004C6C23">
        <w:rPr>
          <w:rFonts w:eastAsia="Times New Roman" w:cs="Arial"/>
          <w:color w:val="000000"/>
          <w:kern w:val="0"/>
          <w14:ligatures w14:val="none"/>
        </w:rPr>
        <w:t>.</w:t>
      </w:r>
    </w:p>
    <w:p w14:paraId="45A2E54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54269A0"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  After contract execution, provide an electronic data file copy of the contract and modifications in either X.12 or PDS XML to the following:</w:t>
      </w:r>
    </w:p>
    <w:p w14:paraId="2FDAE5A2"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BA84EC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(A)  The contract administration office, if the contracting officer delegates contract administration to another office (see FAR Subpart 42.2).  The contracting officer also should provide the contract administration office with a copy of the contract distribution list, indicating those offices that should receive copies of modifications, and any changes to the list as they occur.</w:t>
      </w:r>
    </w:p>
    <w:p w14:paraId="02E2AA0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A13C2F"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(B)  The payment office.  Provide any modification that changes the payment office to both the new and the old payment offices.</w:t>
      </w:r>
    </w:p>
    <w:p w14:paraId="608EC40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002E8B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(C)  Each accounting office whose funds </w:t>
      </w:r>
      <w:proofErr w:type="gramStart"/>
      <w:r w:rsidRPr="004C6C23">
        <w:rPr>
          <w:rFonts w:eastAsia="Times New Roman" w:cs="Arial"/>
          <w:color w:val="000000"/>
          <w:kern w:val="0"/>
          <w14:ligatures w14:val="none"/>
        </w:rPr>
        <w:t>are cited</w:t>
      </w:r>
      <w:proofErr w:type="gramEnd"/>
      <w:r w:rsidRPr="004C6C23">
        <w:rPr>
          <w:rFonts w:eastAsia="Times New Roman" w:cs="Arial"/>
          <w:color w:val="000000"/>
          <w:kern w:val="0"/>
          <w14:ligatures w14:val="none"/>
        </w:rPr>
        <w:t xml:space="preserve"> in the contract.</w:t>
      </w:r>
    </w:p>
    <w:p w14:paraId="6AA6290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3806050"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(D)  Each consignee specified in the contract.  A transshipping terminal is not a consignee.  The Defense Logistics Agency (DLA) is authorized to prescribe alternate procedures for distribution of contract documents in DLA Europe and Africa.</w:t>
      </w:r>
    </w:p>
    <w:p w14:paraId="6EFB991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52C8110"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(E)  The military interdepartmental purchase request requiring activity in the case of coordinated acquisition.</w:t>
      </w:r>
    </w:p>
    <w:p w14:paraId="576012C3"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BBC956A" w14:textId="5690EEEA"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(F)  The receiving activity, if the contract or modification provides initial or amended shipping instructions under </w:t>
      </w:r>
      <w:r w:rsidR="003B49CF" w:rsidRPr="004C6C23">
        <w:rPr>
          <w:rFonts w:eastAsia="Times New Roman" w:cs="Arial"/>
          <w:color w:val="000000"/>
          <w:kern w:val="0"/>
          <w14:ligatures w14:val="none"/>
        </w:rPr>
        <w:t>PGI 204.201(c)(</w:t>
      </w:r>
      <w:r w:rsidR="00922249" w:rsidRPr="004C6C23">
        <w:rPr>
          <w:rFonts w:eastAsia="Times New Roman" w:cs="Arial"/>
          <w:color w:val="000000"/>
          <w:kern w:val="0"/>
          <w14:ligatures w14:val="none"/>
        </w:rPr>
        <w:t>1</w:t>
      </w:r>
      <w:r w:rsidR="003B49CF" w:rsidRPr="004C6C23">
        <w:rPr>
          <w:rFonts w:eastAsia="Times New Roman" w:cs="Arial"/>
          <w:color w:val="000000"/>
          <w:kern w:val="0"/>
          <w14:ligatures w14:val="none"/>
        </w:rPr>
        <w:t>)(B) and (C)</w:t>
      </w:r>
      <w:r w:rsidRPr="004C6C23">
        <w:rPr>
          <w:rFonts w:eastAsia="Times New Roman" w:cs="Arial"/>
          <w:color w:val="000000"/>
          <w:kern w:val="0"/>
          <w14:ligatures w14:val="none"/>
        </w:rPr>
        <w:t>.</w:t>
      </w:r>
    </w:p>
    <w:p w14:paraId="2CBCBD6E"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FBBE818"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(iii)  Provide electronic notice of award via EDA to the following:</w:t>
      </w:r>
    </w:p>
    <w:p w14:paraId="46C3D75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289FF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(A)(</w:t>
      </w:r>
      <w:r w:rsidRPr="004C6C23">
        <w:rPr>
          <w:rFonts w:eastAsia="Times New Roman" w:cs="Arial"/>
          <w:i/>
          <w:iCs/>
          <w:color w:val="000000"/>
          <w:kern w:val="0"/>
          <w:bdr w:val="none" w:sz="0" w:space="0" w:color="auto" w:frame="1"/>
          <w14:ligatures w14:val="none"/>
        </w:rPr>
        <w:t>1</w:t>
      </w:r>
      <w:proofErr w:type="gramStart"/>
      <w:r w:rsidRPr="004C6C23">
        <w:rPr>
          <w:rFonts w:eastAsia="Times New Roman" w:cs="Arial"/>
          <w:color w:val="000000"/>
          <w:kern w:val="0"/>
          <w14:ligatures w14:val="none"/>
        </w:rPr>
        <w:t>)  The</w:t>
      </w:r>
      <w:proofErr w:type="gramEnd"/>
      <w:r w:rsidRPr="004C6C23">
        <w:rPr>
          <w:rFonts w:eastAsia="Times New Roman" w:cs="Arial"/>
          <w:color w:val="000000"/>
          <w:kern w:val="0"/>
          <w14:ligatures w14:val="none"/>
        </w:rPr>
        <w:t xml:space="preserve"> appropriate Defense Contract Audit Agency (DCAA) office, as listed in DCAAP 5100.1, Directory of DCAA Offices, or as obtained through the DCAA cognizant field audit office locator, both available via the Internet at http://www.dcaa.mil, if the contract or modification is one of the following types:</w:t>
      </w:r>
    </w:p>
    <w:p w14:paraId="4B8D702A"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C14E642"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w:t>
      </w:r>
      <w:r w:rsidRPr="004C6C23">
        <w:rPr>
          <w:rFonts w:eastAsia="Times New Roman" w:cs="Arial"/>
          <w:color w:val="000000"/>
          <w:kern w:val="0"/>
          <w14:ligatures w14:val="none"/>
        </w:rPr>
        <w:t>)  Cost-reimbursement.</w:t>
      </w:r>
    </w:p>
    <w:p w14:paraId="18D23424"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3270B77"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ii</w:t>
      </w:r>
      <w:r w:rsidRPr="004C6C23">
        <w:rPr>
          <w:rFonts w:eastAsia="Times New Roman" w:cs="Arial"/>
          <w:color w:val="000000"/>
          <w:kern w:val="0"/>
          <w14:ligatures w14:val="none"/>
        </w:rPr>
        <w:t>)  Time-and-materials.</w:t>
      </w:r>
    </w:p>
    <w:p w14:paraId="1BEFAB86"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93FE9B"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iii</w:t>
      </w:r>
      <w:r w:rsidRPr="004C6C23">
        <w:rPr>
          <w:rFonts w:eastAsia="Times New Roman" w:cs="Arial"/>
          <w:color w:val="000000"/>
          <w:kern w:val="0"/>
          <w14:ligatures w14:val="none"/>
        </w:rPr>
        <w:t>)  Labor-hour.</w:t>
      </w:r>
    </w:p>
    <w:p w14:paraId="4C9B72B9"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8D0B10"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iv</w:t>
      </w:r>
      <w:r w:rsidRPr="004C6C23">
        <w:rPr>
          <w:rFonts w:eastAsia="Times New Roman" w:cs="Arial"/>
          <w:color w:val="000000"/>
          <w:kern w:val="0"/>
          <w14:ligatures w14:val="none"/>
        </w:rPr>
        <w:t xml:space="preserve">)  </w:t>
      </w:r>
      <w:proofErr w:type="gramStart"/>
      <w:r w:rsidRPr="004C6C23">
        <w:rPr>
          <w:rFonts w:eastAsia="Times New Roman" w:cs="Arial"/>
          <w:color w:val="000000"/>
          <w:kern w:val="0"/>
          <w14:ligatures w14:val="none"/>
        </w:rPr>
        <w:t>Fixed-price</w:t>
      </w:r>
      <w:proofErr w:type="gramEnd"/>
      <w:r w:rsidRPr="004C6C23">
        <w:rPr>
          <w:rFonts w:eastAsia="Times New Roman" w:cs="Arial"/>
          <w:color w:val="000000"/>
          <w:kern w:val="0"/>
          <w14:ligatures w14:val="none"/>
        </w:rPr>
        <w:t xml:space="preserve"> with provisions for redetermination, cost incentives, economic price adjustment based on cost, or cost allowability.</w:t>
      </w:r>
    </w:p>
    <w:p w14:paraId="77EE0ED8"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BC70DB"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v</w:t>
      </w:r>
      <w:r w:rsidRPr="004C6C23">
        <w:rPr>
          <w:rFonts w:eastAsia="Times New Roman" w:cs="Arial"/>
          <w:color w:val="000000"/>
          <w:kern w:val="0"/>
          <w14:ligatures w14:val="none"/>
        </w:rPr>
        <w:t>)  Any other contract that requires audit service.</w:t>
      </w:r>
    </w:p>
    <w:p w14:paraId="124239D5"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1B163AC" w14:textId="5AD3F818"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Pr="004C6C23">
        <w:rPr>
          <w:rFonts w:eastAsia="Times New Roman" w:cs="Arial"/>
          <w:i/>
          <w:iCs/>
          <w:color w:val="000000"/>
          <w:kern w:val="0"/>
          <w:bdr w:val="none" w:sz="0" w:space="0" w:color="auto" w:frame="1"/>
          <w14:ligatures w14:val="none"/>
        </w:rPr>
        <w:t>2</w:t>
      </w:r>
      <w:r w:rsidRPr="004C6C23">
        <w:rPr>
          <w:rFonts w:eastAsia="Times New Roman" w:cs="Arial"/>
          <w:color w:val="000000"/>
          <w:kern w:val="0"/>
          <w14:ligatures w14:val="none"/>
        </w:rPr>
        <w:t>)  If there is a question as to the appropriate DCAA field audit office, request the assistance of the DCAA financial liaison advisor or the nearest DCAA field audit office.</w:t>
      </w:r>
    </w:p>
    <w:p w14:paraId="5D4965F2"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D8D20C"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(B)  Those organizations required to perform contract administration support functions (e.g., when manufacturing </w:t>
      </w:r>
      <w:proofErr w:type="gramStart"/>
      <w:r w:rsidRPr="004C6C23">
        <w:rPr>
          <w:rFonts w:eastAsia="Times New Roman" w:cs="Arial"/>
          <w:color w:val="000000"/>
          <w:kern w:val="0"/>
          <w14:ligatures w14:val="none"/>
        </w:rPr>
        <w:t>is performed</w:t>
      </w:r>
      <w:proofErr w:type="gramEnd"/>
      <w:r w:rsidRPr="004C6C23">
        <w:rPr>
          <w:rFonts w:eastAsia="Times New Roman" w:cs="Arial"/>
          <w:color w:val="000000"/>
          <w:kern w:val="0"/>
          <w14:ligatures w14:val="none"/>
        </w:rPr>
        <w:t xml:space="preserve"> at multiple sites, provide a copy to the contract administration office cognizant of each location).</w:t>
      </w:r>
    </w:p>
    <w:p w14:paraId="0FFF0E19" w14:textId="77777777" w:rsidR="007E1863" w:rsidRPr="004C6C23" w:rsidRDefault="007E1863" w:rsidP="005139C3">
      <w:pPr>
        <w:tabs>
          <w:tab w:val="left" w:pos="360"/>
          <w:tab w:val="left" w:pos="806"/>
          <w:tab w:val="left" w:pos="1210"/>
          <w:tab w:val="left" w:pos="1656"/>
          <w:tab w:val="left" w:pos="2131"/>
          <w:tab w:val="left" w:pos="2520"/>
        </w:tabs>
        <w:ind w:firstLine="1440"/>
        <w:textAlignment w:val="baseline"/>
        <w:rPr>
          <w:rFonts w:eastAsia="Times New Roman" w:cs="Arial"/>
          <w:color w:val="000000"/>
          <w:kern w:val="0"/>
          <w14:ligatures w14:val="none"/>
        </w:rPr>
      </w:pPr>
    </w:p>
    <w:p w14:paraId="46CC9299"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(C)  The cognizant administrative contracting officer when the contract </w:t>
      </w:r>
      <w:proofErr w:type="gramStart"/>
      <w:r w:rsidRPr="004C6C23">
        <w:rPr>
          <w:rFonts w:eastAsia="Times New Roman" w:cs="Arial"/>
          <w:color w:val="000000"/>
          <w:kern w:val="0"/>
          <w14:ligatures w14:val="none"/>
        </w:rPr>
        <w:t>is not assigned</w:t>
      </w:r>
      <w:proofErr w:type="gramEnd"/>
      <w:r w:rsidRPr="004C6C23">
        <w:rPr>
          <w:rFonts w:eastAsia="Times New Roman" w:cs="Arial"/>
          <w:color w:val="000000"/>
          <w:kern w:val="0"/>
          <w14:ligatures w14:val="none"/>
        </w:rPr>
        <w:t xml:space="preserve"> for administration but contains a Cost Accounting Standards clause.  Indicate that the copy </w:t>
      </w:r>
      <w:proofErr w:type="gramStart"/>
      <w:r w:rsidRPr="004C6C23">
        <w:rPr>
          <w:rFonts w:eastAsia="Times New Roman" w:cs="Arial"/>
          <w:color w:val="000000"/>
          <w:kern w:val="0"/>
          <w14:ligatures w14:val="none"/>
        </w:rPr>
        <w:t>is provided</w:t>
      </w:r>
      <w:proofErr w:type="gramEnd"/>
      <w:r w:rsidRPr="004C6C23">
        <w:rPr>
          <w:rFonts w:eastAsia="Times New Roman" w:cs="Arial"/>
          <w:color w:val="000000"/>
          <w:kern w:val="0"/>
          <w14:ligatures w14:val="none"/>
        </w:rPr>
        <w:t xml:space="preserve"> “For Cost Accounting Standards Administration Only” (see FAR 30.601(b)); and</w:t>
      </w:r>
    </w:p>
    <w:p w14:paraId="3120D64B"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3C9C580" w14:textId="519B420A"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 xml:space="preserve">(D)  The cognizant Defense Security Service office listed in DoD 5100.76-M, Physical Security of Sensitive Conventional Arms, Ammunition, and Explosives, when the clause </w:t>
      </w:r>
      <w:r w:rsidRPr="004C6C23">
        <w:rPr>
          <w:rFonts w:eastAsia="Times New Roman" w:cs="Arial"/>
          <w:kern w:val="0"/>
          <w14:ligatures w14:val="none"/>
        </w:rPr>
        <w:t>at DFARS</w:t>
      </w:r>
      <w:r w:rsidR="00676051" w:rsidRPr="004C6C23">
        <w:rPr>
          <w:rFonts w:eastAsia="Times New Roman" w:cs="Arial"/>
          <w:kern w:val="0"/>
          <w14:ligatures w14:val="none"/>
        </w:rPr>
        <w:t xml:space="preserve"> </w:t>
      </w:r>
      <w:r w:rsidR="00676051" w:rsidRPr="004C6C23">
        <w:rPr>
          <w:rFonts w:eastAsia="Times New Roman" w:cs="Arial"/>
          <w:kern w:val="0"/>
          <w:bdr w:val="none" w:sz="0" w:space="0" w:color="auto" w:frame="1"/>
          <w14:ligatures w14:val="none"/>
        </w:rPr>
        <w:t>252.223-7007</w:t>
      </w:r>
      <w:r w:rsidRPr="004C6C23">
        <w:rPr>
          <w:rFonts w:eastAsia="Times New Roman" w:cs="Arial"/>
          <w:kern w:val="0"/>
          <w14:ligatures w14:val="none"/>
        </w:rPr>
        <w:t xml:space="preserve">, Safeguarding </w:t>
      </w:r>
      <w:r w:rsidRPr="004C6C23">
        <w:rPr>
          <w:rFonts w:eastAsia="Times New Roman" w:cs="Arial"/>
          <w:color w:val="000000"/>
          <w:kern w:val="0"/>
          <w14:ligatures w14:val="none"/>
        </w:rPr>
        <w:t xml:space="preserve">Sensitive Conventional Arms, Ammunition, and Explosives, </w:t>
      </w:r>
      <w:proofErr w:type="gramStart"/>
      <w:r w:rsidRPr="004C6C23">
        <w:rPr>
          <w:rFonts w:eastAsia="Times New Roman" w:cs="Arial"/>
          <w:color w:val="000000"/>
          <w:kern w:val="0"/>
          <w14:ligatures w14:val="none"/>
        </w:rPr>
        <w:t>is included</w:t>
      </w:r>
      <w:proofErr w:type="gramEnd"/>
      <w:r w:rsidRPr="004C6C23">
        <w:rPr>
          <w:rFonts w:eastAsia="Times New Roman" w:cs="Arial"/>
          <w:color w:val="000000"/>
          <w:kern w:val="0"/>
          <w14:ligatures w14:val="none"/>
        </w:rPr>
        <w:t xml:space="preserve"> in the contract.  An extract of the pertinent information can </w:t>
      </w:r>
      <w:proofErr w:type="gramStart"/>
      <w:r w:rsidRPr="004C6C23">
        <w:rPr>
          <w:rFonts w:eastAsia="Times New Roman" w:cs="Arial"/>
          <w:color w:val="000000"/>
          <w:kern w:val="0"/>
          <w14:ligatures w14:val="none"/>
        </w:rPr>
        <w:t>be provided</w:t>
      </w:r>
      <w:proofErr w:type="gramEnd"/>
      <w:r w:rsidRPr="004C6C23">
        <w:rPr>
          <w:rFonts w:eastAsia="Times New Roman" w:cs="Arial"/>
          <w:color w:val="000000"/>
          <w:kern w:val="0"/>
          <w14:ligatures w14:val="none"/>
        </w:rPr>
        <w:t xml:space="preserve"> instead of the contract.</w:t>
      </w:r>
    </w:p>
    <w:p w14:paraId="7EAA998F"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D20FE3" w14:textId="0308092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8A5902" w:rsidRPr="004C6C23">
        <w:rPr>
          <w:rFonts w:eastAsia="Times New Roman" w:cs="Arial"/>
          <w:color w:val="000000"/>
          <w:kern w:val="0"/>
          <w14:ligatures w14:val="none"/>
        </w:rPr>
        <w:tab/>
      </w:r>
      <w:r w:rsidRPr="004C6C23">
        <w:rPr>
          <w:rFonts w:eastAsia="Times New Roman" w:cs="Arial"/>
          <w:color w:val="000000"/>
          <w:kern w:val="0"/>
          <w14:ligatures w14:val="none"/>
        </w:rPr>
        <w:t>(</w:t>
      </w:r>
      <w:r w:rsidR="008A5902" w:rsidRPr="004C6C23">
        <w:rPr>
          <w:rFonts w:eastAsia="Times New Roman" w:cs="Arial"/>
          <w:color w:val="000000"/>
          <w:kern w:val="0"/>
          <w14:ligatures w14:val="none"/>
        </w:rPr>
        <w:t>3</w:t>
      </w:r>
      <w:r w:rsidRPr="004C6C23">
        <w:rPr>
          <w:rFonts w:eastAsia="Times New Roman" w:cs="Arial"/>
          <w:color w:val="000000"/>
          <w:kern w:val="0"/>
          <w14:ligatures w14:val="none"/>
        </w:rPr>
        <w:t>)  If electronic distribution is not available, provide one paper copy to each location identified in paragraphs (</w:t>
      </w:r>
      <w:r w:rsidR="008A5902" w:rsidRPr="004C6C23">
        <w:rPr>
          <w:rFonts w:eastAsia="Times New Roman" w:cs="Arial"/>
          <w:color w:val="000000"/>
          <w:kern w:val="0"/>
          <w14:ligatures w14:val="none"/>
        </w:rPr>
        <w:t>c</w:t>
      </w:r>
      <w:r w:rsidRPr="004C6C23">
        <w:rPr>
          <w:rFonts w:eastAsia="Times New Roman" w:cs="Arial"/>
          <w:color w:val="000000"/>
          <w:kern w:val="0"/>
          <w14:ligatures w14:val="none"/>
        </w:rPr>
        <w:t>)(</w:t>
      </w:r>
      <w:r w:rsidR="008A5902" w:rsidRPr="004C6C23">
        <w:rPr>
          <w:rFonts w:eastAsia="Times New Roman" w:cs="Arial"/>
          <w:color w:val="000000"/>
          <w:kern w:val="0"/>
          <w14:ligatures w14:val="none"/>
        </w:rPr>
        <w:t>1</w:t>
      </w:r>
      <w:r w:rsidRPr="004C6C23">
        <w:rPr>
          <w:rFonts w:eastAsia="Times New Roman" w:cs="Arial"/>
          <w:color w:val="000000"/>
          <w:kern w:val="0"/>
          <w14:ligatures w14:val="none"/>
        </w:rPr>
        <w:t xml:space="preserve">) </w:t>
      </w:r>
      <w:r w:rsidR="008A5902" w:rsidRPr="004C6C23">
        <w:rPr>
          <w:rFonts w:eastAsia="Times New Roman" w:cs="Arial"/>
          <w:color w:val="000000"/>
          <w:kern w:val="0"/>
          <w14:ligatures w14:val="none"/>
        </w:rPr>
        <w:t xml:space="preserve">and </w:t>
      </w:r>
      <w:r w:rsidRPr="004C6C23">
        <w:rPr>
          <w:rFonts w:eastAsia="Times New Roman" w:cs="Arial"/>
          <w:color w:val="000000"/>
          <w:kern w:val="0"/>
          <w14:ligatures w14:val="none"/>
        </w:rPr>
        <w:t>(</w:t>
      </w:r>
      <w:r w:rsidR="008A5902" w:rsidRPr="004C6C23">
        <w:rPr>
          <w:rFonts w:eastAsia="Times New Roman" w:cs="Arial"/>
          <w:color w:val="000000"/>
          <w:kern w:val="0"/>
          <w14:ligatures w14:val="none"/>
        </w:rPr>
        <w:t>2</w:t>
      </w:r>
      <w:r w:rsidRPr="004C6C23">
        <w:rPr>
          <w:rFonts w:eastAsia="Times New Roman" w:cs="Arial"/>
          <w:color w:val="000000"/>
          <w:kern w:val="0"/>
          <w14:ligatures w14:val="none"/>
        </w:rPr>
        <w:t>) of this section.</w:t>
      </w:r>
    </w:p>
    <w:p w14:paraId="641C0421" w14:textId="77777777" w:rsidR="007E1863" w:rsidRPr="004C6C23" w:rsidRDefault="007E186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EE27C7F" w14:textId="2FA2F7C6" w:rsidR="00F27C44" w:rsidRPr="004C6C23" w:rsidRDefault="00F27C44" w:rsidP="001B6A8D">
      <w:pPr>
        <w:pStyle w:val="Heading2"/>
        <w:rPr>
          <w:rFonts w:eastAsia="Times New Roman"/>
        </w:rPr>
      </w:pPr>
      <w:r w:rsidRPr="004C6C23">
        <w:rPr>
          <w:rFonts w:eastAsia="Times New Roman"/>
          <w:bdr w:val="none" w:sz="0" w:space="0" w:color="auto" w:frame="1"/>
        </w:rPr>
        <w:t>PGI 204.3</w:t>
      </w:r>
      <w:r w:rsidRPr="004C6C23">
        <w:rPr>
          <w:rFonts w:eastAsia="Times New Roman"/>
        </w:rPr>
        <w:t>—</w:t>
      </w:r>
      <w:r w:rsidRPr="004C6C23">
        <w:rPr>
          <w:rFonts w:eastAsia="Times New Roman"/>
          <w:caps/>
        </w:rPr>
        <w:t>Post-Award</w:t>
      </w:r>
    </w:p>
    <w:p w14:paraId="548BA220" w14:textId="77777777" w:rsidR="00F27C44" w:rsidRPr="004C6C23" w:rsidRDefault="00F27C4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34D7A60" w14:textId="44458648" w:rsidR="001C6ED7" w:rsidRPr="004C6C23" w:rsidRDefault="00A3404F" w:rsidP="001B6A8D">
      <w:pPr>
        <w:pStyle w:val="Heading3"/>
        <w:spacing w:line="240" w:lineRule="exact"/>
        <w:rPr>
          <w:color w:val="333333"/>
        </w:rPr>
      </w:pPr>
      <w:r w:rsidRPr="004C6C23">
        <w:rPr>
          <w:color w:val="333333"/>
        </w:rPr>
        <w:t xml:space="preserve">PGI </w:t>
      </w:r>
      <w:proofErr w:type="gramStart"/>
      <w:r w:rsidR="00F27C44" w:rsidRPr="004C6C23">
        <w:t>204.301  Contract</w:t>
      </w:r>
      <w:proofErr w:type="gramEnd"/>
      <w:r w:rsidR="00F27C44" w:rsidRPr="004C6C23">
        <w:t xml:space="preserve"> </w:t>
      </w:r>
      <w:r w:rsidR="00741AD9" w:rsidRPr="004C6C23">
        <w:t>r</w:t>
      </w:r>
      <w:r w:rsidR="00F27C44" w:rsidRPr="004C6C23">
        <w:t>eporting</w:t>
      </w:r>
      <w:r w:rsidR="00741AD9" w:rsidRPr="004C6C23">
        <w:t>.</w:t>
      </w:r>
    </w:p>
    <w:p w14:paraId="7271328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483CF6" w14:textId="74727C1F" w:rsidR="00451A73" w:rsidRPr="004C6C23" w:rsidRDefault="00451A7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(a)  The OSD Procurement Data Improvement Plan, posted at</w:t>
      </w:r>
      <w:r w:rsidR="00C772B5" w:rsidRPr="004C6C23">
        <w:rPr>
          <w:rFonts w:eastAsia="Times New Roman" w:cs="Arial"/>
          <w:color w:val="000000"/>
          <w:kern w:val="0"/>
          <w14:ligatures w14:val="none"/>
        </w:rPr>
        <w:t xml:space="preserve"> </w:t>
      </w:r>
      <w:hyperlink r:id="rId21" w:tgtFrame="_blank" w:tooltip="https://www.acq.osd.mil/asda/dpc/ce/cap/data-improvement.html (opens in a new window)" w:history="1">
        <w:r w:rsidRPr="004C6C23">
          <w:rPr>
            <w:rStyle w:val="Hyperlink"/>
            <w:rFonts w:cs="Arial"/>
          </w:rPr>
          <w:t>https://www.acq.osd.mil/asda/dpc/ce/cap/data-improvement.html</w:t>
        </w:r>
      </w:hyperlink>
      <w:r w:rsidRPr="004C6C23">
        <w:rPr>
          <w:rFonts w:eastAsia="Times New Roman" w:cs="Arial"/>
          <w:color w:val="000000"/>
          <w:kern w:val="0"/>
          <w14:ligatures w14:val="none"/>
        </w:rPr>
        <w:t>, applies to each of the military services and agencies with procurement authority, and identifies the data validation requirements and responsibilities that support the annual Department of Defense certification identified at FAR 4.301(f)(3).  These review requirements encompass contract action reports submitted to FPDS, terminations for default and other documents submitted to the Federal Awardee Performance and Integrity Information System (</w:t>
      </w:r>
      <w:proofErr w:type="spellStart"/>
      <w:r w:rsidRPr="004C6C23">
        <w:rPr>
          <w:rFonts w:eastAsia="Times New Roman" w:cs="Arial"/>
          <w:color w:val="000000"/>
          <w:kern w:val="0"/>
          <w14:ligatures w14:val="none"/>
        </w:rPr>
        <w:t>FAPIIS</w:t>
      </w:r>
      <w:proofErr w:type="spellEnd"/>
      <w:r w:rsidRPr="004C6C23">
        <w:rPr>
          <w:rFonts w:eastAsia="Times New Roman" w:cs="Arial"/>
          <w:color w:val="000000"/>
          <w:kern w:val="0"/>
          <w14:ligatures w14:val="none"/>
        </w:rPr>
        <w:t>)</w:t>
      </w:r>
      <w:r w:rsidR="004D762B">
        <w:rPr>
          <w:rFonts w:eastAsia="Times New Roman" w:cs="Arial"/>
          <w:color w:val="000000"/>
          <w:kern w:val="0"/>
          <w14:ligatures w14:val="none"/>
        </w:rPr>
        <w:t xml:space="preserve"> module at </w:t>
      </w:r>
      <w:hyperlink r:id="rId22" w:history="1">
        <w:r w:rsidR="004D762B" w:rsidRPr="004B4147">
          <w:rPr>
            <w:rStyle w:val="Hyperlink"/>
            <w:rFonts w:eastAsia="Times New Roman" w:cs="Arial"/>
            <w:kern w:val="0"/>
            <w14:ligatures w14:val="none"/>
          </w:rPr>
          <w:t>https://sam.gov/fapiis</w:t>
        </w:r>
      </w:hyperlink>
      <w:r w:rsidRPr="004C6C23">
        <w:rPr>
          <w:rFonts w:eastAsia="Times New Roman" w:cs="Arial"/>
          <w:color w:val="000000"/>
          <w:kern w:val="0"/>
          <w14:ligatures w14:val="none"/>
        </w:rPr>
        <w:t>, and other reporting and posting requirements.</w:t>
      </w:r>
    </w:p>
    <w:p w14:paraId="015784C9" w14:textId="77777777" w:rsidR="00451A73" w:rsidRPr="004C6C23" w:rsidRDefault="00451A7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58DB736" w14:textId="04149CBB" w:rsidR="00451A73" w:rsidRPr="004C6C23" w:rsidRDefault="00451A7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 xml:space="preserve">(b)  Contract action reports (CARs) must </w:t>
      </w:r>
      <w:proofErr w:type="gramStart"/>
      <w:r w:rsidRPr="004C6C23">
        <w:rPr>
          <w:rFonts w:eastAsia="Times New Roman" w:cs="Arial"/>
          <w:color w:val="000000"/>
          <w:kern w:val="0"/>
          <w14:ligatures w14:val="none"/>
        </w:rPr>
        <w:t>be completed</w:t>
      </w:r>
      <w:proofErr w:type="gramEnd"/>
      <w:r w:rsidRPr="004C6C23">
        <w:rPr>
          <w:rFonts w:eastAsia="Times New Roman" w:cs="Arial"/>
          <w:color w:val="000000"/>
          <w:kern w:val="0"/>
          <w14:ligatures w14:val="none"/>
        </w:rPr>
        <w:t xml:space="preserve"> in compliance with the timelines established in FAR 4.301(f).  CARs or their data are not available for public view or for non-DoD use until 90 days after the “Date Signed” data element </w:t>
      </w:r>
      <w:proofErr w:type="gramStart"/>
      <w:r w:rsidRPr="004C6C23">
        <w:rPr>
          <w:rFonts w:eastAsia="Times New Roman" w:cs="Arial"/>
          <w:color w:val="000000"/>
          <w:kern w:val="0"/>
          <w14:ligatures w14:val="none"/>
        </w:rPr>
        <w:t>in order to</w:t>
      </w:r>
      <w:proofErr w:type="gramEnd"/>
      <w:r w:rsidRPr="004C6C23">
        <w:rPr>
          <w:rFonts w:eastAsia="Times New Roman" w:cs="Arial"/>
          <w:color w:val="000000"/>
          <w:kern w:val="0"/>
          <w14:ligatures w14:val="none"/>
        </w:rPr>
        <w:t xml:space="preserve"> minimize risk to military operations.</w:t>
      </w:r>
    </w:p>
    <w:p w14:paraId="78BA6230" w14:textId="77777777" w:rsidR="00451A73" w:rsidRPr="004C6C23" w:rsidRDefault="00451A7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CAE0628" w14:textId="4091DCCE" w:rsidR="001C6ED7" w:rsidRPr="004C6C23" w:rsidRDefault="00F64735" w:rsidP="001B6A8D">
      <w:pPr>
        <w:pStyle w:val="Heading4"/>
        <w:rPr>
          <w:strike/>
        </w:rPr>
      </w:pPr>
      <w:r w:rsidRPr="004C6C23">
        <w:t>PGI 204.301-</w:t>
      </w:r>
      <w:proofErr w:type="gramStart"/>
      <w:r w:rsidRPr="004C6C23">
        <w:t>70</w:t>
      </w:r>
      <w:r w:rsidR="003F762B" w:rsidRPr="004C6C23">
        <w:t xml:space="preserve">  </w:t>
      </w:r>
      <w:r w:rsidR="001C6ED7" w:rsidRPr="004C6C23">
        <w:t>General</w:t>
      </w:r>
      <w:proofErr w:type="gramEnd"/>
      <w:r w:rsidR="00741AD9" w:rsidRPr="004C6C23">
        <w:t>.</w:t>
      </w:r>
    </w:p>
    <w:p w14:paraId="734BD403" w14:textId="77777777" w:rsidR="006239E4"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2EE867" w14:textId="53C23BC6"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F18DB" w:rsidRPr="004C6C23">
        <w:rPr>
          <w:rFonts w:eastAsia="Times New Roman" w:cs="Arial"/>
          <w:color w:val="000000"/>
          <w:kern w:val="0"/>
          <w14:ligatures w14:val="none"/>
        </w:rPr>
        <w:tab/>
      </w:r>
      <w:r w:rsidR="00A3404F" w:rsidRPr="004C6C23">
        <w:rPr>
          <w:rFonts w:eastAsia="Times New Roman" w:cs="Arial"/>
          <w:color w:val="000000"/>
          <w:kern w:val="0"/>
          <w14:ligatures w14:val="none"/>
        </w:rPr>
        <w:t>(a)</w:t>
      </w:r>
      <w:r w:rsidR="001C6ED7" w:rsidRPr="004C6C23">
        <w:rPr>
          <w:rFonts w:eastAsia="Times New Roman" w:cs="Arial"/>
          <w:color w:val="000000"/>
          <w:kern w:val="0"/>
          <w14:ligatures w14:val="none"/>
        </w:rPr>
        <w:t>(1</w:t>
      </w:r>
      <w:proofErr w:type="gramStart"/>
      <w:r w:rsidR="001C6ED7" w:rsidRPr="004C6C23">
        <w:rPr>
          <w:rFonts w:eastAsia="Times New Roman" w:cs="Arial"/>
          <w:color w:val="000000"/>
          <w:kern w:val="0"/>
          <w14:ligatures w14:val="none"/>
        </w:rPr>
        <w:t>)</w:t>
      </w:r>
      <w:r w:rsidR="0067605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Helpful</w:t>
      </w:r>
      <w:proofErr w:type="gramEnd"/>
      <w:r w:rsidR="001C6ED7" w:rsidRPr="004C6C23">
        <w:rPr>
          <w:rFonts w:eastAsia="Times New Roman" w:cs="Arial"/>
          <w:i/>
          <w:iCs/>
          <w:color w:val="000000"/>
          <w:kern w:val="0"/>
          <w:bdr w:val="none" w:sz="0" w:space="0" w:color="auto" w:frame="1"/>
          <w14:ligatures w14:val="none"/>
        </w:rPr>
        <w:t xml:space="preserve"> documents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Federal Procurement Data System (FPDS) website at </w:t>
      </w:r>
      <w:hyperlink r:id="rId23" w:history="1">
        <w:r w:rsidR="00E72602" w:rsidRPr="004C6C23">
          <w:rPr>
            <w:rStyle w:val="Hyperlink"/>
            <w:rFonts w:eastAsia="Times New Roman" w:cs="Arial"/>
            <w:kern w:val="0"/>
            <w14:ligatures w14:val="none"/>
          </w:rPr>
          <w:t>https://www.fpds.gov</w:t>
        </w:r>
      </w:hyperlink>
      <w:r w:rsidR="001C6ED7" w:rsidRPr="004C6C23">
        <w:rPr>
          <w:rFonts w:eastAsia="Times New Roman" w:cs="Arial"/>
          <w:color w:val="000000"/>
          <w:kern w:val="0"/>
          <w14:ligatures w14:val="none"/>
        </w:rPr>
        <w:t xml:space="preserve"> provides useful </w:t>
      </w:r>
      <w:r w:rsidR="00452BAA" w:rsidRPr="00452BAA">
        <w:rPr>
          <w:rFonts w:eastAsia="Times New Roman" w:cs="Arial"/>
          <w:color w:val="000000"/>
          <w:kern w:val="0"/>
          <w14:ligatures w14:val="none"/>
        </w:rPr>
        <w:t>documentation</w:t>
      </w:r>
      <w:r w:rsidR="001C6ED7" w:rsidRPr="004C6C23">
        <w:rPr>
          <w:rFonts w:eastAsia="Times New Roman" w:cs="Arial"/>
          <w:color w:val="000000"/>
          <w:kern w:val="0"/>
          <w14:ligatures w14:val="none"/>
        </w:rPr>
        <w:t xml:space="preserve"> assist with FPDS data entry</w:t>
      </w:r>
      <w:r w:rsidR="00D526B7" w:rsidRPr="004C6C23">
        <w:rPr>
          <w:rFonts w:eastAsia="Times New Roman" w:cs="Arial"/>
          <w:color w:val="000000"/>
          <w:kern w:val="0"/>
          <w14:ligatures w14:val="none"/>
        </w:rPr>
        <w:t xml:space="preserve">.  </w:t>
      </w:r>
      <w:r w:rsidR="00452BAA" w:rsidRPr="00452BAA">
        <w:rPr>
          <w:rFonts w:eastAsia="Times New Roman" w:cs="Arial"/>
          <w:color w:val="000000"/>
          <w:kern w:val="0"/>
          <w14:ligatures w14:val="none"/>
        </w:rPr>
        <w:t>The Data Dictionary and FPDS User’s Manual are provided to guide users on data requirements and to facilitate the accurate entry of data into the FPDS</w:t>
      </w:r>
      <w:proofErr w:type="gramStart"/>
      <w:r w:rsidR="00452BAA" w:rsidRPr="00452BAA">
        <w:rPr>
          <w:rFonts w:eastAsia="Times New Roman" w:cs="Arial"/>
          <w:color w:val="000000"/>
          <w:kern w:val="0"/>
          <w14:ligatures w14:val="none"/>
        </w:rPr>
        <w:t xml:space="preserve">. </w:t>
      </w:r>
      <w:proofErr w:type="gramEnd"/>
      <w:r w:rsidR="00452BAA" w:rsidRPr="00452BAA">
        <w:rPr>
          <w:rFonts w:eastAsia="Times New Roman" w:cs="Arial"/>
          <w:color w:val="000000"/>
          <w:kern w:val="0"/>
          <w14:ligatures w14:val="none"/>
        </w:rPr>
        <w:t>These documents</w:t>
      </w:r>
      <w:r w:rsidR="001C6ED7" w:rsidRPr="004C6C23">
        <w:rPr>
          <w:rFonts w:eastAsia="Times New Roman" w:cs="Arial"/>
          <w:color w:val="000000"/>
          <w:kern w:val="0"/>
          <w14:ligatures w14:val="none"/>
        </w:rPr>
        <w:t xml:space="preserve"> can </w:t>
      </w:r>
      <w:proofErr w:type="gramStart"/>
      <w:r w:rsidR="001C6ED7" w:rsidRPr="004C6C23">
        <w:rPr>
          <w:rFonts w:eastAsia="Times New Roman" w:cs="Arial"/>
          <w:color w:val="000000"/>
          <w:kern w:val="0"/>
          <w14:ligatures w14:val="none"/>
        </w:rPr>
        <w:t>be found</w:t>
      </w:r>
      <w:proofErr w:type="gramEnd"/>
      <w:r w:rsidR="001C6ED7" w:rsidRPr="004C6C23">
        <w:rPr>
          <w:rFonts w:eastAsia="Times New Roman" w:cs="Arial"/>
          <w:color w:val="000000"/>
          <w:kern w:val="0"/>
          <w14:ligatures w14:val="none"/>
        </w:rPr>
        <w:t xml:space="preserve"> at the top of the website homepage under the “Training” and “Worksite” </w:t>
      </w:r>
      <w:r w:rsidR="00452BAA">
        <w:rPr>
          <w:rFonts w:eastAsia="Times New Roman" w:cs="Arial"/>
          <w:color w:val="000000"/>
          <w:kern w:val="0"/>
          <w14:ligatures w14:val="none"/>
        </w:rPr>
        <w:t>tabs</w:t>
      </w:r>
      <w:r w:rsidR="001C6ED7" w:rsidRPr="004C6C23">
        <w:rPr>
          <w:rFonts w:eastAsia="Times New Roman" w:cs="Arial"/>
          <w:color w:val="000000"/>
          <w:kern w:val="0"/>
          <w14:ligatures w14:val="none"/>
        </w:rPr>
        <w:t xml:space="preserve"> to include:</w:t>
      </w:r>
    </w:p>
    <w:p w14:paraId="4DCC0D92"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1966FEB" w14:textId="7665B927"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F18DB" w:rsidRPr="004C6C23">
        <w:rPr>
          <w:rFonts w:eastAsia="Times New Roman" w:cs="Arial"/>
          <w:color w:val="000000"/>
          <w:kern w:val="0"/>
          <w14:ligatures w14:val="none"/>
        </w:rPr>
        <w:tab/>
      </w:r>
      <w:r w:rsidR="000F18DB" w:rsidRPr="004C6C23">
        <w:rPr>
          <w:rFonts w:eastAsia="Times New Roman" w:cs="Arial"/>
          <w:color w:val="000000"/>
          <w:kern w:val="0"/>
          <w14:ligatures w14:val="none"/>
        </w:rPr>
        <w:tab/>
      </w:r>
      <w:r w:rsidR="001C6ED7" w:rsidRPr="004C6C23">
        <w:rPr>
          <w:rFonts w:eastAsia="Times New Roman" w:cs="Arial"/>
          <w:color w:val="000000"/>
          <w:kern w:val="0"/>
          <w14:ligatures w14:val="none"/>
        </w:rPr>
        <w:t>(i) </w:t>
      </w:r>
      <w:r w:rsidR="0062176D" w:rsidRPr="004C6C23">
        <w:rPr>
          <w:rFonts w:eastAsia="Times New Roman" w:cs="Arial"/>
          <w:color w:val="000000"/>
          <w:kern w:val="0"/>
          <w14:ligatures w14:val="none"/>
        </w:rPr>
        <w:t xml:space="preserve"> </w:t>
      </w:r>
      <w:proofErr w:type="spellStart"/>
      <w:r w:rsidR="001C6ED7" w:rsidRPr="004C6C23">
        <w:rPr>
          <w:rFonts w:eastAsia="Times New Roman" w:cs="Arial"/>
          <w:i/>
          <w:iCs/>
          <w:color w:val="000000"/>
          <w:kern w:val="0"/>
          <w:bdr w:val="none" w:sz="0" w:space="0" w:color="auto" w:frame="1"/>
          <w14:ligatures w14:val="none"/>
        </w:rPr>
        <w:t>FPDS</w:t>
      </w:r>
      <w:proofErr w:type="spellEnd"/>
      <w:r w:rsidR="001C6ED7" w:rsidRPr="004C6C23">
        <w:rPr>
          <w:rFonts w:eastAsia="Times New Roman" w:cs="Arial"/>
          <w:i/>
          <w:iCs/>
          <w:color w:val="000000"/>
          <w:kern w:val="0"/>
          <w:bdr w:val="none" w:sz="0" w:space="0" w:color="auto" w:frame="1"/>
          <w14:ligatures w14:val="none"/>
        </w:rPr>
        <w:t xml:space="preserve"> Data Element Dictionary</w:t>
      </w:r>
      <w:r w:rsidR="00D526B7" w:rsidRPr="004C6C23">
        <w:rPr>
          <w:rFonts w:eastAsia="Times New Roman" w:cs="Arial"/>
          <w:color w:val="000000"/>
          <w:kern w:val="0"/>
          <w14:ligatures w14:val="none"/>
        </w:rPr>
        <w:t xml:space="preserve">.  </w:t>
      </w:r>
      <w:r w:rsidR="00CA6F4D" w:rsidRPr="00CA6F4D">
        <w:rPr>
          <w:rFonts w:eastAsia="Times New Roman" w:cs="Arial"/>
          <w:color w:val="000000"/>
          <w:kern w:val="0"/>
          <w14:ligatures w14:val="none"/>
        </w:rPr>
        <w:t>There</w:t>
      </w:r>
      <w:r w:rsidR="00CA6F4D">
        <w:rPr>
          <w:rFonts w:eastAsia="Times New Roman" w:cs="Arial"/>
          <w:color w:val="000000"/>
          <w:kern w:val="0"/>
          <w14:ligatures w14:val="none"/>
        </w:rPr>
        <w:t xml:space="preserve"> is </w:t>
      </w:r>
      <w:r w:rsidR="00CA6F4D" w:rsidRPr="00CA6F4D">
        <w:rPr>
          <w:rFonts w:eastAsia="Times New Roman" w:cs="Arial"/>
          <w:color w:val="000000"/>
          <w:kern w:val="0"/>
          <w14:ligatures w14:val="none"/>
        </w:rPr>
        <w:t xml:space="preserve">a Data Dictionary specific to </w:t>
      </w:r>
      <w:r w:rsidR="00CA6F4D">
        <w:rPr>
          <w:rFonts w:eastAsia="Times New Roman" w:cs="Arial"/>
          <w:color w:val="000000"/>
          <w:kern w:val="0"/>
          <w14:ligatures w14:val="none"/>
        </w:rPr>
        <w:t>c</w:t>
      </w:r>
      <w:r w:rsidR="00CA6F4D" w:rsidRPr="00CA6F4D">
        <w:rPr>
          <w:rFonts w:eastAsia="Times New Roman" w:cs="Arial"/>
          <w:color w:val="000000"/>
          <w:kern w:val="0"/>
          <w14:ligatures w14:val="none"/>
        </w:rPr>
        <w:t xml:space="preserve">ontracts and </w:t>
      </w:r>
      <w:r w:rsidR="00CA6F4D">
        <w:rPr>
          <w:rFonts w:eastAsia="Times New Roman" w:cs="Arial"/>
          <w:color w:val="000000"/>
          <w:kern w:val="0"/>
          <w14:ligatures w14:val="none"/>
        </w:rPr>
        <w:t>O</w:t>
      </w:r>
      <w:r w:rsidR="00CA6F4D" w:rsidRPr="00CA6F4D">
        <w:rPr>
          <w:rFonts w:eastAsia="Times New Roman" w:cs="Arial"/>
          <w:color w:val="000000"/>
          <w:kern w:val="0"/>
          <w14:ligatures w14:val="none"/>
        </w:rPr>
        <w:t xml:space="preserve">ther </w:t>
      </w:r>
      <w:r w:rsidR="00CA6F4D">
        <w:rPr>
          <w:rFonts w:eastAsia="Times New Roman" w:cs="Arial"/>
          <w:color w:val="000000"/>
          <w:kern w:val="0"/>
          <w14:ligatures w14:val="none"/>
        </w:rPr>
        <w:t>T</w:t>
      </w:r>
      <w:r w:rsidR="00CA6F4D" w:rsidRPr="00CA6F4D">
        <w:rPr>
          <w:rFonts w:eastAsia="Times New Roman" w:cs="Arial"/>
          <w:color w:val="000000"/>
          <w:kern w:val="0"/>
          <w14:ligatures w14:val="none"/>
        </w:rPr>
        <w:t>ransactions</w:t>
      </w:r>
      <w:proofErr w:type="gramStart"/>
      <w:r w:rsidR="00CA6F4D" w:rsidRPr="00CA6F4D">
        <w:rPr>
          <w:rFonts w:eastAsia="Times New Roman" w:cs="Arial"/>
          <w:color w:val="000000"/>
          <w:kern w:val="0"/>
          <w14:ligatures w14:val="none"/>
        </w:rPr>
        <w:t xml:space="preserve">. </w:t>
      </w:r>
      <w:proofErr w:type="gramEnd"/>
      <w:r w:rsidR="00CA6F4D" w:rsidRPr="00CA6F4D">
        <w:rPr>
          <w:rFonts w:eastAsia="Times New Roman" w:cs="Arial"/>
          <w:color w:val="000000"/>
          <w:kern w:val="0"/>
          <w14:ligatures w14:val="none"/>
        </w:rPr>
        <w:t>The Data Dictionary</w:t>
      </w:r>
      <w:r w:rsidR="001C6ED7" w:rsidRPr="004C6C23">
        <w:rPr>
          <w:rFonts w:eastAsia="Times New Roman" w:cs="Arial"/>
          <w:color w:val="000000"/>
          <w:kern w:val="0"/>
          <w14:ligatures w14:val="none"/>
        </w:rPr>
        <w:t xml:space="preserve"> data dictionary outlines relevant information for each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Data Dictionary identifies whether a data field is “Required,” “Optional,” “Propagates from the base action,” “Not Applicable,” or “System Generated,” for each type of data entry screen (Awards, Indefinite-Delivery Vehicles, </w:t>
      </w:r>
      <w:r w:rsidR="00CA6F4D" w:rsidRPr="00CA6F4D">
        <w:rPr>
          <w:rFonts w:eastAsia="Times New Roman" w:cs="Arial"/>
          <w:color w:val="000000"/>
          <w:kern w:val="0"/>
          <w14:ligatures w14:val="none"/>
        </w:rPr>
        <w:t>Other Transactions</w:t>
      </w:r>
      <w:r w:rsidR="00CA6F4D">
        <w:rPr>
          <w:rFonts w:eastAsia="Times New Roman" w:cs="Arial"/>
          <w:color w:val="000000"/>
          <w:kern w:val="0"/>
          <w14:ligatures w14:val="none"/>
        </w:rPr>
        <w:t>,</w:t>
      </w:r>
      <w:r w:rsidR="00CA6F4D" w:rsidRPr="00CA6F4D">
        <w:rPr>
          <w:rFonts w:eastAsia="Times New Roman" w:cs="Arial"/>
          <w:color w:val="000000"/>
          <w:kern w:val="0"/>
          <w14:ligatures w14:val="none"/>
        </w:rPr>
        <w:t xml:space="preserve"> </w:t>
      </w:r>
      <w:r w:rsidR="001C6ED7" w:rsidRPr="004C6C23">
        <w:rPr>
          <w:rFonts w:eastAsia="Times New Roman" w:cs="Arial"/>
          <w:color w:val="000000"/>
          <w:kern w:val="0"/>
          <w14:ligatures w14:val="none"/>
        </w:rPr>
        <w:t>and Transactions/Modifications)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It also identifies the source of data entry (e.g., Contracting </w:t>
      </w:r>
      <w:r w:rsidR="003F762B" w:rsidRPr="004C6C23">
        <w:rPr>
          <w:rFonts w:eastAsia="Times New Roman" w:cs="Arial"/>
          <w:color w:val="000000"/>
          <w:kern w:val="0"/>
          <w14:ligatures w14:val="none"/>
        </w:rPr>
        <w:t>Officer, (</w:t>
      </w:r>
      <w:r w:rsidR="001C6ED7" w:rsidRPr="004C6C23">
        <w:rPr>
          <w:rFonts w:eastAsia="Times New Roman" w:cs="Arial"/>
          <w:color w:val="000000"/>
          <w:kern w:val="0"/>
          <w14:ligatures w14:val="none"/>
        </w:rPr>
        <w:t xml:space="preserve">SAM), FPDS); the format of the field; and whether the field input </w:t>
      </w:r>
      <w:proofErr w:type="gramStart"/>
      <w:r w:rsidR="001C6ED7" w:rsidRPr="004C6C23">
        <w:rPr>
          <w:rFonts w:eastAsia="Times New Roman" w:cs="Arial"/>
          <w:color w:val="000000"/>
          <w:kern w:val="0"/>
          <w14:ligatures w14:val="none"/>
        </w:rPr>
        <w:t>is derived</w:t>
      </w:r>
      <w:proofErr w:type="gramEnd"/>
      <w:r w:rsidR="001C6ED7" w:rsidRPr="004C6C23">
        <w:rPr>
          <w:rFonts w:eastAsia="Times New Roman" w:cs="Arial"/>
          <w:color w:val="000000"/>
          <w:kern w:val="0"/>
          <w14:ligatures w14:val="none"/>
        </w:rPr>
        <w:t xml:space="preserve"> from entries in other fields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At the back of the Data Dictionary is a useful summary.</w:t>
      </w:r>
    </w:p>
    <w:p w14:paraId="353EEB66"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3503C33" w14:textId="5861EEBB"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(ii) </w:t>
      </w:r>
      <w:r w:rsidR="0062176D"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Data Validations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document identifies all the validation rules that </w:t>
      </w:r>
      <w:proofErr w:type="gramStart"/>
      <w:r w:rsidR="001C6ED7" w:rsidRPr="004C6C23">
        <w:rPr>
          <w:rFonts w:eastAsia="Times New Roman" w:cs="Arial"/>
          <w:color w:val="000000"/>
          <w:kern w:val="0"/>
          <w14:ligatures w14:val="none"/>
        </w:rPr>
        <w:t>are applied</w:t>
      </w:r>
      <w:proofErr w:type="gramEnd"/>
      <w:r w:rsidR="001C6ED7" w:rsidRPr="004C6C23">
        <w:rPr>
          <w:rFonts w:eastAsia="Times New Roman" w:cs="Arial"/>
          <w:color w:val="000000"/>
          <w:kern w:val="0"/>
          <w14:ligatures w14:val="none"/>
        </w:rPr>
        <w:t xml:space="preserve"> to data entry</w:t>
      </w:r>
      <w:r w:rsidR="00D526B7" w:rsidRPr="004C6C23">
        <w:rPr>
          <w:rFonts w:eastAsia="Times New Roman" w:cs="Arial"/>
          <w:color w:val="000000"/>
          <w:kern w:val="0"/>
          <w14:ligatures w14:val="none"/>
        </w:rPr>
        <w:t xml:space="preserve">.  </w:t>
      </w:r>
      <w:r w:rsidR="003F762B" w:rsidRPr="004C6C23">
        <w:rPr>
          <w:rFonts w:eastAsia="Times New Roman" w:cs="Arial"/>
          <w:color w:val="000000"/>
          <w:kern w:val="0"/>
          <w14:ligatures w14:val="none"/>
        </w:rPr>
        <w:t>Most of</w:t>
      </w:r>
      <w:r w:rsidR="001C6ED7" w:rsidRPr="004C6C23">
        <w:rPr>
          <w:rFonts w:eastAsia="Times New Roman" w:cs="Arial"/>
          <w:color w:val="000000"/>
          <w:kern w:val="0"/>
          <w14:ligatures w14:val="none"/>
        </w:rPr>
        <w:t xml:space="preserve"> the rules apply Governmentwide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DoD specific </w:t>
      </w:r>
      <w:r w:rsidR="001C6ED7" w:rsidRPr="004C6C23">
        <w:rPr>
          <w:rFonts w:eastAsia="Times New Roman" w:cs="Arial"/>
          <w:color w:val="000000"/>
          <w:kern w:val="0"/>
          <w14:ligatures w14:val="none"/>
        </w:rPr>
        <w:lastRenderedPageBreak/>
        <w:t xml:space="preserve">validation rules </w:t>
      </w:r>
      <w:proofErr w:type="gramStart"/>
      <w:r w:rsidR="005901D4" w:rsidRPr="005901D4">
        <w:rPr>
          <w:rFonts w:eastAsia="Times New Roman" w:cs="Arial"/>
          <w:color w:val="000000"/>
          <w:kern w:val="0"/>
          <w14:ligatures w14:val="none"/>
        </w:rPr>
        <w:t>are clearly identified</w:t>
      </w:r>
      <w:proofErr w:type="gramEnd"/>
      <w:r w:rsidR="005901D4" w:rsidRPr="005901D4">
        <w:rPr>
          <w:rFonts w:eastAsia="Times New Roman" w:cs="Arial"/>
          <w:color w:val="000000"/>
          <w:kern w:val="0"/>
          <w14:ligatures w14:val="none"/>
        </w:rPr>
        <w:t xml:space="preserve"> with the prefix “DoD” throughout the document and </w:t>
      </w:r>
      <w:r w:rsidR="005901D4">
        <w:rPr>
          <w:rFonts w:eastAsia="Times New Roman" w:cs="Arial"/>
          <w:color w:val="000000"/>
          <w:kern w:val="0"/>
          <w14:ligatures w14:val="none"/>
        </w:rPr>
        <w:t>in</w:t>
      </w:r>
      <w:r w:rsidR="005901D4" w:rsidRPr="005901D4">
        <w:rPr>
          <w:rFonts w:eastAsia="Times New Roman" w:cs="Arial"/>
          <w:color w:val="000000"/>
          <w:kern w:val="0"/>
          <w14:ligatures w14:val="none"/>
        </w:rPr>
        <w:t xml:space="preserve"> section “1.5.1 DoD Specific</w:t>
      </w:r>
      <w:r w:rsidR="001C6ED7" w:rsidRPr="004C6C23">
        <w:rPr>
          <w:rFonts w:eastAsia="Times New Roman" w:cs="Arial"/>
          <w:color w:val="000000"/>
          <w:kern w:val="0"/>
          <w14:ligatures w14:val="none"/>
        </w:rPr>
        <w:t xml:space="preserve"> Validations</w:t>
      </w:r>
      <w:r w:rsidR="005901D4">
        <w:rPr>
          <w:rFonts w:eastAsia="Times New Roman" w:cs="Arial"/>
          <w:color w:val="000000"/>
          <w:kern w:val="0"/>
          <w14:ligatures w14:val="none"/>
        </w:rPr>
        <w:t>”</w:t>
      </w:r>
      <w:r w:rsidR="001C6ED7" w:rsidRPr="004C6C23">
        <w:rPr>
          <w:rFonts w:eastAsia="Times New Roman" w:cs="Arial"/>
          <w:color w:val="000000"/>
          <w:kern w:val="0"/>
          <w14:ligatures w14:val="none"/>
        </w:rPr>
        <w:t>.</w:t>
      </w:r>
    </w:p>
    <w:p w14:paraId="7CDCA29C"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8224259" w14:textId="3EFDBB9E"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(iii) </w:t>
      </w:r>
      <w:r w:rsidR="0062176D" w:rsidRPr="004C6C23">
        <w:rPr>
          <w:rFonts w:eastAsia="Times New Roman" w:cs="Arial"/>
          <w:color w:val="000000"/>
          <w:kern w:val="0"/>
          <w14:ligatures w14:val="none"/>
        </w:rPr>
        <w:t xml:space="preserve"> </w:t>
      </w:r>
      <w:proofErr w:type="spellStart"/>
      <w:r w:rsidR="001C6ED7" w:rsidRPr="004C6C23">
        <w:rPr>
          <w:rFonts w:eastAsia="Times New Roman" w:cs="Arial"/>
          <w:i/>
          <w:iCs/>
          <w:color w:val="000000"/>
          <w:kern w:val="0"/>
          <w:bdr w:val="none" w:sz="0" w:space="0" w:color="auto" w:frame="1"/>
          <w14:ligatures w14:val="none"/>
        </w:rPr>
        <w:t>FPDS</w:t>
      </w:r>
      <w:proofErr w:type="spellEnd"/>
      <w:r w:rsidR="001C6ED7" w:rsidRPr="004C6C23">
        <w:rPr>
          <w:rFonts w:eastAsia="Times New Roman" w:cs="Arial"/>
          <w:i/>
          <w:iCs/>
          <w:color w:val="000000"/>
          <w:kern w:val="0"/>
          <w:bdr w:val="none" w:sz="0" w:space="0" w:color="auto" w:frame="1"/>
          <w14:ligatures w14:val="none"/>
        </w:rPr>
        <w:t xml:space="preserve"> </w:t>
      </w:r>
      <w:proofErr w:type="spellStart"/>
      <w:r w:rsidR="001C6ED7" w:rsidRPr="004C6C23">
        <w:rPr>
          <w:rFonts w:eastAsia="Times New Roman" w:cs="Arial"/>
          <w:i/>
          <w:iCs/>
          <w:color w:val="000000"/>
          <w:kern w:val="0"/>
          <w:bdr w:val="none" w:sz="0" w:space="0" w:color="auto" w:frame="1"/>
          <w14:ligatures w14:val="none"/>
        </w:rPr>
        <w:t>Users Manual</w:t>
      </w:r>
      <w:proofErr w:type="spell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manual provides </w:t>
      </w:r>
      <w:r w:rsidR="00007148" w:rsidRPr="00007148">
        <w:rPr>
          <w:rFonts w:eastAsia="Times New Roman" w:cs="Arial"/>
          <w:color w:val="000000"/>
          <w:kern w:val="0"/>
          <w14:ligatures w14:val="none"/>
        </w:rPr>
        <w:t>general guidance on how to navigate FPDS, familiarize users with FPDS data requirements and assist them with FPDS data entry</w:t>
      </w:r>
      <w:proofErr w:type="gramStart"/>
      <w:r w:rsidR="00007148" w:rsidRPr="00007148">
        <w:rPr>
          <w:rFonts w:eastAsia="Times New Roman" w:cs="Arial"/>
          <w:color w:val="000000"/>
          <w:kern w:val="0"/>
          <w14:ligatures w14:val="none"/>
        </w:rPr>
        <w:t xml:space="preserve">. </w:t>
      </w:r>
      <w:proofErr w:type="gramEnd"/>
      <w:r w:rsidR="00007148" w:rsidRPr="00007148">
        <w:rPr>
          <w:rFonts w:eastAsia="Times New Roman" w:cs="Arial"/>
          <w:color w:val="000000"/>
          <w:kern w:val="0"/>
          <w14:ligatures w14:val="none"/>
        </w:rPr>
        <w:t xml:space="preserve">The nature of the fields in this document </w:t>
      </w:r>
      <w:proofErr w:type="gramStart"/>
      <w:r w:rsidR="00007148" w:rsidRPr="00007148">
        <w:rPr>
          <w:rFonts w:eastAsia="Times New Roman" w:cs="Arial"/>
          <w:color w:val="000000"/>
          <w:kern w:val="0"/>
          <w14:ligatures w14:val="none"/>
        </w:rPr>
        <w:t>were  determined</w:t>
      </w:r>
      <w:proofErr w:type="gramEnd"/>
      <w:r w:rsidR="00007148" w:rsidRPr="00007148">
        <w:rPr>
          <w:rFonts w:eastAsia="Times New Roman" w:cs="Arial"/>
          <w:color w:val="000000"/>
          <w:kern w:val="0"/>
          <w14:ligatures w14:val="none"/>
        </w:rPr>
        <w:t xml:space="preserve"> based on Governmentwide requirements. To determine DoD-specific requirements, refer to the Instructions that mention “DoD” in the FPDS Data Element Dictionary</w:t>
      </w:r>
      <w:proofErr w:type="gramStart"/>
      <w:r w:rsidR="00007148" w:rsidRPr="00007148">
        <w:rPr>
          <w:rFonts w:eastAsia="Times New Roman" w:cs="Arial"/>
          <w:color w:val="000000"/>
          <w:kern w:val="0"/>
          <w14:ligatures w14:val="none"/>
        </w:rPr>
        <w:t xml:space="preserve">. </w:t>
      </w:r>
      <w:proofErr w:type="gramEnd"/>
      <w:r w:rsidR="00007148" w:rsidRPr="00007148">
        <w:rPr>
          <w:rFonts w:eastAsia="Times New Roman" w:cs="Arial"/>
          <w:color w:val="000000"/>
          <w:kern w:val="0"/>
          <w14:ligatures w14:val="none"/>
        </w:rPr>
        <w:t>The FPDS User Manual is not a policy document; it is intended only for general guidance</w:t>
      </w:r>
      <w:proofErr w:type="gramStart"/>
      <w:r w:rsidR="00007148" w:rsidRPr="00007148">
        <w:rPr>
          <w:rFonts w:eastAsia="Times New Roman" w:cs="Arial"/>
          <w:color w:val="000000"/>
          <w:kern w:val="0"/>
          <w14:ligatures w14:val="none"/>
        </w:rPr>
        <w:t xml:space="preserve">. </w:t>
      </w:r>
      <w:proofErr w:type="gramEnd"/>
      <w:r w:rsidR="00007148" w:rsidRPr="00007148">
        <w:rPr>
          <w:rFonts w:eastAsia="Times New Roman" w:cs="Arial"/>
          <w:color w:val="000000"/>
          <w:kern w:val="0"/>
          <w14:ligatures w14:val="none"/>
        </w:rPr>
        <w:t>Refer to PGI for specific FPDS reporting requirements.</w:t>
      </w:r>
    </w:p>
    <w:p w14:paraId="35CE1446"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55837A9" w14:textId="2A380ABE"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(2) </w:t>
      </w:r>
      <w:r w:rsidR="0062176D"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Reporting technical or policy issues</w:t>
      </w:r>
      <w:r w:rsidR="001C6ED7" w:rsidRPr="004C6C23">
        <w:rPr>
          <w:rFonts w:eastAsia="Times New Roman" w:cs="Arial"/>
          <w:color w:val="000000"/>
          <w:kern w:val="0"/>
          <w14:ligatures w14:val="none"/>
        </w:rPr>
        <w:t>.</w:t>
      </w:r>
    </w:p>
    <w:p w14:paraId="3051D80F"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45C1461" w14:textId="364CE63D"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(i) </w:t>
      </w:r>
      <w:r w:rsidR="0062176D"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Technical issues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To report an FPDS technical issue—</w:t>
      </w:r>
    </w:p>
    <w:p w14:paraId="66F4534A"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C4D2F5" w14:textId="5C87B97C"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(A)(</w:t>
      </w:r>
      <w:r w:rsidR="001C6ED7" w:rsidRPr="004C6C23">
        <w:rPr>
          <w:rFonts w:eastAsia="Times New Roman" w:cs="Arial"/>
          <w:i/>
          <w:iCs/>
          <w:color w:val="000000"/>
          <w:kern w:val="0"/>
          <w:bdr w:val="none" w:sz="0" w:space="0" w:color="auto" w:frame="1"/>
          <w14:ligatures w14:val="none"/>
        </w:rPr>
        <w:t>1</w:t>
      </w:r>
      <w:proofErr w:type="gramStart"/>
      <w:r w:rsidR="001C6ED7" w:rsidRPr="004C6C23">
        <w:rPr>
          <w:rFonts w:eastAsia="Times New Roman" w:cs="Arial"/>
          <w:color w:val="000000"/>
          <w:kern w:val="0"/>
          <w14:ligatures w14:val="none"/>
        </w:rPr>
        <w:t xml:space="preserve">) </w:t>
      </w:r>
      <w:r w:rsidR="0062176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Users</w:t>
      </w:r>
      <w:proofErr w:type="gramEnd"/>
      <w:r w:rsidR="001C6ED7" w:rsidRPr="004C6C23">
        <w:rPr>
          <w:rFonts w:eastAsia="Times New Roman" w:cs="Arial"/>
          <w:color w:val="000000"/>
          <w:kern w:val="0"/>
          <w14:ligatures w14:val="none"/>
        </w:rPr>
        <w:t xml:space="preserve"> of contract writing systems should contact the local contract writing system administrator to determine the appropriate procedures; and</w:t>
      </w:r>
    </w:p>
    <w:p w14:paraId="6DAC124C"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ADDDF0A" w14:textId="6A42F889"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F66CD">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62176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Web users should contact their local system administrator, who will then contact the FPDS Help Desk</w:t>
      </w:r>
      <w:r w:rsidR="006F66CD">
        <w:rPr>
          <w:rFonts w:eastAsia="Times New Roman" w:cs="Arial"/>
          <w:color w:val="000000"/>
          <w:kern w:val="0"/>
          <w14:ligatures w14:val="none"/>
        </w:rPr>
        <w:t xml:space="preserve"> </w:t>
      </w:r>
      <w:r w:rsidR="006F66CD" w:rsidRPr="006F66CD">
        <w:rPr>
          <w:rFonts w:eastAsia="Times New Roman" w:cs="Arial"/>
          <w:color w:val="000000"/>
          <w:kern w:val="0"/>
          <w14:ligatures w14:val="none"/>
        </w:rPr>
        <w:t xml:space="preserve">if further support </w:t>
      </w:r>
      <w:proofErr w:type="gramStart"/>
      <w:r w:rsidR="006F66CD" w:rsidRPr="006F66CD">
        <w:rPr>
          <w:rFonts w:eastAsia="Times New Roman" w:cs="Arial"/>
          <w:color w:val="000000"/>
          <w:kern w:val="0"/>
          <w14:ligatures w14:val="none"/>
        </w:rPr>
        <w:t xml:space="preserve">is </w:t>
      </w:r>
      <w:r w:rsidR="006F66CD">
        <w:rPr>
          <w:rFonts w:eastAsia="Times New Roman" w:cs="Arial"/>
          <w:color w:val="000000"/>
          <w:kern w:val="0"/>
          <w14:ligatures w14:val="none"/>
        </w:rPr>
        <w:t>required</w:t>
      </w:r>
      <w:proofErr w:type="gramEnd"/>
      <w:r w:rsidR="001C6ED7" w:rsidRPr="004C6C23">
        <w:rPr>
          <w:rFonts w:eastAsia="Times New Roman" w:cs="Arial"/>
          <w:color w:val="000000"/>
          <w:kern w:val="0"/>
          <w14:ligatures w14:val="none"/>
        </w:rPr>
        <w:t>; or</w:t>
      </w:r>
    </w:p>
    <w:p w14:paraId="3F1B851E"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CC25AE6" w14:textId="02986ADA" w:rsidR="001C6ED7" w:rsidRPr="004C6C23"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(B) </w:t>
      </w:r>
      <w:r w:rsidR="0062176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issue is an obvious FPDS technical issue that needs to be documented and corrected by the system, the user should </w:t>
      </w:r>
      <w:r w:rsidR="006F66CD" w:rsidRPr="006F66CD">
        <w:rPr>
          <w:rFonts w:eastAsia="Times New Roman" w:cs="Arial"/>
          <w:color w:val="000000"/>
          <w:kern w:val="0"/>
          <w14:ligatures w14:val="none"/>
        </w:rPr>
        <w:t>create and submit a trouble ticket with</w:t>
      </w:r>
      <w:r w:rsidR="001C6ED7" w:rsidRPr="004C6C23">
        <w:rPr>
          <w:rFonts w:eastAsia="Times New Roman" w:cs="Arial"/>
          <w:color w:val="000000"/>
          <w:kern w:val="0"/>
          <w14:ligatures w14:val="none"/>
        </w:rPr>
        <w:t xml:space="preserve"> </w:t>
      </w:r>
      <w:r w:rsidR="006F66CD" w:rsidRPr="006F66CD">
        <w:rPr>
          <w:rFonts w:eastAsia="Times New Roman" w:cs="Arial"/>
          <w:color w:val="000000"/>
          <w:kern w:val="0"/>
          <w14:ligatures w14:val="none"/>
        </w:rPr>
        <w:t>the Federal Service Desk (</w:t>
      </w:r>
      <w:hyperlink r:id="rId24" w:history="1">
        <w:r w:rsidR="006F66CD" w:rsidRPr="0064464E">
          <w:rPr>
            <w:rStyle w:val="Hyperlink"/>
            <w:rFonts w:eastAsia="Times New Roman" w:cs="Arial"/>
            <w:kern w:val="0"/>
            <w14:ligatures w14:val="none"/>
          </w:rPr>
          <w:t>https://www.fsd.gov/</w:t>
        </w:r>
      </w:hyperlink>
      <w:r w:rsidR="006F66CD" w:rsidRPr="006F66CD">
        <w:rPr>
          <w:rFonts w:eastAsia="Times New Roman" w:cs="Arial"/>
          <w:color w:val="000000"/>
          <w:kern w:val="0"/>
          <w14:ligatures w14:val="none"/>
        </w:rPr>
        <w:t xml:space="preserve">), or submit a comment or request via the Live Chat at www.fsd.gov. When submitting a ticket </w:t>
      </w:r>
      <w:proofErr w:type="gramStart"/>
      <w:r w:rsidR="006F66CD" w:rsidRPr="006F66CD">
        <w:rPr>
          <w:rFonts w:eastAsia="Times New Roman" w:cs="Arial"/>
          <w:color w:val="000000"/>
          <w:kern w:val="0"/>
          <w14:ligatures w14:val="none"/>
        </w:rPr>
        <w:t>to</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w:t>
      </w:r>
      <w:proofErr w:type="gramEnd"/>
      <w:r w:rsidR="001C6ED7" w:rsidRPr="004C6C23">
        <w:rPr>
          <w:rFonts w:eastAsia="Times New Roman" w:cs="Arial"/>
          <w:color w:val="000000"/>
          <w:kern w:val="0"/>
          <w14:ligatures w14:val="none"/>
        </w:rPr>
        <w:t xml:space="preserve"> e-mailing FSD, also send a copy to the applicable agency representative identified in paragraph (2)(iii) of this section.</w:t>
      </w:r>
    </w:p>
    <w:p w14:paraId="23C49AF8"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7260259" w14:textId="514FAADF" w:rsidR="001C6ED7" w:rsidRDefault="000F18D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6239E4"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(ii)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Policy issues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policy issues </w:t>
      </w:r>
      <w:r w:rsidR="006F66CD">
        <w:rPr>
          <w:rFonts w:eastAsia="Times New Roman" w:cs="Arial"/>
          <w:color w:val="000000"/>
          <w:kern w:val="0"/>
          <w14:ligatures w14:val="none"/>
        </w:rPr>
        <w:t xml:space="preserve">and submit </w:t>
      </w:r>
      <w:r w:rsidR="006F66CD" w:rsidRPr="006F66CD">
        <w:rPr>
          <w:rFonts w:eastAsia="Times New Roman" w:cs="Arial"/>
          <w:color w:val="000000"/>
          <w:kern w:val="0"/>
          <w14:ligatures w14:val="none"/>
        </w:rPr>
        <w:t xml:space="preserve">or questions </w:t>
      </w:r>
      <w:r w:rsidR="001C6ED7" w:rsidRPr="004C6C23">
        <w:rPr>
          <w:rFonts w:eastAsia="Times New Roman" w:cs="Arial"/>
          <w:color w:val="000000"/>
          <w:kern w:val="0"/>
          <w14:ligatures w14:val="none"/>
        </w:rPr>
        <w:t>to the applicable agency representative identified in paragraph (2)(iii) of this section.</w:t>
      </w:r>
    </w:p>
    <w:p w14:paraId="56B0C94E" w14:textId="77777777" w:rsidR="006F66CD" w:rsidRDefault="006F66C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CEEAA37" w14:textId="4D4AD627" w:rsidR="006F66CD" w:rsidRPr="004C6C23" w:rsidRDefault="006F66C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Pr>
          <w:rFonts w:eastAsia="Times New Roman" w:cs="Arial"/>
          <w:color w:val="000000"/>
          <w:kern w:val="0"/>
          <w14:ligatures w14:val="none"/>
        </w:rPr>
        <w:tab/>
      </w:r>
      <w:r>
        <w:rPr>
          <w:rFonts w:eastAsia="Times New Roman" w:cs="Arial"/>
          <w:color w:val="000000"/>
          <w:kern w:val="0"/>
          <w14:ligatures w14:val="none"/>
        </w:rPr>
        <w:tab/>
      </w:r>
      <w:r>
        <w:rPr>
          <w:rFonts w:eastAsia="Times New Roman" w:cs="Arial"/>
          <w:color w:val="000000"/>
          <w:kern w:val="0"/>
          <w14:ligatures w14:val="none"/>
        </w:rPr>
        <w:tab/>
      </w:r>
      <w:r w:rsidRPr="006F66CD">
        <w:rPr>
          <w:rFonts w:eastAsia="Times New Roman" w:cs="Arial"/>
          <w:color w:val="000000"/>
          <w:kern w:val="0"/>
          <w14:ligatures w14:val="none"/>
        </w:rPr>
        <w:t xml:space="preserve">(iii)  </w:t>
      </w:r>
      <w:r w:rsidRPr="006F66CD">
        <w:rPr>
          <w:rFonts w:eastAsia="Times New Roman" w:cs="Arial"/>
          <w:i/>
          <w:iCs/>
          <w:color w:val="000000"/>
          <w:kern w:val="0"/>
          <w14:ligatures w14:val="none"/>
        </w:rPr>
        <w:t>Agency representatives.</w:t>
      </w:r>
      <w:r w:rsidRPr="006F66CD">
        <w:rPr>
          <w:rFonts w:eastAsia="Times New Roman" w:cs="Arial"/>
          <w:color w:val="000000"/>
          <w:kern w:val="0"/>
          <w14:ligatures w14:val="none"/>
        </w:rPr>
        <w:t xml:space="preserve">  Department and component FPDS representatives and their contact information can </w:t>
      </w:r>
      <w:proofErr w:type="gramStart"/>
      <w:r w:rsidRPr="006F66CD">
        <w:rPr>
          <w:rFonts w:eastAsia="Times New Roman" w:cs="Arial"/>
          <w:color w:val="000000"/>
          <w:kern w:val="0"/>
          <w14:ligatures w14:val="none"/>
        </w:rPr>
        <w:t>be found</w:t>
      </w:r>
      <w:proofErr w:type="gramEnd"/>
      <w:r w:rsidRPr="006F66CD">
        <w:rPr>
          <w:rFonts w:eastAsia="Times New Roman" w:cs="Arial"/>
          <w:color w:val="000000"/>
          <w:kern w:val="0"/>
          <w14:ligatures w14:val="none"/>
        </w:rPr>
        <w:t xml:space="preserve"> at </w:t>
      </w:r>
      <w:hyperlink r:id="rId25" w:history="1">
        <w:r w:rsidRPr="0064464E">
          <w:rPr>
            <w:rStyle w:val="Hyperlink"/>
            <w:rFonts w:eastAsia="Times New Roman" w:cs="Arial"/>
            <w:kern w:val="0"/>
            <w14:ligatures w14:val="none"/>
          </w:rPr>
          <w:t>https://dodprocurementtoolbox.com/site-pages/ebusiness-fpds-ng</w:t>
        </w:r>
      </w:hyperlink>
      <w:r w:rsidRPr="006F66CD">
        <w:rPr>
          <w:rFonts w:eastAsia="Times New Roman" w:cs="Arial"/>
          <w:color w:val="000000"/>
          <w:kern w:val="0"/>
          <w14:ligatures w14:val="none"/>
        </w:rPr>
        <w:t>.</w:t>
      </w:r>
    </w:p>
    <w:p w14:paraId="635A994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41F5C8F" w14:textId="58A21595" w:rsidR="001C6ED7" w:rsidRPr="004C6C23" w:rsidRDefault="00C706EB" w:rsidP="001B6A8D">
      <w:pPr>
        <w:pStyle w:val="Heading4"/>
      </w:pPr>
      <w:bookmarkStart w:id="24" w:name="_Hlk218081332"/>
      <w:r w:rsidRPr="004C6C23">
        <w:t>PGI 204.301-</w:t>
      </w:r>
      <w:proofErr w:type="gramStart"/>
      <w:r w:rsidR="00B10F4B" w:rsidRPr="004C6C23">
        <w:t>7</w:t>
      </w:r>
      <w:r w:rsidR="00B10F4B">
        <w:t>2</w:t>
      </w:r>
      <w:r w:rsidR="00B10F4B" w:rsidRPr="004C6C23">
        <w:t xml:space="preserve">  </w:t>
      </w:r>
      <w:r w:rsidR="001C6ED7" w:rsidRPr="004C6C23">
        <w:t>Reporting</w:t>
      </w:r>
      <w:proofErr w:type="gramEnd"/>
      <w:r w:rsidR="001C6ED7" w:rsidRPr="004C6C23">
        <w:t xml:space="preserve"> data</w:t>
      </w:r>
      <w:bookmarkEnd w:id="24"/>
      <w:r w:rsidR="001C6ED7" w:rsidRPr="004C6C23">
        <w:t>.</w:t>
      </w:r>
    </w:p>
    <w:p w14:paraId="6960E015" w14:textId="77777777" w:rsidR="006411F9" w:rsidRPr="004C6C23" w:rsidRDefault="006411F9" w:rsidP="005139C3">
      <w:pPr>
        <w:rPr>
          <w:rFonts w:cs="Arial"/>
        </w:rPr>
      </w:pPr>
    </w:p>
    <w:p w14:paraId="222EBEE1" w14:textId="46BB8AC4" w:rsidR="001C6ED7" w:rsidRPr="004C6C23" w:rsidRDefault="001C6ED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 xml:space="preserve">The use of generic UEIs </w:t>
      </w:r>
      <w:proofErr w:type="gramStart"/>
      <w:r w:rsidRPr="004C6C23">
        <w:rPr>
          <w:rFonts w:eastAsia="Times New Roman" w:cs="Arial"/>
          <w:color w:val="000000"/>
          <w:kern w:val="0"/>
          <w14:ligatures w14:val="none"/>
        </w:rPr>
        <w:t>is limited</w:t>
      </w:r>
      <w:proofErr w:type="gramEnd"/>
      <w:r w:rsidRPr="004C6C23">
        <w:rPr>
          <w:rFonts w:eastAsia="Times New Roman" w:cs="Arial"/>
          <w:color w:val="000000"/>
          <w:kern w:val="0"/>
          <w14:ligatures w14:val="none"/>
        </w:rPr>
        <w:t xml:space="preserve"> to those rare circumstances outlined at </w:t>
      </w:r>
      <w:r w:rsidR="00C706EB" w:rsidRPr="004C6C23">
        <w:rPr>
          <w:rFonts w:eastAsia="Times New Roman" w:cs="Arial"/>
          <w:color w:val="000000"/>
          <w:kern w:val="0"/>
          <w14:ligatures w14:val="none"/>
        </w:rPr>
        <w:t>FAR 4.301(e)</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Use generic UEIs only for the purposes of reporting contract award data to the FPDS</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In cases where generic codes </w:t>
      </w:r>
      <w:proofErr w:type="gramStart"/>
      <w:r w:rsidRPr="004C6C23">
        <w:rPr>
          <w:rFonts w:eastAsia="Times New Roman" w:cs="Arial"/>
          <w:color w:val="000000"/>
          <w:kern w:val="0"/>
          <w14:ligatures w14:val="none"/>
        </w:rPr>
        <w:t>are required</w:t>
      </w:r>
      <w:proofErr w:type="gramEnd"/>
      <w:r w:rsidRPr="004C6C23">
        <w:rPr>
          <w:rFonts w:eastAsia="Times New Roman" w:cs="Arial"/>
          <w:color w:val="000000"/>
          <w:kern w:val="0"/>
          <w14:ligatures w14:val="none"/>
        </w:rPr>
        <w:t xml:space="preserve"> for reporting, use both the generic UEI and its associated CAGE code</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Do not enter a generic UEI, used for reporting to FPDS, nor a generic CAGE code that corresponds to a generic UEI, on any contractual document</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Using the generic codes on actual contract actions masks the </w:t>
      </w:r>
      <w:proofErr w:type="gramStart"/>
      <w:r w:rsidRPr="004C6C23">
        <w:rPr>
          <w:rFonts w:eastAsia="Times New Roman" w:cs="Arial"/>
          <w:color w:val="000000"/>
          <w:kern w:val="0"/>
          <w14:ligatures w14:val="none"/>
        </w:rPr>
        <w:t>true identity</w:t>
      </w:r>
      <w:proofErr w:type="gramEnd"/>
      <w:r w:rsidRPr="004C6C23">
        <w:rPr>
          <w:rFonts w:eastAsia="Times New Roman" w:cs="Arial"/>
          <w:color w:val="000000"/>
          <w:kern w:val="0"/>
          <w14:ligatures w14:val="none"/>
        </w:rPr>
        <w:t xml:space="preserve"> of the vendor and makes any accurate electronic processing of invoices, receiving reports, and payments impossible; and it can, in fact, result in misdirected payments</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As a reminder FAR </w:t>
      </w:r>
      <w:r w:rsidR="00C706EB" w:rsidRPr="004C6C23">
        <w:rPr>
          <w:rFonts w:eastAsia="Times New Roman" w:cs="Arial"/>
          <w:color w:val="000000"/>
          <w:kern w:val="0"/>
          <w14:ligatures w14:val="none"/>
        </w:rPr>
        <w:t>4.203-1</w:t>
      </w:r>
      <w:r w:rsidR="006411F9"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requires each contractor </w:t>
      </w:r>
      <w:proofErr w:type="gramStart"/>
      <w:r w:rsidRPr="004C6C23">
        <w:rPr>
          <w:rFonts w:eastAsia="Times New Roman" w:cs="Arial"/>
          <w:color w:val="000000"/>
          <w:kern w:val="0"/>
          <w14:ligatures w14:val="none"/>
        </w:rPr>
        <w:t>be identified</w:t>
      </w:r>
      <w:proofErr w:type="gramEnd"/>
      <w:r w:rsidRPr="004C6C23">
        <w:rPr>
          <w:rFonts w:eastAsia="Times New Roman" w:cs="Arial"/>
          <w:color w:val="000000"/>
          <w:kern w:val="0"/>
          <w14:ligatures w14:val="none"/>
        </w:rPr>
        <w:t xml:space="preserve"> by its actual CAGE code on contract actions; there is no exemption to the requirement for an actual CAGE code.</w:t>
      </w:r>
    </w:p>
    <w:p w14:paraId="080F85A7"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5D8AE9" w14:textId="3051CCC9" w:rsidR="001C6ED7" w:rsidRPr="004C6C23" w:rsidRDefault="00A1605A" w:rsidP="00296617">
      <w:pPr>
        <w:pStyle w:val="ListParagraph"/>
      </w:pPr>
      <w:r w:rsidRPr="004C6C23">
        <w:tab/>
      </w:r>
      <w:r w:rsidR="00C47D7A" w:rsidRPr="004C6C23">
        <w:t xml:space="preserve">(a) </w:t>
      </w:r>
      <w:r w:rsidR="009A673B" w:rsidRPr="004C6C23">
        <w:t xml:space="preserve"> </w:t>
      </w:r>
      <w:r w:rsidR="001C6ED7" w:rsidRPr="004C6C23">
        <w:t>Methods of reporting to FPDS.</w:t>
      </w:r>
    </w:p>
    <w:p w14:paraId="0B2959B7"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i/>
          <w:iCs/>
          <w:color w:val="000000"/>
          <w:kern w:val="0"/>
          <w14:ligatures w14:val="none"/>
        </w:rPr>
      </w:pPr>
    </w:p>
    <w:p w14:paraId="7DA7104A" w14:textId="612406F8"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00414162"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1605A"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r w:rsidR="00A1605A"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Individual contract action report (CAR) (one CAR per contract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normal method of reporting to FPDS is </w:t>
      </w:r>
      <w:proofErr w:type="gramStart"/>
      <w:r w:rsidR="001C6ED7" w:rsidRPr="004C6C23">
        <w:rPr>
          <w:rFonts w:eastAsia="Times New Roman" w:cs="Arial"/>
          <w:color w:val="000000"/>
          <w:kern w:val="0"/>
          <w14:ligatures w14:val="none"/>
        </w:rPr>
        <w:t>through the use of</w:t>
      </w:r>
      <w:proofErr w:type="gramEnd"/>
      <w:r w:rsidR="001C6ED7" w:rsidRPr="004C6C23">
        <w:rPr>
          <w:rFonts w:eastAsia="Times New Roman" w:cs="Arial"/>
          <w:color w:val="000000"/>
          <w:kern w:val="0"/>
          <w14:ligatures w14:val="none"/>
        </w:rPr>
        <w:t xml:space="preserve"> individual CARs.</w:t>
      </w:r>
    </w:p>
    <w:p w14:paraId="58752F05"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D28ECA2" w14:textId="43365075"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An individual CAR </w:t>
      </w:r>
      <w:proofErr w:type="gramStart"/>
      <w:r w:rsidR="001C6ED7" w:rsidRPr="004C6C23">
        <w:rPr>
          <w:rFonts w:eastAsia="Times New Roman" w:cs="Arial"/>
          <w:color w:val="000000"/>
          <w:kern w:val="0"/>
          <w14:ligatures w14:val="none"/>
        </w:rPr>
        <w:t>is required</w:t>
      </w:r>
      <w:proofErr w:type="gramEnd"/>
      <w:r w:rsidR="001C6ED7" w:rsidRPr="004C6C23">
        <w:rPr>
          <w:rFonts w:eastAsia="Times New Roman" w:cs="Arial"/>
          <w:color w:val="000000"/>
          <w:kern w:val="0"/>
          <w14:ligatures w14:val="none"/>
        </w:rPr>
        <w:t xml:space="preserve"> to be reported for each of the following types of awards regardless of the estimated value of the award:</w:t>
      </w:r>
    </w:p>
    <w:p w14:paraId="0C409E1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0ABF2A" w14:textId="07951DF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Indefinite-delivery contract.</w:t>
      </w:r>
    </w:p>
    <w:p w14:paraId="0ED90FC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554B6EE" w14:textId="790396DB"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Blanket purchase agreement (prescribed by FAR</w:t>
      </w:r>
      <w:r w:rsidR="006411F9" w:rsidRPr="004C6C23">
        <w:rPr>
          <w:rFonts w:eastAsia="Times New Roman" w:cs="Arial"/>
          <w:color w:val="000000"/>
          <w:kern w:val="0"/>
          <w14:ligatures w14:val="none"/>
        </w:rPr>
        <w:t xml:space="preserve"> </w:t>
      </w:r>
      <w:r w:rsidR="006411F9" w:rsidRPr="004C6C23">
        <w:rPr>
          <w:rFonts w:eastAsia="Times New Roman" w:cs="Arial"/>
          <w:kern w:val="0"/>
          <w:bdr w:val="none" w:sz="0" w:space="0" w:color="auto" w:frame="1"/>
          <w14:ligatures w14:val="none"/>
        </w:rPr>
        <w:t xml:space="preserve">parts 8, 12, </w:t>
      </w:r>
      <w:r w:rsidR="001C6ED7" w:rsidRPr="004C6C23">
        <w:rPr>
          <w:rFonts w:eastAsia="Times New Roman" w:cs="Arial"/>
          <w:kern w:val="0"/>
          <w14:ligatures w14:val="none"/>
        </w:rPr>
        <w:t>or</w:t>
      </w:r>
      <w:r w:rsidR="006411F9" w:rsidRPr="004C6C23">
        <w:rPr>
          <w:rFonts w:eastAsia="Times New Roman" w:cs="Arial"/>
          <w:kern w:val="0"/>
          <w14:ligatures w14:val="none"/>
        </w:rPr>
        <w:t xml:space="preserve"> </w:t>
      </w:r>
      <w:r w:rsidR="006411F9" w:rsidRPr="004C6C23">
        <w:rPr>
          <w:rFonts w:eastAsia="Times New Roman" w:cs="Arial"/>
          <w:kern w:val="0"/>
          <w:bdr w:val="none" w:sz="0" w:space="0" w:color="auto" w:frame="1"/>
          <w14:ligatures w14:val="none"/>
        </w:rPr>
        <w:t>13</w:t>
      </w:r>
      <w:r w:rsidR="001C6ED7" w:rsidRPr="004C6C23">
        <w:rPr>
          <w:rFonts w:eastAsia="Times New Roman" w:cs="Arial"/>
          <w:kern w:val="0"/>
          <w14:ligatures w14:val="none"/>
        </w:rPr>
        <w:t>).</w:t>
      </w:r>
    </w:p>
    <w:p w14:paraId="2FB97FC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FA87EC" w14:textId="582AC2A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Basic ordering agreement.</w:t>
      </w:r>
    </w:p>
    <w:p w14:paraId="37B29648"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F3D632B" w14:textId="7C653836"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Basic agreement (only if the agreement has a value and potential obligations greater than $0).</w:t>
      </w:r>
    </w:p>
    <w:p w14:paraId="3936A874" w14:textId="77777777" w:rsidR="006239E4"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1123AF8" w14:textId="40F3DE54"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Task and delivery orders and calls issued under any agreement or indefinite-delivery contract (including Federal Supply Schedules, Governmentwide acquisition contracts, or multi-agency contracts).</w:t>
      </w:r>
    </w:p>
    <w:p w14:paraId="08009D1E"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36D0779" w14:textId="67BEC29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4A26" w:rsidRPr="004C6C23">
        <w:rPr>
          <w:rFonts w:eastAsia="Times New Roman" w:cs="Arial"/>
          <w:color w:val="000000"/>
          <w:kern w:val="0"/>
          <w:bdr w:val="none" w:sz="0" w:space="0" w:color="auto" w:frame="1"/>
          <w14:ligatures w14:val="none"/>
        </w:rPr>
        <w:t>F</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Modification to any contract, agreement, order, or call where a CAR </w:t>
      </w:r>
      <w:proofErr w:type="gramStart"/>
      <w:r w:rsidR="001C6ED7" w:rsidRPr="004C6C23">
        <w:rPr>
          <w:rFonts w:eastAsia="Times New Roman" w:cs="Arial"/>
          <w:color w:val="000000"/>
          <w:kern w:val="0"/>
          <w14:ligatures w14:val="none"/>
        </w:rPr>
        <w:t>is required</w:t>
      </w:r>
      <w:proofErr w:type="gramEnd"/>
      <w:r w:rsidR="001C6ED7" w:rsidRPr="004C6C23">
        <w:rPr>
          <w:rFonts w:eastAsia="Times New Roman" w:cs="Arial"/>
          <w:color w:val="000000"/>
          <w:kern w:val="0"/>
          <w14:ligatures w14:val="none"/>
        </w:rPr>
        <w:t xml:space="preserve"> for the base award regardless of the amount being obligated or </w:t>
      </w:r>
      <w:proofErr w:type="spellStart"/>
      <w:r w:rsidR="001C6ED7" w:rsidRPr="004C6C23">
        <w:rPr>
          <w:rFonts w:eastAsia="Times New Roman" w:cs="Arial"/>
          <w:color w:val="000000"/>
          <w:kern w:val="0"/>
          <w14:ligatures w14:val="none"/>
        </w:rPr>
        <w:t>deobligated</w:t>
      </w:r>
      <w:proofErr w:type="spellEnd"/>
      <w:r w:rsidR="001C6ED7" w:rsidRPr="004C6C23">
        <w:rPr>
          <w:rFonts w:eastAsia="Times New Roman" w:cs="Arial"/>
          <w:color w:val="000000"/>
          <w:kern w:val="0"/>
          <w14:ligatures w14:val="none"/>
        </w:rPr>
        <w:t xml:space="preserve"> on the modification.</w:t>
      </w:r>
    </w:p>
    <w:p w14:paraId="5D51F0E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8C47C75" w14:textId="1683551E"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69305F" w:rsidRPr="004C6C23">
        <w:rPr>
          <w:rFonts w:eastAsia="Times New Roman" w:cs="Arial"/>
          <w:color w:val="000000"/>
          <w:kern w:val="0"/>
          <w14:ligatures w14:val="none"/>
        </w:rPr>
        <w:t>(ii</w:t>
      </w:r>
      <w:r w:rsidR="001C6ED7" w:rsidRPr="004C6C23">
        <w:rPr>
          <w:rFonts w:eastAsia="Times New Roman" w:cs="Arial"/>
          <w:color w:val="000000"/>
          <w:kern w:val="0"/>
          <w14:ligatures w14:val="none"/>
        </w:rPr>
        <w:t>)(</w:t>
      </w:r>
      <w:proofErr w:type="gramStart"/>
      <w:r w:rsidR="0069305F"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An</w:t>
      </w:r>
      <w:proofErr w:type="gramEnd"/>
      <w:r w:rsidR="001C6ED7" w:rsidRPr="004C6C23">
        <w:rPr>
          <w:rFonts w:eastAsia="Times New Roman" w:cs="Arial"/>
          <w:color w:val="000000"/>
          <w:kern w:val="0"/>
          <w14:ligatures w14:val="none"/>
        </w:rPr>
        <w:t xml:space="preserve"> individual CAR is required to be reported for each of the following types of awards when the award process was conducted using other than micro-purchase procedures and the value is greater than the micro-purchase threshold (MPT):</w:t>
      </w:r>
    </w:p>
    <w:p w14:paraId="411556A5"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4E763A2" w14:textId="0E84FA7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457A6"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Purchase order.</w:t>
      </w:r>
    </w:p>
    <w:p w14:paraId="7A0FE755"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E5EA23" w14:textId="76B9D06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457A6"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Definitive contract.</w:t>
      </w:r>
    </w:p>
    <w:p w14:paraId="7C8BE4CD"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54019B" w14:textId="5987103F"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414162"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64515" w:rsidRPr="004C6C23">
        <w:rPr>
          <w:rFonts w:eastAsia="Times New Roman" w:cs="Arial"/>
          <w:color w:val="000000"/>
          <w:kern w:val="0"/>
          <w14:ligatures w14:val="none"/>
        </w:rPr>
        <w:t>B</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Although a contract action report </w:t>
      </w:r>
      <w:proofErr w:type="gramStart"/>
      <w:r w:rsidR="001C6ED7" w:rsidRPr="004C6C23">
        <w:rPr>
          <w:rFonts w:eastAsia="Times New Roman" w:cs="Arial"/>
          <w:color w:val="000000"/>
          <w:kern w:val="0"/>
          <w14:ligatures w14:val="none"/>
        </w:rPr>
        <w:t>is not required</w:t>
      </w:r>
      <w:proofErr w:type="gramEnd"/>
      <w:r w:rsidR="001C6ED7" w:rsidRPr="004C6C23">
        <w:rPr>
          <w:rFonts w:eastAsia="Times New Roman" w:cs="Arial"/>
          <w:color w:val="000000"/>
          <w:kern w:val="0"/>
          <w14:ligatures w14:val="none"/>
        </w:rPr>
        <w:t xml:space="preserve"> for these awards when micro-purchase procedures were followed and the value is less than the MPT, it is encouraged as a best practice if the award was not accomplished using the Governmentwide commercial purchase card (GPC) or a Standard Form 44</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Additionally, when the purchase order or definitive contract </w:t>
      </w:r>
      <w:proofErr w:type="gramStart"/>
      <w:r w:rsidR="001C6ED7" w:rsidRPr="004C6C23">
        <w:rPr>
          <w:rFonts w:eastAsia="Times New Roman" w:cs="Arial"/>
          <w:color w:val="000000"/>
          <w:kern w:val="0"/>
          <w14:ligatures w14:val="none"/>
        </w:rPr>
        <w:t>being awarded</w:t>
      </w:r>
      <w:proofErr w:type="gramEnd"/>
      <w:r w:rsidR="001C6ED7" w:rsidRPr="004C6C23">
        <w:rPr>
          <w:rFonts w:eastAsia="Times New Roman" w:cs="Arial"/>
          <w:color w:val="000000"/>
          <w:kern w:val="0"/>
          <w14:ligatures w14:val="none"/>
        </w:rPr>
        <w:t xml:space="preserve"> is in response to a contingency, an individual report is required when the value of the award is greater than $25,000, not the MPT of $</w:t>
      </w:r>
      <w:r w:rsidR="00084CD7" w:rsidRPr="004C6C23">
        <w:rPr>
          <w:rFonts w:eastAsia="Times New Roman" w:cs="Arial"/>
          <w:color w:val="000000"/>
          <w:kern w:val="0"/>
          <w14:ligatures w14:val="none"/>
        </w:rPr>
        <w:t>40</w:t>
      </w:r>
      <w:r w:rsidR="001C6ED7" w:rsidRPr="004C6C23">
        <w:rPr>
          <w:rFonts w:eastAsia="Times New Roman" w:cs="Arial"/>
          <w:color w:val="000000"/>
          <w:kern w:val="0"/>
          <w14:ligatures w14:val="none"/>
        </w:rPr>
        <w:t>,000 referenced in FAR</w:t>
      </w:r>
      <w:r w:rsidR="00084CD7" w:rsidRPr="004C6C23">
        <w:rPr>
          <w:rFonts w:eastAsia="Times New Roman" w:cs="Arial"/>
          <w:color w:val="000000"/>
          <w:kern w:val="0"/>
          <w14:ligatures w14:val="none"/>
        </w:rPr>
        <w:t xml:space="preserve"> </w:t>
      </w:r>
      <w:r w:rsidR="00084CD7" w:rsidRPr="004C6C23">
        <w:rPr>
          <w:rFonts w:eastAsia="Times New Roman" w:cs="Arial"/>
          <w:kern w:val="0"/>
          <w:bdr w:val="none" w:sz="0" w:space="0" w:color="auto" w:frame="1"/>
          <w14:ligatures w14:val="none"/>
        </w:rPr>
        <w:t>part 2</w:t>
      </w:r>
      <w:r w:rsidR="001C6ED7" w:rsidRPr="004C6C23">
        <w:rPr>
          <w:rFonts w:eastAsia="Times New Roman" w:cs="Arial"/>
          <w:color w:val="000000"/>
          <w:kern w:val="0"/>
          <w14:ligatures w14:val="none"/>
        </w:rPr>
        <w:t>.</w:t>
      </w:r>
    </w:p>
    <w:p w14:paraId="47D69AC3"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7CE5653" w14:textId="333BA1B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(C)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See paragraphs (</w:t>
      </w:r>
      <w:r w:rsidR="00364515" w:rsidRPr="004C6C23">
        <w:rPr>
          <w:rFonts w:eastAsia="Times New Roman" w:cs="Arial"/>
          <w:color w:val="000000"/>
          <w:kern w:val="0"/>
          <w14:ligatures w14:val="none"/>
        </w:rPr>
        <w:t>a</w:t>
      </w:r>
      <w:r w:rsidR="001C6ED7" w:rsidRPr="004C6C23">
        <w:rPr>
          <w:rFonts w:eastAsia="Times New Roman" w:cs="Arial"/>
          <w:color w:val="000000"/>
          <w:kern w:val="0"/>
          <w14:ligatures w14:val="none"/>
        </w:rPr>
        <w:t>)(</w:t>
      </w:r>
      <w:r w:rsidR="00364515" w:rsidRPr="004C6C23">
        <w:rPr>
          <w:rFonts w:eastAsia="Times New Roman" w:cs="Arial"/>
          <w:color w:val="000000"/>
          <w:kern w:val="0"/>
          <w14:ligatures w14:val="none"/>
        </w:rPr>
        <w:t>1</w:t>
      </w:r>
      <w:r w:rsidR="001C6ED7" w:rsidRPr="004C6C23">
        <w:rPr>
          <w:rFonts w:eastAsia="Times New Roman" w:cs="Arial"/>
          <w:color w:val="000000"/>
          <w:kern w:val="0"/>
          <w14:ligatures w14:val="none"/>
        </w:rPr>
        <w:t>) and (iii) of this section for exceptions to individual reporting.</w:t>
      </w:r>
    </w:p>
    <w:p w14:paraId="75033D10" w14:textId="77777777" w:rsidR="005D09F8" w:rsidRPr="004C6C23" w:rsidRDefault="005D09F8"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1D27EC6" w14:textId="1B2C0EFB"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0C184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2</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Multiple CARs (more than one CAR per contract action)</w:t>
      </w:r>
      <w:r w:rsidR="001C6ED7" w:rsidRPr="004C6C23">
        <w:rPr>
          <w:rFonts w:eastAsia="Times New Roman" w:cs="Arial"/>
          <w:color w:val="000000"/>
          <w:kern w:val="0"/>
          <w14:ligatures w14:val="none"/>
        </w:rPr>
        <w:t>.</w:t>
      </w:r>
    </w:p>
    <w:p w14:paraId="2B069F5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3565CDB" w14:textId="4356C643"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Prepare multiple </w:t>
      </w:r>
      <w:proofErr w:type="spellStart"/>
      <w:r w:rsidR="001C6ED7" w:rsidRPr="004C6C23">
        <w:rPr>
          <w:rFonts w:eastAsia="Times New Roman" w:cs="Arial"/>
          <w:color w:val="000000"/>
          <w:kern w:val="0"/>
          <w14:ligatures w14:val="none"/>
        </w:rPr>
        <w:t>CARs</w:t>
      </w:r>
      <w:proofErr w:type="spellEnd"/>
      <w:r w:rsidR="001C6ED7" w:rsidRPr="004C6C23">
        <w:rPr>
          <w:rFonts w:eastAsia="Times New Roman" w:cs="Arial"/>
          <w:color w:val="000000"/>
          <w:kern w:val="0"/>
          <w14:ligatures w14:val="none"/>
        </w:rPr>
        <w:t xml:space="preserve"> if the contract or order award </w:t>
      </w:r>
      <w:proofErr w:type="gramStart"/>
      <w:r w:rsidR="001C6ED7" w:rsidRPr="004C6C23">
        <w:rPr>
          <w:rFonts w:eastAsia="Times New Roman" w:cs="Arial"/>
          <w:color w:val="000000"/>
          <w:kern w:val="0"/>
          <w14:ligatures w14:val="none"/>
        </w:rPr>
        <w:t>is anticipated</w:t>
      </w:r>
      <w:proofErr w:type="gramEnd"/>
      <w:r w:rsidR="001C6ED7" w:rsidRPr="004C6C23">
        <w:rPr>
          <w:rFonts w:eastAsia="Times New Roman" w:cs="Arial"/>
          <w:color w:val="000000"/>
          <w:kern w:val="0"/>
          <w14:ligatures w14:val="none"/>
        </w:rPr>
        <w:t xml:space="preserve"> to include both foreign funding and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funding.</w:t>
      </w:r>
    </w:p>
    <w:p w14:paraId="1031EB27"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334F8C0" w14:textId="234F17EF"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determination of whether multiple CARs </w:t>
      </w:r>
      <w:proofErr w:type="gramStart"/>
      <w:r w:rsidR="001C6ED7" w:rsidRPr="004C6C23">
        <w:rPr>
          <w:rFonts w:eastAsia="Times New Roman" w:cs="Arial"/>
          <w:color w:val="000000"/>
          <w:kern w:val="0"/>
          <w14:ligatures w14:val="none"/>
        </w:rPr>
        <w:t>are needed</w:t>
      </w:r>
      <w:proofErr w:type="gramEnd"/>
      <w:r w:rsidR="001C6ED7" w:rsidRPr="004C6C23">
        <w:rPr>
          <w:rFonts w:eastAsia="Times New Roman" w:cs="Arial"/>
          <w:color w:val="000000"/>
          <w:kern w:val="0"/>
          <w14:ligatures w14:val="none"/>
        </w:rPr>
        <w:t xml:space="preserve"> for the situations described in paragraph (</w:t>
      </w:r>
      <w:r w:rsidR="007E027D" w:rsidRPr="004C6C23">
        <w:rPr>
          <w:rFonts w:eastAsia="Times New Roman" w:cs="Arial"/>
          <w:color w:val="000000"/>
          <w:kern w:val="0"/>
          <w14:ligatures w14:val="none"/>
        </w:rPr>
        <w:t>a</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2</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w:t>
      </w:r>
      <w:r w:rsidR="001C6ED7" w:rsidRPr="004C6C23">
        <w:rPr>
          <w:rFonts w:eastAsia="Times New Roman" w:cs="Arial"/>
          <w:color w:val="000000"/>
          <w:kern w:val="0"/>
          <w14:ligatures w14:val="none"/>
        </w:rPr>
        <w:t>) of this section is made when the contract or order is awarded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Contracting officers </w:t>
      </w:r>
      <w:proofErr w:type="gramStart"/>
      <w:r w:rsidR="001C6ED7" w:rsidRPr="004C6C23">
        <w:rPr>
          <w:rFonts w:eastAsia="Times New Roman" w:cs="Arial"/>
          <w:color w:val="000000"/>
          <w:kern w:val="0"/>
          <w14:ligatures w14:val="none"/>
        </w:rPr>
        <w:t>are not required</w:t>
      </w:r>
      <w:proofErr w:type="gramEnd"/>
      <w:r w:rsidR="001C6ED7" w:rsidRPr="004C6C23">
        <w:rPr>
          <w:rFonts w:eastAsia="Times New Roman" w:cs="Arial"/>
          <w:color w:val="000000"/>
          <w:kern w:val="0"/>
          <w14:ligatures w14:val="none"/>
        </w:rPr>
        <w:t xml:space="preserve"> to delete and re-enter CARs in </w:t>
      </w:r>
      <w:r w:rsidR="001C6ED7" w:rsidRPr="004C6C23">
        <w:rPr>
          <w:rFonts w:eastAsia="Times New Roman" w:cs="Arial"/>
          <w:color w:val="000000"/>
          <w:kern w:val="0"/>
          <w14:ligatures w14:val="none"/>
        </w:rPr>
        <w:lastRenderedPageBreak/>
        <w:t>FPDS as multiple CARs if, during the life of the contract or order, subsequent unanticipated modifications make the award eligible for multiple CARs.</w:t>
      </w:r>
    </w:p>
    <w:p w14:paraId="60DE90C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237CA9F" w14:textId="1ED39F45"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following multiple CAR transaction identification numbers have </w:t>
      </w:r>
      <w:proofErr w:type="gramStart"/>
      <w:r w:rsidR="001C6ED7" w:rsidRPr="004C6C23">
        <w:rPr>
          <w:rFonts w:eastAsia="Times New Roman" w:cs="Arial"/>
          <w:color w:val="000000"/>
          <w:kern w:val="0"/>
          <w14:ligatures w14:val="none"/>
        </w:rPr>
        <w:t>been established</w:t>
      </w:r>
      <w:proofErr w:type="gramEnd"/>
      <w:r w:rsidR="001C6ED7" w:rsidRPr="004C6C23">
        <w:rPr>
          <w:rFonts w:eastAsia="Times New Roman" w:cs="Arial"/>
          <w:color w:val="000000"/>
          <w:kern w:val="0"/>
          <w14:ligatures w14:val="none"/>
        </w:rPr>
        <w:t xml:space="preserve"> for reporting multiple CARs and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used by all DoD contracting offices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use transaction numbers other than “0” if the requirements for multiple CARs in paragraphs (</w:t>
      </w:r>
      <w:r w:rsidR="007E027D" w:rsidRPr="004C6C23">
        <w:rPr>
          <w:rFonts w:eastAsia="Times New Roman" w:cs="Arial"/>
          <w:color w:val="000000"/>
          <w:kern w:val="0"/>
          <w14:ligatures w14:val="none"/>
        </w:rPr>
        <w:t>a</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2</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w:t>
      </w:r>
      <w:r w:rsidR="001C6ED7" w:rsidRPr="004C6C23">
        <w:rPr>
          <w:rFonts w:eastAsia="Times New Roman" w:cs="Arial"/>
          <w:color w:val="000000"/>
          <w:kern w:val="0"/>
          <w14:ligatures w14:val="none"/>
        </w:rPr>
        <w:t>) and (</w:t>
      </w:r>
      <w:r w:rsidR="007E027D" w:rsidRPr="004C6C23">
        <w:rPr>
          <w:rFonts w:eastAsia="Times New Roman" w:cs="Arial"/>
          <w:color w:val="000000"/>
          <w:kern w:val="0"/>
          <w14:ligatures w14:val="none"/>
        </w:rPr>
        <w:t>ii</w:t>
      </w:r>
      <w:r w:rsidR="001C6ED7" w:rsidRPr="004C6C23">
        <w:rPr>
          <w:rFonts w:eastAsia="Times New Roman" w:cs="Arial"/>
          <w:color w:val="000000"/>
          <w:kern w:val="0"/>
          <w14:ligatures w14:val="none"/>
        </w:rPr>
        <w:t>) of this section do not apply at the time of contract or order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reporting modifications, include the transaction number that was reported on the initial base award </w:t>
      </w:r>
      <w:proofErr w:type="gramStart"/>
      <w:r w:rsidR="001C6ED7" w:rsidRPr="004C6C23">
        <w:rPr>
          <w:rFonts w:eastAsia="Times New Roman" w:cs="Arial"/>
          <w:color w:val="000000"/>
          <w:kern w:val="0"/>
          <w14:ligatures w14:val="none"/>
        </w:rPr>
        <w:t>in order to</w:t>
      </w:r>
      <w:proofErr w:type="gramEnd"/>
      <w:r w:rsidR="001C6ED7" w:rsidRPr="004C6C23">
        <w:rPr>
          <w:rFonts w:eastAsia="Times New Roman" w:cs="Arial"/>
          <w:color w:val="000000"/>
          <w:kern w:val="0"/>
          <w14:ligatures w14:val="none"/>
        </w:rPr>
        <w:t xml:space="preserve"> properly identify the referenced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situation described in paragraph (</w:t>
      </w:r>
      <w:r w:rsidR="007E027D" w:rsidRPr="004C6C23">
        <w:rPr>
          <w:rFonts w:eastAsia="Times New Roman" w:cs="Arial"/>
          <w:color w:val="000000"/>
          <w:kern w:val="0"/>
          <w14:ligatures w14:val="none"/>
        </w:rPr>
        <w:t>a</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2</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of this section exists, transaction numbers should </w:t>
      </w:r>
      <w:proofErr w:type="gramStart"/>
      <w:r w:rsidR="001C6ED7" w:rsidRPr="004C6C23">
        <w:rPr>
          <w:rFonts w:eastAsia="Times New Roman" w:cs="Arial"/>
          <w:color w:val="000000"/>
          <w:kern w:val="0"/>
          <w14:ligatures w14:val="none"/>
        </w:rPr>
        <w:t>be assigned</w:t>
      </w:r>
      <w:proofErr w:type="gramEnd"/>
      <w:r w:rsidR="001C6ED7" w:rsidRPr="004C6C23">
        <w:rPr>
          <w:rFonts w:eastAsia="Times New Roman" w:cs="Arial"/>
          <w:color w:val="000000"/>
          <w:kern w:val="0"/>
          <w14:ligatures w14:val="none"/>
        </w:rPr>
        <w:t xml:space="preserve"> based on foreign military sales (FMS) and non-FMS rather than by type of contract pricing arrangement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 not use multiple CARs with transaction numbers other than “0” if the entire award </w:t>
      </w:r>
      <w:proofErr w:type="gramStart"/>
      <w:r w:rsidR="001C6ED7" w:rsidRPr="004C6C23">
        <w:rPr>
          <w:rFonts w:eastAsia="Times New Roman" w:cs="Arial"/>
          <w:color w:val="000000"/>
          <w:kern w:val="0"/>
          <w14:ligatures w14:val="none"/>
        </w:rPr>
        <w:t>is expected</w:t>
      </w:r>
      <w:proofErr w:type="gramEnd"/>
      <w:r w:rsidR="001C6ED7" w:rsidRPr="004C6C23">
        <w:rPr>
          <w:rFonts w:eastAsia="Times New Roman" w:cs="Arial"/>
          <w:color w:val="000000"/>
          <w:kern w:val="0"/>
          <w14:ligatures w14:val="none"/>
        </w:rPr>
        <w:t xml:space="preserve"> to be funded by foreign funding.</w:t>
      </w:r>
    </w:p>
    <w:p w14:paraId="6E8C6C64" w14:textId="77777777" w:rsidR="00A3670E" w:rsidRPr="004C6C23" w:rsidRDefault="00A3670E"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tbl>
      <w:tblPr>
        <w:tblStyle w:val="TableGrid"/>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720"/>
        <w:gridCol w:w="2610"/>
      </w:tblGrid>
      <w:tr w:rsidR="00A3670E" w:rsidRPr="004C6C23" w14:paraId="52AAF996" w14:textId="77777777" w:rsidTr="00A3670E">
        <w:tc>
          <w:tcPr>
            <w:tcW w:w="2520" w:type="dxa"/>
          </w:tcPr>
          <w:p w14:paraId="5D27F3E5" w14:textId="1344FAD3"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r w:rsidRPr="004C6C23">
              <w:rPr>
                <w:rFonts w:cs="Arial"/>
                <w:bCs/>
              </w:rPr>
              <w:t>Transaction Type</w:t>
            </w:r>
          </w:p>
        </w:tc>
        <w:tc>
          <w:tcPr>
            <w:tcW w:w="720" w:type="dxa"/>
          </w:tcPr>
          <w:p w14:paraId="60C48908" w14:textId="77777777"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p>
        </w:tc>
        <w:tc>
          <w:tcPr>
            <w:tcW w:w="2610" w:type="dxa"/>
          </w:tcPr>
          <w:p w14:paraId="6EC9E6DF" w14:textId="6589C7BA"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r w:rsidRPr="004C6C23">
              <w:rPr>
                <w:rFonts w:cs="Arial"/>
                <w:bCs/>
              </w:rPr>
              <w:t>Transaction Number</w:t>
            </w:r>
          </w:p>
        </w:tc>
      </w:tr>
      <w:tr w:rsidR="00A3670E" w:rsidRPr="004C6C23" w14:paraId="73B31A71" w14:textId="77777777" w:rsidTr="00A3670E">
        <w:tc>
          <w:tcPr>
            <w:tcW w:w="2520" w:type="dxa"/>
          </w:tcPr>
          <w:p w14:paraId="0435E402" w14:textId="1D19482D"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r w:rsidRPr="004C6C23">
              <w:rPr>
                <w:rFonts w:cs="Arial"/>
                <w:bCs/>
              </w:rPr>
              <w:t xml:space="preserve">  </w:t>
            </w:r>
            <w:r w:rsidR="00CF73E0" w:rsidRPr="004C6C23">
              <w:rPr>
                <w:rFonts w:cs="Arial"/>
                <w:bCs/>
              </w:rPr>
              <w:t xml:space="preserve"> </w:t>
            </w:r>
            <w:r w:rsidRPr="004C6C23">
              <w:rPr>
                <w:rFonts w:cs="Arial"/>
                <w:bCs/>
              </w:rPr>
              <w:t>No multiple CARs</w:t>
            </w:r>
          </w:p>
        </w:tc>
        <w:tc>
          <w:tcPr>
            <w:tcW w:w="720" w:type="dxa"/>
          </w:tcPr>
          <w:p w14:paraId="2278E583" w14:textId="77777777"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p>
        </w:tc>
        <w:tc>
          <w:tcPr>
            <w:tcW w:w="2610" w:type="dxa"/>
          </w:tcPr>
          <w:p w14:paraId="1309A2B1" w14:textId="6A49A130" w:rsidR="00A3670E" w:rsidRPr="004C6C23" w:rsidRDefault="00A3670E" w:rsidP="001B6A8D">
            <w:pPr>
              <w:tabs>
                <w:tab w:val="left" w:pos="360"/>
                <w:tab w:val="left" w:pos="806"/>
                <w:tab w:val="left" w:pos="1210"/>
                <w:tab w:val="left" w:pos="1656"/>
                <w:tab w:val="left" w:pos="2131"/>
                <w:tab w:val="left" w:pos="2520"/>
              </w:tabs>
              <w:spacing w:line="240" w:lineRule="exact"/>
              <w:jc w:val="center"/>
              <w:textAlignment w:val="baseline"/>
              <w:rPr>
                <w:rFonts w:eastAsia="Times New Roman" w:cs="Arial"/>
                <w:color w:val="000000"/>
                <w:kern w:val="0"/>
                <w14:ligatures w14:val="none"/>
              </w:rPr>
            </w:pPr>
            <w:r w:rsidRPr="004C6C23">
              <w:rPr>
                <w:rFonts w:cs="Arial"/>
                <w:bCs/>
              </w:rPr>
              <w:t>0</w:t>
            </w:r>
          </w:p>
        </w:tc>
      </w:tr>
      <w:tr w:rsidR="00A3670E" w:rsidRPr="004C6C23" w14:paraId="630DCEE4" w14:textId="77777777" w:rsidTr="00A3670E">
        <w:tc>
          <w:tcPr>
            <w:tcW w:w="2520" w:type="dxa"/>
          </w:tcPr>
          <w:p w14:paraId="390A5F75" w14:textId="6DF29553"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r w:rsidRPr="004C6C23">
              <w:rPr>
                <w:rFonts w:cs="Arial"/>
                <w:bCs/>
              </w:rPr>
              <w:t xml:space="preserve">  </w:t>
            </w:r>
            <w:r w:rsidR="00CF73E0" w:rsidRPr="004C6C23">
              <w:rPr>
                <w:rFonts w:cs="Arial"/>
                <w:bCs/>
              </w:rPr>
              <w:t xml:space="preserve"> </w:t>
            </w:r>
            <w:r w:rsidRPr="004C6C23">
              <w:rPr>
                <w:rFonts w:cs="Arial"/>
                <w:bCs/>
                <w:lang w:val="fr-FR"/>
              </w:rPr>
              <w:t>FMS</w:t>
            </w:r>
          </w:p>
        </w:tc>
        <w:tc>
          <w:tcPr>
            <w:tcW w:w="720" w:type="dxa"/>
          </w:tcPr>
          <w:p w14:paraId="5DFCCF76" w14:textId="77777777"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p>
        </w:tc>
        <w:tc>
          <w:tcPr>
            <w:tcW w:w="2610" w:type="dxa"/>
          </w:tcPr>
          <w:p w14:paraId="46AFD867" w14:textId="00B422B0" w:rsidR="00A3670E" w:rsidRPr="004C6C23" w:rsidRDefault="00A3670E" w:rsidP="001B6A8D">
            <w:pPr>
              <w:tabs>
                <w:tab w:val="left" w:pos="360"/>
                <w:tab w:val="left" w:pos="806"/>
                <w:tab w:val="left" w:pos="1210"/>
                <w:tab w:val="left" w:pos="1656"/>
                <w:tab w:val="left" w:pos="2131"/>
                <w:tab w:val="left" w:pos="2520"/>
              </w:tabs>
              <w:spacing w:line="240" w:lineRule="exact"/>
              <w:jc w:val="center"/>
              <w:textAlignment w:val="baseline"/>
              <w:rPr>
                <w:rFonts w:eastAsia="Times New Roman" w:cs="Arial"/>
                <w:color w:val="000000"/>
                <w:kern w:val="0"/>
                <w14:ligatures w14:val="none"/>
              </w:rPr>
            </w:pPr>
            <w:r w:rsidRPr="004C6C23">
              <w:rPr>
                <w:rFonts w:cs="Arial"/>
                <w:bCs/>
                <w:lang w:val="fr-FR"/>
              </w:rPr>
              <w:t>14</w:t>
            </w:r>
          </w:p>
        </w:tc>
      </w:tr>
      <w:tr w:rsidR="00A3670E" w:rsidRPr="004C6C23" w14:paraId="36E9C0BD" w14:textId="77777777" w:rsidTr="00A3670E">
        <w:tc>
          <w:tcPr>
            <w:tcW w:w="2520" w:type="dxa"/>
          </w:tcPr>
          <w:p w14:paraId="23C6FB1D" w14:textId="0E578D16"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r w:rsidRPr="004C6C23">
              <w:rPr>
                <w:rFonts w:cs="Arial"/>
                <w:bCs/>
                <w:lang w:val="fr-FR"/>
              </w:rPr>
              <w:t xml:space="preserve">  </w:t>
            </w:r>
            <w:r w:rsidR="00CF73E0" w:rsidRPr="004C6C23">
              <w:rPr>
                <w:rFonts w:cs="Arial"/>
                <w:bCs/>
                <w:lang w:val="fr-FR"/>
              </w:rPr>
              <w:t xml:space="preserve"> </w:t>
            </w:r>
            <w:r w:rsidRPr="004C6C23">
              <w:rPr>
                <w:rFonts w:cs="Arial"/>
                <w:bCs/>
                <w:lang w:val="fr-FR"/>
              </w:rPr>
              <w:t>Non-FMS</w:t>
            </w:r>
          </w:p>
        </w:tc>
        <w:tc>
          <w:tcPr>
            <w:tcW w:w="720" w:type="dxa"/>
          </w:tcPr>
          <w:p w14:paraId="239C4BCC" w14:textId="77777777" w:rsidR="00A3670E" w:rsidRPr="004C6C23" w:rsidRDefault="00A3670E" w:rsidP="001B6A8D">
            <w:pPr>
              <w:tabs>
                <w:tab w:val="left" w:pos="360"/>
                <w:tab w:val="left" w:pos="806"/>
                <w:tab w:val="left" w:pos="1210"/>
                <w:tab w:val="left" w:pos="1656"/>
                <w:tab w:val="left" w:pos="2131"/>
                <w:tab w:val="left" w:pos="2520"/>
              </w:tabs>
              <w:spacing w:line="240" w:lineRule="exact"/>
              <w:textAlignment w:val="baseline"/>
              <w:rPr>
                <w:rFonts w:eastAsia="Times New Roman" w:cs="Arial"/>
                <w:color w:val="000000"/>
                <w:kern w:val="0"/>
                <w14:ligatures w14:val="none"/>
              </w:rPr>
            </w:pPr>
          </w:p>
        </w:tc>
        <w:tc>
          <w:tcPr>
            <w:tcW w:w="2610" w:type="dxa"/>
          </w:tcPr>
          <w:p w14:paraId="3E1496CB" w14:textId="71EC8760" w:rsidR="00A3670E" w:rsidRPr="004C6C23" w:rsidRDefault="00A3670E" w:rsidP="001B6A8D">
            <w:pPr>
              <w:tabs>
                <w:tab w:val="left" w:pos="360"/>
                <w:tab w:val="left" w:pos="806"/>
                <w:tab w:val="left" w:pos="1210"/>
                <w:tab w:val="left" w:pos="1656"/>
                <w:tab w:val="left" w:pos="2131"/>
                <w:tab w:val="left" w:pos="2520"/>
              </w:tabs>
              <w:spacing w:line="240" w:lineRule="exact"/>
              <w:jc w:val="center"/>
              <w:textAlignment w:val="baseline"/>
              <w:rPr>
                <w:rFonts w:eastAsia="Times New Roman" w:cs="Arial"/>
                <w:color w:val="000000"/>
                <w:kern w:val="0"/>
                <w14:ligatures w14:val="none"/>
              </w:rPr>
            </w:pPr>
            <w:r w:rsidRPr="004C6C23">
              <w:rPr>
                <w:rFonts w:cs="Arial"/>
                <w:bCs/>
                <w:lang w:val="fr-FR"/>
              </w:rPr>
              <w:t>16</w:t>
            </w:r>
          </w:p>
        </w:tc>
      </w:tr>
    </w:tbl>
    <w:p w14:paraId="64A75630" w14:textId="77777777" w:rsidR="00A3670E" w:rsidRPr="004C6C23" w:rsidRDefault="00A3670E"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5A2F9C5" w14:textId="5AF768C3"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3</w:t>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 xml:space="preserve">Express reporting (consolidated reporting of multiple contract actions, to </w:t>
      </w:r>
      <w:proofErr w:type="gramStart"/>
      <w:r w:rsidR="001C6ED7" w:rsidRPr="004C6C23">
        <w:rPr>
          <w:rFonts w:eastAsia="Times New Roman" w:cs="Arial"/>
          <w:i/>
          <w:iCs/>
          <w:color w:val="000000"/>
          <w:kern w:val="0"/>
          <w:bdr w:val="none" w:sz="0" w:space="0" w:color="auto" w:frame="1"/>
          <w14:ligatures w14:val="none"/>
        </w:rPr>
        <w:t>be submitted</w:t>
      </w:r>
      <w:proofErr w:type="gramEnd"/>
      <w:r w:rsidR="001C6ED7" w:rsidRPr="004C6C23">
        <w:rPr>
          <w:rFonts w:eastAsia="Times New Roman" w:cs="Arial"/>
          <w:i/>
          <w:iCs/>
          <w:color w:val="000000"/>
          <w:kern w:val="0"/>
          <w:bdr w:val="none" w:sz="0" w:space="0" w:color="auto" w:frame="1"/>
          <w14:ligatures w14:val="none"/>
        </w:rPr>
        <w:t xml:space="preserve"> at least monthly).</w:t>
      </w:r>
    </w:p>
    <w:p w14:paraId="5753A2B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54C6C5" w14:textId="651B4BC2"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Express reporting may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for—</w:t>
      </w:r>
    </w:p>
    <w:p w14:paraId="7668DCD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75A42FF" w14:textId="3478627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Multiple contract actions against a single contract or agreement, when monthly volume of actions is such that individual contract action reporting is overly burdensome (e.g., orders placed by the Defense Commissary Agency; installation housing maintenance; and recurring blanket purchase agreement actions</w:t>
      </w:r>
      <w:proofErr w:type="gramStart"/>
      <w:r w:rsidR="001C6ED7" w:rsidRPr="004C6C23">
        <w:rPr>
          <w:rFonts w:eastAsia="Times New Roman" w:cs="Arial"/>
          <w:color w:val="000000"/>
          <w:kern w:val="0"/>
          <w14:ligatures w14:val="none"/>
        </w:rPr>
        <w:t>);</w:t>
      </w:r>
      <w:proofErr w:type="gramEnd"/>
    </w:p>
    <w:p w14:paraId="6DFCAA9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CC8D26E" w14:textId="0A4EAA0C"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Multiple contract actions accomplished away from the contracting office, such as ships away from home port; contingency, humanitarian, or peacekeeping operations; or other remote </w:t>
      </w:r>
      <w:proofErr w:type="gramStart"/>
      <w:r w:rsidR="001C6ED7" w:rsidRPr="004C6C23">
        <w:rPr>
          <w:rFonts w:eastAsia="Times New Roman" w:cs="Arial"/>
          <w:color w:val="000000"/>
          <w:kern w:val="0"/>
          <w14:ligatures w14:val="none"/>
        </w:rPr>
        <w:t>deployments;</w:t>
      </w:r>
      <w:proofErr w:type="gramEnd"/>
    </w:p>
    <w:p w14:paraId="33C00CB2"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3D9CBB" w14:textId="19C3E712"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Multiple delivery orders that use the GPC as both the method of purchase and payment under Federal Supply Schedules, Governmentwide acquisition contracts (GWACs), blanket purchase agreements (BPAs), basic ordering agreements (BOAs), and other indefinite-delivery type </w:t>
      </w:r>
      <w:proofErr w:type="gramStart"/>
      <w:r w:rsidR="001C6ED7" w:rsidRPr="004C6C23">
        <w:rPr>
          <w:rFonts w:eastAsia="Times New Roman" w:cs="Arial"/>
          <w:color w:val="000000"/>
          <w:kern w:val="0"/>
          <w14:ligatures w14:val="none"/>
        </w:rPr>
        <w:t>contracts;</w:t>
      </w:r>
      <w:proofErr w:type="gramEnd"/>
    </w:p>
    <w:p w14:paraId="77A07A8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B27272" w14:textId="6DC31C85"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027D"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Multiple contract actions for energy-related supplies and associated services accomplished by Defense Logistics Agency (DLA) Energy; and</w:t>
      </w:r>
    </w:p>
    <w:p w14:paraId="48D97BB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DDD684F" w14:textId="6519545C"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A02D3F"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02D3F"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Orders under communications service agreements for local dial tone services, in accordance with agency procedures.</w:t>
      </w:r>
    </w:p>
    <w:p w14:paraId="370EEF5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1F7AA4B" w14:textId="2D7A465A"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02D3F"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express reports reflect more than one contractor for overseas actions or consolidated delivery orders made using the GPC where identification of the contract or agreement is not possible, use the appropriate generic UEI.</w:t>
      </w:r>
    </w:p>
    <w:p w14:paraId="167DFA5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54CC203" w14:textId="0CFDFD4C"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02D3F"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express reports are used, sum </w:t>
      </w:r>
      <w:proofErr w:type="gramStart"/>
      <w:r w:rsidR="001C6ED7" w:rsidRPr="004C6C23">
        <w:rPr>
          <w:rFonts w:eastAsia="Times New Roman" w:cs="Arial"/>
          <w:color w:val="000000"/>
          <w:kern w:val="0"/>
          <w14:ligatures w14:val="none"/>
        </w:rPr>
        <w:t>all of</w:t>
      </w:r>
      <w:proofErr w:type="gramEnd"/>
      <w:r w:rsidR="001C6ED7" w:rsidRPr="004C6C23">
        <w:rPr>
          <w:rFonts w:eastAsia="Times New Roman" w:cs="Arial"/>
          <w:color w:val="000000"/>
          <w:kern w:val="0"/>
          <w14:ligatures w14:val="none"/>
        </w:rPr>
        <w:t xml:space="preserve"> the actions and enter in the “Number of Actions”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Also sum </w:t>
      </w:r>
      <w:proofErr w:type="gramStart"/>
      <w:r w:rsidR="001C6ED7" w:rsidRPr="004C6C23">
        <w:rPr>
          <w:rFonts w:eastAsia="Times New Roman" w:cs="Arial"/>
          <w:color w:val="000000"/>
          <w:kern w:val="0"/>
          <w14:ligatures w14:val="none"/>
        </w:rPr>
        <w:t>all of</w:t>
      </w:r>
      <w:proofErr w:type="gramEnd"/>
      <w:r w:rsidR="001C6ED7" w:rsidRPr="004C6C23">
        <w:rPr>
          <w:rFonts w:eastAsia="Times New Roman" w:cs="Arial"/>
          <w:color w:val="000000"/>
          <w:kern w:val="0"/>
          <w14:ligatures w14:val="none"/>
        </w:rPr>
        <w:t xml:space="preserve"> the obligations and enter in the “Action </w:t>
      </w:r>
      <w:r w:rsidR="001C6ED7" w:rsidRPr="004C6C23">
        <w:rPr>
          <w:rFonts w:eastAsia="Times New Roman" w:cs="Arial"/>
          <w:color w:val="000000"/>
          <w:kern w:val="0"/>
          <w14:ligatures w14:val="none"/>
        </w:rPr>
        <w:lastRenderedPageBreak/>
        <w:t>Obligation,” “Base and Exercised Options Value,” and “Base and All Options Value” data fields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Express reports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submitted</w:t>
      </w:r>
      <w:proofErr w:type="gramEnd"/>
      <w:r w:rsidR="001C6ED7" w:rsidRPr="004C6C23">
        <w:rPr>
          <w:rFonts w:eastAsia="Times New Roman" w:cs="Arial"/>
          <w:color w:val="000000"/>
          <w:kern w:val="0"/>
          <w14:ligatures w14:val="none"/>
        </w:rPr>
        <w:t xml:space="preserve"> no less frequently than monthly.</w:t>
      </w:r>
    </w:p>
    <w:p w14:paraId="5C59DF1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CBB9A7E" w14:textId="7EE82F4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02D3F"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express reports </w:t>
      </w:r>
      <w:proofErr w:type="gramStart"/>
      <w:r w:rsidR="001C6ED7" w:rsidRPr="004C6C23">
        <w:rPr>
          <w:rFonts w:eastAsia="Times New Roman" w:cs="Arial"/>
          <w:color w:val="000000"/>
          <w:kern w:val="0"/>
          <w14:ligatures w14:val="none"/>
        </w:rPr>
        <w:t>are used</w:t>
      </w:r>
      <w:proofErr w:type="gramEnd"/>
      <w:r w:rsidR="001C6ED7" w:rsidRPr="004C6C23">
        <w:rPr>
          <w:rFonts w:eastAsia="Times New Roman" w:cs="Arial"/>
          <w:color w:val="000000"/>
          <w:kern w:val="0"/>
          <w14:ligatures w14:val="none"/>
        </w:rPr>
        <w:t>, the contracting officer must maintain a log of individual actions being summarized on the express reports and ensure it is available for audit purposes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Logs must include the following, at a minimum, for each action: procurement instrument identifier (PIID) used for the express report under which action </w:t>
      </w:r>
      <w:proofErr w:type="gramStart"/>
      <w:r w:rsidR="001C6ED7" w:rsidRPr="004C6C23">
        <w:rPr>
          <w:rFonts w:eastAsia="Times New Roman" w:cs="Arial"/>
          <w:color w:val="000000"/>
          <w:kern w:val="0"/>
          <w14:ligatures w14:val="none"/>
        </w:rPr>
        <w:t>is summarized</w:t>
      </w:r>
      <w:proofErr w:type="gramEnd"/>
      <w:r w:rsidR="001C6ED7" w:rsidRPr="004C6C23">
        <w:rPr>
          <w:rFonts w:eastAsia="Times New Roman" w:cs="Arial"/>
          <w:color w:val="000000"/>
          <w:kern w:val="0"/>
          <w14:ligatures w14:val="none"/>
        </w:rPr>
        <w:t>, referenced indefinite-delivery vehicles (IDV) PIID (if the express report is summarizing task/delivery/call orders), date of award, obligation amount, vendor name, and UEI (if known).</w:t>
      </w:r>
    </w:p>
    <w:p w14:paraId="108883D7"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422D6D2" w14:textId="5458A45D"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F2C0F"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AF2C0F"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Actions not reported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addition, to the types of actions listed in FAR 4.</w:t>
      </w:r>
      <w:r w:rsidR="00E72602" w:rsidRPr="00F83410">
        <w:rPr>
          <w:rFonts w:eastAsia="Times New Roman" w:cs="Arial"/>
          <w:color w:val="000000"/>
          <w:kern w:val="0"/>
          <w14:ligatures w14:val="none"/>
        </w:rPr>
        <w:t>301</w:t>
      </w:r>
      <w:r w:rsidR="001C6ED7" w:rsidRPr="004C6C23">
        <w:rPr>
          <w:rFonts w:eastAsia="Times New Roman" w:cs="Arial"/>
          <w:color w:val="000000"/>
          <w:kern w:val="0"/>
          <w14:ligatures w14:val="none"/>
        </w:rPr>
        <w:t>(</w:t>
      </w:r>
      <w:r w:rsidR="00DB3245" w:rsidRPr="00F83410">
        <w:rPr>
          <w:rFonts w:eastAsia="Times New Roman" w:cs="Arial"/>
          <w:color w:val="000000"/>
          <w:kern w:val="0"/>
          <w14:ligatures w14:val="none"/>
        </w:rPr>
        <w:t>a</w:t>
      </w:r>
      <w:r w:rsidR="001C6ED7" w:rsidRPr="004C6C23">
        <w:rPr>
          <w:rFonts w:eastAsia="Times New Roman" w:cs="Arial"/>
          <w:color w:val="000000"/>
          <w:kern w:val="0"/>
          <w14:ligatures w14:val="none"/>
        </w:rPr>
        <w:t>)</w:t>
      </w:r>
      <w:r w:rsidR="00DB3245" w:rsidRPr="00F83410">
        <w:rPr>
          <w:rFonts w:eastAsia="Times New Roman" w:cs="Arial"/>
          <w:color w:val="000000"/>
          <w:kern w:val="0"/>
          <w14:ligatures w14:val="none"/>
        </w:rPr>
        <w:t>(3)</w:t>
      </w:r>
      <w:r w:rsidR="001C6ED7" w:rsidRPr="004C6C23">
        <w:rPr>
          <w:rFonts w:eastAsia="Times New Roman" w:cs="Arial"/>
          <w:color w:val="000000"/>
          <w:kern w:val="0"/>
          <w14:ligatures w14:val="none"/>
        </w:rPr>
        <w:t>, do not report the following types of actions to FPDS:</w:t>
      </w:r>
    </w:p>
    <w:p w14:paraId="6296925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7982AA6" w14:textId="7C8C25AA" w:rsidR="001C6ED7" w:rsidRPr="004C6C23" w:rsidRDefault="0041416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F2C0F" w:rsidRPr="004C6C23">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Orders placed by ordering officers against IDVs awarded by—</w:t>
      </w:r>
    </w:p>
    <w:p w14:paraId="05A5D80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3A925F5" w14:textId="06E3DA8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F2C0F" w:rsidRPr="004C6C23">
        <w:rPr>
          <w:rFonts w:eastAsia="Times New Roman" w:cs="Arial"/>
          <w:color w:val="000000"/>
          <w:kern w:val="0"/>
          <w14:ligatures w14:val="none"/>
        </w:rPr>
        <w:t>i</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The United States Transportation Command (USTRANSCOM) or its components for decentralized transportation-related services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USTRANSCOM will report these orders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Contracting officers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submit consolidated reports of orders (bookings/bills of lading) at least annually to USTRANSCOM; or</w:t>
      </w:r>
    </w:p>
    <w:p w14:paraId="6BF972D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21E107" w14:textId="7B272B68"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F2C0F"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DLA Energy for energy-related supplies and associated services using defensewide working capital funds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DLA Energy will report these orders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It is the responsibility of the contracting office to ensure that orders placed against these vehicles using other than defensewide working capital funds </w:t>
      </w:r>
      <w:proofErr w:type="gramStart"/>
      <w:r w:rsidR="001C6ED7" w:rsidRPr="004C6C23">
        <w:rPr>
          <w:rFonts w:eastAsia="Times New Roman" w:cs="Arial"/>
          <w:color w:val="000000"/>
          <w:kern w:val="0"/>
          <w14:ligatures w14:val="none"/>
        </w:rPr>
        <w:t>are reported</w:t>
      </w:r>
      <w:proofErr w:type="gramEnd"/>
      <w:r w:rsidR="001C6ED7" w:rsidRPr="004C6C23">
        <w:rPr>
          <w:rFonts w:eastAsia="Times New Roman" w:cs="Arial"/>
          <w:color w:val="000000"/>
          <w:kern w:val="0"/>
          <w14:ligatures w14:val="none"/>
        </w:rPr>
        <w:t xml:space="preserve"> to FPDS.</w:t>
      </w:r>
    </w:p>
    <w:p w14:paraId="241E1EF3"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DC285C9" w14:textId="644F380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Contracts, agreements, or orders that are themselves classified.</w:t>
      </w:r>
    </w:p>
    <w:p w14:paraId="7E7BA8F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934B5C" w14:textId="66EEAE53"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c</w:t>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Specific instructions for entering data in FPDS</w:t>
      </w:r>
      <w:r w:rsidR="001C6ED7" w:rsidRPr="004C6C23">
        <w:rPr>
          <w:rFonts w:eastAsia="Times New Roman" w:cs="Arial"/>
          <w:color w:val="000000"/>
          <w:kern w:val="0"/>
          <w14:ligatures w14:val="none"/>
        </w:rPr>
        <w:t>.</w:t>
      </w:r>
    </w:p>
    <w:p w14:paraId="6D8E8F2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FBECC02" w14:textId="0F17B94F"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Contracting officers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choose the correct FPDS format (e.g., purchase order, basic ordering agreement (BOA), blanket purchase agreement (BPA)) to report the award of a new contract, agreement, or order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prior to fiscal year (FY)10, DoD offices reported BOAs and BPAs as IDCs in FPDS; BPA calls issued under those pre-FY10 reported BPAs </w:t>
      </w:r>
      <w:proofErr w:type="gramStart"/>
      <w:r w:rsidR="001C6ED7" w:rsidRPr="004C6C23">
        <w:rPr>
          <w:rFonts w:eastAsia="Times New Roman" w:cs="Arial"/>
          <w:color w:val="000000"/>
          <w:kern w:val="0"/>
          <w14:ligatures w14:val="none"/>
        </w:rPr>
        <w:t>are reported</w:t>
      </w:r>
      <w:proofErr w:type="gramEnd"/>
      <w:r w:rsidR="001C6ED7" w:rsidRPr="004C6C23">
        <w:rPr>
          <w:rFonts w:eastAsia="Times New Roman" w:cs="Arial"/>
          <w:color w:val="000000"/>
          <w:kern w:val="0"/>
          <w14:ligatures w14:val="none"/>
        </w:rPr>
        <w:t xml:space="preserve"> using the task/delivery order format in FPDS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BPA calls issued under DoD issued BPAs reported FY10 or later or any civilian agency issued BPA should </w:t>
      </w:r>
      <w:proofErr w:type="gramStart"/>
      <w:r w:rsidR="001C6ED7" w:rsidRPr="004C6C23">
        <w:rPr>
          <w:rFonts w:eastAsia="Times New Roman" w:cs="Arial"/>
          <w:color w:val="000000"/>
          <w:kern w:val="0"/>
          <w14:ligatures w14:val="none"/>
        </w:rPr>
        <w:t>be reported</w:t>
      </w:r>
      <w:proofErr w:type="gramEnd"/>
      <w:r w:rsidR="001C6ED7" w:rsidRPr="004C6C23">
        <w:rPr>
          <w:rFonts w:eastAsia="Times New Roman" w:cs="Arial"/>
          <w:color w:val="000000"/>
          <w:kern w:val="0"/>
          <w14:ligatures w14:val="none"/>
        </w:rPr>
        <w:t xml:space="preserve"> using the BPA call format.</w:t>
      </w:r>
    </w:p>
    <w:p w14:paraId="71A8363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5A53C6D" w14:textId="5747D8E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remaining instructions in this section cover the different sections of an FPDS contract action report, as presented to the user in the system</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 every data element </w:t>
      </w:r>
      <w:proofErr w:type="gramStart"/>
      <w:r w:rsidR="001C6ED7" w:rsidRPr="004C6C23">
        <w:rPr>
          <w:rFonts w:eastAsia="Times New Roman" w:cs="Arial"/>
          <w:color w:val="000000"/>
          <w:kern w:val="0"/>
          <w14:ligatures w14:val="none"/>
        </w:rPr>
        <w:t>is addressed</w:t>
      </w:r>
      <w:proofErr w:type="gramEnd"/>
      <w:r w:rsidR="001C6ED7" w:rsidRPr="004C6C23">
        <w:rPr>
          <w:rFonts w:eastAsia="Times New Roman" w:cs="Arial"/>
          <w:color w:val="000000"/>
          <w:kern w:val="0"/>
          <w14:ligatures w14:val="none"/>
        </w:rPr>
        <w:t xml:space="preserve"> here, as many are self-explanatory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Users should also consult the FPDS User Manual referenced in </w:t>
      </w:r>
      <w:r w:rsidR="001C6ED7" w:rsidRPr="004C6C23">
        <w:rPr>
          <w:rFonts w:eastAsia="Times New Roman" w:cs="Arial"/>
          <w:kern w:val="0"/>
          <w14:ligatures w14:val="none"/>
        </w:rPr>
        <w:t>PGI</w:t>
      </w:r>
      <w:r w:rsidR="00084CD7" w:rsidRPr="004C6C23">
        <w:rPr>
          <w:rFonts w:eastAsia="Times New Roman" w:cs="Arial"/>
          <w:kern w:val="0"/>
          <w14:ligatures w14:val="none"/>
        </w:rPr>
        <w:t xml:space="preserve"> </w:t>
      </w:r>
      <w:r w:rsidR="00084CD7" w:rsidRPr="004C6C23">
        <w:rPr>
          <w:rFonts w:eastAsia="Times New Roman" w:cs="Arial"/>
          <w:kern w:val="0"/>
          <w:bdr w:val="none" w:sz="0" w:space="0" w:color="auto" w:frame="1"/>
          <w14:ligatures w14:val="none"/>
        </w:rPr>
        <w:t>204.</w:t>
      </w:r>
      <w:r w:rsidR="00946028" w:rsidRPr="004C6C23">
        <w:rPr>
          <w:rFonts w:eastAsia="Times New Roman" w:cs="Arial"/>
          <w:kern w:val="0"/>
          <w:bdr w:val="none" w:sz="0" w:space="0" w:color="auto" w:frame="1"/>
          <w14:ligatures w14:val="none"/>
        </w:rPr>
        <w:t>301-70</w:t>
      </w:r>
      <w:r w:rsidR="001C6ED7" w:rsidRPr="004C6C23">
        <w:rPr>
          <w:rFonts w:eastAsia="Times New Roman" w:cs="Arial"/>
          <w:kern w:val="0"/>
          <w14:ligatures w14:val="none"/>
        </w:rPr>
        <w:t>(</w:t>
      </w:r>
      <w:r w:rsidR="00E72602" w:rsidRPr="00F83410">
        <w:rPr>
          <w:rFonts w:eastAsia="Times New Roman" w:cs="Arial"/>
          <w:kern w:val="0"/>
          <w14:ligatures w14:val="none"/>
        </w:rPr>
        <w:t>a</w:t>
      </w:r>
      <w:r w:rsidR="001C6ED7" w:rsidRPr="004C6C23">
        <w:rPr>
          <w:rFonts w:eastAsia="Times New Roman" w:cs="Arial"/>
          <w:kern w:val="0"/>
          <w14:ligatures w14:val="none"/>
        </w:rPr>
        <w:t>)(</w:t>
      </w:r>
      <w:r w:rsidR="00DB3245" w:rsidRPr="00F83410">
        <w:rPr>
          <w:rFonts w:eastAsia="Times New Roman" w:cs="Arial"/>
          <w:kern w:val="0"/>
          <w14:ligatures w14:val="none"/>
        </w:rPr>
        <w:t>1</w:t>
      </w:r>
      <w:r w:rsidR="001C6ED7" w:rsidRPr="004C6C23">
        <w:rPr>
          <w:rFonts w:eastAsia="Times New Roman" w:cs="Arial"/>
          <w:kern w:val="0"/>
          <w14:ligatures w14:val="none"/>
        </w:rPr>
        <w:t>)</w:t>
      </w:r>
      <w:r w:rsidR="00DB3245" w:rsidRPr="004C6C23">
        <w:rPr>
          <w:rFonts w:eastAsia="Times New Roman" w:cs="Arial"/>
          <w:kern w:val="0"/>
          <w14:ligatures w14:val="none"/>
        </w:rPr>
        <w:t>(</w:t>
      </w:r>
      <w:r w:rsidR="00946028" w:rsidRPr="004C6C23">
        <w:rPr>
          <w:rFonts w:eastAsia="Times New Roman" w:cs="Arial"/>
          <w:kern w:val="0"/>
          <w14:ligatures w14:val="none"/>
        </w:rPr>
        <w:t>iii)</w:t>
      </w:r>
      <w:r w:rsidR="001C6ED7" w:rsidRPr="004C6C23">
        <w:rPr>
          <w:rFonts w:eastAsia="Times New Roman" w:cs="Arial"/>
          <w:kern w:val="0"/>
          <w14:ligatures w14:val="none"/>
        </w:rPr>
        <w:t xml:space="preserve"> for more complete descriptions and examples</w:t>
      </w:r>
      <w:r w:rsidR="00D526B7" w:rsidRPr="004C6C23">
        <w:rPr>
          <w:rFonts w:eastAsia="Times New Roman" w:cs="Arial"/>
          <w:kern w:val="0"/>
          <w14:ligatures w14:val="none"/>
        </w:rPr>
        <w:t xml:space="preserve">.  </w:t>
      </w:r>
      <w:r w:rsidR="001C6ED7" w:rsidRPr="004C6C23">
        <w:rPr>
          <w:rFonts w:eastAsia="Times New Roman" w:cs="Arial"/>
          <w:kern w:val="0"/>
          <w14:ligatures w14:val="none"/>
        </w:rPr>
        <w:t xml:space="preserve">Also, the instructions in this section use data field names based on what </w:t>
      </w:r>
      <w:proofErr w:type="gramStart"/>
      <w:r w:rsidR="001C6ED7" w:rsidRPr="004C6C23">
        <w:rPr>
          <w:rFonts w:eastAsia="Times New Roman" w:cs="Arial"/>
          <w:kern w:val="0"/>
          <w14:ligatures w14:val="none"/>
        </w:rPr>
        <w:t>is shown</w:t>
      </w:r>
      <w:proofErr w:type="gramEnd"/>
      <w:r w:rsidR="001C6ED7" w:rsidRPr="004C6C23">
        <w:rPr>
          <w:rFonts w:eastAsia="Times New Roman" w:cs="Arial"/>
          <w:kern w:val="0"/>
          <w14:ligatures w14:val="none"/>
        </w:rPr>
        <w:t xml:space="preserve"> to the user while entering data in FPDS; for more specific information, review the FPDS Data Element Dictionary referenced in </w:t>
      </w:r>
      <w:proofErr w:type="spellStart"/>
      <w:r w:rsidR="001C6ED7" w:rsidRPr="004C6C23">
        <w:rPr>
          <w:rFonts w:eastAsia="Times New Roman" w:cs="Arial"/>
          <w:kern w:val="0"/>
          <w14:ligatures w14:val="none"/>
        </w:rPr>
        <w:t>PGI</w:t>
      </w:r>
      <w:proofErr w:type="spellEnd"/>
      <w:r w:rsidR="001C6ED7" w:rsidRPr="004C6C23">
        <w:rPr>
          <w:rFonts w:eastAsia="Times New Roman" w:cs="Arial"/>
          <w:kern w:val="0"/>
          <w14:ligatures w14:val="none"/>
        </w:rPr>
        <w:t> </w:t>
      </w:r>
      <w:r w:rsidR="00084CD7" w:rsidRPr="004C6C23">
        <w:rPr>
          <w:rFonts w:eastAsia="Times New Roman" w:cs="Arial"/>
          <w:kern w:val="0"/>
          <w:bdr w:val="none" w:sz="0" w:space="0" w:color="auto" w:frame="1"/>
          <w14:ligatures w14:val="none"/>
        </w:rPr>
        <w:t>204.</w:t>
      </w:r>
      <w:r w:rsidR="00946028" w:rsidRPr="004C6C23">
        <w:rPr>
          <w:rFonts w:eastAsia="Times New Roman" w:cs="Arial"/>
          <w:kern w:val="0"/>
          <w:bdr w:val="none" w:sz="0" w:space="0" w:color="auto" w:frame="1"/>
          <w14:ligatures w14:val="none"/>
        </w:rPr>
        <w:t>301-70(a)</w:t>
      </w:r>
      <w:r w:rsidR="001C6ED7" w:rsidRPr="004C6C23">
        <w:rPr>
          <w:rFonts w:eastAsia="Times New Roman" w:cs="Arial"/>
          <w:kern w:val="0"/>
          <w14:ligatures w14:val="none"/>
        </w:rPr>
        <w:t>(1)(i).</w:t>
      </w:r>
    </w:p>
    <w:p w14:paraId="2387BE0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kern w:val="0"/>
          <w14:ligatures w14:val="none"/>
        </w:rPr>
      </w:pPr>
    </w:p>
    <w:p w14:paraId="7F0BD0F3" w14:textId="00BABDA2" w:rsidR="001C6ED7" w:rsidRPr="004C6C23" w:rsidRDefault="006239E4" w:rsidP="005139C3">
      <w:pPr>
        <w:keepNext/>
        <w:keepLines/>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3</w:t>
      </w:r>
      <w:r w:rsidR="001C6ED7" w:rsidRPr="004C6C23">
        <w:rPr>
          <w:rFonts w:eastAsia="Times New Roman" w:cs="Arial"/>
          <w:color w:val="000000"/>
          <w:kern w:val="0"/>
          <w14:ligatures w14:val="none"/>
        </w:rPr>
        <w:t>)</w:t>
      </w:r>
      <w:r w:rsidR="00084C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Document Information Section</w:t>
      </w:r>
      <w:r w:rsidR="001C6ED7" w:rsidRPr="004C6C23">
        <w:rPr>
          <w:rFonts w:eastAsia="Times New Roman" w:cs="Arial"/>
          <w:color w:val="000000"/>
          <w:kern w:val="0"/>
          <w14:ligatures w14:val="none"/>
        </w:rPr>
        <w:t>.</w:t>
      </w:r>
    </w:p>
    <w:p w14:paraId="7C045691" w14:textId="77777777" w:rsidR="00082739" w:rsidRPr="004C6C23" w:rsidRDefault="00082739" w:rsidP="005139C3">
      <w:pPr>
        <w:keepNext/>
        <w:keepLines/>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35BF2B1" w14:textId="688F1664" w:rsidR="001C6ED7" w:rsidRPr="004C6C23" w:rsidRDefault="0041416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new contract, agreement, or order number in the “Procurement Instrument Identifier”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new awards will </w:t>
      </w:r>
      <w:proofErr w:type="gramStart"/>
      <w:r w:rsidR="001C6ED7" w:rsidRPr="004C6C23">
        <w:rPr>
          <w:rFonts w:eastAsia="Times New Roman" w:cs="Arial"/>
          <w:color w:val="000000"/>
          <w:kern w:val="0"/>
          <w14:ligatures w14:val="none"/>
        </w:rPr>
        <w:t>be reflected</w:t>
      </w:r>
      <w:proofErr w:type="gramEnd"/>
      <w:r w:rsidR="001C6ED7" w:rsidRPr="004C6C23">
        <w:rPr>
          <w:rFonts w:eastAsia="Times New Roman" w:cs="Arial"/>
          <w:color w:val="000000"/>
          <w:kern w:val="0"/>
          <w14:ligatures w14:val="none"/>
        </w:rPr>
        <w:t xml:space="preserve"> as Modification 0 in FPDS.</w:t>
      </w:r>
    </w:p>
    <w:p w14:paraId="1B7FF41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97A1FE1" w14:textId="41319637"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action is a BPA awarded against a Federal Supply Schedule, enter the Federal Supply Schedule contract number in the “Referenced IDV ID” data field.</w:t>
      </w:r>
    </w:p>
    <w:p w14:paraId="54D78602"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D25E1B0" w14:textId="48E0EB7A"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action is a delivery order awarded against a Federal Supply Schedule, Governmentwide acquisition contract (GWAC), BOA, or other IDC; enter that contract or BOA number in the “Referenced IDV ID” data field.</w:t>
      </w:r>
    </w:p>
    <w:p w14:paraId="5FAEC68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1500CF5" w14:textId="31ECF7E4"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iv</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If the action is a BPA call awarded against a BPA, enter the BPA number in the “Referenced IDV ID” data field.</w:t>
      </w:r>
    </w:p>
    <w:p w14:paraId="20BBF47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70DDBAF" w14:textId="643BD4CB"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v</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If the action is a modification, enter the contract, agreement, or order number in the “Procurement Instrument Identifier” data field and the modification number in the “Modification Number” data field.</w:t>
      </w:r>
    </w:p>
    <w:p w14:paraId="31C57F0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9B1A9C1" w14:textId="6A682F16"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vi</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If multiple reports </w:t>
      </w:r>
      <w:proofErr w:type="gramStart"/>
      <w:r w:rsidR="001C6ED7" w:rsidRPr="004C6C23">
        <w:rPr>
          <w:rFonts w:eastAsia="Times New Roman" w:cs="Arial"/>
          <w:color w:val="000000"/>
          <w:kern w:val="0"/>
          <w14:ligatures w14:val="none"/>
        </w:rPr>
        <w:t>are required</w:t>
      </w:r>
      <w:proofErr w:type="gramEnd"/>
      <w:r w:rsidR="001C6ED7" w:rsidRPr="004C6C23">
        <w:rPr>
          <w:rFonts w:eastAsia="Times New Roman" w:cs="Arial"/>
          <w:color w:val="000000"/>
          <w:kern w:val="0"/>
          <w14:ligatures w14:val="none"/>
        </w:rPr>
        <w:t xml:space="preserve"> by </w:t>
      </w:r>
      <w:r w:rsidR="001C6ED7" w:rsidRPr="00F83410">
        <w:rPr>
          <w:rFonts w:eastAsia="Times New Roman" w:cs="Arial"/>
          <w:color w:val="000000"/>
          <w:kern w:val="0"/>
          <w14:ligatures w14:val="none"/>
        </w:rPr>
        <w:t>paragraph (</w:t>
      </w:r>
      <w:r w:rsidR="00F83410" w:rsidRPr="00F83410">
        <w:rPr>
          <w:rFonts w:eastAsia="Times New Roman" w:cs="Arial"/>
          <w:color w:val="000000"/>
          <w:kern w:val="0"/>
          <w14:ligatures w14:val="none"/>
        </w:rPr>
        <w:t>a</w:t>
      </w:r>
      <w:r w:rsidR="001C6ED7" w:rsidRPr="00F83410">
        <w:rPr>
          <w:rFonts w:eastAsia="Times New Roman" w:cs="Arial"/>
          <w:color w:val="000000"/>
          <w:kern w:val="0"/>
          <w14:ligatures w14:val="none"/>
        </w:rPr>
        <w:t>)(</w:t>
      </w:r>
      <w:r w:rsidR="00F83410" w:rsidRPr="00F83410">
        <w:rPr>
          <w:rFonts w:eastAsia="Times New Roman" w:cs="Arial"/>
          <w:color w:val="000000"/>
          <w:kern w:val="0"/>
          <w14:ligatures w14:val="none"/>
        </w:rPr>
        <w:t>2</w:t>
      </w:r>
      <w:r w:rsidR="001C6ED7" w:rsidRPr="00F83410">
        <w:rPr>
          <w:rFonts w:eastAsia="Times New Roman" w:cs="Arial"/>
          <w:color w:val="000000"/>
          <w:kern w:val="0"/>
          <w14:ligatures w14:val="none"/>
        </w:rPr>
        <w:t>)</w:t>
      </w:r>
      <w:r w:rsidR="001C6ED7" w:rsidRPr="004C6C23">
        <w:rPr>
          <w:rFonts w:eastAsia="Times New Roman" w:cs="Arial"/>
          <w:color w:val="000000"/>
          <w:kern w:val="0"/>
          <w14:ligatures w14:val="none"/>
        </w:rPr>
        <w:t xml:space="preserve"> of this section, then enter the appropriate transaction number in the “Transaction Number” data field.</w:t>
      </w:r>
    </w:p>
    <w:p w14:paraId="6031DBC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CA4182" w14:textId="68F79ACB"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vii</w:t>
      </w:r>
      <w:r w:rsidR="001C6ED7" w:rsidRPr="004C6C23">
        <w:rPr>
          <w:rFonts w:eastAsia="Times New Roman" w:cs="Arial"/>
          <w:color w:val="000000"/>
          <w:kern w:val="0"/>
          <w14:ligatures w14:val="none"/>
        </w:rPr>
        <w:t>)</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If the award is associated with a solicitation, enter the solicitation number in the “Solicitation ID” data field.</w:t>
      </w:r>
    </w:p>
    <w:p w14:paraId="472E4F3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D3FDD62" w14:textId="043E9B24"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viii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award is associated with an initiative identified in FPDS (e.g., American Recovery and Reinvestment Act), choose the appropriate value in the “Treasury Account Symbol Initiative” data field.</w:t>
      </w:r>
    </w:p>
    <w:p w14:paraId="008AA642"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1CEB8B" w14:textId="4A6DB184"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0214A" w:rsidRPr="004C6C23">
        <w:rPr>
          <w:rFonts w:eastAsia="Times New Roman" w:cs="Arial"/>
          <w:color w:val="000000"/>
          <w:kern w:val="0"/>
          <w14:ligatures w14:val="none"/>
        </w:rPr>
        <w:t>4</w:t>
      </w:r>
      <w:r w:rsidR="001C6ED7" w:rsidRPr="004C6C23">
        <w:rPr>
          <w:rFonts w:eastAsia="Times New Roman" w:cs="Arial"/>
          <w:color w:val="000000"/>
          <w:kern w:val="0"/>
          <w14:ligatures w14:val="none"/>
        </w:rPr>
        <w:t>)</w:t>
      </w:r>
      <w:r w:rsidR="00687EFC"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–Treasury Account Symbol (TAS) data fields</w:t>
      </w:r>
      <w:r w:rsidR="001C6ED7" w:rsidRPr="004C6C23">
        <w:rPr>
          <w:rFonts w:eastAsia="Times New Roman" w:cs="Arial"/>
          <w:color w:val="000000"/>
          <w:kern w:val="0"/>
          <w14:ligatures w14:val="none"/>
        </w:rPr>
        <w:t>.</w:t>
      </w:r>
    </w:p>
    <w:p w14:paraId="3699FCA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E84FF8C" w14:textId="4911CF69"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TAS data fields </w:t>
      </w:r>
      <w:proofErr w:type="gramStart"/>
      <w:r w:rsidR="001C6ED7" w:rsidRPr="004C6C23">
        <w:rPr>
          <w:rFonts w:eastAsia="Times New Roman" w:cs="Arial"/>
          <w:color w:val="000000"/>
          <w:kern w:val="0"/>
          <w14:ligatures w14:val="none"/>
        </w:rPr>
        <w:t>are no longer required</w:t>
      </w:r>
      <w:proofErr w:type="gramEnd"/>
      <w:r w:rsidR="001C6ED7" w:rsidRPr="004C6C23">
        <w:rPr>
          <w:rFonts w:eastAsia="Times New Roman" w:cs="Arial"/>
          <w:color w:val="000000"/>
          <w:kern w:val="0"/>
          <w14:ligatures w14:val="none"/>
        </w:rPr>
        <w:t xml:space="preserve"> to be entered in FPDS (as of July 2016) and should be left blank; however, if correcting TAS data fields on a previously reported contract action report follow the instructions in this section.</w:t>
      </w:r>
    </w:p>
    <w:p w14:paraId="483F569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F4C85B5" w14:textId="575B1D00"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TAS should </w:t>
      </w:r>
      <w:proofErr w:type="gramStart"/>
      <w:r w:rsidR="001C6ED7" w:rsidRPr="004C6C23">
        <w:rPr>
          <w:rFonts w:eastAsia="Times New Roman" w:cs="Arial"/>
          <w:color w:val="000000"/>
          <w:kern w:val="0"/>
          <w14:ligatures w14:val="none"/>
        </w:rPr>
        <w:t>be provided</w:t>
      </w:r>
      <w:proofErr w:type="gramEnd"/>
      <w:r w:rsidR="001C6ED7" w:rsidRPr="004C6C23">
        <w:rPr>
          <w:rFonts w:eastAsia="Times New Roman" w:cs="Arial"/>
          <w:color w:val="000000"/>
          <w:kern w:val="0"/>
          <w14:ligatures w14:val="none"/>
        </w:rPr>
        <w:t xml:space="preserve"> by the requiring organization with the purchase </w:t>
      </w:r>
      <w:r w:rsidR="00084CD7" w:rsidRPr="004C6C23">
        <w:rPr>
          <w:rFonts w:eastAsia="Times New Roman" w:cs="Arial"/>
          <w:color w:val="000000"/>
          <w:kern w:val="0"/>
          <w14:ligatures w14:val="none"/>
        </w:rPr>
        <w:t>request and</w:t>
      </w:r>
      <w:r w:rsidR="001C6ED7" w:rsidRPr="004C6C23">
        <w:rPr>
          <w:rFonts w:eastAsia="Times New Roman" w:cs="Arial"/>
          <w:color w:val="000000"/>
          <w:kern w:val="0"/>
          <w14:ligatures w14:val="none"/>
        </w:rPr>
        <w:t xml:space="preserve"> is often part of the line of accounting</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list of valid TAS is maintained by the Department of Treasury in the </w:t>
      </w:r>
      <w:proofErr w:type="spellStart"/>
      <w:r w:rsidR="001C6ED7" w:rsidRPr="004C6C23">
        <w:rPr>
          <w:rFonts w:eastAsia="Times New Roman" w:cs="Arial"/>
          <w:color w:val="000000"/>
          <w:kern w:val="0"/>
          <w14:ligatures w14:val="none"/>
        </w:rPr>
        <w:t>FASTBook</w:t>
      </w:r>
      <w:proofErr w:type="spellEnd"/>
      <w:r w:rsidR="001C6ED7" w:rsidRPr="004C6C23">
        <w:rPr>
          <w:rFonts w:eastAsia="Times New Roman" w:cs="Arial"/>
          <w:color w:val="000000"/>
          <w:kern w:val="0"/>
          <w14:ligatures w14:val="none"/>
        </w:rPr>
        <w:t xml:space="preserve">; an on-line version of the </w:t>
      </w:r>
      <w:proofErr w:type="spellStart"/>
      <w:r w:rsidR="001C6ED7" w:rsidRPr="004C6C23">
        <w:rPr>
          <w:rFonts w:eastAsia="Times New Roman" w:cs="Arial"/>
          <w:color w:val="000000"/>
          <w:kern w:val="0"/>
          <w14:ligatures w14:val="none"/>
        </w:rPr>
        <w:t>FASTBook</w:t>
      </w:r>
      <w:proofErr w:type="spellEnd"/>
      <w:r w:rsidR="001C6ED7" w:rsidRPr="004C6C23">
        <w:rPr>
          <w:rFonts w:eastAsia="Times New Roman" w:cs="Arial"/>
          <w:color w:val="000000"/>
          <w:kern w:val="0"/>
          <w14:ligatures w14:val="none"/>
        </w:rPr>
        <w:t xml:space="preserve"> is available at </w:t>
      </w:r>
      <w:hyperlink r:id="rId26" w:history="1">
        <w:r w:rsidR="00084CD7" w:rsidRPr="004C6C23">
          <w:rPr>
            <w:rStyle w:val="Hyperlink"/>
            <w:rFonts w:eastAsia="Times New Roman" w:cs="Arial"/>
            <w:kern w:val="0"/>
            <w14:ligatures w14:val="none"/>
          </w:rPr>
          <w:t>https://www.fiscal.treasury.gov/reference-guidance/fast-book/index.html</w:t>
        </w:r>
      </w:hyperlink>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Each TAS reported to FPDS includes a character agency identifier and a </w:t>
      </w:r>
      <w:r w:rsidR="00687EFC" w:rsidRPr="004C6C23">
        <w:rPr>
          <w:rFonts w:eastAsia="Times New Roman" w:cs="Arial"/>
          <w:color w:val="000000"/>
          <w:kern w:val="0"/>
          <w14:ligatures w14:val="none"/>
        </w:rPr>
        <w:t>four-character</w:t>
      </w:r>
      <w:r w:rsidR="001C6ED7" w:rsidRPr="004C6C23">
        <w:rPr>
          <w:rFonts w:eastAsia="Times New Roman" w:cs="Arial"/>
          <w:color w:val="000000"/>
          <w:kern w:val="0"/>
          <w14:ligatures w14:val="none"/>
        </w:rPr>
        <w:t xml:space="preserve"> main account code (example: 97 0100)</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Some TAS also require a </w:t>
      </w:r>
      <w:r w:rsidR="00687EFC" w:rsidRPr="004C6C23">
        <w:rPr>
          <w:rFonts w:eastAsia="Times New Roman" w:cs="Arial"/>
          <w:color w:val="000000"/>
          <w:kern w:val="0"/>
          <w14:ligatures w14:val="none"/>
        </w:rPr>
        <w:t>three-character</w:t>
      </w:r>
      <w:r w:rsidR="001C6ED7" w:rsidRPr="004C6C23">
        <w:rPr>
          <w:rFonts w:eastAsia="Times New Roman" w:cs="Arial"/>
          <w:color w:val="000000"/>
          <w:kern w:val="0"/>
          <w14:ligatures w14:val="none"/>
        </w:rPr>
        <w:t xml:space="preserve"> subaccount code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the Department of Treasury </w:t>
      </w:r>
      <w:proofErr w:type="spellStart"/>
      <w:r w:rsidR="001C6ED7" w:rsidRPr="004C6C23">
        <w:rPr>
          <w:rFonts w:eastAsia="Times New Roman" w:cs="Arial"/>
          <w:color w:val="000000"/>
          <w:kern w:val="0"/>
          <w14:ligatures w14:val="none"/>
        </w:rPr>
        <w:t>FASTBook</w:t>
      </w:r>
      <w:proofErr w:type="spellEnd"/>
      <w:r w:rsidR="001C6ED7" w:rsidRPr="004C6C23">
        <w:rPr>
          <w:rFonts w:eastAsia="Times New Roman" w:cs="Arial"/>
          <w:color w:val="000000"/>
          <w:kern w:val="0"/>
          <w14:ligatures w14:val="none"/>
        </w:rPr>
        <w:t xml:space="preserve"> indicates a transition from a </w:t>
      </w:r>
      <w:r w:rsidR="00687EFC" w:rsidRPr="004C6C23">
        <w:rPr>
          <w:rFonts w:eastAsia="Times New Roman" w:cs="Arial"/>
          <w:color w:val="000000"/>
          <w:kern w:val="0"/>
          <w14:ligatures w14:val="none"/>
        </w:rPr>
        <w:t>two-character</w:t>
      </w:r>
      <w:r w:rsidR="001C6ED7" w:rsidRPr="004C6C23">
        <w:rPr>
          <w:rFonts w:eastAsia="Times New Roman" w:cs="Arial"/>
          <w:color w:val="000000"/>
          <w:kern w:val="0"/>
          <w14:ligatures w14:val="none"/>
        </w:rPr>
        <w:t xml:space="preserve"> agency identifier to a </w:t>
      </w:r>
      <w:r w:rsidR="00687EFC" w:rsidRPr="004C6C23">
        <w:rPr>
          <w:rFonts w:eastAsia="Times New Roman" w:cs="Arial"/>
          <w:color w:val="000000"/>
          <w:kern w:val="0"/>
          <w14:ligatures w14:val="none"/>
        </w:rPr>
        <w:t>three-character</w:t>
      </w:r>
      <w:r w:rsidR="001C6ED7" w:rsidRPr="004C6C23">
        <w:rPr>
          <w:rFonts w:eastAsia="Times New Roman" w:cs="Arial"/>
          <w:color w:val="000000"/>
          <w:kern w:val="0"/>
          <w14:ligatures w14:val="none"/>
        </w:rPr>
        <w:t xml:space="preserve"> agency identifier</w:t>
      </w:r>
      <w:r w:rsidR="00D526B7" w:rsidRPr="004C6C23">
        <w:rPr>
          <w:rFonts w:eastAsia="Times New Roman" w:cs="Arial"/>
          <w:color w:val="000000"/>
          <w:kern w:val="0"/>
          <w14:ligatures w14:val="none"/>
        </w:rPr>
        <w:t xml:space="preserve">.  </w:t>
      </w:r>
      <w:r w:rsidR="00687EFC" w:rsidRPr="004C6C23">
        <w:rPr>
          <w:rFonts w:eastAsia="Times New Roman" w:cs="Arial"/>
          <w:color w:val="000000"/>
          <w:kern w:val="0"/>
          <w14:ligatures w14:val="none"/>
        </w:rPr>
        <w:t>However,</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at this time</w:t>
      </w:r>
      <w:proofErr w:type="gramEnd"/>
      <w:r w:rsidR="001C6ED7" w:rsidRPr="004C6C23">
        <w:rPr>
          <w:rFonts w:eastAsia="Times New Roman" w:cs="Arial"/>
          <w:color w:val="000000"/>
          <w:kern w:val="0"/>
          <w14:ligatures w14:val="none"/>
        </w:rPr>
        <w:t xml:space="preserve">, DoD contracting officers are advised to drop the leading zero (0) from a </w:t>
      </w:r>
      <w:r w:rsidR="00687EFC" w:rsidRPr="004C6C23">
        <w:rPr>
          <w:rFonts w:eastAsia="Times New Roman" w:cs="Arial"/>
          <w:color w:val="000000"/>
          <w:kern w:val="0"/>
          <w14:ligatures w14:val="none"/>
        </w:rPr>
        <w:t>three-character</w:t>
      </w:r>
      <w:r w:rsidR="001C6ED7" w:rsidRPr="004C6C23">
        <w:rPr>
          <w:rFonts w:eastAsia="Times New Roman" w:cs="Arial"/>
          <w:color w:val="000000"/>
          <w:kern w:val="0"/>
          <w14:ligatures w14:val="none"/>
        </w:rPr>
        <w:t xml:space="preserve"> agency </w:t>
      </w:r>
      <w:r w:rsidR="00687EFC" w:rsidRPr="004C6C23">
        <w:rPr>
          <w:rFonts w:eastAsia="Times New Roman" w:cs="Arial"/>
          <w:color w:val="000000"/>
          <w:kern w:val="0"/>
          <w14:ligatures w14:val="none"/>
        </w:rPr>
        <w:t>identifier and</w:t>
      </w:r>
      <w:r w:rsidR="001C6ED7" w:rsidRPr="004C6C23">
        <w:rPr>
          <w:rFonts w:eastAsia="Times New Roman" w:cs="Arial"/>
          <w:color w:val="000000"/>
          <w:kern w:val="0"/>
          <w14:ligatures w14:val="none"/>
        </w:rPr>
        <w:t xml:space="preserve"> enter the next two characters in FPDS (e.g., 097 becomes 97).</w:t>
      </w:r>
    </w:p>
    <w:p w14:paraId="0099F7A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5B267AB" w14:textId="56D80E91"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the TAS on CARs for each contract action with an obligation amount other than $0</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TAS that </w:t>
      </w:r>
      <w:proofErr w:type="gramStart"/>
      <w:r w:rsidR="001C6ED7" w:rsidRPr="004C6C23">
        <w:rPr>
          <w:rFonts w:eastAsia="Times New Roman" w:cs="Arial"/>
          <w:color w:val="000000"/>
          <w:kern w:val="0"/>
          <w14:ligatures w14:val="none"/>
        </w:rPr>
        <w:t>is reported</w:t>
      </w:r>
      <w:proofErr w:type="gramEnd"/>
      <w:r w:rsidR="001C6ED7" w:rsidRPr="004C6C23">
        <w:rPr>
          <w:rFonts w:eastAsia="Times New Roman" w:cs="Arial"/>
          <w:color w:val="000000"/>
          <w:kern w:val="0"/>
          <w14:ligatures w14:val="none"/>
        </w:rPr>
        <w:t xml:space="preserve"> on a CAR should represent the </w:t>
      </w:r>
      <w:r w:rsidR="001C6ED7" w:rsidRPr="004C6C23">
        <w:rPr>
          <w:rFonts w:eastAsia="Times New Roman" w:cs="Arial"/>
          <w:color w:val="000000"/>
          <w:kern w:val="0"/>
          <w14:ligatures w14:val="none"/>
        </w:rPr>
        <w:lastRenderedPageBreak/>
        <w:t xml:space="preserve">predominant type of funding in terms of absolute dollars obligated and </w:t>
      </w:r>
      <w:proofErr w:type="spellStart"/>
      <w:r w:rsidR="001C6ED7" w:rsidRPr="004C6C23">
        <w:rPr>
          <w:rFonts w:eastAsia="Times New Roman" w:cs="Arial"/>
          <w:color w:val="000000"/>
          <w:kern w:val="0"/>
          <w14:ligatures w14:val="none"/>
        </w:rPr>
        <w:t>deobligated</w:t>
      </w:r>
      <w:proofErr w:type="spellEnd"/>
      <w:r w:rsidR="001C6ED7" w:rsidRPr="004C6C23">
        <w:rPr>
          <w:rFonts w:eastAsia="Times New Roman" w:cs="Arial"/>
          <w:color w:val="000000"/>
          <w:kern w:val="0"/>
          <w14:ligatures w14:val="none"/>
        </w:rPr>
        <w:t xml:space="preserve"> on the specific contract action being reported.</w:t>
      </w:r>
    </w:p>
    <w:p w14:paraId="1B9BD04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3FC8CA" w14:textId="3EC3830E"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9A673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contract actions awarded by working capital funds offices, and the original type of funds received from the customer </w:t>
      </w:r>
      <w:proofErr w:type="gramStart"/>
      <w:r w:rsidR="001C6ED7" w:rsidRPr="004C6C23">
        <w:rPr>
          <w:rFonts w:eastAsia="Times New Roman" w:cs="Arial"/>
          <w:color w:val="000000"/>
          <w:kern w:val="0"/>
          <w14:ligatures w14:val="none"/>
        </w:rPr>
        <w:t>are not tied</w:t>
      </w:r>
      <w:proofErr w:type="gramEnd"/>
      <w:r w:rsidR="001C6ED7" w:rsidRPr="004C6C23">
        <w:rPr>
          <w:rFonts w:eastAsia="Times New Roman" w:cs="Arial"/>
          <w:color w:val="000000"/>
          <w:kern w:val="0"/>
          <w14:ligatures w14:val="none"/>
        </w:rPr>
        <w:t xml:space="preserve"> to specific procurements or otherwise identifiable, use the TAS that represents the working capital funds provided.</w:t>
      </w:r>
    </w:p>
    <w:p w14:paraId="3AF517A2"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06B3AA" w14:textId="015636B5" w:rsidR="001C6ED7" w:rsidRPr="004C6C23" w:rsidRDefault="006239E4"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contract actions funded by foreign governments, and those funds are not considered under the Foreign Military Financing Program identified by the Department of Treasury in its </w:t>
      </w:r>
      <w:proofErr w:type="spellStart"/>
      <w:r w:rsidR="001C6ED7" w:rsidRPr="004C6C23">
        <w:rPr>
          <w:rFonts w:eastAsia="Times New Roman" w:cs="Arial"/>
          <w:color w:val="000000"/>
          <w:kern w:val="0"/>
          <w14:ligatures w14:val="none"/>
        </w:rPr>
        <w:t>FASTBook</w:t>
      </w:r>
      <w:proofErr w:type="spellEnd"/>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in order to</w:t>
      </w:r>
      <w:proofErr w:type="gramEnd"/>
      <w:r w:rsidR="001C6ED7" w:rsidRPr="004C6C23">
        <w:rPr>
          <w:rFonts w:eastAsia="Times New Roman" w:cs="Arial"/>
          <w:color w:val="000000"/>
          <w:kern w:val="0"/>
          <w14:ligatures w14:val="none"/>
        </w:rPr>
        <w:t xml:space="preserve"> report the action to FPDS using the code that most closely approximates the use of the funds, then enter—</w:t>
      </w:r>
    </w:p>
    <w:p w14:paraId="49C3698B"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6276922" w14:textId="5F8D292C" w:rsidR="001C6ED7" w:rsidRPr="004C6C23" w:rsidRDefault="0041416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24CE7"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97 0100 (Operation and Maintenance, Defense-Wide, Defense) as the TAS for requirements that can be categorized as operations and maintenance in </w:t>
      </w:r>
      <w:proofErr w:type="gramStart"/>
      <w:r w:rsidR="001C6ED7" w:rsidRPr="004C6C23">
        <w:rPr>
          <w:rFonts w:eastAsia="Times New Roman" w:cs="Arial"/>
          <w:color w:val="000000"/>
          <w:kern w:val="0"/>
          <w14:ligatures w14:val="none"/>
        </w:rPr>
        <w:t>nature;</w:t>
      </w:r>
      <w:proofErr w:type="gramEnd"/>
    </w:p>
    <w:p w14:paraId="172FBAA0" w14:textId="77777777" w:rsidR="00082739" w:rsidRPr="004C6C23" w:rsidRDefault="00082739" w:rsidP="005139C3">
      <w:pPr>
        <w:tabs>
          <w:tab w:val="left" w:pos="360"/>
          <w:tab w:val="left" w:pos="806"/>
          <w:tab w:val="left" w:pos="1210"/>
          <w:tab w:val="left" w:pos="1656"/>
          <w:tab w:val="left" w:pos="2131"/>
          <w:tab w:val="left" w:pos="2520"/>
        </w:tabs>
        <w:ind w:firstLine="2160"/>
        <w:textAlignment w:val="baseline"/>
        <w:rPr>
          <w:rFonts w:eastAsia="Times New Roman" w:cs="Arial"/>
          <w:color w:val="000000"/>
          <w:kern w:val="0"/>
          <w14:ligatures w14:val="none"/>
        </w:rPr>
      </w:pPr>
    </w:p>
    <w:p w14:paraId="20F9182B" w14:textId="45716BBA" w:rsidR="001C6ED7" w:rsidRPr="004C6C23" w:rsidRDefault="00024CE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97 0300 (Procurement, Defense-Wide) as the TAS for requirements that can </w:t>
      </w:r>
      <w:proofErr w:type="gramStart"/>
      <w:r w:rsidR="001C6ED7" w:rsidRPr="004C6C23">
        <w:rPr>
          <w:rFonts w:eastAsia="Times New Roman" w:cs="Arial"/>
          <w:color w:val="000000"/>
          <w:kern w:val="0"/>
          <w14:ligatures w14:val="none"/>
        </w:rPr>
        <w:t>be categorized</w:t>
      </w:r>
      <w:proofErr w:type="gramEnd"/>
      <w:r w:rsidR="001C6ED7" w:rsidRPr="004C6C23">
        <w:rPr>
          <w:rFonts w:eastAsia="Times New Roman" w:cs="Arial"/>
          <w:color w:val="000000"/>
          <w:kern w:val="0"/>
          <w14:ligatures w14:val="none"/>
        </w:rPr>
        <w:t xml:space="preserve"> as procurement in nature; or</w:t>
      </w:r>
    </w:p>
    <w:p w14:paraId="63F39E13" w14:textId="77777777" w:rsidR="00082739" w:rsidRPr="004C6C23" w:rsidRDefault="00082739" w:rsidP="005139C3">
      <w:pPr>
        <w:tabs>
          <w:tab w:val="left" w:pos="360"/>
          <w:tab w:val="left" w:pos="806"/>
          <w:tab w:val="left" w:pos="1210"/>
          <w:tab w:val="left" w:pos="1656"/>
          <w:tab w:val="left" w:pos="2131"/>
          <w:tab w:val="left" w:pos="2520"/>
        </w:tabs>
        <w:ind w:firstLine="2160"/>
        <w:textAlignment w:val="baseline"/>
        <w:rPr>
          <w:rFonts w:eastAsia="Times New Roman" w:cs="Arial"/>
          <w:color w:val="000000"/>
          <w:kern w:val="0"/>
          <w14:ligatures w14:val="none"/>
        </w:rPr>
      </w:pPr>
    </w:p>
    <w:p w14:paraId="0F20E2CB" w14:textId="2B3EAA3E" w:rsidR="001C6ED7" w:rsidRPr="004C6C23" w:rsidRDefault="00024CE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97 0400 (Research, Development, Test, and Evaluation, Defense-Wide) as the TAS for requirements that can </w:t>
      </w:r>
      <w:proofErr w:type="gramStart"/>
      <w:r w:rsidR="001C6ED7" w:rsidRPr="004C6C23">
        <w:rPr>
          <w:rFonts w:eastAsia="Times New Roman" w:cs="Arial"/>
          <w:color w:val="000000"/>
          <w:kern w:val="0"/>
          <w14:ligatures w14:val="none"/>
        </w:rPr>
        <w:t>be categorized</w:t>
      </w:r>
      <w:proofErr w:type="gramEnd"/>
      <w:r w:rsidR="001C6ED7" w:rsidRPr="004C6C23">
        <w:rPr>
          <w:rFonts w:eastAsia="Times New Roman" w:cs="Arial"/>
          <w:color w:val="000000"/>
          <w:kern w:val="0"/>
          <w14:ligatures w14:val="none"/>
        </w:rPr>
        <w:t xml:space="preserve"> as research and development in nature.</w:t>
      </w:r>
    </w:p>
    <w:p w14:paraId="3440363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BA94FEC" w14:textId="494D2E4B"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USTRANSCOM should use 97 0100 (Operation and Maintenance, Defense-Wide, Defense) as the TAS when reporting the consolidated orders of from their decentralized transportation-related services contracts.</w:t>
      </w:r>
    </w:p>
    <w:p w14:paraId="38C0CF8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96C0A32" w14:textId="60E9353D"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5</w:t>
      </w:r>
      <w:r w:rsidR="001C6ED7" w:rsidRPr="004C6C23">
        <w:rPr>
          <w:rFonts w:eastAsia="Times New Roman" w:cs="Arial"/>
          <w:color w:val="000000"/>
          <w:kern w:val="0"/>
          <w14:ligatures w14:val="none"/>
        </w:rPr>
        <w:t>) </w:t>
      </w:r>
      <w:r w:rsidR="007E282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Dates Section</w:t>
      </w:r>
      <w:r w:rsidR="001C6ED7" w:rsidRPr="004C6C23">
        <w:rPr>
          <w:rFonts w:eastAsia="Times New Roman" w:cs="Arial"/>
          <w:color w:val="000000"/>
          <w:kern w:val="0"/>
          <w14:ligatures w14:val="none"/>
        </w:rPr>
        <w:t>.</w:t>
      </w:r>
    </w:p>
    <w:p w14:paraId="7B55EC5E"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0CFE493" w14:textId="089CDF44" w:rsidR="001C6ED7" w:rsidRPr="004C6C23" w:rsidRDefault="0041416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“Date Signed” data field represents the date the contracting officer signed or otherwise awarded the contract action.</w:t>
      </w:r>
    </w:p>
    <w:p w14:paraId="4B0C213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80AF06" w14:textId="4AE2BA37"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“Effective Date” data field represents the date the period of performance begins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actions where an authorization to proceed </w:t>
      </w:r>
      <w:proofErr w:type="gramStart"/>
      <w:r w:rsidR="001C6ED7" w:rsidRPr="004C6C23">
        <w:rPr>
          <w:rFonts w:eastAsia="Times New Roman" w:cs="Arial"/>
          <w:color w:val="000000"/>
          <w:kern w:val="0"/>
          <w14:ligatures w14:val="none"/>
        </w:rPr>
        <w:t>was given</w:t>
      </w:r>
      <w:proofErr w:type="gramEnd"/>
      <w:r w:rsidR="001C6ED7" w:rsidRPr="004C6C23">
        <w:rPr>
          <w:rFonts w:eastAsia="Times New Roman" w:cs="Arial"/>
          <w:color w:val="000000"/>
          <w:kern w:val="0"/>
          <w14:ligatures w14:val="none"/>
        </w:rPr>
        <w:t xml:space="preserve"> prior to the signed contract action, use the date of the authorization in this data element.</w:t>
      </w:r>
    </w:p>
    <w:p w14:paraId="3A1B434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DC747EF" w14:textId="065C8892"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4560AC" w:rsidRPr="004C6C23" w:rsidDel="004560AC">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date entered in the “Completion Date”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latest period of performance / delivery date of </w:t>
      </w:r>
      <w:proofErr w:type="gramStart"/>
      <w:r w:rsidR="001C6ED7" w:rsidRPr="004C6C23">
        <w:rPr>
          <w:rFonts w:eastAsia="Times New Roman" w:cs="Arial"/>
          <w:color w:val="000000"/>
          <w:kern w:val="0"/>
          <w14:ligatures w14:val="none"/>
        </w:rPr>
        <w:t>all of</w:t>
      </w:r>
      <w:proofErr w:type="gramEnd"/>
      <w:r w:rsidR="001C6ED7" w:rsidRPr="004C6C23">
        <w:rPr>
          <w:rFonts w:eastAsia="Times New Roman" w:cs="Arial"/>
          <w:color w:val="000000"/>
          <w:kern w:val="0"/>
          <w14:ligatures w14:val="none"/>
        </w:rPr>
        <w:t xml:space="preserve"> the exercised line items on the contract or order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updated</w:t>
      </w:r>
      <w:proofErr w:type="gramEnd"/>
      <w:r w:rsidR="001C6ED7" w:rsidRPr="004C6C23">
        <w:rPr>
          <w:rFonts w:eastAsia="Times New Roman" w:cs="Arial"/>
          <w:color w:val="000000"/>
          <w:kern w:val="0"/>
          <w14:ligatures w14:val="none"/>
        </w:rPr>
        <w:t xml:space="preserve"> on the contract action report used to report the modification whenever line items are added or exercised by modification that extend the period of performance / delivery date beyond what was previously entered, including the exercise of any option years.</w:t>
      </w:r>
    </w:p>
    <w:p w14:paraId="4C16C27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11F4BA1" w14:textId="6132948D"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4560AC"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date entered in the “Estimated Ultimate Completion Date”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latest period of performance / delivery date of all line items on the contract or order, including unexercised line items and option years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updated</w:t>
      </w:r>
      <w:proofErr w:type="gramEnd"/>
      <w:r w:rsidR="001C6ED7" w:rsidRPr="004C6C23">
        <w:rPr>
          <w:rFonts w:eastAsia="Times New Roman" w:cs="Arial"/>
          <w:color w:val="000000"/>
          <w:kern w:val="0"/>
          <w14:ligatures w14:val="none"/>
        </w:rPr>
        <w:t xml:space="preserve"> on the contract action report used to report the modification whenever line items are added or changed by modification that extend the period of performance/delivery date beyond what was previously entered.</w:t>
      </w:r>
    </w:p>
    <w:p w14:paraId="16C9E26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A534FC" w14:textId="1A49A4F2"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date entered in the “Last Date to Order” data field on IDCs, BOAs, and BPAs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last date allowed by the contract for the contractor to accept orders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updated</w:t>
      </w:r>
      <w:proofErr w:type="gramEnd"/>
      <w:r w:rsidR="001C6ED7" w:rsidRPr="004C6C23">
        <w:rPr>
          <w:rFonts w:eastAsia="Times New Roman" w:cs="Arial"/>
          <w:color w:val="000000"/>
          <w:kern w:val="0"/>
          <w14:ligatures w14:val="none"/>
        </w:rPr>
        <w:t xml:space="preserve"> whenever this date is changed by modification from what was previously entered.</w:t>
      </w:r>
    </w:p>
    <w:p w14:paraId="6723CA2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4EE64B1" w14:textId="216C2ADC"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color w:val="000000"/>
          <w:kern w:val="0"/>
          <w14:ligatures w14:val="none"/>
        </w:rPr>
        <w:t>vi)</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“Solicitation Date” data field generally represents the date an invitation for bids, request for quotations, or request for proposals was issued to potential bidders or offerors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However, follow the instructions below for other situations where an invitation for bids, request for quotations, or request for proposals is not issued:</w:t>
      </w:r>
    </w:p>
    <w:p w14:paraId="16A9FE2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99962C" w14:textId="34A1CA16"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the action is the award of an order using existing pre-priced line items under an ordering instrument where no proposal </w:t>
      </w:r>
      <w:proofErr w:type="gramStart"/>
      <w:r w:rsidR="001C6ED7" w:rsidRPr="004C6C23">
        <w:rPr>
          <w:rFonts w:eastAsia="Times New Roman" w:cs="Arial"/>
          <w:color w:val="000000"/>
          <w:kern w:val="0"/>
          <w14:ligatures w14:val="none"/>
        </w:rPr>
        <w:t>is required</w:t>
      </w:r>
      <w:proofErr w:type="gramEnd"/>
      <w:r w:rsidR="001C6ED7" w:rsidRPr="004C6C23">
        <w:rPr>
          <w:rFonts w:eastAsia="Times New Roman" w:cs="Arial"/>
          <w:color w:val="000000"/>
          <w:kern w:val="0"/>
          <w14:ligatures w14:val="none"/>
        </w:rPr>
        <w:t xml:space="preserve"> (i.e., there are no elements of the delivery or performance to negotiate)—</w:t>
      </w:r>
    </w:p>
    <w:p w14:paraId="3E1D793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722CE7B" w14:textId="5927FA32"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FD06F0"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w:t>
      </w:r>
      <w:r w:rsidR="007E282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 xml:space="preserve">Orders under single-award indefinite delivery vehicles, BPA calls under single-award BPAs issued under FAR part 8, and BPA calls under BPAs issued under FAR part </w:t>
      </w:r>
      <w:r w:rsidR="00E6097B">
        <w:rPr>
          <w:rFonts w:eastAsia="Times New Roman" w:cs="Arial"/>
          <w:i/>
          <w:iCs/>
          <w:color w:val="000000"/>
          <w:kern w:val="0"/>
          <w:bdr w:val="none" w:sz="0" w:space="0" w:color="auto" w:frame="1"/>
          <w14:ligatures w14:val="none"/>
        </w:rPr>
        <w:t>12</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Use the date the procurement-ready requirements package (including funded purchase request or MIPR) </w:t>
      </w:r>
      <w:proofErr w:type="gramStart"/>
      <w:r w:rsidR="001C6ED7" w:rsidRPr="004C6C23">
        <w:rPr>
          <w:rFonts w:eastAsia="Times New Roman" w:cs="Arial"/>
          <w:color w:val="000000"/>
          <w:kern w:val="0"/>
          <w14:ligatures w14:val="none"/>
        </w:rPr>
        <w:t>was provided</w:t>
      </w:r>
      <w:proofErr w:type="gramEnd"/>
      <w:r w:rsidR="001C6ED7" w:rsidRPr="004C6C23">
        <w:rPr>
          <w:rFonts w:eastAsia="Times New Roman" w:cs="Arial"/>
          <w:color w:val="000000"/>
          <w:kern w:val="0"/>
          <w14:ligatures w14:val="none"/>
        </w:rPr>
        <w:t xml:space="preserve"> to the contracting office as the “Solicitation Date”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unknown, use the date of the award of the order as the “Solicitation Date”.</w:t>
      </w:r>
    </w:p>
    <w:p w14:paraId="4EA1B20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581CDF" w14:textId="2FB8A1AB"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color w:val="000000"/>
          <w:kern w:val="0"/>
          <w:bdr w:val="none" w:sz="0" w:space="0" w:color="auto" w:frame="1"/>
          <w14:ligatures w14:val="none"/>
        </w:rPr>
        <w:t>2</w:t>
      </w:r>
      <w:r w:rsidR="001C6ED7" w:rsidRPr="004C6C23">
        <w:rPr>
          <w:rFonts w:eastAsia="Times New Roman" w:cs="Arial"/>
          <w:color w:val="000000"/>
          <w:kern w:val="0"/>
          <w14:ligatures w14:val="none"/>
        </w:rPr>
        <w:t>) </w:t>
      </w:r>
      <w:r w:rsidR="007E282B"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 xml:space="preserve">Orders under multiple-award indefinite delivery contracts and BPA calls issued under multiple-award BPAs issued under FAR part </w:t>
      </w:r>
      <w:r w:rsidR="00E6097B">
        <w:rPr>
          <w:rFonts w:eastAsia="Times New Roman" w:cs="Arial"/>
          <w:i/>
          <w:iCs/>
          <w:color w:val="000000"/>
          <w:kern w:val="0"/>
          <w:bdr w:val="none" w:sz="0" w:space="0" w:color="auto" w:frame="1"/>
          <w14:ligatures w14:val="none"/>
        </w:rPr>
        <w:t>12</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the date of the survey of the multiple-award contracts or BPAs prices in accordance with FAR part 8 or 16 procedures.</w:t>
      </w:r>
    </w:p>
    <w:p w14:paraId="69175127"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8588F32" w14:textId="01C1A217"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7E282B"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the action is the award of a contract under a broad agency announcement (BAA), use the date when a final (not draft) combined synopsis/solicitation is issued as the “Solicitation Date” except—</w:t>
      </w:r>
    </w:p>
    <w:p w14:paraId="04CCDC4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87A587E" w14:textId="0B0A6A76"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two-step BAAs, including white paper submissions for review, selection, and subsequent request for full proposals, the “Solicitation Date” is the date when the contracting officer signs the proposal </w:t>
      </w:r>
      <w:proofErr w:type="gramStart"/>
      <w:r w:rsidR="001C6ED7" w:rsidRPr="004C6C23">
        <w:rPr>
          <w:rFonts w:eastAsia="Times New Roman" w:cs="Arial"/>
          <w:color w:val="000000"/>
          <w:kern w:val="0"/>
          <w14:ligatures w14:val="none"/>
        </w:rPr>
        <w:t>request;</w:t>
      </w:r>
      <w:proofErr w:type="gramEnd"/>
    </w:p>
    <w:p w14:paraId="1E13DBBE"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8A19FC1" w14:textId="67196CEB"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Under BAAs with calls, the “Solicitation Date” is the date when the individual call is issued; or</w:t>
      </w:r>
    </w:p>
    <w:p w14:paraId="7537E2B3"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7AA1FA" w14:textId="6BA00CD2"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FD06F0"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For open BAAs, when white papers and/or proposals </w:t>
      </w:r>
      <w:proofErr w:type="gramStart"/>
      <w:r w:rsidR="001C6ED7" w:rsidRPr="004C6C23">
        <w:rPr>
          <w:rFonts w:eastAsia="Times New Roman" w:cs="Arial"/>
          <w:color w:val="000000"/>
          <w:kern w:val="0"/>
          <w14:ligatures w14:val="none"/>
        </w:rPr>
        <w:t>are accepted</w:t>
      </w:r>
      <w:proofErr w:type="gramEnd"/>
      <w:r w:rsidR="001C6ED7" w:rsidRPr="004C6C23">
        <w:rPr>
          <w:rFonts w:eastAsia="Times New Roman" w:cs="Arial"/>
          <w:color w:val="000000"/>
          <w:kern w:val="0"/>
          <w14:ligatures w14:val="none"/>
        </w:rPr>
        <w:t xml:space="preserve"> for review over an extended period (typically open for a year or longer), the “Solicitation Date” is either the date when the contracting officer signs a proposal request (white papers) or the date on which the proposal is submitted, whichever is earlier.</w:t>
      </w:r>
    </w:p>
    <w:p w14:paraId="6F8121A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AA4DF31" w14:textId="2CC2EF64" w:rsidR="001C6ED7" w:rsidRPr="004C6C23" w:rsidRDefault="004177A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76C"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awards made in response to unsolicited proposals, the “Solicitation Date” is the date when the offeror </w:t>
      </w:r>
      <w:proofErr w:type="gramStart"/>
      <w:r w:rsidR="001C6ED7" w:rsidRPr="004C6C23">
        <w:rPr>
          <w:rFonts w:eastAsia="Times New Roman" w:cs="Arial"/>
          <w:color w:val="000000"/>
          <w:kern w:val="0"/>
          <w14:ligatures w14:val="none"/>
        </w:rPr>
        <w:t>is notified</w:t>
      </w:r>
      <w:proofErr w:type="gramEnd"/>
      <w:r w:rsidR="001C6ED7" w:rsidRPr="004C6C23">
        <w:rPr>
          <w:rFonts w:eastAsia="Times New Roman" w:cs="Arial"/>
          <w:color w:val="000000"/>
          <w:kern w:val="0"/>
          <w14:ligatures w14:val="none"/>
        </w:rPr>
        <w:t xml:space="preserve"> of proposal acceptance for negotiations and/or award.</w:t>
      </w:r>
    </w:p>
    <w:p w14:paraId="798753D8"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133FE2" w14:textId="7407C43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76C"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orders placed under indefinite-delivery contracts or agreements, do not use the solicitation date from the indefinite-delivery contract or agreement as the </w:t>
      </w:r>
      <w:r w:rsidR="001C6ED7" w:rsidRPr="004C6C23">
        <w:rPr>
          <w:rFonts w:eastAsia="Times New Roman" w:cs="Arial"/>
          <w:color w:val="000000"/>
          <w:kern w:val="0"/>
          <w14:ligatures w14:val="none"/>
        </w:rPr>
        <w:lastRenderedPageBreak/>
        <w:t xml:space="preserve">date issued in the “Solicitation Date” field unless the order </w:t>
      </w:r>
      <w:proofErr w:type="gramStart"/>
      <w:r w:rsidR="001C6ED7" w:rsidRPr="004C6C23">
        <w:rPr>
          <w:rFonts w:eastAsia="Times New Roman" w:cs="Arial"/>
          <w:color w:val="000000"/>
          <w:kern w:val="0"/>
          <w14:ligatures w14:val="none"/>
        </w:rPr>
        <w:t>was awarded</w:t>
      </w:r>
      <w:proofErr w:type="gramEnd"/>
      <w:r w:rsidR="001C6ED7" w:rsidRPr="004C6C23">
        <w:rPr>
          <w:rFonts w:eastAsia="Times New Roman" w:cs="Arial"/>
          <w:color w:val="000000"/>
          <w:kern w:val="0"/>
          <w14:ligatures w14:val="none"/>
        </w:rPr>
        <w:t xml:space="preserve"> at the same time as the indefinite-delivery contract or agreement.</w:t>
      </w:r>
    </w:p>
    <w:p w14:paraId="6DD2F4F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78675DA" w14:textId="376575B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76C"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For new indefinite-delivery contracts awarded under a multiple-award solicitation’s on-ramp procedures that </w:t>
      </w:r>
      <w:proofErr w:type="gramStart"/>
      <w:r w:rsidR="001C6ED7" w:rsidRPr="004C6C23">
        <w:rPr>
          <w:rFonts w:eastAsia="Times New Roman" w:cs="Arial"/>
          <w:color w:val="000000"/>
          <w:kern w:val="0"/>
          <w14:ligatures w14:val="none"/>
        </w:rPr>
        <w:t>were awarded</w:t>
      </w:r>
      <w:proofErr w:type="gramEnd"/>
      <w:r w:rsidR="001C6ED7" w:rsidRPr="004C6C23">
        <w:rPr>
          <w:rFonts w:eastAsia="Times New Roman" w:cs="Arial"/>
          <w:color w:val="000000"/>
          <w:kern w:val="0"/>
          <w14:ligatures w14:val="none"/>
        </w:rPr>
        <w:t xml:space="preserve"> at least 3 months after the initial round of indefinite-delivery contracts were awarded, enter the date the awardee provided a proposal as the “Solicitation Date.”</w:t>
      </w:r>
    </w:p>
    <w:p w14:paraId="028FFA1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C64013E" w14:textId="27DA1BEA"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6</w:t>
      </w:r>
      <w:r w:rsidR="001C6ED7" w:rsidRPr="004C6C23">
        <w:rPr>
          <w:rFonts w:eastAsia="Times New Roman" w:cs="Arial"/>
          <w:color w:val="000000"/>
          <w:kern w:val="0"/>
          <w14:ligatures w14:val="none"/>
        </w:rPr>
        <w:t>) </w:t>
      </w:r>
      <w:r w:rsidR="0039084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Amounts Section</w:t>
      </w:r>
      <w:r w:rsidR="001C6ED7" w:rsidRPr="004C6C23">
        <w:rPr>
          <w:rFonts w:eastAsia="Times New Roman" w:cs="Arial"/>
          <w:color w:val="000000"/>
          <w:kern w:val="0"/>
          <w14:ligatures w14:val="none"/>
        </w:rPr>
        <w:t>.</w:t>
      </w:r>
    </w:p>
    <w:p w14:paraId="555B934E"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907838" w14:textId="794ECF1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entering a net </w:t>
      </w:r>
      <w:proofErr w:type="spellStart"/>
      <w:r w:rsidR="001C6ED7" w:rsidRPr="004C6C23">
        <w:rPr>
          <w:rFonts w:eastAsia="Times New Roman" w:cs="Arial"/>
          <w:color w:val="000000"/>
          <w:kern w:val="0"/>
          <w14:ligatures w14:val="none"/>
        </w:rPr>
        <w:t>deobligation</w:t>
      </w:r>
      <w:proofErr w:type="spellEnd"/>
      <w:r w:rsidR="001C6ED7" w:rsidRPr="004C6C23">
        <w:rPr>
          <w:rFonts w:eastAsia="Times New Roman" w:cs="Arial"/>
          <w:color w:val="000000"/>
          <w:kern w:val="0"/>
          <w14:ligatures w14:val="none"/>
        </w:rPr>
        <w:t xml:space="preserve"> on a contract action, include the minus (-) sign.</w:t>
      </w:r>
    </w:p>
    <w:p w14:paraId="3C950D6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860EE3C" w14:textId="62DD7BF5" w:rsidR="001C6ED7" w:rsidRPr="004C6C23" w:rsidRDefault="00F410F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amount entered in the “Base and Exercised Options Value” for new awards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total value (represented in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dollars and cents) of all the exercised line items on the contract or order regardless of whether they </w:t>
      </w:r>
      <w:proofErr w:type="gramStart"/>
      <w:r w:rsidR="001C6ED7" w:rsidRPr="004C6C23">
        <w:rPr>
          <w:rFonts w:eastAsia="Times New Roman" w:cs="Arial"/>
          <w:color w:val="000000"/>
          <w:kern w:val="0"/>
          <w14:ligatures w14:val="none"/>
        </w:rPr>
        <w:t>are partially or fully funded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updated</w:t>
      </w:r>
      <w:proofErr w:type="gramEnd"/>
      <w:r w:rsidR="001C6ED7" w:rsidRPr="004C6C23">
        <w:rPr>
          <w:rFonts w:eastAsia="Times New Roman" w:cs="Arial"/>
          <w:color w:val="000000"/>
          <w:kern w:val="0"/>
          <w14:ligatures w14:val="none"/>
        </w:rPr>
        <w:t xml:space="preserve"> on the contract action report used to report the modification whenever the current value of the contract or order is changed by modification, including when options are exercised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reporting such a modification, report the net value of the change itself in “Current” field; FPDS will calculate the new total Base and Exercised Options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an Administrative Contracting Officer (ACO) executes a modification and the previous value reported in FPDS is incorrect, 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notify the procuring contract office of the discrepancy and enter the appropriate value in the “Current” field of the “Base and Exercised Options Value” to ensure a correct total </w:t>
      </w:r>
      <w:proofErr w:type="gramStart"/>
      <w:r w:rsidR="001C6ED7" w:rsidRPr="004C6C23">
        <w:rPr>
          <w:rFonts w:eastAsia="Times New Roman" w:cs="Arial"/>
          <w:color w:val="000000"/>
          <w:kern w:val="0"/>
          <w14:ligatures w14:val="none"/>
        </w:rPr>
        <w:t>is represented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document the correction of the discrepancy in the contract file.</w:t>
      </w:r>
    </w:p>
    <w:p w14:paraId="7B4568C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9A0513B" w14:textId="453C79D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3</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amount entered in the “Base and All Options Value” for new awards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total potential value of the award (represented in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dollars and cents) (e.g., total price, total not-to-exceed amount, maximum award amount, etc.), including the value of all unexercised line items and options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blanket purchase agreements and basic ordering agreements, enter the total expected amount for orders that will be issued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on IDV formats in FPDS, this data element </w:t>
      </w:r>
      <w:proofErr w:type="gramStart"/>
      <w:r w:rsidR="001C6ED7" w:rsidRPr="004C6C23">
        <w:rPr>
          <w:rFonts w:eastAsia="Times New Roman" w:cs="Arial"/>
          <w:color w:val="000000"/>
          <w:kern w:val="0"/>
          <w14:ligatures w14:val="none"/>
        </w:rPr>
        <w:t>is named</w:t>
      </w:r>
      <w:proofErr w:type="gramEnd"/>
      <w:r w:rsidR="001C6ED7" w:rsidRPr="004C6C23">
        <w:rPr>
          <w:rFonts w:eastAsia="Times New Roman" w:cs="Arial"/>
          <w:color w:val="000000"/>
          <w:kern w:val="0"/>
          <w14:ligatures w14:val="none"/>
        </w:rPr>
        <w:t xml:space="preserve"> “Base and All Options Value (Total Contract Value).”</w:t>
      </w:r>
    </w:p>
    <w:p w14:paraId="7FF85C8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5931AF" w14:textId="2F1226D4"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each IDC resulting from a solicitation where multiple awards </w:t>
      </w:r>
      <w:proofErr w:type="gramStart"/>
      <w:r w:rsidR="001C6ED7" w:rsidRPr="004C6C23">
        <w:rPr>
          <w:rFonts w:eastAsia="Times New Roman" w:cs="Arial"/>
          <w:color w:val="000000"/>
          <w:kern w:val="0"/>
          <w14:ligatures w14:val="none"/>
        </w:rPr>
        <w:t>were contemplated</w:t>
      </w:r>
      <w:proofErr w:type="gramEnd"/>
      <w:r w:rsidR="001C6ED7" w:rsidRPr="004C6C23">
        <w:rPr>
          <w:rFonts w:eastAsia="Times New Roman" w:cs="Arial"/>
          <w:color w:val="000000"/>
          <w:kern w:val="0"/>
          <w14:ligatures w14:val="none"/>
        </w:rPr>
        <w:t>, this is the maximum for that resulting specific contract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this amount is not always the same as the ceiling for the program under which multiple contracts </w:t>
      </w:r>
      <w:proofErr w:type="gramStart"/>
      <w:r w:rsidR="001C6ED7" w:rsidRPr="004C6C23">
        <w:rPr>
          <w:rFonts w:eastAsia="Times New Roman" w:cs="Arial"/>
          <w:color w:val="000000"/>
          <w:kern w:val="0"/>
          <w14:ligatures w14:val="none"/>
        </w:rPr>
        <w:t>were awarded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Each contract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have a specific ceiling identified for that specific period (see FAR 16.504</w:t>
      </w:r>
      <w:r w:rsidR="00D678F6">
        <w:rPr>
          <w:rFonts w:eastAsia="Times New Roman" w:cs="Arial"/>
          <w:color w:val="000000"/>
          <w:kern w:val="0"/>
          <w14:ligatures w14:val="none"/>
        </w:rPr>
        <w:t>-1</w:t>
      </w:r>
      <w:r w:rsidR="001C6ED7" w:rsidRPr="004C6C23">
        <w:rPr>
          <w:rFonts w:eastAsia="Times New Roman" w:cs="Arial"/>
          <w:color w:val="000000"/>
          <w:kern w:val="0"/>
          <w14:ligatures w14:val="none"/>
        </w:rPr>
        <w:t>(a)).</w:t>
      </w:r>
    </w:p>
    <w:p w14:paraId="55F32CD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D3B3C1" w14:textId="06F4778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data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updated on the contract action report used to report the modification whenever the total potential value is changed by modification, including changes made </w:t>
      </w:r>
      <w:proofErr w:type="gramStart"/>
      <w:r w:rsidR="001C6ED7" w:rsidRPr="004C6C23">
        <w:rPr>
          <w:rFonts w:eastAsia="Times New Roman" w:cs="Arial"/>
          <w:color w:val="000000"/>
          <w:kern w:val="0"/>
          <w14:ligatures w14:val="none"/>
        </w:rPr>
        <w:t>as a result of</w:t>
      </w:r>
      <w:proofErr w:type="gramEnd"/>
      <w:r w:rsidR="001C6ED7" w:rsidRPr="004C6C23">
        <w:rPr>
          <w:rFonts w:eastAsia="Times New Roman" w:cs="Arial"/>
          <w:color w:val="000000"/>
          <w:kern w:val="0"/>
          <w14:ligatures w14:val="none"/>
        </w:rPr>
        <w:t xml:space="preserve"> overruns or claims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reporting such a modification, report the net value of the change itself in “Current” field; FPDS will calculate the new total Base and All Options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an ACO executes a modification and the previous value reported in FPDS is incorrect, 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notify the procuring contract office of the discrepancy and enter the appropriate value in the “Current” field of the “Base and All Options Value” to ensure a correct total </w:t>
      </w:r>
      <w:proofErr w:type="gramStart"/>
      <w:r w:rsidR="001C6ED7" w:rsidRPr="004C6C23">
        <w:rPr>
          <w:rFonts w:eastAsia="Times New Roman" w:cs="Arial"/>
          <w:color w:val="000000"/>
          <w:kern w:val="0"/>
          <w14:ligatures w14:val="none"/>
        </w:rPr>
        <w:t>is represented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document the discrepancy correction in the contract file.</w:t>
      </w:r>
    </w:p>
    <w:p w14:paraId="358461E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A3E142" w14:textId="1C58C75C"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amount entered in the “Action Obligation” for new awards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total value of all the obligated funds on the contract or order, represented in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dollars and cents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reporting a modification, report the net value of the change in funding accomplished by the modification in the “Current” field; FPDS will calculate the new total action obligation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an ACO executes a modification and the previous value reported in FPDS is incorrect, 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notify the procuring contract office of the discrepancy and enter the appropriate value in the “Current” field of the “Action Obligation Value” field to ensure a correct total </w:t>
      </w:r>
      <w:proofErr w:type="gramStart"/>
      <w:r w:rsidR="001C6ED7" w:rsidRPr="004C6C23">
        <w:rPr>
          <w:rFonts w:eastAsia="Times New Roman" w:cs="Arial"/>
          <w:color w:val="000000"/>
          <w:kern w:val="0"/>
          <w14:ligatures w14:val="none"/>
        </w:rPr>
        <w:t>is represented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document the discrepancy correction in the contract file.</w:t>
      </w:r>
    </w:p>
    <w:p w14:paraId="710C355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057B6A" w14:textId="291785BE"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amount entered in the “Total Estimated Order Value” for new IDC awards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the total estimated value of all anticipated orders to </w:t>
      </w:r>
      <w:proofErr w:type="gramStart"/>
      <w:r w:rsidR="001C6ED7" w:rsidRPr="004C6C23">
        <w:rPr>
          <w:rFonts w:eastAsia="Times New Roman" w:cs="Arial"/>
          <w:color w:val="000000"/>
          <w:kern w:val="0"/>
          <w14:ligatures w14:val="none"/>
        </w:rPr>
        <w:t>be placed</w:t>
      </w:r>
      <w:proofErr w:type="gramEnd"/>
      <w:r w:rsidR="001C6ED7" w:rsidRPr="004C6C23">
        <w:rPr>
          <w:rFonts w:eastAsia="Times New Roman" w:cs="Arial"/>
          <w:color w:val="000000"/>
          <w:kern w:val="0"/>
          <w14:ligatures w14:val="none"/>
        </w:rPr>
        <w:t xml:space="preserve"> under the contract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DoD, this value should match the “Base and All Options” value, as DoD does not obligate funds on indefinite-delivery contracts themselves.</w:t>
      </w:r>
    </w:p>
    <w:p w14:paraId="140E91B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5C748F" w14:textId="76C5E9C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7</w:t>
      </w:r>
      <w:r w:rsidR="001C6ED7" w:rsidRPr="004C6C23">
        <w:rPr>
          <w:rFonts w:eastAsia="Times New Roman" w:cs="Arial"/>
          <w:color w:val="000000"/>
          <w:kern w:val="0"/>
          <w14:ligatures w14:val="none"/>
        </w:rPr>
        <w:t>) </w:t>
      </w:r>
      <w:r w:rsidR="0039084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Purchaser Information Section</w:t>
      </w:r>
      <w:r w:rsidR="001C6ED7" w:rsidRPr="004C6C23">
        <w:rPr>
          <w:rFonts w:eastAsia="Times New Roman" w:cs="Arial"/>
          <w:color w:val="000000"/>
          <w:kern w:val="0"/>
          <w14:ligatures w14:val="none"/>
        </w:rPr>
        <w:t>.</w:t>
      </w:r>
    </w:p>
    <w:p w14:paraId="39872EA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F0971A" w14:textId="2907328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contracting office’s DoD Activity Address Code (</w:t>
      </w:r>
      <w:proofErr w:type="spellStart"/>
      <w:r w:rsidR="001C6ED7" w:rsidRPr="004C6C23">
        <w:rPr>
          <w:rFonts w:eastAsia="Times New Roman" w:cs="Arial"/>
          <w:color w:val="000000"/>
          <w:kern w:val="0"/>
          <w14:ligatures w14:val="none"/>
        </w:rPr>
        <w:t>DoDAAC</w:t>
      </w:r>
      <w:proofErr w:type="spellEnd"/>
      <w:r w:rsidR="001C6ED7" w:rsidRPr="004C6C23">
        <w:rPr>
          <w:rFonts w:eastAsia="Times New Roman" w:cs="Arial"/>
          <w:color w:val="000000"/>
          <w:kern w:val="0"/>
          <w14:ligatures w14:val="none"/>
        </w:rPr>
        <w:t>) in as the “Contracting Office ID” data field.</w:t>
      </w:r>
    </w:p>
    <w:p w14:paraId="61D3117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E16B61" w14:textId="1F7D65A2"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2F7E"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requiring organization is a DoD organization, enter the </w:t>
      </w:r>
      <w:proofErr w:type="spellStart"/>
      <w:r w:rsidR="001C6ED7" w:rsidRPr="004C6C23">
        <w:rPr>
          <w:rFonts w:eastAsia="Times New Roman" w:cs="Arial"/>
          <w:color w:val="000000"/>
          <w:kern w:val="0"/>
          <w14:ligatures w14:val="none"/>
        </w:rPr>
        <w:t>DoDAAC</w:t>
      </w:r>
      <w:proofErr w:type="spellEnd"/>
      <w:r w:rsidR="001C6ED7" w:rsidRPr="004C6C23">
        <w:rPr>
          <w:rFonts w:eastAsia="Times New Roman" w:cs="Arial"/>
          <w:color w:val="000000"/>
          <w:kern w:val="0"/>
          <w14:ligatures w14:val="none"/>
        </w:rPr>
        <w:t xml:space="preserve"> or the requiring office in the “Funding Office ID”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is normally the </w:t>
      </w:r>
      <w:proofErr w:type="spellStart"/>
      <w:r w:rsidR="001C6ED7" w:rsidRPr="004C6C23">
        <w:rPr>
          <w:rFonts w:eastAsia="Times New Roman" w:cs="Arial"/>
          <w:color w:val="000000"/>
          <w:kern w:val="0"/>
          <w14:ligatures w14:val="none"/>
        </w:rPr>
        <w:t>DoDAAC</w:t>
      </w:r>
      <w:proofErr w:type="spellEnd"/>
      <w:r w:rsidR="001C6ED7" w:rsidRPr="004C6C23">
        <w:rPr>
          <w:rFonts w:eastAsia="Times New Roman" w:cs="Arial"/>
          <w:color w:val="000000"/>
          <w:kern w:val="0"/>
          <w14:ligatures w14:val="none"/>
        </w:rPr>
        <w:t xml:space="preserve"> that </w:t>
      </w:r>
      <w:proofErr w:type="gramStart"/>
      <w:r w:rsidR="001C6ED7" w:rsidRPr="004C6C23">
        <w:rPr>
          <w:rFonts w:eastAsia="Times New Roman" w:cs="Arial"/>
          <w:color w:val="000000"/>
          <w:kern w:val="0"/>
          <w14:ligatures w14:val="none"/>
        </w:rPr>
        <w:t>is included</w:t>
      </w:r>
      <w:proofErr w:type="gramEnd"/>
      <w:r w:rsidR="001C6ED7" w:rsidRPr="004C6C23">
        <w:rPr>
          <w:rFonts w:eastAsia="Times New Roman" w:cs="Arial"/>
          <w:color w:val="000000"/>
          <w:kern w:val="0"/>
          <w14:ligatures w14:val="none"/>
        </w:rPr>
        <w:t xml:space="preserve"> on the purchase request in the purchase request number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contract action is supporting working capital funded efforts and the specific requiring office is unknown, enter the </w:t>
      </w:r>
      <w:proofErr w:type="spellStart"/>
      <w:r w:rsidR="001C6ED7" w:rsidRPr="004C6C23">
        <w:rPr>
          <w:rFonts w:eastAsia="Times New Roman" w:cs="Arial"/>
          <w:color w:val="000000"/>
          <w:kern w:val="0"/>
          <w14:ligatures w14:val="none"/>
        </w:rPr>
        <w:t>DoDAAC</w:t>
      </w:r>
      <w:proofErr w:type="spellEnd"/>
      <w:r w:rsidR="001C6ED7" w:rsidRPr="004C6C23">
        <w:rPr>
          <w:rFonts w:eastAsia="Times New Roman" w:cs="Arial"/>
          <w:color w:val="000000"/>
          <w:kern w:val="0"/>
          <w14:ligatures w14:val="none"/>
        </w:rPr>
        <w:t xml:space="preserve"> for the working capital funded office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 not enter the </w:t>
      </w:r>
      <w:proofErr w:type="spellStart"/>
      <w:r w:rsidR="001C6ED7" w:rsidRPr="004C6C23">
        <w:rPr>
          <w:rFonts w:eastAsia="Times New Roman" w:cs="Arial"/>
          <w:color w:val="000000"/>
          <w:kern w:val="0"/>
          <w14:ligatures w14:val="none"/>
        </w:rPr>
        <w:t>DoDAAC</w:t>
      </w:r>
      <w:proofErr w:type="spellEnd"/>
      <w:r w:rsidR="001C6ED7" w:rsidRPr="004C6C23">
        <w:rPr>
          <w:rFonts w:eastAsia="Times New Roman" w:cs="Arial"/>
          <w:color w:val="000000"/>
          <w:kern w:val="0"/>
          <w14:ligatures w14:val="none"/>
        </w:rPr>
        <w:t xml:space="preserve"> from the contracting office in the “Funding Office ID” field unless the contracting office is also the requiring organization.</w:t>
      </w:r>
    </w:p>
    <w:p w14:paraId="619C6A1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CE14526" w14:textId="21A5CDC5"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requiring organization is not a DoD organization, enter the Funding Office ID provided on the interagency agreement in the “Funding Office ID” data field.</w:t>
      </w:r>
    </w:p>
    <w:p w14:paraId="339BE3A7"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26BCA3" w14:textId="06114E46"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Choose the appropriate value in the “Foreign Funding” data field as to </w:t>
      </w:r>
      <w:proofErr w:type="gramStart"/>
      <w:r w:rsidR="001C6ED7" w:rsidRPr="004C6C23">
        <w:rPr>
          <w:rFonts w:eastAsia="Times New Roman" w:cs="Arial"/>
          <w:color w:val="000000"/>
          <w:kern w:val="0"/>
          <w14:ligatures w14:val="none"/>
        </w:rPr>
        <w:t>whether or not</w:t>
      </w:r>
      <w:proofErr w:type="gramEnd"/>
      <w:r w:rsidR="001C6ED7" w:rsidRPr="004C6C23">
        <w:rPr>
          <w:rFonts w:eastAsia="Times New Roman" w:cs="Arial"/>
          <w:color w:val="000000"/>
          <w:kern w:val="0"/>
          <w14:ligatures w14:val="none"/>
        </w:rPr>
        <w:t xml:space="preserve"> the action includes foreign funding that is identified as FMS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action does not include foreign funds, choose “Not Applicable.”</w:t>
      </w:r>
    </w:p>
    <w:p w14:paraId="4E0F3DB9"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1FA08B" w14:textId="1F304C3B"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8</w:t>
      </w:r>
      <w:r w:rsidR="001C6ED7" w:rsidRPr="004C6C23">
        <w:rPr>
          <w:rFonts w:eastAsia="Times New Roman" w:cs="Arial"/>
          <w:color w:val="000000"/>
          <w:kern w:val="0"/>
          <w14:ligatures w14:val="none"/>
        </w:rPr>
        <w:t>) </w:t>
      </w:r>
      <w:r w:rsidR="0039084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Contractor Information Section</w:t>
      </w:r>
      <w:r w:rsidR="001C6ED7" w:rsidRPr="004C6C23">
        <w:rPr>
          <w:rFonts w:eastAsia="Times New Roman" w:cs="Arial"/>
          <w:color w:val="000000"/>
          <w:kern w:val="0"/>
          <w14:ligatures w14:val="none"/>
        </w:rPr>
        <w:t>.</w:t>
      </w:r>
    </w:p>
    <w:p w14:paraId="1150B6A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E5EBA7A" w14:textId="027D112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the </w:t>
      </w:r>
      <w:proofErr w:type="spellStart"/>
      <w:r w:rsidR="001C6ED7" w:rsidRPr="004C6C23">
        <w:rPr>
          <w:rFonts w:eastAsia="Times New Roman" w:cs="Arial"/>
          <w:color w:val="000000"/>
          <w:kern w:val="0"/>
          <w14:ligatures w14:val="none"/>
        </w:rPr>
        <w:t>UEI</w:t>
      </w:r>
      <w:proofErr w:type="spellEnd"/>
      <w:r w:rsidR="001C6ED7" w:rsidRPr="004C6C23">
        <w:rPr>
          <w:rFonts w:eastAsia="Times New Roman" w:cs="Arial"/>
          <w:color w:val="000000"/>
          <w:kern w:val="0"/>
          <w14:ligatures w14:val="none"/>
        </w:rPr>
        <w:t xml:space="preserve"> for the vendor in the “Unique Entity Identifier”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UEI will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to pull the associated current registration from the SAM database.</w:t>
      </w:r>
    </w:p>
    <w:p w14:paraId="53226B8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24CD2F" w14:textId="32EE7FC7"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a SAM exception applies to the procurement, ensure the correct exception </w:t>
      </w:r>
      <w:proofErr w:type="gramStart"/>
      <w:r w:rsidR="001C6ED7" w:rsidRPr="004C6C23">
        <w:rPr>
          <w:rFonts w:eastAsia="Times New Roman" w:cs="Arial"/>
          <w:color w:val="000000"/>
          <w:kern w:val="0"/>
          <w14:ligatures w14:val="none"/>
        </w:rPr>
        <w:t>is chosen</w:t>
      </w:r>
      <w:proofErr w:type="gramEnd"/>
      <w:r w:rsidR="001C6ED7" w:rsidRPr="004C6C23">
        <w:rPr>
          <w:rFonts w:eastAsia="Times New Roman" w:cs="Arial"/>
          <w:color w:val="000000"/>
          <w:kern w:val="0"/>
          <w14:ligatures w14:val="none"/>
        </w:rPr>
        <w:t xml:space="preserve"> from the “SAM Exception”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this case the UEI entered in the “Unique Entity Identifier” data field will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to pull the contractor’s name and location information from SAM’s UEI database instead of SAM active registrations.</w:t>
      </w:r>
    </w:p>
    <w:p w14:paraId="16D1E34C"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5E06F72" w14:textId="1F2813A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9</w:t>
      </w:r>
      <w:r w:rsidR="001C6ED7" w:rsidRPr="004C6C23">
        <w:rPr>
          <w:rFonts w:eastAsia="Times New Roman" w:cs="Arial"/>
          <w:color w:val="000000"/>
          <w:kern w:val="0"/>
          <w14:ligatures w14:val="none"/>
        </w:rPr>
        <w:t>) </w:t>
      </w:r>
      <w:r w:rsidR="0039084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Contract Data Section</w:t>
      </w:r>
      <w:r w:rsidR="001C6ED7" w:rsidRPr="004C6C23">
        <w:rPr>
          <w:rFonts w:eastAsia="Times New Roman" w:cs="Arial"/>
          <w:color w:val="000000"/>
          <w:kern w:val="0"/>
          <w14:ligatures w14:val="none"/>
        </w:rPr>
        <w:t>.</w:t>
      </w:r>
    </w:p>
    <w:p w14:paraId="24DEFF2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E204D6B" w14:textId="55271AC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On the contract action report used to report the base award, choose the type of contract pricing in the “Type of Contract” data field that is applicable to the predominant amount of the action, based on the value of the line items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This value will automatically populate any subsequent contract action reports for modifications.</w:t>
      </w:r>
    </w:p>
    <w:p w14:paraId="7A4BAE5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846D603" w14:textId="7765EF4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 procurement is for services, enter the appropriate Inherently Governmental Functions indicator:</w:t>
      </w:r>
    </w:p>
    <w:p w14:paraId="1156D8E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8D309E" w14:textId="4FDFBA02"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0B3349"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Closely Associated” means functions that are closely associated with inherently governmental functions; those contractor duties that could expand to become inherently governmental functions without sufficient management controls or oversight on the part of the Government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Office of Federal Procurement Policy (OFPP) Policy Letter 11–01, Performance of Inherently Governmental and Critical Functions, provides examples of work that is inherently governmental and therefore must </w:t>
      </w:r>
      <w:proofErr w:type="gramStart"/>
      <w:r w:rsidR="001C6ED7" w:rsidRPr="004C6C23">
        <w:rPr>
          <w:rFonts w:eastAsia="Times New Roman" w:cs="Arial"/>
          <w:color w:val="000000"/>
          <w:kern w:val="0"/>
          <w14:ligatures w14:val="none"/>
        </w:rPr>
        <w:t>be performed</w:t>
      </w:r>
      <w:proofErr w:type="gramEnd"/>
      <w:r w:rsidR="001C6ED7" w:rsidRPr="004C6C23">
        <w:rPr>
          <w:rFonts w:eastAsia="Times New Roman" w:cs="Arial"/>
          <w:color w:val="000000"/>
          <w:kern w:val="0"/>
          <w14:ligatures w14:val="none"/>
        </w:rPr>
        <w:t xml:space="preserve"> by Federal employees and work that is closely associated with inherently governmental functions that may be performed by either Federal employees or contractors.</w:t>
      </w:r>
    </w:p>
    <w:p w14:paraId="453B749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38EFD3B" w14:textId="0C65BA65"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0B3349"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Critical Functions” means functions that are necessary to the agency being able to effectively perform and maintain control of its mission and operations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Typically, critical functions are recurring and long-term in duration.</w:t>
      </w:r>
    </w:p>
    <w:p w14:paraId="59C5F43A"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95A67D" w14:textId="5C4D1B7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0B3349"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Other Functions” means neither “Closely Associated Functions” nor “Critical Functions”</w:t>
      </w:r>
      <w:r w:rsidR="002578A9" w:rsidRPr="004C6C23">
        <w:rPr>
          <w:rFonts w:eastAsia="Times New Roman" w:cs="Arial"/>
          <w:color w:val="000000"/>
          <w:kern w:val="0"/>
          <w14:ligatures w14:val="none"/>
        </w:rPr>
        <w:t>.</w:t>
      </w:r>
    </w:p>
    <w:p w14:paraId="73832A1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B20CC06" w14:textId="31C4AA4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services that include performing both “Closely Associated” and “Critical Functions,” select “Closely Associated, Critical Functions.”</w:t>
      </w:r>
    </w:p>
    <w:p w14:paraId="05939F1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3FC803" w14:textId="29E24E0D" w:rsidR="001C6ED7" w:rsidRPr="004C6C23" w:rsidRDefault="00EC64E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0B3349"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services include performing “Other Functions” and either “Closely Associated” or “Critical Functions,” select only the “Closely Associated” or “Critical Functions” value.</w:t>
      </w:r>
    </w:p>
    <w:p w14:paraId="5F45BFD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E90005" w14:textId="46B166C8"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iii</w:t>
      </w:r>
      <w:r w:rsidR="001C6ED7" w:rsidRPr="004C6C23">
        <w:rPr>
          <w:rFonts w:eastAsia="Times New Roman" w:cs="Arial"/>
          <w:color w:val="000000"/>
          <w:kern w:val="0"/>
          <w14:ligatures w14:val="none"/>
        </w:rPr>
        <w:t>)</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Enter “Yes” in the “Multiyear Contract” field if the procurement is a multiyear contract in accordance with </w:t>
      </w:r>
      <w:r w:rsidR="001C6ED7" w:rsidRPr="00F83410">
        <w:rPr>
          <w:rFonts w:eastAsia="Times New Roman" w:cs="Arial"/>
          <w:color w:val="000000"/>
          <w:kern w:val="0"/>
          <w14:ligatures w14:val="none"/>
        </w:rPr>
        <w:t>FAR 17.1</w:t>
      </w:r>
      <w:r w:rsidR="001C6ED7" w:rsidRPr="004C6C23">
        <w:rPr>
          <w:rFonts w:eastAsia="Times New Roman" w:cs="Arial"/>
          <w:color w:val="000000"/>
          <w:kern w:val="0"/>
          <w14:ligatures w14:val="none"/>
        </w:rPr>
        <w:t>; otherwise enter “No.”</w:t>
      </w:r>
    </w:p>
    <w:p w14:paraId="5A2CF5F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B28CFE" w14:textId="7034762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full name of the program, not an acronym or abbreviation, in the “Major Program” field if there is an associated program name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Contracts and agreements with ordering provisions established as multi-agency contracts or for wide use within an agency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always include a program name in order to ensure they are correctly represented in the Interagency Contract Directory (ICD)</w:t>
      </w:r>
      <w:r w:rsidR="00907992" w:rsidRPr="004C6C23">
        <w:rPr>
          <w:rFonts w:eastAsia="Times New Roman" w:cs="Arial"/>
          <w:color w:val="000000"/>
          <w:kern w:val="0"/>
          <w14:ligatures w14:val="none"/>
        </w:rPr>
        <w:t xml:space="preserve"> at </w:t>
      </w:r>
      <w:hyperlink r:id="rId27" w:history="1">
        <w:r w:rsidR="00907992" w:rsidRPr="004C6C23">
          <w:rPr>
            <w:rStyle w:val="Hyperlink"/>
            <w:rFonts w:eastAsia="Times New Roman" w:cs="Arial"/>
            <w:kern w:val="0"/>
            <w14:ligatures w14:val="none"/>
          </w:rPr>
          <w:t>https://www.contractdirectory.gov/contractdirectory/</w:t>
        </w:r>
      </w:hyperlink>
      <w:r w:rsidR="001C6ED7" w:rsidRPr="004C6C23">
        <w:rPr>
          <w:rFonts w:eastAsia="Times New Roman" w:cs="Arial"/>
          <w:color w:val="000000"/>
          <w:kern w:val="0"/>
          <w14:ligatures w14:val="none"/>
        </w:rPr>
        <w:t xml:space="preserve"> (see </w:t>
      </w:r>
      <w:r w:rsidR="001C6ED7" w:rsidRPr="00F83410">
        <w:rPr>
          <w:rFonts w:eastAsia="Times New Roman" w:cs="Arial"/>
          <w:color w:val="000000"/>
          <w:kern w:val="0"/>
          <w14:ligatures w14:val="none"/>
        </w:rPr>
        <w:t>FAR 7.</w:t>
      </w:r>
      <w:r w:rsidR="00907992" w:rsidRPr="00F83410">
        <w:rPr>
          <w:rFonts w:eastAsia="Times New Roman" w:cs="Arial"/>
          <w:color w:val="000000"/>
          <w:kern w:val="0"/>
          <w14:ligatures w14:val="none"/>
        </w:rPr>
        <w:t>102</w:t>
      </w:r>
      <w:r w:rsidR="001C6ED7" w:rsidRPr="00F83410">
        <w:rPr>
          <w:rFonts w:eastAsia="Times New Roman" w:cs="Arial"/>
          <w:color w:val="000000"/>
          <w:kern w:val="0"/>
          <w14:ligatures w14:val="none"/>
        </w:rPr>
        <w:t>(b)(</w:t>
      </w:r>
      <w:r w:rsidR="00907992" w:rsidRPr="00F83410">
        <w:rPr>
          <w:rFonts w:eastAsia="Times New Roman" w:cs="Arial"/>
          <w:color w:val="000000"/>
          <w:kern w:val="0"/>
          <w14:ligatures w14:val="none"/>
        </w:rPr>
        <w:t>4</w:t>
      </w:r>
      <w:r w:rsidR="001C6ED7" w:rsidRPr="00F83410">
        <w:rPr>
          <w:rFonts w:eastAsia="Times New Roman" w:cs="Arial"/>
          <w:color w:val="000000"/>
          <w:kern w:val="0"/>
          <w14:ligatures w14:val="none"/>
        </w:rPr>
        <w:t>)</w:t>
      </w:r>
      <w:r w:rsidR="001C6ED7" w:rsidRPr="004C6C23">
        <w:rPr>
          <w:rFonts w:eastAsia="Times New Roman" w:cs="Arial"/>
          <w:color w:val="000000"/>
          <w:kern w:val="0"/>
          <w14:ligatures w14:val="none"/>
        </w:rPr>
        <w:t>).</w:t>
      </w:r>
    </w:p>
    <w:p w14:paraId="54C24137"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D7C990" w14:textId="06CC4C64"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procurement is </w:t>
      </w:r>
      <w:proofErr w:type="gramStart"/>
      <w:r w:rsidR="001C6ED7" w:rsidRPr="004C6C23">
        <w:rPr>
          <w:rFonts w:eastAsia="Times New Roman" w:cs="Arial"/>
          <w:color w:val="000000"/>
          <w:kern w:val="0"/>
          <w14:ligatures w14:val="none"/>
        </w:rPr>
        <w:t>as a result of</w:t>
      </w:r>
      <w:proofErr w:type="gramEnd"/>
      <w:r w:rsidR="001C6ED7" w:rsidRPr="004C6C23">
        <w:rPr>
          <w:rFonts w:eastAsia="Times New Roman" w:cs="Arial"/>
          <w:color w:val="000000"/>
          <w:kern w:val="0"/>
          <w14:ligatures w14:val="none"/>
        </w:rPr>
        <w:t xml:space="preserve"> a requirement responding specifically to a National Interest Action that is listed in this field (for example, “Hurricane Sandy” or “Operation Enduring Freedom (OEF),”) then select the appropriate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Otherwise, enter “None.”</w:t>
      </w:r>
    </w:p>
    <w:p w14:paraId="217450FB"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5C5242" w14:textId="6C0BCE49"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vi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indefinite-delivery contracts, enter the appropriate type of IDC in the “Type of IDC” field: Indefinite Quantity, Requirements, or Definite Quantity.</w:t>
      </w:r>
    </w:p>
    <w:p w14:paraId="5DAE553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FCC899F" w14:textId="3C461671"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vii</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IDVs in the “Multiple or Single Award IDV” field:</w:t>
      </w:r>
    </w:p>
    <w:p w14:paraId="7B1D750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4C8427F" w14:textId="5A04A0D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Select “Multiple Award” when the contract action is—</w:t>
      </w:r>
    </w:p>
    <w:p w14:paraId="131274B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1ABE2A6" w14:textId="53E9984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F83410">
        <w:rPr>
          <w:rFonts w:eastAsia="Times New Roman" w:cs="Arial"/>
          <w:i/>
          <w:iCs/>
          <w:color w:val="000000"/>
          <w:kern w:val="0"/>
          <w14:ligatures w14:val="none"/>
        </w:rPr>
        <w:t>(</w:t>
      </w:r>
      <w:r w:rsidR="002578A9" w:rsidRPr="00F83410">
        <w:rPr>
          <w:rFonts w:eastAsia="Times New Roman" w:cs="Arial"/>
          <w:i/>
          <w:iCs/>
          <w:color w:val="000000"/>
          <w:kern w:val="0"/>
          <w:bdr w:val="none" w:sz="0" w:space="0" w:color="auto" w:frame="1"/>
          <w14:ligatures w14:val="none"/>
        </w:rPr>
        <w:t>1</w:t>
      </w:r>
      <w:r w:rsidR="001C6ED7" w:rsidRPr="00F83410">
        <w:rPr>
          <w:rFonts w:eastAsia="Times New Roman" w:cs="Arial"/>
          <w:i/>
          <w:iCs/>
          <w:color w:val="000000"/>
          <w:kern w:val="0"/>
          <w14:ligatures w14:val="none"/>
        </w:rPr>
        <w:t>)</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One of several indefinite-delivery indefinite-quantity (IDIQ) contracts awarded under a single solicitation in accordance with </w:t>
      </w:r>
      <w:r w:rsidR="001C6ED7" w:rsidRPr="00F83410">
        <w:rPr>
          <w:rFonts w:eastAsia="Times New Roman" w:cs="Arial"/>
          <w:color w:val="000000"/>
          <w:kern w:val="0"/>
          <w14:ligatures w14:val="none"/>
        </w:rPr>
        <w:t xml:space="preserve">FAR </w:t>
      </w:r>
      <w:proofErr w:type="gramStart"/>
      <w:r w:rsidR="001C6ED7" w:rsidRPr="00F83410">
        <w:rPr>
          <w:rFonts w:eastAsia="Times New Roman" w:cs="Arial"/>
          <w:color w:val="000000"/>
          <w:kern w:val="0"/>
          <w14:ligatures w14:val="none"/>
        </w:rPr>
        <w:t>16.504</w:t>
      </w:r>
      <w:r w:rsidR="00AB7818" w:rsidRPr="00F83410">
        <w:rPr>
          <w:rFonts w:eastAsia="Times New Roman" w:cs="Arial"/>
          <w:color w:val="000000"/>
          <w:kern w:val="0"/>
          <w14:ligatures w14:val="none"/>
        </w:rPr>
        <w:t>-3</w:t>
      </w:r>
      <w:r w:rsidR="001C6ED7" w:rsidRPr="004C6C23">
        <w:rPr>
          <w:rFonts w:eastAsia="Times New Roman" w:cs="Arial"/>
          <w:color w:val="000000"/>
          <w:kern w:val="0"/>
          <w14:ligatures w14:val="none"/>
        </w:rPr>
        <w:t>;</w:t>
      </w:r>
      <w:proofErr w:type="gramEnd"/>
    </w:p>
    <w:p w14:paraId="35EEB14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22ABFC" w14:textId="43849E22"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F83410">
        <w:rPr>
          <w:rFonts w:eastAsia="Times New Roman" w:cs="Arial"/>
          <w:i/>
          <w:iCs/>
          <w:color w:val="000000"/>
          <w:kern w:val="0"/>
          <w14:ligatures w14:val="none"/>
        </w:rPr>
        <w:t>(</w:t>
      </w:r>
      <w:r w:rsidR="002578A9" w:rsidRPr="00F83410">
        <w:rPr>
          <w:rFonts w:eastAsia="Times New Roman" w:cs="Arial"/>
          <w:i/>
          <w:iCs/>
          <w:color w:val="000000"/>
          <w:kern w:val="0"/>
          <w:bdr w:val="none" w:sz="0" w:space="0" w:color="auto" w:frame="1"/>
          <w14:ligatures w14:val="none"/>
        </w:rPr>
        <w:t>2</w:t>
      </w:r>
      <w:r w:rsidR="001C6ED7" w:rsidRPr="00F83410">
        <w:rPr>
          <w:rFonts w:eastAsia="Times New Roman" w:cs="Arial"/>
          <w:i/>
          <w:iCs/>
          <w:color w:val="000000"/>
          <w:kern w:val="0"/>
          <w14:ligatures w14:val="none"/>
        </w:rPr>
        <w:t>)</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One of several blanket purchase agreements (BPAs) awarded against a Federal Supply Schedule in accordance with </w:t>
      </w:r>
      <w:r w:rsidR="001C6ED7" w:rsidRPr="00F83410">
        <w:rPr>
          <w:rFonts w:eastAsia="Times New Roman" w:cs="Arial"/>
          <w:color w:val="000000"/>
          <w:kern w:val="0"/>
          <w14:ligatures w14:val="none"/>
        </w:rPr>
        <w:t>FAR 8.</w:t>
      </w:r>
      <w:r w:rsidR="007850AE" w:rsidRPr="00F83410">
        <w:rPr>
          <w:rFonts w:eastAsia="Times New Roman" w:cs="Arial"/>
          <w:color w:val="000000"/>
          <w:kern w:val="0"/>
          <w14:ligatures w14:val="none"/>
        </w:rPr>
        <w:t>104 and FAR 12</w:t>
      </w:r>
      <w:r w:rsidR="00226B13" w:rsidRPr="00F83410">
        <w:rPr>
          <w:rFonts w:eastAsia="Times New Roman" w:cs="Arial"/>
          <w:color w:val="000000"/>
          <w:kern w:val="0"/>
          <w14:ligatures w14:val="none"/>
        </w:rPr>
        <w:t>.201-1(e)(3</w:t>
      </w:r>
      <w:proofErr w:type="gramStart"/>
      <w:r w:rsidR="00226B13" w:rsidRPr="00F83410">
        <w:rPr>
          <w:rFonts w:eastAsia="Times New Roman" w:cs="Arial"/>
          <w:color w:val="000000"/>
          <w:kern w:val="0"/>
          <w14:ligatures w14:val="none"/>
        </w:rPr>
        <w:t>)</w:t>
      </w:r>
      <w:r w:rsidR="001C6ED7" w:rsidRPr="004C6C23">
        <w:rPr>
          <w:rFonts w:eastAsia="Times New Roman" w:cs="Arial"/>
          <w:color w:val="000000"/>
          <w:kern w:val="0"/>
          <w14:ligatures w14:val="none"/>
        </w:rPr>
        <w:t>;</w:t>
      </w:r>
      <w:proofErr w:type="gramEnd"/>
    </w:p>
    <w:p w14:paraId="41E0038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F2CA66F" w14:textId="34BE0E5B"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F83410">
        <w:rPr>
          <w:rFonts w:eastAsia="Times New Roman" w:cs="Arial"/>
          <w:i/>
          <w:iCs/>
          <w:color w:val="000000"/>
          <w:kern w:val="0"/>
          <w14:ligatures w14:val="none"/>
        </w:rPr>
        <w:t>(</w:t>
      </w:r>
      <w:r w:rsidR="002578A9" w:rsidRPr="00F83410">
        <w:rPr>
          <w:rFonts w:eastAsia="Times New Roman" w:cs="Arial"/>
          <w:i/>
          <w:iCs/>
          <w:color w:val="000000"/>
          <w:kern w:val="0"/>
          <w:bdr w:val="none" w:sz="0" w:space="0" w:color="auto" w:frame="1"/>
          <w14:ligatures w14:val="none"/>
        </w:rPr>
        <w:t>3</w:t>
      </w:r>
      <w:r w:rsidR="001C6ED7" w:rsidRPr="00F83410">
        <w:rPr>
          <w:rFonts w:eastAsia="Times New Roman" w:cs="Arial"/>
          <w:i/>
          <w:iCs/>
          <w:color w:val="000000"/>
          <w:kern w:val="0"/>
          <w14:ligatures w14:val="none"/>
        </w:rPr>
        <w:t>)</w:t>
      </w:r>
      <w:r w:rsidR="001C6ED7" w:rsidRPr="004C6C23">
        <w:rPr>
          <w:rFonts w:eastAsia="Times New Roman" w:cs="Arial"/>
          <w:color w:val="000000"/>
          <w:kern w:val="0"/>
          <w14:ligatures w14:val="none"/>
        </w:rPr>
        <w:t xml:space="preserve"> </w:t>
      </w:r>
      <w:r w:rsidR="00390841"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Any other IDIQ contract that an agency enters into with two or more sources under the same solicitation that requires contracting officers to compare or compete their requirements among several </w:t>
      </w:r>
      <w:proofErr w:type="gramStart"/>
      <w:r w:rsidR="001C6ED7" w:rsidRPr="004C6C23">
        <w:rPr>
          <w:rFonts w:eastAsia="Times New Roman" w:cs="Arial"/>
          <w:color w:val="000000"/>
          <w:kern w:val="0"/>
          <w14:ligatures w14:val="none"/>
        </w:rPr>
        <w:t>vendors;</w:t>
      </w:r>
      <w:proofErr w:type="gramEnd"/>
      <w:r w:rsidR="001C6ED7" w:rsidRPr="004C6C23">
        <w:rPr>
          <w:rFonts w:eastAsia="Times New Roman" w:cs="Arial"/>
          <w:color w:val="000000"/>
          <w:kern w:val="0"/>
          <w14:ligatures w14:val="none"/>
        </w:rPr>
        <w:t xml:space="preserve"> or</w:t>
      </w:r>
    </w:p>
    <w:p w14:paraId="6D0B744F"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F9D088" w14:textId="45A83D27"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F83410">
        <w:rPr>
          <w:rFonts w:eastAsia="Times New Roman" w:cs="Arial"/>
          <w:i/>
          <w:iCs/>
          <w:color w:val="000000"/>
          <w:kern w:val="0"/>
          <w14:ligatures w14:val="none"/>
        </w:rPr>
        <w:t>(</w:t>
      </w:r>
      <w:r w:rsidR="002578A9" w:rsidRPr="00F83410">
        <w:rPr>
          <w:rFonts w:eastAsia="Times New Roman" w:cs="Arial"/>
          <w:i/>
          <w:iCs/>
          <w:color w:val="000000"/>
          <w:kern w:val="0"/>
          <w:bdr w:val="none" w:sz="0" w:space="0" w:color="auto" w:frame="1"/>
          <w14:ligatures w14:val="none"/>
        </w:rPr>
        <w:t>4</w:t>
      </w:r>
      <w:r w:rsidR="001C6ED7" w:rsidRPr="00F83410">
        <w:rPr>
          <w:rFonts w:eastAsia="Times New Roman" w:cs="Arial"/>
          <w:i/>
          <w:iCs/>
          <w:color w:val="000000"/>
          <w:kern w:val="0"/>
          <w14:ligatures w14:val="none"/>
        </w:rPr>
        <w:t>)</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 part </w:t>
      </w:r>
      <w:r w:rsidR="00687EFC" w:rsidRPr="004C6C23">
        <w:rPr>
          <w:rFonts w:eastAsia="Times New Roman" w:cs="Arial"/>
          <w:color w:val="000000"/>
          <w:kern w:val="0"/>
          <w14:ligatures w14:val="none"/>
        </w:rPr>
        <w:t xml:space="preserve">12 </w:t>
      </w:r>
      <w:r w:rsidR="001C6ED7" w:rsidRPr="004C6C23">
        <w:rPr>
          <w:rFonts w:eastAsia="Times New Roman" w:cs="Arial"/>
          <w:color w:val="000000"/>
          <w:kern w:val="0"/>
          <w14:ligatures w14:val="none"/>
        </w:rPr>
        <w:t>BPA or Basic Ordering Agreement (BOA) with multiple awards.</w:t>
      </w:r>
    </w:p>
    <w:p w14:paraId="0BF23726"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0C1D3EF" w14:textId="623EDB28" w:rsidR="001C6ED7" w:rsidRPr="004C6C23" w:rsidRDefault="002578A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Select “Single Award” when the contract does not satisfy any of the above criteria for a multiple award.</w:t>
      </w:r>
    </w:p>
    <w:p w14:paraId="43C9992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6EC7290" w14:textId="2DE9CF3A"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578A9" w:rsidRPr="004C6C23">
        <w:rPr>
          <w:rFonts w:eastAsia="Times New Roman" w:cs="Arial"/>
          <w:color w:val="000000"/>
          <w:kern w:val="0"/>
          <w14:ligatures w14:val="none"/>
        </w:rPr>
        <w:t>viii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reporting the initial award of IDCs and agreements that allow orders to </w:t>
      </w:r>
      <w:proofErr w:type="gramStart"/>
      <w:r w:rsidR="001C6ED7" w:rsidRPr="004C6C23">
        <w:rPr>
          <w:rFonts w:eastAsia="Times New Roman" w:cs="Arial"/>
          <w:color w:val="000000"/>
          <w:kern w:val="0"/>
          <w14:ligatures w14:val="none"/>
        </w:rPr>
        <w:t>be placed</w:t>
      </w:r>
      <w:proofErr w:type="gramEnd"/>
      <w:r w:rsidR="001C6ED7" w:rsidRPr="004C6C23">
        <w:rPr>
          <w:rFonts w:eastAsia="Times New Roman" w:cs="Arial"/>
          <w:color w:val="000000"/>
          <w:kern w:val="0"/>
          <w14:ligatures w14:val="none"/>
        </w:rPr>
        <w:t xml:space="preserve"> by other contracting offices, enter the acronym or short abbreviation of the program name for the program supported by the contract or agreement with ordering provisions in the “Program Acronym”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Contracts and agreements with ordering provisions established as multi-agency contracts or for wide use within an agency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always include an acronym or abbreviated program name, and the first five characters of this field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w:t>
      </w:r>
    </w:p>
    <w:p w14:paraId="176E4F1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7F39FA8" w14:textId="3E449812"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Pr="00F83410">
        <w:rPr>
          <w:rFonts w:eastAsia="Times New Roman" w:cs="Arial"/>
          <w:color w:val="000000"/>
          <w:kern w:val="0"/>
          <w14:ligatures w14:val="none"/>
        </w:rPr>
        <w:t>(</w:t>
      </w:r>
      <w:r w:rsidR="002578A9" w:rsidRPr="00F83410">
        <w:rPr>
          <w:rFonts w:eastAsia="Times New Roman" w:cs="Arial"/>
          <w:color w:val="000000"/>
          <w:kern w:val="0"/>
          <w14:ligatures w14:val="none"/>
        </w:rPr>
        <w:t>A</w:t>
      </w:r>
      <w:r w:rsidRPr="00F83410">
        <w:rPr>
          <w:rFonts w:eastAsia="Times New Roman" w:cs="Arial"/>
          <w:color w:val="000000"/>
          <w:kern w:val="0"/>
          <w14:ligatures w14:val="none"/>
        </w:rPr>
        <w:t>)</w:t>
      </w:r>
      <w:r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FSSI-" for a federal strategic sourcing initiative (FSSI) vehicle.</w:t>
      </w:r>
    </w:p>
    <w:p w14:paraId="20BEDB30"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40C35B" w14:textId="2C1E6B9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Pr="00F83410">
        <w:rPr>
          <w:rFonts w:eastAsia="Times New Roman" w:cs="Arial"/>
          <w:color w:val="000000"/>
          <w:kern w:val="0"/>
          <w14:ligatures w14:val="none"/>
        </w:rPr>
        <w:t>(</w:t>
      </w:r>
      <w:r w:rsidR="002578A9" w:rsidRPr="00F83410">
        <w:rPr>
          <w:rFonts w:eastAsia="Times New Roman" w:cs="Arial"/>
          <w:color w:val="000000"/>
          <w:kern w:val="0"/>
          <w14:ligatures w14:val="none"/>
        </w:rPr>
        <w:t>B</w:t>
      </w:r>
      <w:r w:rsidRPr="00F83410">
        <w:rPr>
          <w:rFonts w:eastAsia="Times New Roman" w:cs="Arial"/>
          <w:color w:val="000000"/>
          <w:kern w:val="0"/>
          <w14:ligatures w14:val="none"/>
        </w:rPr>
        <w:t>)</w:t>
      </w:r>
      <w:r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MMAC-" for a multiple-award multi-agency contract.</w:t>
      </w:r>
    </w:p>
    <w:p w14:paraId="1D19DDC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7932CF0" w14:textId="56144C7B"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Pr="00F83410">
        <w:rPr>
          <w:rFonts w:eastAsia="Times New Roman" w:cs="Arial"/>
          <w:color w:val="000000"/>
          <w:kern w:val="0"/>
          <w14:ligatures w14:val="none"/>
        </w:rPr>
        <w:t>(</w:t>
      </w:r>
      <w:r w:rsidR="002578A9" w:rsidRPr="00F83410">
        <w:rPr>
          <w:rFonts w:eastAsia="Times New Roman" w:cs="Arial"/>
          <w:color w:val="000000"/>
          <w:kern w:val="0"/>
          <w14:ligatures w14:val="none"/>
        </w:rPr>
        <w:t>C</w:t>
      </w:r>
      <w:r w:rsidRPr="00F83410">
        <w:rPr>
          <w:rFonts w:eastAsia="Times New Roman" w:cs="Arial"/>
          <w:color w:val="000000"/>
          <w:kern w:val="0"/>
          <w14:ligatures w14:val="none"/>
        </w:rPr>
        <w:t>)</w:t>
      </w:r>
      <w:r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SMAC-" for a single-award multi-agency contract.</w:t>
      </w:r>
    </w:p>
    <w:p w14:paraId="72C5A5A5"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42FB37A" w14:textId="604AF993"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Pr="00F83410">
        <w:rPr>
          <w:rFonts w:eastAsia="Times New Roman" w:cs="Arial"/>
          <w:color w:val="000000"/>
          <w:kern w:val="0"/>
          <w14:ligatures w14:val="none"/>
        </w:rPr>
        <w:t>(</w:t>
      </w:r>
      <w:r w:rsidR="002578A9" w:rsidRPr="00F83410">
        <w:rPr>
          <w:rFonts w:eastAsia="Times New Roman" w:cs="Arial"/>
          <w:color w:val="000000"/>
          <w:kern w:val="0"/>
          <w14:ligatures w14:val="none"/>
        </w:rPr>
        <w:t>D</w:t>
      </w:r>
      <w:r w:rsidRPr="00F83410">
        <w:rPr>
          <w:rFonts w:eastAsia="Times New Roman" w:cs="Arial"/>
          <w:color w:val="000000"/>
          <w:kern w:val="0"/>
          <w14:ligatures w14:val="none"/>
        </w:rPr>
        <w:t>)</w:t>
      </w:r>
      <w:r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MBPA-" for a blanket purchase agreement available for use outside of the Department of Defense.</w:t>
      </w:r>
    </w:p>
    <w:p w14:paraId="657A5A4D"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5052351" w14:textId="61D4436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Pr="00F83410">
        <w:rPr>
          <w:rFonts w:eastAsia="Times New Roman" w:cs="Arial"/>
          <w:color w:val="000000"/>
          <w:kern w:val="0"/>
          <w14:ligatures w14:val="none"/>
        </w:rPr>
        <w:t>(</w:t>
      </w:r>
      <w:r w:rsidR="002578A9" w:rsidRPr="00F83410">
        <w:rPr>
          <w:rFonts w:eastAsia="Times New Roman" w:cs="Arial"/>
          <w:color w:val="000000"/>
          <w:kern w:val="0"/>
          <w14:ligatures w14:val="none"/>
        </w:rPr>
        <w:t>E</w:t>
      </w:r>
      <w:r w:rsidRPr="00F83410">
        <w:rPr>
          <w:rFonts w:eastAsia="Times New Roman" w:cs="Arial"/>
          <w:color w:val="000000"/>
          <w:kern w:val="0"/>
          <w14:ligatures w14:val="none"/>
        </w:rPr>
        <w:t>)</w:t>
      </w:r>
      <w:r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AGYV-" for an agency-wide acquisition vehicle</w:t>
      </w:r>
      <w:r w:rsidR="00D526B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For the purpose of</w:t>
      </w:r>
      <w:proofErr w:type="gramEnd"/>
      <w:r w:rsidR="001C6ED7" w:rsidRPr="004C6C23">
        <w:rPr>
          <w:rFonts w:eastAsia="Times New Roman" w:cs="Arial"/>
          <w:color w:val="000000"/>
          <w:kern w:val="0"/>
          <w14:ligatures w14:val="none"/>
        </w:rPr>
        <w:t xml:space="preserve"> this section, an agency-wide acquisition vehicle is an IDC, BPA, or basic ordering agreement intended for the sole use of the Department of Defense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These may be for DoD-wide use or limited to one or more specific Military Services or Defense Agencies.</w:t>
      </w:r>
    </w:p>
    <w:p w14:paraId="14A5F4C1"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128A5A7" w14:textId="57C97E7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7F01" w:rsidRPr="004C6C23">
        <w:rPr>
          <w:rFonts w:eastAsia="Times New Roman" w:cs="Arial"/>
          <w:color w:val="000000"/>
          <w:kern w:val="0"/>
          <w14:ligatures w14:val="none"/>
        </w:rPr>
        <w:t>ix</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“Cost or Pricing Data” field, enter “Yes” if certified cost and pricing data </w:t>
      </w:r>
      <w:proofErr w:type="gramStart"/>
      <w:r w:rsidR="001C6ED7" w:rsidRPr="004C6C23">
        <w:rPr>
          <w:rFonts w:eastAsia="Times New Roman" w:cs="Arial"/>
          <w:color w:val="000000"/>
          <w:kern w:val="0"/>
          <w14:ligatures w14:val="none"/>
        </w:rPr>
        <w:t>were obtained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“Not Obtained – Waived” if the requirement for certified cost and pricing data </w:t>
      </w:r>
      <w:proofErr w:type="gramStart"/>
      <w:r w:rsidR="001C6ED7" w:rsidRPr="004C6C23">
        <w:rPr>
          <w:rFonts w:eastAsia="Times New Roman" w:cs="Arial"/>
          <w:color w:val="000000"/>
          <w:kern w:val="0"/>
          <w14:ligatures w14:val="none"/>
        </w:rPr>
        <w:t>was waived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“No” if certified cost or pricing data </w:t>
      </w:r>
      <w:proofErr w:type="gramStart"/>
      <w:r w:rsidR="001C6ED7" w:rsidRPr="004C6C23">
        <w:rPr>
          <w:rFonts w:eastAsia="Times New Roman" w:cs="Arial"/>
          <w:color w:val="000000"/>
          <w:kern w:val="0"/>
          <w14:ligatures w14:val="none"/>
        </w:rPr>
        <w:t>were not obtained</w:t>
      </w:r>
      <w:proofErr w:type="gramEnd"/>
      <w:r w:rsidR="001C6ED7" w:rsidRPr="004C6C23">
        <w:rPr>
          <w:rFonts w:eastAsia="Times New Roman" w:cs="Arial"/>
          <w:color w:val="000000"/>
          <w:kern w:val="0"/>
          <w14:ligatures w14:val="none"/>
        </w:rPr>
        <w:t xml:space="preserve"> and no waiver was required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See FAR </w:t>
      </w:r>
      <w:r w:rsidR="001C6ED7" w:rsidRPr="00C12DE2">
        <w:rPr>
          <w:rFonts w:eastAsia="Times New Roman" w:cs="Arial"/>
          <w:color w:val="000000"/>
          <w:kern w:val="0"/>
          <w14:ligatures w14:val="none"/>
        </w:rPr>
        <w:t>15.403</w:t>
      </w:r>
      <w:r w:rsidRPr="00C12DE2">
        <w:rPr>
          <w:rFonts w:eastAsia="Times New Roman" w:cs="Arial"/>
          <w:color w:val="000000"/>
          <w:kern w:val="0"/>
          <w14:ligatures w14:val="none"/>
        </w:rPr>
        <w:t xml:space="preserve"> </w:t>
      </w:r>
      <w:r w:rsidR="001C6ED7" w:rsidRPr="00C12DE2">
        <w:rPr>
          <w:rFonts w:eastAsia="Times New Roman" w:cs="Arial"/>
          <w:color w:val="000000"/>
          <w:kern w:val="0"/>
          <w14:ligatures w14:val="none"/>
        </w:rPr>
        <w:t>for</w:t>
      </w:r>
      <w:r w:rsidR="001C6ED7" w:rsidRPr="004C6C23">
        <w:rPr>
          <w:rFonts w:eastAsia="Times New Roman" w:cs="Arial"/>
          <w:color w:val="000000"/>
          <w:kern w:val="0"/>
          <w14:ligatures w14:val="none"/>
        </w:rPr>
        <w:t xml:space="preserve"> the requirements for certified cost and pricing data.</w:t>
      </w:r>
    </w:p>
    <w:p w14:paraId="464C1B33"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67DF99" w14:textId="652453E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7F01" w:rsidRPr="004C6C23">
        <w:rPr>
          <w:rFonts w:eastAsia="Times New Roman" w:cs="Arial"/>
          <w:color w:val="000000"/>
          <w:kern w:val="0"/>
          <w14:ligatures w14:val="none"/>
        </w:rPr>
        <w:t>x</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“Yes” in the “Purchase Card as Payment Method” field if the GPC </w:t>
      </w:r>
      <w:proofErr w:type="gramStart"/>
      <w:r w:rsidR="001C6ED7" w:rsidRPr="004C6C23">
        <w:rPr>
          <w:rFonts w:eastAsia="Times New Roman" w:cs="Arial"/>
          <w:color w:val="000000"/>
          <w:kern w:val="0"/>
          <w14:ligatures w14:val="none"/>
        </w:rPr>
        <w:t>was used</w:t>
      </w:r>
      <w:proofErr w:type="gramEnd"/>
      <w:r w:rsidR="001C6ED7" w:rsidRPr="004C6C23">
        <w:rPr>
          <w:rFonts w:eastAsia="Times New Roman" w:cs="Arial"/>
          <w:color w:val="000000"/>
          <w:kern w:val="0"/>
          <w14:ligatures w14:val="none"/>
        </w:rPr>
        <w:t xml:space="preserve"> as the method of payment or as both the method of purchase and payment for the contract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 if neither was the case.</w:t>
      </w:r>
    </w:p>
    <w:p w14:paraId="5F04BC44" w14:textId="77777777" w:rsidR="00082739" w:rsidRPr="004C6C23" w:rsidRDefault="000827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EF9A195" w14:textId="615444F5"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7F01" w:rsidRPr="004C6C23">
        <w:rPr>
          <w:rFonts w:eastAsia="Times New Roman" w:cs="Arial"/>
          <w:color w:val="000000"/>
          <w:kern w:val="0"/>
          <w14:ligatures w14:val="none"/>
        </w:rPr>
        <w:t>xi</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 the “Undefinitized Action” field, enter “Letter Contract” if the procurement is a letter contract that meets the description in FAR </w:t>
      </w:r>
      <w:r w:rsidR="001C6ED7" w:rsidRPr="00D22F52">
        <w:rPr>
          <w:rFonts w:eastAsia="Times New Roman" w:cs="Arial"/>
          <w:color w:val="000000"/>
          <w:kern w:val="0"/>
          <w14:ligatures w14:val="none"/>
        </w:rPr>
        <w:t>16.603-1</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w:t>
      </w:r>
      <w:r w:rsidR="001C6ED7" w:rsidRPr="004C6C23">
        <w:rPr>
          <w:rFonts w:eastAsia="Times New Roman" w:cs="Arial"/>
          <w:color w:val="000000"/>
          <w:kern w:val="0"/>
          <w14:ligatures w14:val="none"/>
        </w:rPr>
        <w:lastRenderedPageBreak/>
        <w:t xml:space="preserve">“Other Undefinitized Action” if the procurement is for any other unpriced action that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subsequently definitized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 if neither of these situations is applicable.</w:t>
      </w:r>
    </w:p>
    <w:p w14:paraId="2F6D4593"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9B8C963" w14:textId="3644D49F"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7F01" w:rsidRPr="004C6C23">
        <w:rPr>
          <w:rFonts w:eastAsia="Times New Roman" w:cs="Arial"/>
          <w:color w:val="000000"/>
          <w:kern w:val="0"/>
          <w14:ligatures w14:val="none"/>
        </w:rPr>
        <w:t>xii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“Yes” in the “Performance Based Service Acquisition” field if the procurement is for services and </w:t>
      </w:r>
      <w:proofErr w:type="gramStart"/>
      <w:r w:rsidR="001C6ED7" w:rsidRPr="004C6C23">
        <w:rPr>
          <w:rFonts w:eastAsia="Times New Roman" w:cs="Arial"/>
          <w:color w:val="000000"/>
          <w:kern w:val="0"/>
          <w14:ligatures w14:val="none"/>
        </w:rPr>
        <w:t>performance based</w:t>
      </w:r>
      <w:proofErr w:type="gramEnd"/>
      <w:r w:rsidR="001C6ED7" w:rsidRPr="004C6C23">
        <w:rPr>
          <w:rFonts w:eastAsia="Times New Roman" w:cs="Arial"/>
          <w:color w:val="000000"/>
          <w:kern w:val="0"/>
          <w14:ligatures w14:val="none"/>
        </w:rPr>
        <w:t xml:space="preserve"> acquisition procedures were used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“No” if the procurement is for services and </w:t>
      </w:r>
      <w:proofErr w:type="gramStart"/>
      <w:r w:rsidR="001C6ED7" w:rsidRPr="004C6C23">
        <w:rPr>
          <w:rFonts w:eastAsia="Times New Roman" w:cs="Arial"/>
          <w:color w:val="000000"/>
          <w:kern w:val="0"/>
          <w14:ligatures w14:val="none"/>
        </w:rPr>
        <w:t>performance based</w:t>
      </w:r>
      <w:proofErr w:type="gramEnd"/>
      <w:r w:rsidR="001C6ED7" w:rsidRPr="004C6C23">
        <w:rPr>
          <w:rFonts w:eastAsia="Times New Roman" w:cs="Arial"/>
          <w:color w:val="000000"/>
          <w:kern w:val="0"/>
          <w14:ligatures w14:val="none"/>
        </w:rPr>
        <w:t xml:space="preserve"> acquisition procedures were not used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“Not Applicable” if the procurement is not for services.</w:t>
      </w:r>
    </w:p>
    <w:p w14:paraId="11BD44D6"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12C956" w14:textId="0248ABE5"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7F01" w:rsidRPr="004C6C23">
        <w:rPr>
          <w:rFonts w:eastAsia="Times New Roman" w:cs="Arial"/>
          <w:color w:val="000000"/>
          <w:kern w:val="0"/>
          <w14:ligatures w14:val="none"/>
        </w:rPr>
        <w:t>xiii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“Contingency Humanitarian Peacekeeping Operation” field, enter “Contingency” if the procurement is in response to a contingency operation as defined in 10 U.S.C</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101(a)(13) or “Humanitarian” if the procurement is in response to a humanitarian or peacekeeping operation as defined in 10 U.S.C</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3015(2)</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Otherwise, enter “Not Applicable.”</w:t>
      </w:r>
    </w:p>
    <w:p w14:paraId="35D17D70" w14:textId="0623EE31"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8C2B127" w14:textId="7E704E27"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proofErr w:type="spellStart"/>
      <w:proofErr w:type="gramStart"/>
      <w:r w:rsidR="00970872" w:rsidRPr="004C6C23">
        <w:rPr>
          <w:rFonts w:eastAsia="Times New Roman" w:cs="Arial"/>
          <w:color w:val="000000"/>
          <w:kern w:val="0"/>
          <w14:ligatures w14:val="none"/>
        </w:rPr>
        <w:t>xviiii</w:t>
      </w:r>
      <w:proofErr w:type="spellEnd"/>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w:t>
      </w:r>
      <w:proofErr w:type="gramEnd"/>
      <w:r w:rsidR="001C6ED7" w:rsidRPr="004C6C23">
        <w:rPr>
          <w:rFonts w:eastAsia="Times New Roman" w:cs="Arial"/>
          <w:color w:val="000000"/>
          <w:kern w:val="0"/>
          <w14:ligatures w14:val="none"/>
        </w:rPr>
        <w:t xml:space="preserve"> the “Cost Accounting Standards Clause” field, enter “Yes” if the procurement was subject to cost accounting standards (CAS) and the associated clauses were included in the contract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“No – CAS Waiver Approved” if the procurement is subject to CAS but a waiver </w:t>
      </w:r>
      <w:proofErr w:type="gramStart"/>
      <w:r w:rsidR="001C6ED7" w:rsidRPr="004C6C23">
        <w:rPr>
          <w:rFonts w:eastAsia="Times New Roman" w:cs="Arial"/>
          <w:color w:val="000000"/>
          <w:kern w:val="0"/>
          <w14:ligatures w14:val="none"/>
        </w:rPr>
        <w:t>was approved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“Not Applicable” if neither situation applies.</w:t>
      </w:r>
    </w:p>
    <w:p w14:paraId="344AE0A9"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012CE88" w14:textId="7836447D"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7968D1" w:rsidRPr="004C6C23">
        <w:rPr>
          <w:rFonts w:eastAsia="Times New Roman" w:cs="Arial"/>
          <w:color w:val="000000"/>
          <w:kern w:val="0"/>
          <w14:ligatures w14:val="none"/>
        </w:rPr>
        <w:tab/>
      </w:r>
      <w:r w:rsidR="00970872" w:rsidRPr="004C6C23">
        <w:rPr>
          <w:rFonts w:eastAsia="Times New Roman" w:cs="Arial"/>
          <w:color w:val="000000"/>
          <w:kern w:val="0"/>
          <w14:ligatures w14:val="none"/>
        </w:rPr>
        <w:t>(xv</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Consolidated Contract</w:t>
      </w:r>
      <w:r w:rsidR="001C6ED7" w:rsidRPr="004C6C23">
        <w:rPr>
          <w:rFonts w:eastAsia="Times New Roman" w:cs="Arial"/>
          <w:color w:val="000000"/>
          <w:kern w:val="0"/>
          <w14:ligatures w14:val="none"/>
        </w:rPr>
        <w:t>.</w:t>
      </w:r>
    </w:p>
    <w:p w14:paraId="5FD2820F"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89F512" w14:textId="58F4FA86"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“Consolidated Requirements” when the requirements meet the definition of “Consolidation or consolidated requirement” at FAR 2.101 but a written determination </w:t>
      </w:r>
      <w:proofErr w:type="gramStart"/>
      <w:r w:rsidR="001C6ED7" w:rsidRPr="004C6C23">
        <w:rPr>
          <w:rFonts w:eastAsia="Times New Roman" w:cs="Arial"/>
          <w:color w:val="000000"/>
          <w:kern w:val="0"/>
          <w14:ligatures w14:val="none"/>
        </w:rPr>
        <w:t>was not made</w:t>
      </w:r>
      <w:proofErr w:type="gramEnd"/>
      <w:r w:rsidR="001C6ED7" w:rsidRPr="004C6C23">
        <w:rPr>
          <w:rFonts w:eastAsia="Times New Roman" w:cs="Arial"/>
          <w:color w:val="000000"/>
          <w:kern w:val="0"/>
          <w14:ligatures w14:val="none"/>
        </w:rPr>
        <w:t xml:space="preserve"> because the estimated value of the requirements were at or below $2 million, or the requirements are bundled and a written determination for bundling is required.</w:t>
      </w:r>
    </w:p>
    <w:p w14:paraId="6AB90EFF"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38BA030" w14:textId="16B9C472"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“Consolidated Requirements with Written Determination” when the requirements meet the definition of "Consolidation or consolidated </w:t>
      </w:r>
      <w:r w:rsidR="001C6ED7" w:rsidRPr="00D354D5">
        <w:rPr>
          <w:rFonts w:eastAsia="Times New Roman" w:cs="Arial"/>
          <w:color w:val="000000"/>
          <w:kern w:val="0"/>
          <w14:ligatures w14:val="none"/>
        </w:rPr>
        <w:t xml:space="preserve">requirement" at FAR 2.101 and a written determination </w:t>
      </w:r>
      <w:proofErr w:type="gramStart"/>
      <w:r w:rsidR="001C6ED7" w:rsidRPr="00D354D5">
        <w:rPr>
          <w:rFonts w:eastAsia="Times New Roman" w:cs="Arial"/>
          <w:color w:val="000000"/>
          <w:kern w:val="0"/>
          <w14:ligatures w14:val="none"/>
        </w:rPr>
        <w:t>is made</w:t>
      </w:r>
      <w:proofErr w:type="gramEnd"/>
      <w:r w:rsidR="001C6ED7" w:rsidRPr="00D354D5">
        <w:rPr>
          <w:rFonts w:eastAsia="Times New Roman" w:cs="Arial"/>
          <w:color w:val="000000"/>
          <w:kern w:val="0"/>
          <w14:ligatures w14:val="none"/>
        </w:rPr>
        <w:t xml:space="preserve"> in accordance with FAR 7.107-2.</w:t>
      </w:r>
    </w:p>
    <w:p w14:paraId="38744DDC" w14:textId="77777777" w:rsidR="002B2CE3"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8D1374" w14:textId="1ADDA164"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“Consolidated Requirements </w:t>
      </w:r>
      <w:r w:rsidR="001C6ED7" w:rsidRPr="00D354D5">
        <w:rPr>
          <w:rFonts w:eastAsia="Times New Roman" w:cs="Arial"/>
          <w:color w:val="000000"/>
          <w:kern w:val="0"/>
          <w14:ligatures w14:val="none"/>
        </w:rPr>
        <w:t>Under FAR 7.107-1(b) Exceptions” when the requirements meet the definition of "Consolidation or consolidated requirement" at FAR 2.101 but do not require a written determination in accordance with FAR 7.107-1(b).</w:t>
      </w:r>
    </w:p>
    <w:p w14:paraId="7133F3C9" w14:textId="77777777" w:rsidR="002B2CE3"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52FFD97" w14:textId="678D6713"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“Not Consolidated” when the requirements do not meet the definition of "Consolidation or consolidated requirement" at FAR 2.101.</w:t>
      </w:r>
    </w:p>
    <w:p w14:paraId="3251D732"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206964" w14:textId="3C381A60" w:rsidR="001C6ED7" w:rsidRPr="004C6C23" w:rsidRDefault="002B2CE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14:ligatures w14:val="none"/>
        </w:rPr>
        <w:t>xvi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“1” in the “Number of Actions” data field unless using Express Reporting procedures described in paragraph (1)(iii) of this section.</w:t>
      </w:r>
    </w:p>
    <w:p w14:paraId="68351507"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F77EB82" w14:textId="18A94ED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970872" w:rsidRPr="004C6C23">
        <w:rPr>
          <w:rFonts w:eastAsia="Times New Roman" w:cs="Arial"/>
          <w:color w:val="000000"/>
          <w:kern w:val="0"/>
          <w14:ligatures w14:val="none"/>
        </w:rPr>
        <w:t>10</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FPDS Entry – Legislative Mandates Section</w:t>
      </w:r>
      <w:r w:rsidR="001C6ED7" w:rsidRPr="004C6C23">
        <w:rPr>
          <w:rFonts w:eastAsia="Times New Roman" w:cs="Arial"/>
          <w:color w:val="000000"/>
          <w:kern w:val="0"/>
          <w14:ligatures w14:val="none"/>
        </w:rPr>
        <w:t>.</w:t>
      </w:r>
    </w:p>
    <w:p w14:paraId="50C1E7B1"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92AD52" w14:textId="4775757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the “Clinger-Cohen Act,” “Labor Standards,” “Materials, Supplies, Articles, and Equipment,” and “Construction Wage Rate Requirements” data elements, answer “Yes” if the acts apply to any of the line items on the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Choose “Not Applicable” if the act itself is not applicable based on implementation requirements in the FAR for each act (see FAR subparts 22.10, 22.6, and 22.4, respectively), or choose </w:t>
      </w:r>
      <w:r w:rsidR="001C6ED7" w:rsidRPr="004C6C23">
        <w:rPr>
          <w:rFonts w:eastAsia="Times New Roman" w:cs="Arial"/>
          <w:color w:val="000000"/>
          <w:kern w:val="0"/>
          <w14:ligatures w14:val="none"/>
        </w:rPr>
        <w:lastRenderedPageBreak/>
        <w:t xml:space="preserve">“No” if the act is applicable, but the associated clauses </w:t>
      </w:r>
      <w:proofErr w:type="gramStart"/>
      <w:r w:rsidR="001C6ED7" w:rsidRPr="004C6C23">
        <w:rPr>
          <w:rFonts w:eastAsia="Times New Roman" w:cs="Arial"/>
          <w:color w:val="000000"/>
          <w:kern w:val="0"/>
          <w14:ligatures w14:val="none"/>
        </w:rPr>
        <w:t>were not included</w:t>
      </w:r>
      <w:proofErr w:type="gramEnd"/>
      <w:r w:rsidR="001C6ED7" w:rsidRPr="004C6C23">
        <w:rPr>
          <w:rFonts w:eastAsia="Times New Roman" w:cs="Arial"/>
          <w:color w:val="000000"/>
          <w:kern w:val="0"/>
          <w14:ligatures w14:val="none"/>
        </w:rPr>
        <w:t xml:space="preserve"> in the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the “Clinger-Cohen Act”, choose “No” if either the Act is not applicable or the planning requirements from the act </w:t>
      </w:r>
      <w:proofErr w:type="gramStart"/>
      <w:r w:rsidR="001C6ED7" w:rsidRPr="004C6C23">
        <w:rPr>
          <w:rFonts w:eastAsia="Times New Roman" w:cs="Arial"/>
          <w:color w:val="000000"/>
          <w:kern w:val="0"/>
          <w14:ligatures w14:val="none"/>
        </w:rPr>
        <w:t>were not accomplished</w:t>
      </w:r>
      <w:proofErr w:type="gramEnd"/>
      <w:r w:rsidR="001C6ED7" w:rsidRPr="004C6C23">
        <w:rPr>
          <w:rFonts w:eastAsia="Times New Roman" w:cs="Arial"/>
          <w:color w:val="000000"/>
          <w:kern w:val="0"/>
          <w14:ligatures w14:val="none"/>
        </w:rPr>
        <w:t>.</w:t>
      </w:r>
    </w:p>
    <w:p w14:paraId="0421E42C" w14:textId="77777777" w:rsidR="00F06F01" w:rsidRPr="004C6C23" w:rsidRDefault="00F06F01" w:rsidP="005139C3">
      <w:pPr>
        <w:tabs>
          <w:tab w:val="left" w:pos="360"/>
          <w:tab w:val="left" w:pos="806"/>
          <w:tab w:val="left" w:pos="1210"/>
          <w:tab w:val="left" w:pos="1656"/>
          <w:tab w:val="left" w:pos="2131"/>
          <w:tab w:val="left" w:pos="2520"/>
        </w:tabs>
        <w:ind w:firstLine="1440"/>
        <w:textAlignment w:val="baseline"/>
        <w:rPr>
          <w:rFonts w:eastAsia="Times New Roman" w:cs="Arial"/>
          <w:color w:val="000000"/>
          <w:kern w:val="0"/>
          <w14:ligatures w14:val="none"/>
        </w:rPr>
      </w:pPr>
    </w:p>
    <w:p w14:paraId="04100D7E" w14:textId="4286CF96"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Indicate in the “Interagency Contracting Authority” data field if the action is subject to the Economy Act, a different statutory authority, or if interagency authorities are not applicable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contracting officer selects “Other Statutory Authority” in the “Interagency Contracting Authority”, they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enter the name of the other authority in the associated text box.</w:t>
      </w:r>
    </w:p>
    <w:p w14:paraId="735F374D"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E2410F" w14:textId="6A23BBA6" w:rsidR="001C6ED7" w:rsidRPr="004C6C23" w:rsidRDefault="00EC64E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“Additional Reporting” data field, select each value that represents reporting to </w:t>
      </w:r>
      <w:proofErr w:type="gramStart"/>
      <w:r w:rsidR="001C6ED7" w:rsidRPr="004C6C23">
        <w:rPr>
          <w:rFonts w:eastAsia="Times New Roman" w:cs="Arial"/>
          <w:color w:val="000000"/>
          <w:kern w:val="0"/>
          <w14:ligatures w14:val="none"/>
        </w:rPr>
        <w:t>be accomplished</w:t>
      </w:r>
      <w:proofErr w:type="gramEnd"/>
      <w:r w:rsidR="001C6ED7" w:rsidRPr="004C6C23">
        <w:rPr>
          <w:rFonts w:eastAsia="Times New Roman" w:cs="Arial"/>
          <w:color w:val="000000"/>
          <w:kern w:val="0"/>
          <w14:ligatures w14:val="none"/>
        </w:rPr>
        <w:t xml:space="preserve"> by the contractor that is required by the contract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Multiple values may </w:t>
      </w:r>
      <w:proofErr w:type="gramStart"/>
      <w:r w:rsidR="001C6ED7" w:rsidRPr="004C6C23">
        <w:rPr>
          <w:rFonts w:eastAsia="Times New Roman" w:cs="Arial"/>
          <w:color w:val="000000"/>
          <w:kern w:val="0"/>
          <w14:ligatures w14:val="none"/>
        </w:rPr>
        <w:t>be selected</w:t>
      </w:r>
      <w:proofErr w:type="gramEnd"/>
      <w:r w:rsidR="001C6ED7" w:rsidRPr="004C6C23">
        <w:rPr>
          <w:rFonts w:eastAsia="Times New Roman" w:cs="Arial"/>
          <w:color w:val="000000"/>
          <w:kern w:val="0"/>
          <w14:ligatures w14:val="none"/>
        </w:rPr>
        <w:t>.</w:t>
      </w:r>
    </w:p>
    <w:p w14:paraId="47866D96" w14:textId="77777777" w:rsidR="00F06F01" w:rsidRPr="004C6C23" w:rsidRDefault="00F06F0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0E6D5AE" w14:textId="5148768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A</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If none of the reporting requirements apply, select “None of the Above.”</w:t>
      </w:r>
    </w:p>
    <w:p w14:paraId="12863AAE" w14:textId="77777777" w:rsidR="00AD19F1"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2A07085" w14:textId="3EB6E58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Select </w:t>
      </w:r>
      <w:r w:rsidR="001C6ED7" w:rsidRPr="00D354D5">
        <w:rPr>
          <w:rFonts w:eastAsia="Times New Roman" w:cs="Arial"/>
          <w:color w:val="000000"/>
          <w:kern w:val="0"/>
          <w14:ligatures w14:val="none"/>
        </w:rPr>
        <w:t>“Service Contract Inventory FAR 4.17” if FAR clause 52.204-14, Service Contract Reporting Requirements, is present in the contract</w:t>
      </w:r>
      <w:r w:rsidR="001C6ED7" w:rsidRPr="004C6C23">
        <w:rPr>
          <w:rFonts w:eastAsia="Times New Roman" w:cs="Arial"/>
          <w:color w:val="000000"/>
          <w:kern w:val="0"/>
          <w14:ligatures w14:val="none"/>
        </w:rPr>
        <w:t>.</w:t>
      </w:r>
    </w:p>
    <w:p w14:paraId="0B5DC7B8"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0095EE8" w14:textId="34A894F9"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Select “Employment Eligibility Verification (52.222-54)” if FAR clause 52.222-54, Employment Eligibility Verification, is included in the </w:t>
      </w:r>
      <w:proofErr w:type="gramStart"/>
      <w:r w:rsidR="001C6ED7" w:rsidRPr="004C6C23">
        <w:rPr>
          <w:rFonts w:eastAsia="Times New Roman" w:cs="Arial"/>
          <w:color w:val="000000"/>
          <w:kern w:val="0"/>
          <w14:ligatures w14:val="none"/>
        </w:rPr>
        <w:t>contract .</w:t>
      </w:r>
      <w:proofErr w:type="gramEnd"/>
    </w:p>
    <w:p w14:paraId="12DD83BF"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28AB3C8" w14:textId="2922004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11</w:t>
      </w:r>
      <w:r w:rsidR="001C6ED7" w:rsidRPr="004C6C23">
        <w:rPr>
          <w:rFonts w:eastAsia="Times New Roman" w:cs="Arial"/>
          <w:color w:val="000000"/>
          <w:kern w:val="0"/>
          <w14:ligatures w14:val="none"/>
        </w:rPr>
        <w:t>) </w:t>
      </w:r>
      <w:r w:rsidR="00A527F5"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Principal Place of Performance Section.</w:t>
      </w:r>
    </w:p>
    <w:p w14:paraId="26CBBF3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200720" w14:textId="655AE451"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supplies, the data entered in this section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reflect the predominant place where manufacturing occurred or where procured finished products </w:t>
      </w:r>
      <w:proofErr w:type="gramStart"/>
      <w:r w:rsidR="001C6ED7" w:rsidRPr="004C6C23">
        <w:rPr>
          <w:rFonts w:eastAsia="Times New Roman" w:cs="Arial"/>
          <w:color w:val="000000"/>
          <w:kern w:val="0"/>
          <w14:ligatures w14:val="none"/>
        </w:rPr>
        <w:t>were taken</w:t>
      </w:r>
      <w:proofErr w:type="gramEnd"/>
      <w:r w:rsidR="001C6ED7" w:rsidRPr="004C6C23">
        <w:rPr>
          <w:rFonts w:eastAsia="Times New Roman" w:cs="Arial"/>
          <w:color w:val="000000"/>
          <w:kern w:val="0"/>
          <w14:ligatures w14:val="none"/>
        </w:rPr>
        <w:t xml:space="preserve"> out of inventory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enter the Government delivery location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the manufacturing or inventory location is unknown, and the contractor has not provided a separate address for the place of performance in FAR provision 52.214-14 or 52.215-6 with its offer, enter the contractor’s physical address that corresponds with its registration in the System for Award Management (SAM) that </w:t>
      </w:r>
      <w:proofErr w:type="gramStart"/>
      <w:r w:rsidR="001C6ED7" w:rsidRPr="004C6C23">
        <w:rPr>
          <w:rFonts w:eastAsia="Times New Roman" w:cs="Arial"/>
          <w:color w:val="000000"/>
          <w:kern w:val="0"/>
          <w14:ligatures w14:val="none"/>
        </w:rPr>
        <w:t>is identified</w:t>
      </w:r>
      <w:proofErr w:type="gramEnd"/>
      <w:r w:rsidR="001C6ED7" w:rsidRPr="004C6C23">
        <w:rPr>
          <w:rFonts w:eastAsia="Times New Roman" w:cs="Arial"/>
          <w:color w:val="000000"/>
          <w:kern w:val="0"/>
          <w14:ligatures w14:val="none"/>
        </w:rPr>
        <w:t xml:space="preserve"> by its UEI and CAGE code.</w:t>
      </w:r>
    </w:p>
    <w:p w14:paraId="05357AA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DBE400D" w14:textId="782F9869"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services, identify the location that represents the predominant place the services </w:t>
      </w:r>
      <w:proofErr w:type="gramStart"/>
      <w:r w:rsidR="001C6ED7" w:rsidRPr="004C6C23">
        <w:rPr>
          <w:rFonts w:eastAsia="Times New Roman" w:cs="Arial"/>
          <w:color w:val="000000"/>
          <w:kern w:val="0"/>
          <w14:ligatures w14:val="none"/>
        </w:rPr>
        <w:t>are performed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services that start performance in one location and complete performance in a different location, such as transportation and cargo shipment services, the completion or destination location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entered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contract or order has multiple destination locations, enter the location where the predominant amount is </w:t>
      </w:r>
      <w:proofErr w:type="gramStart"/>
      <w:r w:rsidR="001C6ED7" w:rsidRPr="004C6C23">
        <w:rPr>
          <w:rFonts w:eastAsia="Times New Roman" w:cs="Arial"/>
          <w:color w:val="000000"/>
          <w:kern w:val="0"/>
          <w14:ligatures w14:val="none"/>
        </w:rPr>
        <w:t>being delivered</w:t>
      </w:r>
      <w:proofErr w:type="gramEnd"/>
      <w:r w:rsidR="001C6ED7" w:rsidRPr="004C6C23">
        <w:rPr>
          <w:rFonts w:eastAsia="Times New Roman" w:cs="Arial"/>
          <w:color w:val="000000"/>
          <w:kern w:val="0"/>
          <w14:ligatures w14:val="none"/>
        </w:rPr>
        <w:t>.</w:t>
      </w:r>
    </w:p>
    <w:p w14:paraId="05B99958"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ABFC01" w14:textId="1D37780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place of performance based in the United States, ensure the zip code + 4 data element </w:t>
      </w:r>
      <w:proofErr w:type="gramStart"/>
      <w:r w:rsidR="001C6ED7" w:rsidRPr="004C6C23">
        <w:rPr>
          <w:rFonts w:eastAsia="Times New Roman" w:cs="Arial"/>
          <w:color w:val="000000"/>
          <w:kern w:val="0"/>
          <w14:ligatures w14:val="none"/>
        </w:rPr>
        <w:t>is entered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This will populate the city and state fields accordingly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Zip codes and their +4 extensions can </w:t>
      </w:r>
      <w:proofErr w:type="gramStart"/>
      <w:r w:rsidR="001C6ED7" w:rsidRPr="004C6C23">
        <w:rPr>
          <w:rFonts w:eastAsia="Times New Roman" w:cs="Arial"/>
          <w:color w:val="000000"/>
          <w:kern w:val="0"/>
          <w14:ligatures w14:val="none"/>
        </w:rPr>
        <w:t>be identified</w:t>
      </w:r>
      <w:proofErr w:type="gramEnd"/>
      <w:r w:rsidR="001C6ED7" w:rsidRPr="004C6C23">
        <w:rPr>
          <w:rFonts w:eastAsia="Times New Roman" w:cs="Arial"/>
          <w:color w:val="000000"/>
          <w:kern w:val="0"/>
          <w14:ligatures w14:val="none"/>
        </w:rPr>
        <w:t xml:space="preserve"> at the United States Postal Service website (www.usps.com)</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a “+4” extension cannot be determined for a zip code (for example, in a highly rural area or at a location with a vanity address), choose the “+4” extension that represents the area nearest to the place of performance.</w:t>
      </w:r>
    </w:p>
    <w:p w14:paraId="5FE57223"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EF7E91" w14:textId="1F8FE12E"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12</w:t>
      </w:r>
      <w:r w:rsidR="001C6ED7" w:rsidRPr="004C6C23">
        <w:rPr>
          <w:rFonts w:eastAsia="Times New Roman" w:cs="Arial"/>
          <w:color w:val="000000"/>
          <w:kern w:val="0"/>
          <w14:ligatures w14:val="none"/>
        </w:rPr>
        <w:t>)</w:t>
      </w:r>
      <w:r w:rsidR="005C6F29"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Contract Marketing Data Section</w:t>
      </w:r>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This section applies to IDVs (i.e., BOAs, BPAs, and IDCs) only.</w:t>
      </w:r>
    </w:p>
    <w:p w14:paraId="16C5F1A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D75019" w14:textId="3BD3AD3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website in the “Website URL” data field where a new user would find the best information about ordering under the vehicle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is an optional field, but each multi-agency contract </w:t>
      </w:r>
      <w:proofErr w:type="gramStart"/>
      <w:r w:rsidR="001C6ED7" w:rsidRPr="004C6C23">
        <w:rPr>
          <w:rFonts w:eastAsia="Times New Roman" w:cs="Arial"/>
          <w:color w:val="000000"/>
          <w:kern w:val="0"/>
          <w14:ligatures w14:val="none"/>
        </w:rPr>
        <w:t>being reported</w:t>
      </w:r>
      <w:proofErr w:type="gramEnd"/>
      <w:r w:rsidR="001C6ED7" w:rsidRPr="004C6C23">
        <w:rPr>
          <w:rFonts w:eastAsia="Times New Roman" w:cs="Arial"/>
          <w:color w:val="000000"/>
          <w:kern w:val="0"/>
          <w14:ligatures w14:val="none"/>
        </w:rPr>
        <w:t xml:space="preserve"> should include one.</w:t>
      </w:r>
    </w:p>
    <w:p w14:paraId="047476C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28BD99" w14:textId="6BC8B94C"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“Who Can Use” data field, choose the value that best represents which agencies </w:t>
      </w:r>
      <w:proofErr w:type="gramStart"/>
      <w:r w:rsidR="001C6ED7" w:rsidRPr="004C6C23">
        <w:rPr>
          <w:rFonts w:eastAsia="Times New Roman" w:cs="Arial"/>
          <w:color w:val="000000"/>
          <w:kern w:val="0"/>
          <w14:ligatures w14:val="none"/>
        </w:rPr>
        <w:t>are allowed</w:t>
      </w:r>
      <w:proofErr w:type="gramEnd"/>
      <w:r w:rsidR="001C6ED7" w:rsidRPr="004C6C23">
        <w:rPr>
          <w:rFonts w:eastAsia="Times New Roman" w:cs="Arial"/>
          <w:color w:val="000000"/>
          <w:kern w:val="0"/>
          <w14:ligatures w14:val="none"/>
        </w:rPr>
        <w:t xml:space="preserve"> to have their contracting officers place orders under the vehicle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only the office that awarded the IDV </w:t>
      </w:r>
      <w:proofErr w:type="gramStart"/>
      <w:r w:rsidR="001C6ED7" w:rsidRPr="004C6C23">
        <w:rPr>
          <w:rFonts w:eastAsia="Times New Roman" w:cs="Arial"/>
          <w:color w:val="000000"/>
          <w:kern w:val="0"/>
          <w14:ligatures w14:val="none"/>
        </w:rPr>
        <w:t>is allowed</w:t>
      </w:r>
      <w:proofErr w:type="gramEnd"/>
      <w:r w:rsidR="001C6ED7" w:rsidRPr="004C6C23">
        <w:rPr>
          <w:rFonts w:eastAsia="Times New Roman" w:cs="Arial"/>
          <w:color w:val="000000"/>
          <w:kern w:val="0"/>
          <w14:ligatures w14:val="none"/>
        </w:rPr>
        <w:t xml:space="preserve"> to place orders under the vehicle, choose “Only My Agency”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list codes or text under the “Codes” or “Other” options unless the vehicle only allows very specific parts of agencies to place orders.</w:t>
      </w:r>
    </w:p>
    <w:p w14:paraId="256BD347"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CFE93B7" w14:textId="65C0A52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Include in the “Email Contact” data element the specific email of the contracting officer responsible for the IDV who </w:t>
      </w:r>
      <w:proofErr w:type="gramStart"/>
      <w:r w:rsidR="001C6ED7" w:rsidRPr="004C6C23">
        <w:rPr>
          <w:rFonts w:eastAsia="Times New Roman" w:cs="Arial"/>
          <w:color w:val="000000"/>
          <w:kern w:val="0"/>
          <w14:ligatures w14:val="none"/>
        </w:rPr>
        <w:t>is able to</w:t>
      </w:r>
      <w:proofErr w:type="gramEnd"/>
      <w:r w:rsidR="001C6ED7" w:rsidRPr="004C6C23">
        <w:rPr>
          <w:rFonts w:eastAsia="Times New Roman" w:cs="Arial"/>
          <w:color w:val="000000"/>
          <w:kern w:val="0"/>
          <w14:ligatures w14:val="none"/>
        </w:rPr>
        <w:t xml:space="preserve"> answer questions concerning ordering</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 group email address may only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in this field if it is continuously monitored.</w:t>
      </w:r>
    </w:p>
    <w:p w14:paraId="2826EBF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D7593FF" w14:textId="7B5A368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maximum dollar value of each order that may be issued under the vehicle in the “Individual Order / Call Limit” field.</w:t>
      </w:r>
    </w:p>
    <w:p w14:paraId="58792D85"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BB602C" w14:textId="205B51B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fee charged to the ordering agency for allowing the ordering agency to place an order under the specific vehicle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fee may </w:t>
      </w:r>
      <w:proofErr w:type="gramStart"/>
      <w:r w:rsidR="001C6ED7" w:rsidRPr="004C6C23">
        <w:rPr>
          <w:rFonts w:eastAsia="Times New Roman" w:cs="Arial"/>
          <w:color w:val="000000"/>
          <w:kern w:val="0"/>
          <w14:ligatures w14:val="none"/>
        </w:rPr>
        <w:t>be identified</w:t>
      </w:r>
      <w:proofErr w:type="gramEnd"/>
      <w:r w:rsidR="001C6ED7" w:rsidRPr="004C6C23">
        <w:rPr>
          <w:rFonts w:eastAsia="Times New Roman" w:cs="Arial"/>
          <w:color w:val="000000"/>
          <w:kern w:val="0"/>
          <w14:ligatures w14:val="none"/>
        </w:rPr>
        <w:t xml:space="preserve"> as a fixed percentage, an upper and lower amount if based on a varying factor, or as “no fee.” This is not the fee paid to a contracting office for placing an order on behalf of a requiring office.</w:t>
      </w:r>
    </w:p>
    <w:p w14:paraId="2153B316"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9655D36" w14:textId="230B8CDC"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vi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a brief description of ordering instructions in the “Ordering Procedure”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“Website URL” field </w:t>
      </w:r>
      <w:proofErr w:type="gramStart"/>
      <w:r w:rsidR="001C6ED7" w:rsidRPr="004C6C23">
        <w:rPr>
          <w:rFonts w:eastAsia="Times New Roman" w:cs="Arial"/>
          <w:color w:val="000000"/>
          <w:kern w:val="0"/>
          <w14:ligatures w14:val="none"/>
        </w:rPr>
        <w:t>is entered</w:t>
      </w:r>
      <w:proofErr w:type="gramEnd"/>
      <w:r w:rsidR="001C6ED7" w:rsidRPr="004C6C23">
        <w:rPr>
          <w:rFonts w:eastAsia="Times New Roman" w:cs="Arial"/>
          <w:color w:val="000000"/>
          <w:kern w:val="0"/>
          <w14:ligatures w14:val="none"/>
        </w:rPr>
        <w:t>, this field is not required to be completed; however, ensure that the website provided gives the user enough information to be able to place an order.</w:t>
      </w:r>
    </w:p>
    <w:p w14:paraId="5517C8D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B5C9AA" w14:textId="411A7EDF"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13</w:t>
      </w:r>
      <w:r w:rsidR="001C6ED7" w:rsidRPr="004C6C23">
        <w:rPr>
          <w:rFonts w:eastAsia="Times New Roman" w:cs="Arial"/>
          <w:color w:val="000000"/>
          <w:kern w:val="0"/>
          <w14:ligatures w14:val="none"/>
        </w:rPr>
        <w:t>) </w:t>
      </w:r>
      <w:r w:rsidR="00A527F5"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Product or Service Information Section</w:t>
      </w:r>
      <w:r w:rsidR="001C6ED7" w:rsidRPr="004C6C23">
        <w:rPr>
          <w:rFonts w:eastAsia="Times New Roman" w:cs="Arial"/>
          <w:color w:val="000000"/>
          <w:kern w:val="0"/>
          <w14:ligatures w14:val="none"/>
        </w:rPr>
        <w:t>.</w:t>
      </w:r>
    </w:p>
    <w:p w14:paraId="6DB3ABCD" w14:textId="1E1ABCAF"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0671EC" w14:textId="09992B5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the “Product or service code (PSC)” data field choose the code that best represents the predominant </w:t>
      </w:r>
      <w:proofErr w:type="gramStart"/>
      <w:r w:rsidR="001C6ED7" w:rsidRPr="004C6C23">
        <w:rPr>
          <w:rFonts w:eastAsia="Times New Roman" w:cs="Arial"/>
          <w:color w:val="000000"/>
          <w:kern w:val="0"/>
          <w14:ligatures w14:val="none"/>
        </w:rPr>
        <w:t>amount</w:t>
      </w:r>
      <w:proofErr w:type="gramEnd"/>
      <w:r w:rsidR="001C6ED7" w:rsidRPr="004C6C23">
        <w:rPr>
          <w:rFonts w:eastAsia="Times New Roman" w:cs="Arial"/>
          <w:color w:val="000000"/>
          <w:kern w:val="0"/>
          <w14:ligatures w14:val="none"/>
        </w:rPr>
        <w:t xml:space="preserve"> of supplies or services being procured on the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list of active PSCs for use in FPDS reporting is available on the FPDS website under the “Worksite” section under “Reference.”</w:t>
      </w:r>
    </w:p>
    <w:p w14:paraId="372154F8" w14:textId="77777777" w:rsidR="00CB4400" w:rsidRPr="004C6C23" w:rsidRDefault="00CB4400" w:rsidP="005139C3">
      <w:pPr>
        <w:tabs>
          <w:tab w:val="left" w:pos="360"/>
          <w:tab w:val="left" w:pos="806"/>
          <w:tab w:val="left" w:pos="1210"/>
          <w:tab w:val="left" w:pos="1656"/>
          <w:tab w:val="left" w:pos="2131"/>
          <w:tab w:val="left" w:pos="2520"/>
        </w:tabs>
        <w:ind w:firstLine="1440"/>
        <w:textAlignment w:val="baseline"/>
        <w:rPr>
          <w:rFonts w:eastAsia="Times New Roman" w:cs="Arial"/>
          <w:color w:val="000000"/>
          <w:kern w:val="0"/>
          <w14:ligatures w14:val="none"/>
        </w:rPr>
      </w:pPr>
    </w:p>
    <w:p w14:paraId="374D4B8B" w14:textId="6FC02A7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968D1" w:rsidRPr="004C6C23">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For the “Principal NAICS code” data field, enter the NAICS code that best represents the type of industry related to the predominant </w:t>
      </w:r>
      <w:proofErr w:type="gramStart"/>
      <w:r w:rsidR="001C6ED7" w:rsidRPr="004C6C23">
        <w:rPr>
          <w:rFonts w:eastAsia="Times New Roman" w:cs="Arial"/>
          <w:color w:val="000000"/>
          <w:kern w:val="0"/>
          <w14:ligatures w14:val="none"/>
        </w:rPr>
        <w:t>amount</w:t>
      </w:r>
      <w:proofErr w:type="gramEnd"/>
      <w:r w:rsidR="001C6ED7" w:rsidRPr="004C6C23">
        <w:rPr>
          <w:rFonts w:eastAsia="Times New Roman" w:cs="Arial"/>
          <w:color w:val="000000"/>
          <w:kern w:val="0"/>
          <w14:ligatures w14:val="none"/>
        </w:rPr>
        <w:t xml:space="preserve"> of supplies or services being procured on the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award was a result of a solicitation that included any of the following provisions, use the NAICS code that </w:t>
      </w:r>
      <w:proofErr w:type="gramStart"/>
      <w:r w:rsidR="001C6ED7" w:rsidRPr="004C6C23">
        <w:rPr>
          <w:rFonts w:eastAsia="Times New Roman" w:cs="Arial"/>
          <w:color w:val="000000"/>
          <w:kern w:val="0"/>
          <w14:ligatures w14:val="none"/>
        </w:rPr>
        <w:t>was included</w:t>
      </w:r>
      <w:proofErr w:type="gramEnd"/>
      <w:r w:rsidR="001C6ED7" w:rsidRPr="004C6C23">
        <w:rPr>
          <w:rFonts w:eastAsia="Times New Roman" w:cs="Arial"/>
          <w:color w:val="000000"/>
          <w:kern w:val="0"/>
          <w14:ligatures w14:val="none"/>
        </w:rPr>
        <w:t xml:space="preserve"> in the provision: 52.204-</w:t>
      </w:r>
      <w:r w:rsidR="00F73AC3" w:rsidRPr="004C6C23">
        <w:rPr>
          <w:rFonts w:eastAsia="Times New Roman" w:cs="Arial"/>
          <w:color w:val="000000"/>
          <w:kern w:val="0"/>
          <w14:ligatures w14:val="none"/>
        </w:rPr>
        <w:t>7</w:t>
      </w:r>
      <w:r w:rsidR="001C6ED7" w:rsidRPr="004C6C23">
        <w:rPr>
          <w:rFonts w:eastAsia="Times New Roman" w:cs="Arial"/>
          <w:color w:val="000000"/>
          <w:kern w:val="0"/>
          <w14:ligatures w14:val="none"/>
        </w:rPr>
        <w:t xml:space="preserve">, </w:t>
      </w:r>
      <w:r w:rsidR="007F06B9" w:rsidRPr="004C6C23">
        <w:rPr>
          <w:rFonts w:eastAsia="Times New Roman" w:cs="Arial"/>
          <w:color w:val="000000"/>
          <w:kern w:val="0"/>
          <w14:ligatures w14:val="none"/>
        </w:rPr>
        <w:t>System for Award Management–Registration</w:t>
      </w:r>
      <w:r w:rsidR="001C6ED7" w:rsidRPr="004C6C23">
        <w:rPr>
          <w:rFonts w:eastAsia="Times New Roman" w:cs="Arial"/>
          <w:color w:val="000000"/>
          <w:kern w:val="0"/>
          <w14:ligatures w14:val="none"/>
        </w:rPr>
        <w:t xml:space="preserve"> or 52.219-1, Small Business Program Representations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list of active NAICS codes for use in FPDS reporting is available on the FPDS website under the “Worksite” section under “Reference”.</w:t>
      </w:r>
    </w:p>
    <w:p w14:paraId="01785174"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57E10C" w14:textId="6CD45BA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14:ligatures w14:val="none"/>
        </w:rPr>
        <w:t>iii</w:t>
      </w:r>
      <w:r w:rsidR="001C6ED7" w:rsidRPr="004C6C23">
        <w:rPr>
          <w:rFonts w:eastAsia="Times New Roman" w:cs="Arial"/>
          <w:color w:val="000000"/>
          <w:kern w:val="0"/>
          <w14:ligatures w14:val="none"/>
        </w:rPr>
        <w:t>) </w:t>
      </w:r>
      <w:r w:rsidR="00A527F5"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Contract bundling.</w:t>
      </w:r>
    </w:p>
    <w:p w14:paraId="0E7476D8"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61631F" w14:textId="0B411674"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Enter “Bundled Requirements” when the requirements meet the definition of “Bundling” at FAR</w:t>
      </w:r>
      <w:r w:rsidR="00E42A2A" w:rsidRPr="004C6C23">
        <w:rPr>
          <w:rFonts w:eastAsia="Times New Roman" w:cs="Arial"/>
          <w:color w:val="000000"/>
          <w:kern w:val="0"/>
          <w14:ligatures w14:val="none"/>
        </w:rPr>
        <w:t xml:space="preserve"> </w:t>
      </w:r>
      <w:r w:rsidR="00E42A2A" w:rsidRPr="004C6C23">
        <w:rPr>
          <w:rFonts w:eastAsia="Times New Roman" w:cs="Arial"/>
          <w:kern w:val="0"/>
          <w:bdr w:val="none" w:sz="0" w:space="0" w:color="auto" w:frame="1"/>
          <w14:ligatures w14:val="none"/>
        </w:rPr>
        <w:t>2.101</w:t>
      </w:r>
      <w:r w:rsidR="001C6ED7" w:rsidRPr="004C6C23">
        <w:rPr>
          <w:rFonts w:eastAsia="Times New Roman" w:cs="Arial"/>
          <w:color w:val="000000"/>
          <w:kern w:val="0"/>
          <w14:ligatures w14:val="none"/>
        </w:rPr>
        <w:t>.</w:t>
      </w:r>
    </w:p>
    <w:p w14:paraId="21AC86D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4248D54" w14:textId="411F9FA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Enter “Substantially Bundled Requirements” when the requirements meet the definition of “Bundling” at FA</w:t>
      </w:r>
      <w:r w:rsidR="00E42A2A" w:rsidRPr="004C6C23">
        <w:rPr>
          <w:rFonts w:eastAsia="Times New Roman" w:cs="Arial"/>
          <w:color w:val="000000"/>
          <w:kern w:val="0"/>
          <w14:ligatures w14:val="none"/>
        </w:rPr>
        <w:t xml:space="preserve">R </w:t>
      </w:r>
      <w:r w:rsidR="00E42A2A" w:rsidRPr="004C6C23">
        <w:rPr>
          <w:rFonts w:eastAsia="Times New Roman" w:cs="Arial"/>
          <w:kern w:val="0"/>
          <w:bdr w:val="none" w:sz="0" w:space="0" w:color="auto" w:frame="1"/>
          <w14:ligatures w14:val="none"/>
        </w:rPr>
        <w:t>2.101</w:t>
      </w:r>
      <w:r w:rsidR="00E42A2A" w:rsidRPr="004C6C23">
        <w:rPr>
          <w:rFonts w:eastAsia="Times New Roman" w:cs="Arial"/>
          <w:kern w:val="0"/>
          <w14:ligatures w14:val="none"/>
        </w:rPr>
        <w:t xml:space="preserve"> </w:t>
      </w:r>
      <w:r w:rsidR="001C6ED7" w:rsidRPr="004C6C23">
        <w:rPr>
          <w:rFonts w:eastAsia="Times New Roman" w:cs="Arial"/>
          <w:color w:val="000000"/>
          <w:kern w:val="0"/>
          <w14:ligatures w14:val="none"/>
        </w:rPr>
        <w:t>but has an estimated value outlined at FAR</w:t>
      </w:r>
      <w:r w:rsidR="00E42A2A" w:rsidRPr="004C6C23">
        <w:rPr>
          <w:rFonts w:eastAsia="Times New Roman" w:cs="Arial"/>
          <w:color w:val="000000"/>
          <w:kern w:val="0"/>
          <w14:ligatures w14:val="none"/>
        </w:rPr>
        <w:t xml:space="preserve"> </w:t>
      </w:r>
      <w:r w:rsidR="00E42A2A" w:rsidRPr="004C6C23">
        <w:rPr>
          <w:rFonts w:eastAsia="Times New Roman" w:cs="Arial"/>
          <w:kern w:val="0"/>
          <w:bdr w:val="none" w:sz="0" w:space="0" w:color="auto" w:frame="1"/>
          <w14:ligatures w14:val="none"/>
        </w:rPr>
        <w:t>7.107-</w:t>
      </w:r>
      <w:r w:rsidR="00F73AC3" w:rsidRPr="004C6C23">
        <w:rPr>
          <w:rFonts w:eastAsia="Times New Roman" w:cs="Arial"/>
          <w:kern w:val="0"/>
          <w:bdr w:val="none" w:sz="0" w:space="0" w:color="auto" w:frame="1"/>
          <w14:ligatures w14:val="none"/>
        </w:rPr>
        <w:t>1</w:t>
      </w:r>
      <w:r w:rsidR="001C6ED7" w:rsidRPr="004C6C23">
        <w:rPr>
          <w:rFonts w:eastAsia="Times New Roman" w:cs="Arial"/>
          <w:color w:val="000000"/>
          <w:kern w:val="0"/>
          <w14:ligatures w14:val="none"/>
        </w:rPr>
        <w:t>.</w:t>
      </w:r>
    </w:p>
    <w:p w14:paraId="47031D7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4EAD06" w14:textId="2D2DFBB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“Bundled Requirements Under a FAR</w:t>
      </w:r>
      <w:r w:rsidR="00E42A2A" w:rsidRPr="004C6C23">
        <w:rPr>
          <w:rFonts w:eastAsia="Times New Roman" w:cs="Arial"/>
          <w:color w:val="000000"/>
          <w:kern w:val="0"/>
          <w14:ligatures w14:val="none"/>
        </w:rPr>
        <w:t xml:space="preserve"> </w:t>
      </w:r>
      <w:r w:rsidR="00E42A2A" w:rsidRPr="004C6C23">
        <w:rPr>
          <w:rFonts w:eastAsia="Times New Roman" w:cs="Arial"/>
          <w:kern w:val="0"/>
          <w:bdr w:val="none" w:sz="0" w:space="0" w:color="auto" w:frame="1"/>
          <w14:ligatures w14:val="none"/>
        </w:rPr>
        <w:t>7.107-1</w:t>
      </w:r>
      <w:r w:rsidR="001C6ED7" w:rsidRPr="004C6C23">
        <w:rPr>
          <w:rFonts w:eastAsia="Times New Roman" w:cs="Arial"/>
          <w:color w:val="000000"/>
          <w:kern w:val="0"/>
          <w14:ligatures w14:val="none"/>
        </w:rPr>
        <w:t>(b) Exception” when the requirements meet the definition of “Bundling” at FAR</w:t>
      </w:r>
      <w:r w:rsidR="00E42A2A" w:rsidRPr="004C6C23">
        <w:rPr>
          <w:rFonts w:eastAsia="Times New Roman" w:cs="Arial"/>
          <w:color w:val="000000"/>
          <w:kern w:val="0"/>
          <w14:ligatures w14:val="none"/>
        </w:rPr>
        <w:t xml:space="preserve"> </w:t>
      </w:r>
      <w:r w:rsidR="00E42A2A" w:rsidRPr="004C6C23">
        <w:rPr>
          <w:rFonts w:eastAsia="Times New Roman" w:cs="Arial"/>
          <w:kern w:val="0"/>
          <w:bdr w:val="none" w:sz="0" w:space="0" w:color="auto" w:frame="1"/>
          <w14:ligatures w14:val="none"/>
        </w:rPr>
        <w:t>2.101</w:t>
      </w:r>
      <w:r w:rsidR="00E42A2A" w:rsidRPr="004C6C23">
        <w:rPr>
          <w:rFonts w:eastAsia="Times New Roman" w:cs="Arial"/>
          <w:kern w:val="0"/>
          <w14:ligatures w14:val="none"/>
        </w:rPr>
        <w:t xml:space="preserve"> </w:t>
      </w:r>
      <w:r w:rsidR="001C6ED7" w:rsidRPr="004C6C23">
        <w:rPr>
          <w:rFonts w:eastAsia="Times New Roman" w:cs="Arial"/>
          <w:color w:val="000000"/>
          <w:kern w:val="0"/>
          <w14:ligatures w14:val="none"/>
        </w:rPr>
        <w:t>but do not require a written determination in accordance with FAR 7.107-1(b).</w:t>
      </w:r>
    </w:p>
    <w:p w14:paraId="5CEB2C17"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A50B366" w14:textId="230D5226"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“Not Bundled” when the requirements do not meet the definition of “Bundling” at FAR</w:t>
      </w:r>
      <w:r w:rsidR="00E42A2A" w:rsidRPr="004C6C23">
        <w:rPr>
          <w:rFonts w:eastAsia="Times New Roman" w:cs="Arial"/>
          <w:color w:val="000000"/>
          <w:kern w:val="0"/>
          <w14:ligatures w14:val="none"/>
        </w:rPr>
        <w:t xml:space="preserve"> </w:t>
      </w:r>
      <w:r w:rsidR="00E42A2A" w:rsidRPr="004C6C23">
        <w:rPr>
          <w:rFonts w:eastAsia="Times New Roman" w:cs="Arial"/>
          <w:kern w:val="0"/>
          <w:bdr w:val="none" w:sz="0" w:space="0" w:color="auto" w:frame="1"/>
          <w14:ligatures w14:val="none"/>
        </w:rPr>
        <w:t>2.101</w:t>
      </w:r>
      <w:r w:rsidR="001C6ED7" w:rsidRPr="004C6C23">
        <w:rPr>
          <w:rFonts w:eastAsia="Times New Roman" w:cs="Arial"/>
          <w:color w:val="000000"/>
          <w:kern w:val="0"/>
          <w14:ligatures w14:val="none"/>
        </w:rPr>
        <w:t>.</w:t>
      </w:r>
    </w:p>
    <w:p w14:paraId="5C57BE3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FEF8F7" w14:textId="37758FC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E56F44" w:rsidRPr="004C6C23">
        <w:rPr>
          <w:rFonts w:eastAsia="Times New Roman" w:cs="Arial"/>
          <w:color w:val="000000"/>
          <w:kern w:val="0"/>
          <w14:ligatures w14:val="none"/>
        </w:rPr>
        <w:t>(iv</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in the “DoD Acquisition Program” data field—</w:t>
      </w:r>
    </w:p>
    <w:p w14:paraId="23EE0B50"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4A1FC50" w14:textId="686A98AB"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Centralized Unique Program Identification (CUPID), also known as a program number, when the acquisition is part of an acquisition program for which a CUPID has </w:t>
      </w:r>
      <w:proofErr w:type="gramStart"/>
      <w:r w:rsidR="001C6ED7" w:rsidRPr="004C6C23">
        <w:rPr>
          <w:rFonts w:eastAsia="Times New Roman" w:cs="Arial"/>
          <w:color w:val="000000"/>
          <w:kern w:val="0"/>
          <w14:ligatures w14:val="none"/>
        </w:rPr>
        <w:t>been designated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CUPID is the unique authoritative identifier for all DoD acquisition programs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CUPIDs are 3 alphanumeric characters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needed, use the code look-up table provided for the data element in the CAR to identify the appropriate code.</w:t>
      </w:r>
    </w:p>
    <w:p w14:paraId="4347F20C"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596812" w14:textId="4780543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appropriate following code if a new award is associated with one of the following programs or activities:</w:t>
      </w:r>
    </w:p>
    <w:p w14:paraId="70F6EC1A"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1FA60AB" w14:textId="14F663DC"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ZBL – for Performance-Based Logistics (PBL) support.</w:t>
      </w:r>
    </w:p>
    <w:p w14:paraId="49C90B48"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5B49B3" w14:textId="7DB0DCE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ZRS – for Randolph-Sheppard Act dining facilities.</w:t>
      </w:r>
    </w:p>
    <w:p w14:paraId="664005BC"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27401A" w14:textId="16E0BCFB"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ZBC – for Base Realignment and Closure (BRAC) environmental activities.</w:t>
      </w:r>
    </w:p>
    <w:p w14:paraId="02F2DD40"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D30AD3" w14:textId="191CB61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4</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ZDE – for Defense environmental and restoration programs.</w:t>
      </w:r>
    </w:p>
    <w:p w14:paraId="72F84D0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9531147" w14:textId="2CF51AFF"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5</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ZOP – for other environmental programs.</w:t>
      </w:r>
    </w:p>
    <w:p w14:paraId="5208D306"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2CA955A" w14:textId="332BC7FB"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6</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ZSE – for Environmental Protection Agency (EPA) Superfund activities.</w:t>
      </w:r>
    </w:p>
    <w:p w14:paraId="21DC649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0D07F40" w14:textId="7354267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56F44" w:rsidRPr="004C6C23">
        <w:rPr>
          <w:rFonts w:eastAsia="Times New Roman" w:cs="Arial"/>
          <w:i/>
          <w:iCs/>
          <w:color w:val="000000"/>
          <w:kern w:val="0"/>
          <w:bdr w:val="none" w:sz="0" w:space="0" w:color="auto" w:frame="1"/>
          <w14:ligatures w14:val="none"/>
        </w:rPr>
        <w:t>7</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ZSF – prescribed under a Status of Forces Agreement (SOFA).</w:t>
      </w:r>
    </w:p>
    <w:p w14:paraId="4A2528C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9AEA720" w14:textId="132247A4"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E56F44"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000” if neither (1) or (2) in this section apply.</w:t>
      </w:r>
    </w:p>
    <w:p w14:paraId="078CC8F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C4E2742" w14:textId="4BF74616"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color w:val="000000"/>
          <w:kern w:val="0"/>
          <w14:ligatures w14:val="none"/>
        </w:rPr>
        <w:t>v</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the country code where products were </w:t>
      </w:r>
      <w:proofErr w:type="gramStart"/>
      <w:r w:rsidR="001C6ED7" w:rsidRPr="004C6C23">
        <w:rPr>
          <w:rFonts w:eastAsia="Times New Roman" w:cs="Arial"/>
          <w:color w:val="000000"/>
          <w:kern w:val="0"/>
          <w14:ligatures w14:val="none"/>
        </w:rPr>
        <w:t>manufactured</w:t>
      </w:r>
      <w:proofErr w:type="gramEnd"/>
      <w:r w:rsidR="001C6ED7" w:rsidRPr="004C6C23">
        <w:rPr>
          <w:rFonts w:eastAsia="Times New Roman" w:cs="Arial"/>
          <w:color w:val="000000"/>
          <w:kern w:val="0"/>
          <w14:ligatures w14:val="none"/>
        </w:rPr>
        <w:t xml:space="preserve"> or performance of services occurred in the “Country of Product or Service Origin”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needed, use the code look-up table provided for the data element in the CAR to identify the code for a country.</w:t>
      </w:r>
    </w:p>
    <w:p w14:paraId="3491807A"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44BE08" w14:textId="6E12EE80"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color w:val="000000"/>
          <w:kern w:val="0"/>
          <w14:ligatures w14:val="none"/>
        </w:rPr>
        <w:t>vi</w:t>
      </w:r>
      <w:r w:rsidR="001C6ED7" w:rsidRPr="004C6C23">
        <w:rPr>
          <w:rFonts w:eastAsia="Times New Roman" w:cs="Arial"/>
          <w:color w:val="000000"/>
          <w:kern w:val="0"/>
          <w14:ligatures w14:val="none"/>
        </w:rPr>
        <w:t>)</w:t>
      </w:r>
      <w:r w:rsidR="00E42A2A"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Place of Manufacture.</w:t>
      </w:r>
    </w:p>
    <w:p w14:paraId="137ECBE2"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3B1571" w14:textId="332E76EF"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Choose “Not a Manufactured End Product” when the procurement is for services or for unmanufactured end products (e.g., ores, food, animals).</w:t>
      </w:r>
    </w:p>
    <w:p w14:paraId="71A9D2CD"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2B27668" w14:textId="3B49D7B3"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Choose “Manufactured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Use Outside the U.S.” when the procurement is for supplies acquired for use outside the United States.</w:t>
      </w:r>
    </w:p>
    <w:p w14:paraId="63675D3B"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752BE7" w14:textId="5325603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procurement is for supplies to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inside the United States, choose one of the following:</w:t>
      </w:r>
    </w:p>
    <w:p w14:paraId="56139DBA"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12218A2" w14:textId="2885B27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D63CB1"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Manufactured in the U.S.” when the supplies that are considered domestic end products (see FAR 25.101).</w:t>
      </w:r>
    </w:p>
    <w:p w14:paraId="05AD16D7"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417BEEB" w14:textId="655B8EE3"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D63CB1"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w:t>
      </w:r>
      <w:r w:rsidR="00A527F5"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Trade Agreements” when the supplies </w:t>
      </w:r>
      <w:proofErr w:type="gramStart"/>
      <w:r w:rsidR="001C6ED7" w:rsidRPr="004C6C23">
        <w:rPr>
          <w:rFonts w:eastAsia="Times New Roman" w:cs="Arial"/>
          <w:color w:val="000000"/>
          <w:kern w:val="0"/>
          <w14:ligatures w14:val="none"/>
        </w:rPr>
        <w:t>are acquired</w:t>
      </w:r>
      <w:proofErr w:type="gramEnd"/>
      <w:r w:rsidR="001C6ED7" w:rsidRPr="004C6C23">
        <w:rPr>
          <w:rFonts w:eastAsia="Times New Roman" w:cs="Arial"/>
          <w:color w:val="000000"/>
          <w:kern w:val="0"/>
          <w14:ligatures w14:val="none"/>
        </w:rPr>
        <w:t xml:space="preserve"> subject to a Trade Agreement (see FAR 25.4) where the Buy American Act requirements have been waived.</w:t>
      </w:r>
    </w:p>
    <w:p w14:paraId="222725DB"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03FC77" w14:textId="11BFA400"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63CB1"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The exception to the Buy American Act that </w:t>
      </w:r>
      <w:proofErr w:type="gramStart"/>
      <w:r w:rsidR="001C6ED7" w:rsidRPr="004C6C23">
        <w:rPr>
          <w:rFonts w:eastAsia="Times New Roman" w:cs="Arial"/>
          <w:color w:val="000000"/>
          <w:kern w:val="0"/>
          <w14:ligatures w14:val="none"/>
        </w:rPr>
        <w:t>was used</w:t>
      </w:r>
      <w:proofErr w:type="gramEnd"/>
      <w:r w:rsidR="001C6ED7" w:rsidRPr="004C6C23">
        <w:rPr>
          <w:rFonts w:eastAsia="Times New Roman" w:cs="Arial"/>
          <w:color w:val="000000"/>
          <w:kern w:val="0"/>
          <w14:ligatures w14:val="none"/>
        </w:rPr>
        <w:t xml:space="preserve"> in the procurement when the supplies are considered foreign end products (see FAR 25.103):</w:t>
      </w:r>
    </w:p>
    <w:p w14:paraId="41D1C3D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9F91275" w14:textId="1755D674"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i/>
          <w:iCs/>
          <w:color w:val="000000"/>
          <w:kern w:val="0"/>
          <w:bdr w:val="none" w:sz="0" w:space="0" w:color="auto" w:frame="1"/>
          <w14:ligatures w14:val="none"/>
        </w:rPr>
        <w:t>i</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Public Interest.”</w:t>
      </w:r>
    </w:p>
    <w:p w14:paraId="23068530"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345F94D" w14:textId="4A64B36F"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color w:val="000000"/>
          <w:kern w:val="0"/>
          <w14:ligatures w14:val="none"/>
        </w:rPr>
        <w:t>ii</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Domestic Nonavailability.”</w:t>
      </w:r>
    </w:p>
    <w:p w14:paraId="484BA404"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7A0744" w14:textId="239F5179"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i/>
          <w:iCs/>
          <w:color w:val="000000"/>
          <w:kern w:val="0"/>
          <w:bdr w:val="none" w:sz="0" w:space="0" w:color="auto" w:frame="1"/>
          <w14:ligatures w14:val="none"/>
        </w:rPr>
        <w:t>iii</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Unreasonable Cost.”</w:t>
      </w:r>
    </w:p>
    <w:p w14:paraId="304E1C48"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A75A521" w14:textId="14448F4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i/>
          <w:iCs/>
          <w:color w:val="000000"/>
          <w:kern w:val="0"/>
          <w:bdr w:val="none" w:sz="0" w:space="0" w:color="auto" w:frame="1"/>
          <w14:ligatures w14:val="none"/>
        </w:rPr>
        <w:t>iv</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Resale.”</w:t>
      </w:r>
    </w:p>
    <w:p w14:paraId="2785218E" w14:textId="77777777" w:rsidR="00AD19F1"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4CAC44" w14:textId="213F321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i/>
          <w:iCs/>
          <w:color w:val="000000"/>
          <w:kern w:val="0"/>
          <w:bdr w:val="none" w:sz="0" w:space="0" w:color="auto" w:frame="1"/>
          <w14:ligatures w14:val="none"/>
        </w:rPr>
        <w:t>v</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Commercial Information Technology.”</w:t>
      </w:r>
    </w:p>
    <w:p w14:paraId="34FD8260"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E799F45" w14:textId="47117D3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proofErr w:type="gramStart"/>
      <w:r w:rsidR="001C6ED7" w:rsidRPr="004C6C23">
        <w:rPr>
          <w:rFonts w:eastAsia="Times New Roman" w:cs="Arial"/>
          <w:color w:val="000000"/>
          <w:kern w:val="0"/>
          <w14:ligatures w14:val="none"/>
        </w:rPr>
        <w:t>(</w:t>
      </w:r>
      <w:r w:rsidR="00F55EEF" w:rsidRPr="004C6C23">
        <w:rPr>
          <w:rFonts w:eastAsia="Times New Roman" w:cs="Arial"/>
          <w:color w:val="000000"/>
          <w:kern w:val="0"/>
          <w14:ligatures w14:val="none"/>
        </w:rPr>
        <w:t>vii</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proofErr w:type="gramEnd"/>
      <w:r w:rsidR="001C6ED7" w:rsidRPr="004C6C23">
        <w:rPr>
          <w:rFonts w:eastAsia="Times New Roman" w:cs="Arial"/>
          <w:color w:val="000000"/>
          <w:kern w:val="0"/>
          <w14:ligatures w14:val="none"/>
        </w:rPr>
        <w:t>Manufactured Outside the U.S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Qualifying Country.” Only choose “Manufactured Outside the United States – Qualifying Country” if the country of product or service origin is one of the current qualifying countries at DFARS</w:t>
      </w:r>
      <w:r w:rsidR="003B49CF" w:rsidRPr="004C6C23">
        <w:rPr>
          <w:rFonts w:eastAsia="Times New Roman" w:cs="Arial"/>
          <w:color w:val="000000"/>
          <w:kern w:val="0"/>
          <w14:ligatures w14:val="none"/>
        </w:rPr>
        <w:t xml:space="preserve"> </w:t>
      </w:r>
      <w:r w:rsidR="003B49CF" w:rsidRPr="004C6C23">
        <w:rPr>
          <w:rFonts w:eastAsia="Times New Roman" w:cs="Arial"/>
          <w:kern w:val="0"/>
          <w:bdr w:val="none" w:sz="0" w:space="0" w:color="auto" w:frame="1"/>
          <w14:ligatures w14:val="none"/>
        </w:rPr>
        <w:t>225.003</w:t>
      </w:r>
      <w:r w:rsidR="001C6ED7" w:rsidRPr="004C6C23">
        <w:rPr>
          <w:rFonts w:eastAsia="Times New Roman" w:cs="Arial"/>
          <w:color w:val="000000"/>
          <w:kern w:val="0"/>
          <w14:ligatures w14:val="none"/>
        </w:rPr>
        <w:t>.</w:t>
      </w:r>
    </w:p>
    <w:p w14:paraId="2F96073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ADFE97D" w14:textId="0E93EF53" w:rsidR="001C6ED7"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vii</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“Domestic or Foreign Entity” data field, choose the most applicable answer regarding the ownership of the contractor.</w:t>
      </w:r>
    </w:p>
    <w:p w14:paraId="7FB18C6A" w14:textId="77777777" w:rsidR="00AD19F1"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B0D4EEE" w14:textId="28435979"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viii)</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Indicate whether Government Furnished Property (GFP), (see FAR 45.101), </w:t>
      </w:r>
      <w:proofErr w:type="gramStart"/>
      <w:r w:rsidR="001C6ED7" w:rsidRPr="004C6C23">
        <w:rPr>
          <w:rFonts w:eastAsia="Times New Roman" w:cs="Arial"/>
          <w:color w:val="000000"/>
          <w:kern w:val="0"/>
          <w14:ligatures w14:val="none"/>
        </w:rPr>
        <w:t>is included</w:t>
      </w:r>
      <w:proofErr w:type="gramEnd"/>
      <w:r w:rsidR="001C6ED7" w:rsidRPr="004C6C23">
        <w:rPr>
          <w:rFonts w:eastAsia="Times New Roman" w:cs="Arial"/>
          <w:color w:val="000000"/>
          <w:kern w:val="0"/>
          <w14:ligatures w14:val="none"/>
        </w:rPr>
        <w:t xml:space="preserve"> on the award in the “GFE/GFP Provided Under This Action” data field.</w:t>
      </w:r>
    </w:p>
    <w:p w14:paraId="690B18EE"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899D73B" w14:textId="49AC462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reporting modifications to previously reported award, the CAR should carry the same value for this data element as was on the CAR for the initial award unless the modification itself is specifically adding GFP where the originally was none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There is no need to create a CAR solely to report the return of GFP at the end of performance.</w:t>
      </w:r>
    </w:p>
    <w:p w14:paraId="30E2B2F3" w14:textId="6F19B2C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B</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reporting task, delivery, or call orders under indefinite-delivery contracts or agreements, this data element reflects whether GFP is or </w:t>
      </w:r>
      <w:proofErr w:type="gramStart"/>
      <w:r w:rsidR="001C6ED7" w:rsidRPr="004C6C23">
        <w:rPr>
          <w:rFonts w:eastAsia="Times New Roman" w:cs="Arial"/>
          <w:color w:val="000000"/>
          <w:kern w:val="0"/>
          <w14:ligatures w14:val="none"/>
        </w:rPr>
        <w:t>is not included</w:t>
      </w:r>
      <w:proofErr w:type="gramEnd"/>
      <w:r w:rsidR="001C6ED7" w:rsidRPr="004C6C23">
        <w:rPr>
          <w:rFonts w:eastAsia="Times New Roman" w:cs="Arial"/>
          <w:color w:val="000000"/>
          <w:kern w:val="0"/>
          <w14:ligatures w14:val="none"/>
        </w:rPr>
        <w:t xml:space="preserve"> specifically as a part of the order itself</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value for the underlying contract or agreement </w:t>
      </w:r>
      <w:proofErr w:type="gramStart"/>
      <w:r w:rsidR="001C6ED7" w:rsidRPr="004C6C23">
        <w:rPr>
          <w:rFonts w:eastAsia="Times New Roman" w:cs="Arial"/>
          <w:color w:val="000000"/>
          <w:kern w:val="0"/>
          <w14:ligatures w14:val="none"/>
        </w:rPr>
        <w:t>is collected</w:t>
      </w:r>
      <w:proofErr w:type="gramEnd"/>
      <w:r w:rsidR="001C6ED7" w:rsidRPr="004C6C23">
        <w:rPr>
          <w:rFonts w:eastAsia="Times New Roman" w:cs="Arial"/>
          <w:color w:val="000000"/>
          <w:kern w:val="0"/>
          <w14:ligatures w14:val="none"/>
        </w:rPr>
        <w:t xml:space="preserve"> separately.</w:t>
      </w:r>
    </w:p>
    <w:p w14:paraId="71FCF5CA"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3F7D6D1" w14:textId="65CD34F7"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ix</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the “Description of requirement” data field</w:t>
      </w:r>
    </w:p>
    <w:p w14:paraId="498ACA0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5F8CECA" w14:textId="1DCEE15C"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Enter a short description of what is </w:t>
      </w:r>
      <w:proofErr w:type="gramStart"/>
      <w:r w:rsidR="001C6ED7" w:rsidRPr="004C6C23">
        <w:rPr>
          <w:rFonts w:eastAsia="Times New Roman" w:cs="Arial"/>
          <w:color w:val="000000"/>
          <w:kern w:val="0"/>
          <w14:ligatures w14:val="none"/>
        </w:rPr>
        <w:t>being procured</w:t>
      </w:r>
      <w:proofErr w:type="gramEnd"/>
      <w:r w:rsidR="001C6ED7" w:rsidRPr="004C6C23">
        <w:rPr>
          <w:rFonts w:eastAsia="Times New Roman" w:cs="Arial"/>
          <w:color w:val="000000"/>
          <w:kern w:val="0"/>
          <w14:ligatures w14:val="none"/>
        </w:rPr>
        <w:t xml:space="preserve"> by the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should </w:t>
      </w:r>
      <w:proofErr w:type="gramStart"/>
      <w:r w:rsidR="001C6ED7" w:rsidRPr="004C6C23">
        <w:rPr>
          <w:rFonts w:eastAsia="Times New Roman" w:cs="Arial"/>
          <w:color w:val="000000"/>
          <w:kern w:val="0"/>
          <w14:ligatures w14:val="none"/>
        </w:rPr>
        <w:t>be entered</w:t>
      </w:r>
      <w:proofErr w:type="gramEnd"/>
      <w:r w:rsidR="001C6ED7" w:rsidRPr="004C6C23">
        <w:rPr>
          <w:rFonts w:eastAsia="Times New Roman" w:cs="Arial"/>
          <w:color w:val="000000"/>
          <w:kern w:val="0"/>
          <w14:ligatures w14:val="none"/>
        </w:rPr>
        <w:t xml:space="preserve"> in plain English with no acronyms or military jargon such that the public can understand what is being acquired by the Department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use national stock numbers, part numbers, or other identifiers without also including associated plain English descriptions.</w:t>
      </w:r>
    </w:p>
    <w:p w14:paraId="736C2B15"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522046F" w14:textId="6520D9F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CB4400"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reporting modifications, do not use this field to explain what type of procurement process </w:t>
      </w:r>
      <w:proofErr w:type="gramStart"/>
      <w:r w:rsidR="001C6ED7" w:rsidRPr="004C6C23">
        <w:rPr>
          <w:rFonts w:eastAsia="Times New Roman" w:cs="Arial"/>
          <w:color w:val="000000"/>
          <w:kern w:val="0"/>
          <w14:ligatures w14:val="none"/>
        </w:rPr>
        <w:t>is accomplished</w:t>
      </w:r>
      <w:proofErr w:type="gramEnd"/>
      <w:r w:rsidR="001C6ED7" w:rsidRPr="004C6C23">
        <w:rPr>
          <w:rFonts w:eastAsia="Times New Roman" w:cs="Arial"/>
          <w:color w:val="000000"/>
          <w:kern w:val="0"/>
          <w14:ligatures w14:val="none"/>
        </w:rPr>
        <w:t xml:space="preserve"> (e.g., exercise option year, incremental funding); continue to address what is being procured.</w:t>
      </w:r>
    </w:p>
    <w:p w14:paraId="264990B1"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510E320" w14:textId="5772E0A6"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establishing a contract with an option or line item pursuant to DFARS 234.</w:t>
      </w:r>
      <w:r w:rsidR="00FA73C5" w:rsidRPr="004C6C23">
        <w:rPr>
          <w:rFonts w:eastAsia="Times New Roman" w:cs="Arial"/>
          <w:color w:val="000000"/>
          <w:kern w:val="0"/>
          <w14:ligatures w14:val="none"/>
        </w:rPr>
        <w:t>7202</w:t>
      </w:r>
      <w:r w:rsidR="001C6ED7" w:rsidRPr="004C6C23">
        <w:rPr>
          <w:rFonts w:eastAsia="Times New Roman" w:cs="Arial"/>
          <w:color w:val="000000"/>
          <w:kern w:val="0"/>
          <w14:ligatures w14:val="none"/>
        </w:rPr>
        <w:t>, also enter “831 Authority”.</w:t>
      </w:r>
    </w:p>
    <w:p w14:paraId="6864956B"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3E6236F" w14:textId="297654CE"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14:ligatures w14:val="none"/>
        </w:rPr>
        <w:t>x</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the “Recovered materials/sustainability” data field, choose the value from the list below that reflects the requirements of sustainability incorporated into the contract or order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there is a combination of the attributes on the contract that does not exist in the list below, choose the one from the list that most closely reflects the situation on the contract.</w:t>
      </w:r>
    </w:p>
    <w:p w14:paraId="4C963928"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EA26E1" w14:textId="0BA69D25"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FAR 52.223-4 included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Use when the contract includes the requirement for recovered materials in accordance with FAR Subpart 23.4 and provision 52.223-4, Recovered Material Certification, </w:t>
      </w:r>
      <w:proofErr w:type="gramStart"/>
      <w:r w:rsidR="001C6ED7" w:rsidRPr="004C6C23">
        <w:rPr>
          <w:rFonts w:eastAsia="Times New Roman" w:cs="Arial"/>
          <w:color w:val="000000"/>
          <w:kern w:val="0"/>
          <w14:ligatures w14:val="none"/>
        </w:rPr>
        <w:t>was included</w:t>
      </w:r>
      <w:proofErr w:type="gramEnd"/>
      <w:r w:rsidR="001C6ED7" w:rsidRPr="004C6C23">
        <w:rPr>
          <w:rFonts w:eastAsia="Times New Roman" w:cs="Arial"/>
          <w:color w:val="000000"/>
          <w:kern w:val="0"/>
          <w14:ligatures w14:val="none"/>
        </w:rPr>
        <w:t xml:space="preserve"> in the solicitation.</w:t>
      </w:r>
    </w:p>
    <w:p w14:paraId="29441392"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E23924" w14:textId="30364DCD"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EC358B" w:rsidRPr="004C6C23" w:rsidDel="00EC358B">
        <w:rPr>
          <w:rFonts w:eastAsia="Times New Roman" w:cs="Arial"/>
          <w:color w:val="000000"/>
          <w:kern w:val="0"/>
          <w14:ligatures w14:val="none"/>
        </w:rPr>
        <w:t xml:space="preserve"> </w:t>
      </w:r>
      <w:r w:rsidR="001C6ED7" w:rsidRPr="004C6C23">
        <w:rPr>
          <w:rFonts w:eastAsia="Times New Roman" w:cs="Arial"/>
          <w:color w:val="000000"/>
          <w:kern w:val="0"/>
          <w14:ligatures w14:val="none"/>
        </w:rPr>
        <w:t>(</w:t>
      </w:r>
      <w:r w:rsidR="00EC358B"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FAR 52.223-4 and 52.223-9 included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 recovered materials in accordance with FAR Subpart 23.</w:t>
      </w:r>
      <w:r w:rsidR="00E64434" w:rsidRPr="004C6C23">
        <w:rPr>
          <w:rFonts w:eastAsia="Times New Roman" w:cs="Arial"/>
          <w:color w:val="000000"/>
          <w:kern w:val="0"/>
          <w14:ligatures w14:val="none"/>
        </w:rPr>
        <w:t>1</w:t>
      </w:r>
      <w:r w:rsidR="001C6ED7" w:rsidRPr="004C6C23">
        <w:rPr>
          <w:rFonts w:eastAsia="Times New Roman" w:cs="Arial"/>
          <w:color w:val="000000"/>
          <w:kern w:val="0"/>
          <w14:ligatures w14:val="none"/>
        </w:rPr>
        <w:t xml:space="preserve">, provision 52.223-4 </w:t>
      </w:r>
      <w:proofErr w:type="gramStart"/>
      <w:r w:rsidR="001C6ED7" w:rsidRPr="004C6C23">
        <w:rPr>
          <w:rFonts w:eastAsia="Times New Roman" w:cs="Arial"/>
          <w:color w:val="000000"/>
          <w:kern w:val="0"/>
          <w14:ligatures w14:val="none"/>
        </w:rPr>
        <w:t>was included</w:t>
      </w:r>
      <w:proofErr w:type="gramEnd"/>
      <w:r w:rsidR="001C6ED7" w:rsidRPr="004C6C23">
        <w:rPr>
          <w:rFonts w:eastAsia="Times New Roman" w:cs="Arial"/>
          <w:color w:val="000000"/>
          <w:kern w:val="0"/>
          <w14:ligatures w14:val="none"/>
        </w:rPr>
        <w:t xml:space="preserve"> in the solicitation, and clause 52.223-9 is included in the contract.</w:t>
      </w:r>
    </w:p>
    <w:p w14:paraId="224B1F2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CB6E4C8" w14:textId="00F0487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i/>
          <w:iCs/>
          <w:color w:val="000000"/>
          <w:kern w:val="0"/>
          <w:bdr w:val="none" w:sz="0" w:space="0" w:color="auto" w:frame="1"/>
          <w14:ligatures w14:val="none"/>
        </w:rPr>
        <w:t>C</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 xml:space="preserve">No clauses </w:t>
      </w:r>
      <w:proofErr w:type="gramStart"/>
      <w:r w:rsidR="001C6ED7" w:rsidRPr="004C6C23">
        <w:rPr>
          <w:rFonts w:eastAsia="Times New Roman" w:cs="Arial"/>
          <w:i/>
          <w:iCs/>
          <w:color w:val="000000"/>
          <w:kern w:val="0"/>
          <w:bdr w:val="none" w:sz="0" w:space="0" w:color="auto" w:frame="1"/>
          <w14:ligatures w14:val="none"/>
        </w:rPr>
        <w:t>included</w:t>
      </w:r>
      <w:proofErr w:type="gramEnd"/>
      <w:r w:rsidR="001C6ED7" w:rsidRPr="004C6C23">
        <w:rPr>
          <w:rFonts w:eastAsia="Times New Roman" w:cs="Arial"/>
          <w:i/>
          <w:iCs/>
          <w:color w:val="000000"/>
          <w:kern w:val="0"/>
          <w:bdr w:val="none" w:sz="0" w:space="0" w:color="auto" w:frame="1"/>
          <w14:ligatures w14:val="none"/>
        </w:rPr>
        <w:t xml:space="preserve"> and no sustainability included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neither requirements nor provisions/clauses for recovered materials or energy efficient</w:t>
      </w:r>
      <w:r w:rsidR="003C77EF">
        <w:rPr>
          <w:rFonts w:eastAsia="Times New Roman" w:cs="Arial"/>
          <w:color w:val="000000"/>
          <w:kern w:val="0"/>
          <w14:ligatures w14:val="none"/>
        </w:rPr>
        <w:t xml:space="preserve"> or </w:t>
      </w:r>
      <w:r w:rsidR="001C6ED7" w:rsidRPr="004C6C23">
        <w:rPr>
          <w:rFonts w:eastAsia="Times New Roman" w:cs="Arial"/>
          <w:color w:val="000000"/>
          <w:kern w:val="0"/>
          <w14:ligatures w14:val="none"/>
        </w:rPr>
        <w:t>biobased.</w:t>
      </w:r>
    </w:p>
    <w:p w14:paraId="03CE3FAD"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F73AA2A" w14:textId="7FDB019F"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i/>
          <w:iCs/>
          <w:color w:val="000000"/>
          <w:kern w:val="0"/>
          <w:bdr w:val="none" w:sz="0" w:space="0" w:color="auto" w:frame="1"/>
          <w14:ligatures w14:val="none"/>
        </w:rPr>
        <w:t>D</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Energy</w:t>
      </w:r>
      <w:r w:rsidR="00E610F0" w:rsidRPr="004C6C23">
        <w:rPr>
          <w:rFonts w:eastAsia="Times New Roman" w:cs="Arial"/>
          <w:i/>
          <w:iCs/>
          <w:color w:val="000000"/>
          <w:kern w:val="0"/>
          <w:bdr w:val="none" w:sz="0" w:space="0" w:color="auto" w:frame="1"/>
          <w14:ligatures w14:val="none"/>
        </w:rPr>
        <w:t>-</w:t>
      </w:r>
      <w:r w:rsidR="001C6ED7" w:rsidRPr="004C6C23">
        <w:rPr>
          <w:rFonts w:eastAsia="Times New Roman" w:cs="Arial"/>
          <w:i/>
          <w:iCs/>
          <w:color w:val="000000"/>
          <w:kern w:val="0"/>
          <w:bdr w:val="none" w:sz="0" w:space="0" w:color="auto" w:frame="1"/>
          <w14:ligatures w14:val="none"/>
        </w:rPr>
        <w:t>efficient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 energy</w:t>
      </w:r>
      <w:r w:rsidR="00B55E0F" w:rsidRPr="004C6C23">
        <w:rPr>
          <w:rFonts w:eastAsia="Times New Roman" w:cs="Arial"/>
          <w:color w:val="000000"/>
          <w:kern w:val="0"/>
          <w14:ligatures w14:val="none"/>
        </w:rPr>
        <w:t>-</w:t>
      </w:r>
      <w:r w:rsidR="001C6ED7" w:rsidRPr="004C6C23">
        <w:rPr>
          <w:rFonts w:eastAsia="Times New Roman" w:cs="Arial"/>
          <w:color w:val="000000"/>
          <w:kern w:val="0"/>
          <w14:ligatures w14:val="none"/>
        </w:rPr>
        <w:t>efficient products</w:t>
      </w:r>
      <w:r w:rsidR="003C77EF">
        <w:rPr>
          <w:rFonts w:eastAsia="Times New Roman" w:cs="Arial"/>
          <w:color w:val="000000"/>
          <w:kern w:val="0"/>
          <w14:ligatures w14:val="none"/>
        </w:rPr>
        <w:t xml:space="preserve"> or </w:t>
      </w:r>
      <w:r w:rsidR="0096150C" w:rsidRPr="004C6C23">
        <w:rPr>
          <w:rFonts w:eastAsia="Times New Roman" w:cs="Arial"/>
          <w:color w:val="000000"/>
          <w:kern w:val="0"/>
          <w14:ligatures w14:val="none"/>
        </w:rPr>
        <w:t>sustainable products</w:t>
      </w:r>
      <w:r w:rsidR="001C6ED7" w:rsidRPr="004C6C23">
        <w:rPr>
          <w:rFonts w:eastAsia="Times New Roman" w:cs="Arial"/>
          <w:color w:val="000000"/>
          <w:kern w:val="0"/>
          <w14:ligatures w14:val="none"/>
        </w:rPr>
        <w:t xml:space="preserve"> in accordance with FAR Subpart 23.</w:t>
      </w:r>
      <w:r w:rsidR="006055C5"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22D28DE4"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540179" w14:textId="34A4C854"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i/>
          <w:iCs/>
          <w:color w:val="000000"/>
          <w:kern w:val="0"/>
          <w:bdr w:val="none" w:sz="0" w:space="0" w:color="auto" w:frame="1"/>
          <w14:ligatures w14:val="none"/>
        </w:rPr>
        <w:t>E</w:t>
      </w:r>
      <w:r w:rsidR="001C6ED7" w:rsidRPr="004C6C23">
        <w:rPr>
          <w:rFonts w:eastAsia="Times New Roman" w:cs="Arial"/>
          <w:color w:val="000000"/>
          <w:kern w:val="0"/>
          <w14:ligatures w14:val="none"/>
        </w:rPr>
        <w:t>)</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Biobased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 biobased products in accordance with FAR Subpart 23.</w:t>
      </w:r>
      <w:r w:rsidR="00E610F0"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72869629" w14:textId="77777777" w:rsidR="00CB4400" w:rsidRPr="004C6C23" w:rsidRDefault="00CB4400"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8C94E4F" w14:textId="1A488D5B"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strike/>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i/>
          <w:iCs/>
          <w:color w:val="000000"/>
          <w:kern w:val="0"/>
          <w:bdr w:val="none" w:sz="0" w:space="0" w:color="auto" w:frame="1"/>
          <w14:ligatures w14:val="none"/>
        </w:rPr>
        <w:t>F</w:t>
      </w:r>
      <w:r w:rsidR="001C6ED7" w:rsidRPr="004C6C23">
        <w:rPr>
          <w:rFonts w:eastAsia="Times New Roman" w:cs="Arial"/>
          <w:color w:val="000000"/>
          <w:kern w:val="0"/>
          <w14:ligatures w14:val="none"/>
        </w:rPr>
        <w:t>)</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3D4A73" w:rsidRPr="004C6C23">
        <w:rPr>
          <w:rFonts w:eastAsia="Times New Roman" w:cs="Arial"/>
          <w:color w:val="000000"/>
          <w:kern w:val="0"/>
          <w14:ligatures w14:val="none"/>
        </w:rPr>
        <w:t xml:space="preserve"> </w:t>
      </w:r>
      <w:r w:rsidR="00D26735" w:rsidRPr="00D354D5">
        <w:rPr>
          <w:rFonts w:eastAsia="Times New Roman" w:cs="Arial"/>
          <w:i/>
          <w:iCs/>
          <w:color w:val="000000"/>
          <w:kern w:val="0"/>
          <w14:ligatures w14:val="none"/>
        </w:rPr>
        <w:t>Environmentally preferable.</w:t>
      </w:r>
      <w:r w:rsidR="00D26735" w:rsidRPr="004C6C23">
        <w:rPr>
          <w:rFonts w:eastAsia="Times New Roman" w:cs="Arial"/>
          <w:color w:val="000000"/>
          <w:kern w:val="0"/>
          <w14:ligatures w14:val="none"/>
        </w:rPr>
        <w:t xml:space="preserve">  </w:t>
      </w:r>
      <w:r w:rsidR="00FD3E39">
        <w:rPr>
          <w:rFonts w:eastAsia="Times New Roman" w:cs="Arial"/>
          <w:color w:val="000000"/>
          <w:kern w:val="0"/>
          <w14:ligatures w14:val="none"/>
        </w:rPr>
        <w:t>Do not use.</w:t>
      </w:r>
    </w:p>
    <w:p w14:paraId="18C2C4E5" w14:textId="77777777" w:rsidR="0096150C" w:rsidRPr="004C6C23" w:rsidRDefault="0096150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CDEDE3" w14:textId="06BF704C"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EC358B" w:rsidRPr="004C6C23">
        <w:rPr>
          <w:rFonts w:eastAsia="Times New Roman" w:cs="Arial"/>
          <w:i/>
          <w:iCs/>
          <w:color w:val="000000"/>
          <w:kern w:val="0"/>
          <w:bdr w:val="none" w:sz="0" w:space="0" w:color="auto" w:frame="1"/>
          <w14:ligatures w14:val="none"/>
        </w:rPr>
        <w:t>G</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FAR 52.223-4 and energy efficient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w:t>
      </w:r>
    </w:p>
    <w:p w14:paraId="1CB1B0D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2BF85A" w14:textId="4369FF9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EC358B"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Recovered materials in accordance with FAR Subpart 23.</w:t>
      </w:r>
      <w:r w:rsidR="003D4A73" w:rsidRPr="004C6C23">
        <w:rPr>
          <w:rFonts w:eastAsia="Times New Roman" w:cs="Arial"/>
          <w:color w:val="000000"/>
          <w:kern w:val="0"/>
          <w14:ligatures w14:val="none"/>
        </w:rPr>
        <w:t xml:space="preserve">1 </w:t>
      </w:r>
      <w:r w:rsidR="001C6ED7" w:rsidRPr="004C6C23">
        <w:rPr>
          <w:rFonts w:eastAsia="Times New Roman" w:cs="Arial"/>
          <w:color w:val="000000"/>
          <w:kern w:val="0"/>
          <w14:ligatures w14:val="none"/>
        </w:rPr>
        <w:t xml:space="preserve">and provision 52.223-4 </w:t>
      </w:r>
      <w:proofErr w:type="gramStart"/>
      <w:r w:rsidR="001C6ED7" w:rsidRPr="004C6C23">
        <w:rPr>
          <w:rFonts w:eastAsia="Times New Roman" w:cs="Arial"/>
          <w:color w:val="000000"/>
          <w:kern w:val="0"/>
          <w14:ligatures w14:val="none"/>
        </w:rPr>
        <w:t>was included</w:t>
      </w:r>
      <w:proofErr w:type="gramEnd"/>
      <w:r w:rsidR="001C6ED7" w:rsidRPr="004C6C23">
        <w:rPr>
          <w:rFonts w:eastAsia="Times New Roman" w:cs="Arial"/>
          <w:color w:val="000000"/>
          <w:kern w:val="0"/>
          <w14:ligatures w14:val="none"/>
        </w:rPr>
        <w:t xml:space="preserve"> in the solicitation; and</w:t>
      </w:r>
    </w:p>
    <w:p w14:paraId="13742420"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E37B33" w14:textId="630D1325"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Energy efficient products</w:t>
      </w:r>
      <w:r w:rsidR="009E1EFE">
        <w:rPr>
          <w:rFonts w:eastAsia="Times New Roman" w:cs="Arial"/>
          <w:color w:val="000000"/>
          <w:kern w:val="0"/>
          <w14:ligatures w14:val="none"/>
        </w:rPr>
        <w:t xml:space="preserve"> or </w:t>
      </w:r>
      <w:r w:rsidR="008E51BB" w:rsidRPr="004C6C23">
        <w:rPr>
          <w:rFonts w:eastAsia="Times New Roman" w:cs="Arial"/>
          <w:color w:val="000000"/>
          <w:kern w:val="0"/>
          <w14:ligatures w14:val="none"/>
        </w:rPr>
        <w:t>sustainable products</w:t>
      </w:r>
      <w:r w:rsidR="001C6ED7" w:rsidRPr="004C6C23">
        <w:rPr>
          <w:rFonts w:eastAsia="Times New Roman" w:cs="Arial"/>
          <w:color w:val="000000"/>
          <w:kern w:val="0"/>
          <w14:ligatures w14:val="none"/>
        </w:rPr>
        <w:t xml:space="preserve"> in accordance with FAR Subpart 23.</w:t>
      </w:r>
      <w:r w:rsidR="008549AE">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4059524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FA1996" w14:textId="2D3D2B41"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H</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FAR 52.223-4</w:t>
      </w:r>
      <w:r w:rsidR="00944884">
        <w:rPr>
          <w:rFonts w:eastAsia="Times New Roman" w:cs="Arial"/>
          <w:i/>
          <w:iCs/>
          <w:color w:val="000000"/>
          <w:kern w:val="0"/>
          <w:bdr w:val="none" w:sz="0" w:space="0" w:color="auto" w:frame="1"/>
          <w14:ligatures w14:val="none"/>
        </w:rPr>
        <w:t xml:space="preserve"> and</w:t>
      </w:r>
      <w:r w:rsidR="001C6ED7" w:rsidRPr="004C6C23">
        <w:rPr>
          <w:rFonts w:eastAsia="Times New Roman" w:cs="Arial"/>
          <w:i/>
          <w:iCs/>
          <w:color w:val="000000"/>
          <w:kern w:val="0"/>
          <w:bdr w:val="none" w:sz="0" w:space="0" w:color="auto" w:frame="1"/>
          <w14:ligatures w14:val="none"/>
        </w:rPr>
        <w:t xml:space="preserve"> biobased</w:t>
      </w:r>
      <w:r w:rsidR="008549AE">
        <w:rPr>
          <w:rFonts w:eastAsia="Times New Roman" w:cs="Arial"/>
          <w:i/>
          <w:iCs/>
          <w:color w:val="000000"/>
          <w:kern w:val="0"/>
          <w:bdr w:val="none" w:sz="0" w:space="0" w:color="auto" w:frame="1"/>
          <w14:ligatures w14:val="none"/>
        </w:rPr>
        <w:t xml:space="preserve"> </w:t>
      </w:r>
      <w:r w:rsidR="008549AE" w:rsidRPr="008549AE">
        <w:rPr>
          <w:rFonts w:eastAsia="Times New Roman" w:cs="Arial"/>
          <w:color w:val="000000"/>
          <w:kern w:val="0"/>
          <w:bdr w:val="none" w:sz="0" w:space="0" w:color="auto" w:frame="1"/>
          <w14:ligatures w14:val="none"/>
        </w:rPr>
        <w:t>a</w:t>
      </w:r>
      <w:r w:rsidR="009E1EFE" w:rsidRPr="008549AE">
        <w:rPr>
          <w:rFonts w:eastAsia="Times New Roman" w:cs="Arial"/>
          <w:color w:val="000000"/>
          <w:kern w:val="0"/>
          <w14:ligatures w14:val="none"/>
        </w:rPr>
        <w:t>nd energy efficient</w:t>
      </w:r>
      <w:r w:rsidR="008549AE">
        <w:rPr>
          <w:rFonts w:eastAsia="Times New Roman" w:cs="Arial"/>
          <w:color w:val="000000"/>
          <w:kern w:val="0"/>
          <w14:ligatures w14:val="none"/>
        </w:rPr>
        <w: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w:t>
      </w:r>
    </w:p>
    <w:p w14:paraId="0FC9E2A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B462F6" w14:textId="4891F15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00747"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Recovered materials in accordance with FAR Subpart 23.</w:t>
      </w:r>
      <w:r w:rsidR="008E51BB" w:rsidRPr="004C6C23">
        <w:rPr>
          <w:rFonts w:eastAsia="Times New Roman" w:cs="Arial"/>
          <w:color w:val="000000"/>
          <w:kern w:val="0"/>
          <w14:ligatures w14:val="none"/>
        </w:rPr>
        <w:t xml:space="preserve">1 </w:t>
      </w:r>
      <w:r w:rsidR="001C6ED7" w:rsidRPr="004C6C23">
        <w:rPr>
          <w:rFonts w:eastAsia="Times New Roman" w:cs="Arial"/>
          <w:color w:val="000000"/>
          <w:kern w:val="0"/>
          <w14:ligatures w14:val="none"/>
        </w:rPr>
        <w:t xml:space="preserve">and provision 52.223-4 </w:t>
      </w:r>
      <w:proofErr w:type="gramStart"/>
      <w:r w:rsidR="001C6ED7" w:rsidRPr="004C6C23">
        <w:rPr>
          <w:rFonts w:eastAsia="Times New Roman" w:cs="Arial"/>
          <w:color w:val="000000"/>
          <w:kern w:val="0"/>
          <w14:ligatures w14:val="none"/>
        </w:rPr>
        <w:t>was included</w:t>
      </w:r>
      <w:proofErr w:type="gramEnd"/>
      <w:r w:rsidR="001C6ED7" w:rsidRPr="004C6C23">
        <w:rPr>
          <w:rFonts w:eastAsia="Times New Roman" w:cs="Arial"/>
          <w:color w:val="000000"/>
          <w:kern w:val="0"/>
          <w14:ligatures w14:val="none"/>
        </w:rPr>
        <w:t xml:space="preserve"> in the solicitation; and</w:t>
      </w:r>
    </w:p>
    <w:p w14:paraId="4A3A88A4"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2455E8C" w14:textId="3E72C2B3"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Biobased products in accordance with FAR Subpart 23.</w:t>
      </w:r>
      <w:r w:rsidR="008E51BB"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7B263A74"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5A20128" w14:textId="121F23E5" w:rsidR="00C40A76"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I</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5F0785" w:rsidRPr="00D354D5">
        <w:rPr>
          <w:rFonts w:eastAsia="Times New Roman" w:cs="Arial"/>
          <w:color w:val="000000"/>
          <w:kern w:val="0"/>
          <w14:ligatures w14:val="none"/>
        </w:rPr>
        <w:t xml:space="preserve"> </w:t>
      </w:r>
      <w:r w:rsidR="00D26735" w:rsidRPr="00FD3E39">
        <w:rPr>
          <w:rFonts w:eastAsia="Times New Roman" w:cs="Arial"/>
          <w:i/>
          <w:iCs/>
          <w:color w:val="000000"/>
          <w:kern w:val="0"/>
          <w14:ligatures w14:val="none"/>
        </w:rPr>
        <w:t>FAR 52.223-4 and environmentally preferable.</w:t>
      </w:r>
      <w:r w:rsidR="00D26735" w:rsidRPr="00D354D5">
        <w:rPr>
          <w:rFonts w:eastAsia="Times New Roman" w:cs="Arial"/>
          <w:color w:val="000000"/>
          <w:kern w:val="0"/>
          <w14:ligatures w14:val="none"/>
        </w:rPr>
        <w:t xml:space="preserve">  </w:t>
      </w:r>
      <w:r w:rsidR="00FD3E39">
        <w:rPr>
          <w:rFonts w:eastAsia="Times New Roman" w:cs="Arial"/>
          <w:color w:val="000000"/>
          <w:kern w:val="0"/>
          <w14:ligatures w14:val="none"/>
        </w:rPr>
        <w:t>Do not use.</w:t>
      </w:r>
    </w:p>
    <w:p w14:paraId="356A8AA0" w14:textId="77777777" w:rsidR="00FD3E39" w:rsidRPr="004C6C23" w:rsidRDefault="00FD3E3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A4C7626" w14:textId="306C35A8"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J</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FAR 52.223-4, </w:t>
      </w:r>
      <w:r w:rsidR="001C6ED7" w:rsidRPr="004C6C23">
        <w:rPr>
          <w:rFonts w:eastAsia="Times New Roman" w:cs="Arial"/>
          <w:i/>
          <w:iCs/>
          <w:color w:val="000000"/>
          <w:kern w:val="0"/>
          <w:bdr w:val="none" w:sz="0" w:space="0" w:color="auto" w:frame="1"/>
          <w14:ligatures w14:val="none"/>
        </w:rPr>
        <w:t>biobased</w:t>
      </w:r>
      <w:r w:rsidR="0027688A">
        <w:rPr>
          <w:rFonts w:eastAsia="Times New Roman" w:cs="Arial"/>
          <w:i/>
          <w:iCs/>
          <w:color w:val="000000"/>
          <w:kern w:val="0"/>
          <w:bdr w:val="none" w:sz="0" w:space="0" w:color="auto" w:frame="1"/>
          <w14:ligatures w14:val="none"/>
        </w:rPr>
        <w:t>,</w:t>
      </w:r>
      <w:r w:rsidR="001C6ED7" w:rsidRPr="004C6C23">
        <w:rPr>
          <w:rFonts w:eastAsia="Times New Roman" w:cs="Arial"/>
          <w:i/>
          <w:iCs/>
          <w:color w:val="000000"/>
          <w:kern w:val="0"/>
          <w:bdr w:val="none" w:sz="0" w:space="0" w:color="auto" w:frame="1"/>
          <w14:ligatures w14:val="none"/>
        </w:rPr>
        <w:t xml:space="preserve"> and energy efficient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when the contract includes the requirement for–</w:t>
      </w:r>
    </w:p>
    <w:p w14:paraId="692F21B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25D6839" w14:textId="3792CC6C"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Recovered materials in accordance with FAR Subpart 23.</w:t>
      </w:r>
      <w:r w:rsidR="00114FC2" w:rsidRPr="004C6C23">
        <w:rPr>
          <w:rFonts w:eastAsia="Times New Roman" w:cs="Arial"/>
          <w:color w:val="000000"/>
          <w:kern w:val="0"/>
          <w14:ligatures w14:val="none"/>
        </w:rPr>
        <w:t xml:space="preserve">1 </w:t>
      </w:r>
      <w:r w:rsidR="001C6ED7" w:rsidRPr="004C6C23">
        <w:rPr>
          <w:rFonts w:eastAsia="Times New Roman" w:cs="Arial"/>
          <w:color w:val="000000"/>
          <w:kern w:val="0"/>
          <w14:ligatures w14:val="none"/>
        </w:rPr>
        <w:t xml:space="preserve">and provision 52.223-4 was included in the </w:t>
      </w:r>
      <w:proofErr w:type="gramStart"/>
      <w:r w:rsidR="001C6ED7" w:rsidRPr="004C6C23">
        <w:rPr>
          <w:rFonts w:eastAsia="Times New Roman" w:cs="Arial"/>
          <w:color w:val="000000"/>
          <w:kern w:val="0"/>
          <w14:ligatures w14:val="none"/>
        </w:rPr>
        <w:t>solicitation;</w:t>
      </w:r>
      <w:proofErr w:type="gramEnd"/>
    </w:p>
    <w:p w14:paraId="45B90C21"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4741311" w14:textId="458BB4AD"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Energy efficient products in accordance with FAR Subpart 23.</w:t>
      </w:r>
      <w:r w:rsidR="00114FC2" w:rsidRPr="004C6C23">
        <w:rPr>
          <w:rFonts w:eastAsia="Times New Roman" w:cs="Arial"/>
          <w:color w:val="000000"/>
          <w:kern w:val="0"/>
          <w14:ligatures w14:val="none"/>
        </w:rPr>
        <w:t>1</w:t>
      </w:r>
      <w:r w:rsidR="001C6ED7" w:rsidRPr="004C6C23">
        <w:rPr>
          <w:rFonts w:eastAsia="Times New Roman" w:cs="Arial"/>
          <w:color w:val="000000"/>
          <w:kern w:val="0"/>
          <w14:ligatures w14:val="none"/>
        </w:rPr>
        <w:t>; and</w:t>
      </w:r>
    </w:p>
    <w:p w14:paraId="0195B167"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40C7481" w14:textId="5CAC23B6"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 xml:space="preserve">) </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Biobased products in accordance with FAR Subpart 23.</w:t>
      </w:r>
      <w:r w:rsidR="00114FC2"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3A2686CC"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8FC6D5" w14:textId="5009720A" w:rsidR="001C6ED7"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strike/>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00747" w:rsidRPr="004C6C23">
        <w:rPr>
          <w:rFonts w:eastAsia="Times New Roman" w:cs="Arial"/>
          <w:color w:val="000000"/>
          <w:kern w:val="0"/>
          <w:bdr w:val="none" w:sz="0" w:space="0" w:color="auto" w:frame="1"/>
          <w14:ligatures w14:val="none"/>
        </w:rPr>
        <w:t>K</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FD3E39" w:rsidRPr="00FD3E39">
        <w:rPr>
          <w:rFonts w:eastAsia="Times New Roman" w:cs="Arial"/>
          <w:i/>
          <w:iCs/>
          <w:color w:val="000000"/>
          <w:kern w:val="0"/>
          <w14:ligatures w14:val="none"/>
        </w:rPr>
        <w:t>FAR 52.223-4, biobased and environmentally preferable.</w:t>
      </w:r>
      <w:r w:rsidR="00FD3E39" w:rsidRPr="00FD3E39">
        <w:rPr>
          <w:rFonts w:eastAsia="Times New Roman" w:cs="Arial"/>
          <w:color w:val="000000"/>
          <w:kern w:val="0"/>
          <w14:ligatures w14:val="none"/>
        </w:rPr>
        <w:t xml:space="preserve">  </w:t>
      </w:r>
      <w:r w:rsidR="00FD3E39">
        <w:rPr>
          <w:rFonts w:eastAsia="Times New Roman" w:cs="Arial"/>
          <w:color w:val="000000"/>
          <w:kern w:val="0"/>
          <w14:ligatures w14:val="none"/>
        </w:rPr>
        <w:t>Do not use</w:t>
      </w:r>
      <w:r w:rsidR="00817E13" w:rsidRPr="004C6C23">
        <w:rPr>
          <w:rFonts w:eastAsia="Times New Roman" w:cs="Arial"/>
          <w:color w:val="000000"/>
          <w:kern w:val="0"/>
          <w14:ligatures w14:val="none"/>
        </w:rPr>
        <w:t xml:space="preserve"> </w:t>
      </w:r>
    </w:p>
    <w:p w14:paraId="5F8429F4" w14:textId="3E126302" w:rsidR="00AD19F1" w:rsidRPr="004C6C23" w:rsidRDefault="00AD19F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3A09C5" w14:textId="259D1517"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strike/>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E4E6C" w:rsidRPr="004C6C23">
        <w:rPr>
          <w:rFonts w:eastAsia="Times New Roman" w:cs="Arial"/>
          <w:color w:val="000000"/>
          <w:kern w:val="0"/>
          <w:bdr w:val="none" w:sz="0" w:space="0" w:color="auto" w:frame="1"/>
          <w14:ligatures w14:val="none"/>
        </w:rPr>
        <w:t>L</w:t>
      </w:r>
      <w:r w:rsidR="001C6ED7" w:rsidRPr="004C6C23">
        <w:rPr>
          <w:rFonts w:eastAsia="Times New Roman" w:cs="Arial"/>
          <w:color w:val="000000"/>
          <w:kern w:val="0"/>
          <w14:ligatures w14:val="none"/>
        </w:rPr>
        <w:t>)</w:t>
      </w:r>
      <w:r w:rsidR="000B5E4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FD3E39" w:rsidRPr="00FD3E39">
        <w:rPr>
          <w:rFonts w:eastAsia="Times New Roman" w:cs="Arial"/>
          <w:i/>
          <w:iCs/>
          <w:color w:val="000000"/>
          <w:kern w:val="0"/>
          <w14:ligatures w14:val="none"/>
        </w:rPr>
        <w:t>FAR 52.223-4, biobased, energy efficient and environmentally preferable.</w:t>
      </w:r>
      <w:r w:rsidR="00FD3E39">
        <w:rPr>
          <w:rFonts w:eastAsia="Times New Roman" w:cs="Arial"/>
          <w:color w:val="000000"/>
          <w:kern w:val="0"/>
          <w14:ligatures w14:val="none"/>
        </w:rPr>
        <w:t xml:space="preserve">  Do not </w:t>
      </w:r>
      <w:proofErr w:type="spellStart"/>
      <w:proofErr w:type="gramStart"/>
      <w:r w:rsidR="00FD3E39">
        <w:rPr>
          <w:rFonts w:eastAsia="Times New Roman" w:cs="Arial"/>
          <w:color w:val="000000"/>
          <w:kern w:val="0"/>
          <w14:ligatures w14:val="none"/>
        </w:rPr>
        <w:t>use.</w:t>
      </w:r>
      <w:r w:rsidR="00FB4A25" w:rsidRPr="004C6C23">
        <w:rPr>
          <w:rFonts w:eastAsia="Times New Roman" w:cs="Arial"/>
          <w:color w:val="000000"/>
          <w:kern w:val="0"/>
          <w14:ligatures w14:val="none"/>
        </w:rPr>
        <w:t>Not</w:t>
      </w:r>
      <w:proofErr w:type="spellEnd"/>
      <w:proofErr w:type="gramEnd"/>
      <w:r w:rsidR="00FB4A25" w:rsidRPr="004C6C23">
        <w:rPr>
          <w:rFonts w:eastAsia="Times New Roman" w:cs="Arial"/>
          <w:color w:val="000000"/>
          <w:kern w:val="0"/>
          <w14:ligatures w14:val="none"/>
        </w:rPr>
        <w:t xml:space="preserve"> used</w:t>
      </w:r>
      <w:r w:rsidR="00817E13" w:rsidRPr="004C6C23">
        <w:rPr>
          <w:rFonts w:eastAsia="Times New Roman" w:cs="Arial"/>
          <w:color w:val="000000"/>
          <w:kern w:val="0"/>
          <w14:ligatures w14:val="none"/>
        </w:rPr>
        <w:t xml:space="preserve">.  </w:t>
      </w:r>
    </w:p>
    <w:p w14:paraId="11E8CA0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9580BD" w14:textId="34E09972"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i/>
          <w:iCs/>
          <w:color w:val="000000"/>
          <w:kern w:val="0"/>
          <w:bdr w:val="none" w:sz="0" w:space="0" w:color="auto" w:frame="1"/>
          <w14:ligatures w14:val="none"/>
        </w:rPr>
        <w:t>14</w:t>
      </w:r>
      <w:r w:rsidR="001C6ED7" w:rsidRPr="004C6C23">
        <w:rPr>
          <w:rFonts w:eastAsia="Times New Roman" w:cs="Arial"/>
          <w:color w:val="000000"/>
          <w:kern w:val="0"/>
          <w14:ligatures w14:val="none"/>
        </w:rPr>
        <w:t>)</w:t>
      </w:r>
      <w:r w:rsidR="00B75A11"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Competition Information Section.</w:t>
      </w:r>
    </w:p>
    <w:p w14:paraId="6FE39C2E"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978B902" w14:textId="62532812"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14:ligatures w14:val="none"/>
        </w:rPr>
        <w:t>i</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Solicitation procedures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Select the appropriate entry from the following list:</w:t>
      </w:r>
    </w:p>
    <w:p w14:paraId="4CAC777F" w14:textId="77777777" w:rsidR="00F26B9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5E8694" w14:textId="5CB24E1C" w:rsidR="001C6ED7" w:rsidRPr="004C6C23" w:rsidRDefault="00B75A11"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F26B97" w:rsidRPr="004C6C23">
        <w:rPr>
          <w:rFonts w:eastAsia="Times New Roman" w:cs="Arial"/>
          <w:color w:val="000000"/>
          <w:kern w:val="0"/>
          <w14:ligatures w14:val="none"/>
        </w:rPr>
        <w:tab/>
      </w:r>
      <w:r w:rsidR="00F26B97" w:rsidRPr="004C6C23">
        <w:rPr>
          <w:rFonts w:eastAsia="Times New Roman" w:cs="Arial"/>
          <w:color w:val="000000"/>
          <w:kern w:val="0"/>
          <w14:ligatures w14:val="none"/>
        </w:rPr>
        <w:tab/>
      </w:r>
      <w:r w:rsidR="00F26B97"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Simplified Acquisition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code for competitive and noncompetitive contract actions that used simplified acquisition procedures in accordance with FAR part 13</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However, if the action is noncompetitive and the reason for other than full and open competition is other than “Authorized by Statute,” “Authorized Resale,” or “SAP Noncompetition,” then enter “Only One Source Solicited” as the solicitation procedure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(Note that most times when in conflict, the reason for other than full and open competition takes precedence over the type of solicitation procedure used.)</w:t>
      </w:r>
    </w:p>
    <w:p w14:paraId="5AB0C36A"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05D9130" w14:textId="188CFCE2"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Only One Source Solicited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Use this code if no solicitation procedure </w:t>
      </w:r>
      <w:proofErr w:type="gramStart"/>
      <w:r w:rsidR="001C6ED7" w:rsidRPr="004C6C23">
        <w:rPr>
          <w:rFonts w:eastAsia="Times New Roman" w:cs="Arial"/>
          <w:color w:val="000000"/>
          <w:kern w:val="0"/>
          <w14:ligatures w14:val="none"/>
        </w:rPr>
        <w:t>was used</w:t>
      </w:r>
      <w:proofErr w:type="gramEnd"/>
      <w:r w:rsidR="001C6ED7" w:rsidRPr="004C6C23">
        <w:rPr>
          <w:rFonts w:eastAsia="Times New Roman" w:cs="Arial"/>
          <w:color w:val="000000"/>
          <w:kern w:val="0"/>
          <w14:ligatures w14:val="none"/>
        </w:rPr>
        <w:t xml:space="preserve"> or only one source is solicited for the action.</w:t>
      </w:r>
    </w:p>
    <w:p w14:paraId="77D1C3E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97CBD5" w14:textId="446B92C9"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Negotiated Proposal/Quote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for competitive contract actions that use negotiated procedures (FAR parts 12, 13, or 15).</w:t>
      </w:r>
    </w:p>
    <w:p w14:paraId="704E06B1"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A738BB5" w14:textId="69781F02"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Sealed Bid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for contract actions using sealed bid procedures (FAR part 14).</w:t>
      </w:r>
    </w:p>
    <w:p w14:paraId="1A854EE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C39D15" w14:textId="3432A1DD"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Two Step</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for contract actions that use a combination of sealed bids and negotiated procedures (FAR 6.</w:t>
      </w:r>
      <w:r w:rsidR="00CE12B4" w:rsidRPr="004C6C23">
        <w:rPr>
          <w:rFonts w:eastAsia="Times New Roman" w:cs="Arial"/>
          <w:color w:val="000000"/>
          <w:kern w:val="0"/>
          <w14:ligatures w14:val="none"/>
        </w:rPr>
        <w:t>101</w:t>
      </w:r>
      <w:r w:rsidR="001C6ED7" w:rsidRPr="004C6C23">
        <w:rPr>
          <w:rFonts w:eastAsia="Times New Roman" w:cs="Arial"/>
          <w:color w:val="000000"/>
          <w:kern w:val="0"/>
          <w14:ligatures w14:val="none"/>
        </w:rPr>
        <w:t>).</w:t>
      </w:r>
    </w:p>
    <w:p w14:paraId="6EA2640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46E11EA" w14:textId="081F5F3C"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F</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 xml:space="preserve">Architect-Engineer </w:t>
      </w:r>
      <w:r w:rsidR="001C6ED7" w:rsidRPr="00D354D5">
        <w:rPr>
          <w:rFonts w:eastAsia="Times New Roman" w:cs="Arial"/>
          <w:i/>
          <w:iCs/>
          <w:color w:val="000000"/>
          <w:kern w:val="0"/>
          <w:bdr w:val="none" w:sz="0" w:space="0" w:color="auto" w:frame="1"/>
          <w14:ligatures w14:val="none"/>
        </w:rPr>
        <w:t>FAR 6.102</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if the action resulted from selection of sources for architect-engineer contracts pursuant to FAR 6.</w:t>
      </w:r>
      <w:r w:rsidR="00CE12B4" w:rsidRPr="004C6C23">
        <w:rPr>
          <w:rFonts w:eastAsia="Times New Roman" w:cs="Arial"/>
          <w:color w:val="000000"/>
          <w:kern w:val="0"/>
          <w14:ligatures w14:val="none"/>
        </w:rPr>
        <w:t>101</w:t>
      </w:r>
      <w:r w:rsidR="001C6ED7" w:rsidRPr="004C6C23">
        <w:rPr>
          <w:rFonts w:eastAsia="Times New Roman" w:cs="Arial"/>
          <w:color w:val="000000"/>
          <w:kern w:val="0"/>
          <w14:ligatures w14:val="none"/>
        </w:rPr>
        <w:t>(</w:t>
      </w:r>
      <w:r w:rsidR="00CE12B4"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CE12B4" w:rsidRPr="004C6C23">
        <w:rPr>
          <w:rFonts w:eastAsia="Times New Roman" w:cs="Arial"/>
          <w:color w:val="000000"/>
          <w:kern w:val="0"/>
          <w14:ligatures w14:val="none"/>
        </w:rPr>
        <w:t>3</w:t>
      </w:r>
      <w:r w:rsidR="001C6ED7" w:rsidRPr="004C6C23">
        <w:rPr>
          <w:rFonts w:eastAsia="Times New Roman" w:cs="Arial"/>
          <w:color w:val="000000"/>
          <w:kern w:val="0"/>
          <w14:ligatures w14:val="none"/>
        </w:rPr>
        <w:t>).</w:t>
      </w:r>
    </w:p>
    <w:p w14:paraId="4D14A64B"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DB1E50D" w14:textId="6E9DB0AE"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G</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Basic Research</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if the action resulted from a competitive selection of basic research proposals pursuant to FAR 6.</w:t>
      </w:r>
      <w:r w:rsidR="00792369" w:rsidRPr="004C6C23">
        <w:rPr>
          <w:rFonts w:eastAsia="Times New Roman" w:cs="Arial"/>
          <w:color w:val="000000"/>
          <w:kern w:val="0"/>
          <w14:ligatures w14:val="none"/>
        </w:rPr>
        <w:t>101</w:t>
      </w:r>
      <w:r w:rsidR="001C6ED7" w:rsidRPr="004C6C23">
        <w:rPr>
          <w:rFonts w:eastAsia="Times New Roman" w:cs="Arial"/>
          <w:color w:val="000000"/>
          <w:kern w:val="0"/>
          <w14:ligatures w14:val="none"/>
        </w:rPr>
        <w:t>(</w:t>
      </w:r>
      <w:r w:rsidR="00792369"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792369" w:rsidRPr="004C6C23">
        <w:rPr>
          <w:rFonts w:eastAsia="Times New Roman" w:cs="Arial"/>
          <w:color w:val="000000"/>
          <w:kern w:val="0"/>
          <w14:ligatures w14:val="none"/>
        </w:rPr>
        <w:t>3</w:t>
      </w:r>
      <w:r w:rsidR="001C6ED7" w:rsidRPr="004C6C23">
        <w:rPr>
          <w:rFonts w:eastAsia="Times New Roman" w:cs="Arial"/>
          <w:color w:val="000000"/>
          <w:kern w:val="0"/>
          <w14:ligatures w14:val="none"/>
        </w:rPr>
        <w:t>).</w:t>
      </w:r>
    </w:p>
    <w:p w14:paraId="2A587A57"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CACC92F" w14:textId="71E9CCB6"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H</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Alternative Sources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 this code if the action resulted from use of procedures that provided for full and open competition after exclusion of sources to establish or maintain alternative sources pursuant to FAR 6.</w:t>
      </w:r>
      <w:r w:rsidR="00792369" w:rsidRPr="004C6C23">
        <w:rPr>
          <w:rFonts w:eastAsia="Times New Roman" w:cs="Arial"/>
          <w:color w:val="000000"/>
          <w:kern w:val="0"/>
          <w14:ligatures w14:val="none"/>
        </w:rPr>
        <w:t>102</w:t>
      </w:r>
      <w:r w:rsidR="001C6ED7" w:rsidRPr="004C6C23">
        <w:rPr>
          <w:rFonts w:eastAsia="Times New Roman" w:cs="Arial"/>
          <w:color w:val="000000"/>
          <w:kern w:val="0"/>
          <w14:ligatures w14:val="none"/>
        </w:rPr>
        <w:t>.</w:t>
      </w:r>
    </w:p>
    <w:p w14:paraId="20F5D4F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AF0963" w14:textId="57BC1427"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B75A11" w:rsidRPr="004C6C23">
        <w:rPr>
          <w:rFonts w:eastAsia="Times New Roman" w:cs="Arial"/>
          <w:color w:val="000000"/>
          <w:kern w:val="0"/>
          <w:bdr w:val="none" w:sz="0" w:space="0" w:color="auto" w:frame="1"/>
          <w14:ligatures w14:val="none"/>
        </w:rPr>
        <w:t>I</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Subject to Multiple Award Fair Opportunity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FPDS will automatically populate this entry for orders placed against multiple award contracts (to include Federal Supply Schedules) and FAR part 8 BPAs (and orders issued under such BPAs that are subject to fair opportunity pursuant to FAR 16.</w:t>
      </w:r>
      <w:r w:rsidR="00E323EB" w:rsidRPr="004C6C23">
        <w:rPr>
          <w:rFonts w:eastAsia="Times New Roman" w:cs="Arial"/>
          <w:color w:val="000000"/>
          <w:kern w:val="0"/>
          <w14:ligatures w14:val="none"/>
        </w:rPr>
        <w:t>507-2</w:t>
      </w:r>
      <w:r w:rsidR="001C6ED7" w:rsidRPr="004C6C23">
        <w:rPr>
          <w:rFonts w:eastAsia="Times New Roman" w:cs="Arial"/>
          <w:color w:val="000000"/>
          <w:kern w:val="0"/>
          <w14:ligatures w14:val="none"/>
        </w:rPr>
        <w:t>(</w:t>
      </w:r>
      <w:r w:rsidR="00E323EB" w:rsidRPr="004C6C23">
        <w:rPr>
          <w:rFonts w:eastAsia="Times New Roman" w:cs="Arial"/>
          <w:color w:val="000000"/>
          <w:kern w:val="0"/>
          <w14:ligatures w14:val="none"/>
        </w:rPr>
        <w:t>a</w:t>
      </w:r>
      <w:r w:rsidR="001C6ED7" w:rsidRPr="004C6C23">
        <w:rPr>
          <w:rFonts w:eastAsia="Times New Roman" w:cs="Arial"/>
          <w:color w:val="000000"/>
          <w:kern w:val="0"/>
          <w14:ligatures w14:val="none"/>
        </w:rPr>
        <w:t>)(1).</w:t>
      </w:r>
    </w:p>
    <w:p w14:paraId="0F83F2CE"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507D170" w14:textId="60CA7B5D"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14:ligatures w14:val="none"/>
        </w:rPr>
        <w:t>ii</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Extent Competed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Select the appropriate entry from the following list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extent competed for any modification or order against a task order or delivery order contract pulls from the basic contract and </w:t>
      </w:r>
      <w:proofErr w:type="gramStart"/>
      <w:r w:rsidR="001C6ED7" w:rsidRPr="004C6C23">
        <w:rPr>
          <w:rFonts w:eastAsia="Times New Roman" w:cs="Arial"/>
          <w:color w:val="000000"/>
          <w:kern w:val="0"/>
          <w14:ligatures w14:val="none"/>
        </w:rPr>
        <w:t>is shown</w:t>
      </w:r>
      <w:proofErr w:type="gramEnd"/>
      <w:r w:rsidR="001C6ED7" w:rsidRPr="004C6C23">
        <w:rPr>
          <w:rFonts w:eastAsia="Times New Roman" w:cs="Arial"/>
          <w:color w:val="000000"/>
          <w:kern w:val="0"/>
          <w14:ligatures w14:val="none"/>
        </w:rPr>
        <w:t xml:space="preserve"> in the “Extent competed for referenced IDV” data field.</w:t>
      </w:r>
    </w:p>
    <w:p w14:paraId="34098441"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FA918D" w14:textId="564BAF48"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Competed under SAP</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for competitive contract actions that </w:t>
      </w:r>
      <w:proofErr w:type="gramStart"/>
      <w:r w:rsidR="001C6ED7" w:rsidRPr="004C6C23">
        <w:rPr>
          <w:rFonts w:eastAsia="Times New Roman" w:cs="Arial"/>
          <w:color w:val="000000"/>
          <w:kern w:val="0"/>
          <w14:ligatures w14:val="none"/>
        </w:rPr>
        <w:t>were awarded</w:t>
      </w:r>
      <w:proofErr w:type="gramEnd"/>
      <w:r w:rsidR="001C6ED7" w:rsidRPr="004C6C23">
        <w:rPr>
          <w:rFonts w:eastAsia="Times New Roman" w:cs="Arial"/>
          <w:color w:val="000000"/>
          <w:kern w:val="0"/>
          <w14:ligatures w14:val="none"/>
        </w:rPr>
        <w:t xml:space="preserve"> using FAR part 13 Simplified Acquisition Procedures</w:t>
      </w:r>
      <w:r w:rsidR="008C63EA"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(i.e., solicitation procedures were “Simplified Acquisition”).</w:t>
      </w:r>
    </w:p>
    <w:p w14:paraId="4600E7D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2AE9C39" w14:textId="0047B1EC"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Full and Open Competition (F&amp;OC)</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if the contract action resulted from an award pursuant to FAR 6.</w:t>
      </w:r>
      <w:r w:rsidR="00522BCB" w:rsidRPr="004C6C23">
        <w:rPr>
          <w:rFonts w:eastAsia="Times New Roman" w:cs="Arial"/>
          <w:color w:val="000000"/>
          <w:kern w:val="0"/>
          <w14:ligatures w14:val="none"/>
        </w:rPr>
        <w:t>101</w:t>
      </w:r>
      <w:r w:rsidR="001C6ED7" w:rsidRPr="004C6C23">
        <w:rPr>
          <w:rFonts w:eastAsia="Times New Roman" w:cs="Arial"/>
          <w:color w:val="000000"/>
          <w:kern w:val="0"/>
          <w14:ligatures w14:val="none"/>
        </w:rPr>
        <w:t>(</w:t>
      </w:r>
      <w:r w:rsidR="00522BCB"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522BCB" w:rsidRPr="004C6C23">
        <w:rPr>
          <w:rFonts w:eastAsia="Times New Roman" w:cs="Arial"/>
          <w:color w:val="000000"/>
          <w:kern w:val="0"/>
          <w14:ligatures w14:val="none"/>
        </w:rPr>
        <w:t>(1)</w:t>
      </w:r>
      <w:r w:rsidR="001C6ED7" w:rsidRPr="004C6C23">
        <w:rPr>
          <w:rFonts w:eastAsia="Times New Roman" w:cs="Arial"/>
          <w:color w:val="000000"/>
          <w:kern w:val="0"/>
          <w14:ligatures w14:val="none"/>
        </w:rPr>
        <w:t xml:space="preserve">, Sealed bids; </w:t>
      </w:r>
      <w:r w:rsidR="00522BCB" w:rsidRPr="004C6C23">
        <w:rPr>
          <w:rFonts w:eastAsia="Times New Roman" w:cs="Arial"/>
          <w:color w:val="000000"/>
          <w:kern w:val="0"/>
          <w14:ligatures w14:val="none"/>
        </w:rPr>
        <w:t>FAR 6.101(b)(2)</w:t>
      </w:r>
      <w:r w:rsidR="001C6ED7" w:rsidRPr="004C6C23">
        <w:rPr>
          <w:rFonts w:eastAsia="Times New Roman" w:cs="Arial"/>
          <w:color w:val="000000"/>
          <w:kern w:val="0"/>
          <w14:ligatures w14:val="none"/>
        </w:rPr>
        <w:t>, Competitive proposals; FAR 6.</w:t>
      </w:r>
      <w:r w:rsidR="00522BCB" w:rsidRPr="004C6C23">
        <w:rPr>
          <w:rFonts w:eastAsia="Times New Roman" w:cs="Arial"/>
          <w:color w:val="000000"/>
          <w:kern w:val="0"/>
          <w14:ligatures w14:val="none"/>
        </w:rPr>
        <w:t>101</w:t>
      </w:r>
      <w:r w:rsidR="001C6ED7" w:rsidRPr="004C6C23">
        <w:rPr>
          <w:rFonts w:eastAsia="Times New Roman" w:cs="Arial"/>
          <w:color w:val="000000"/>
          <w:kern w:val="0"/>
          <w14:ligatures w14:val="none"/>
        </w:rPr>
        <w:t>(</w:t>
      </w:r>
      <w:r w:rsidR="00522BCB" w:rsidRPr="004C6C23">
        <w:rPr>
          <w:rFonts w:eastAsia="Times New Roman" w:cs="Arial"/>
          <w:color w:val="000000"/>
          <w:kern w:val="0"/>
          <w14:ligatures w14:val="none"/>
        </w:rPr>
        <w:t>b</w:t>
      </w:r>
      <w:r w:rsidR="001C6ED7" w:rsidRPr="004C6C23">
        <w:rPr>
          <w:rFonts w:eastAsia="Times New Roman" w:cs="Arial"/>
          <w:color w:val="000000"/>
          <w:kern w:val="0"/>
          <w14:ligatures w14:val="none"/>
        </w:rPr>
        <w:t>), Combination; or any other competitive method that did not exclude sources of any type.</w:t>
      </w:r>
    </w:p>
    <w:p w14:paraId="2A2B9034"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FAC13EC" w14:textId="2F1CD021"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F&amp;OC after Exclusion of Sources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when sources </w:t>
      </w:r>
      <w:proofErr w:type="gramStart"/>
      <w:r w:rsidR="001C6ED7" w:rsidRPr="004C6C23">
        <w:rPr>
          <w:rFonts w:eastAsia="Times New Roman" w:cs="Arial"/>
          <w:color w:val="000000"/>
          <w:kern w:val="0"/>
          <w14:ligatures w14:val="none"/>
        </w:rPr>
        <w:t>are excluded</w:t>
      </w:r>
      <w:proofErr w:type="gramEnd"/>
      <w:r w:rsidR="001C6ED7" w:rsidRPr="004C6C23">
        <w:rPr>
          <w:rFonts w:eastAsia="Times New Roman" w:cs="Arial"/>
          <w:color w:val="000000"/>
          <w:kern w:val="0"/>
          <w14:ligatures w14:val="none"/>
        </w:rPr>
        <w:t xml:space="preserve"> before competition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(Note: This terminology is broader than FAR Subpart 6.</w:t>
      </w:r>
      <w:r w:rsidR="00035C80" w:rsidRPr="004C6C23">
        <w:rPr>
          <w:rFonts w:eastAsia="Times New Roman" w:cs="Arial"/>
          <w:color w:val="000000"/>
          <w:kern w:val="0"/>
          <w14:ligatures w14:val="none"/>
        </w:rPr>
        <w:t xml:space="preserve">1, </w:t>
      </w:r>
      <w:r w:rsidR="001C6ED7" w:rsidRPr="004C6C23">
        <w:rPr>
          <w:rFonts w:eastAsia="Times New Roman" w:cs="Arial"/>
          <w:color w:val="000000"/>
          <w:kern w:val="0"/>
          <w14:ligatures w14:val="none"/>
        </w:rPr>
        <w:t>which includes set-aside actions and actions to establish or maintain alternate sources, in that it also includes actions justified by a justification and approval that provided for competition).</w:t>
      </w:r>
    </w:p>
    <w:p w14:paraId="201CD032"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784F6B6" w14:textId="65951E36"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Not Available for Competition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if the contract action is not available for competition (i.e., contract actions where the solicitation procedure was “Only One Source” and the reason not competed is “Authorized by Statute,” “International Agreement,” “Utilities,” or “Authorized Resale.”) Note that sole source awards for 8a firms, HUBZone firms, service-related disabled veteran-owned</w:t>
      </w:r>
      <w:r w:rsidR="00035C80" w:rsidRPr="004C6C23">
        <w:rPr>
          <w:rFonts w:eastAsia="Times New Roman" w:cs="Arial"/>
          <w:color w:val="000000"/>
          <w:kern w:val="0"/>
          <w14:ligatures w14:val="none"/>
        </w:rPr>
        <w:t xml:space="preserve"> concerns, and women-owned small business</w:t>
      </w:r>
      <w:r w:rsidR="001C6ED7" w:rsidRPr="004C6C23">
        <w:rPr>
          <w:rFonts w:eastAsia="Times New Roman" w:cs="Arial"/>
          <w:color w:val="000000"/>
          <w:kern w:val="0"/>
          <w14:ligatures w14:val="none"/>
        </w:rPr>
        <w:t xml:space="preserve"> concerns</w:t>
      </w:r>
      <w:r w:rsidR="007B6137" w:rsidRPr="004C6C23">
        <w:rPr>
          <w:rFonts w:eastAsia="Times New Roman" w:cs="Arial"/>
          <w:color w:val="000000"/>
          <w:kern w:val="0"/>
          <w14:ligatures w14:val="none"/>
        </w:rPr>
        <w:t xml:space="preserve"> (including economically disadvantaged women-owned small business concerns)</w:t>
      </w:r>
      <w:r w:rsidR="001C6ED7" w:rsidRPr="004C6C23">
        <w:rPr>
          <w:rFonts w:eastAsia="Times New Roman" w:cs="Arial"/>
          <w:color w:val="000000"/>
          <w:kern w:val="0"/>
          <w14:ligatures w14:val="none"/>
        </w:rPr>
        <w:t xml:space="preserve"> should always </w:t>
      </w:r>
      <w:proofErr w:type="gramStart"/>
      <w:r w:rsidR="001C6ED7" w:rsidRPr="004C6C23">
        <w:rPr>
          <w:rFonts w:eastAsia="Times New Roman" w:cs="Arial"/>
          <w:color w:val="000000"/>
          <w:kern w:val="0"/>
          <w14:ligatures w14:val="none"/>
        </w:rPr>
        <w:t>be identified</w:t>
      </w:r>
      <w:proofErr w:type="gramEnd"/>
      <w:r w:rsidR="001C6ED7" w:rsidRPr="004C6C23">
        <w:rPr>
          <w:rFonts w:eastAsia="Times New Roman" w:cs="Arial"/>
          <w:color w:val="000000"/>
          <w:kern w:val="0"/>
          <w14:ligatures w14:val="none"/>
        </w:rPr>
        <w:t xml:space="preserve"> as “Authorized by Statute” as the reason for other than full and open competition.</w:t>
      </w:r>
    </w:p>
    <w:p w14:paraId="542B938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2F983E1" w14:textId="4C5AEB67"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Not Competed under SAP</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for non-competitive contract actions that were awarded using FAR part 13, Simplified Acquisition Procedures</w:t>
      </w:r>
      <w:r w:rsidR="00CB3FF5" w:rsidRPr="004C6C23">
        <w:rPr>
          <w:rFonts w:eastAsia="Times New Roman" w:cs="Arial"/>
          <w:color w:val="000000"/>
          <w:kern w:val="0"/>
          <w14:ligatures w14:val="none"/>
        </w:rPr>
        <w:t xml:space="preserve"> </w:t>
      </w:r>
      <w:proofErr w:type="gramStart"/>
      <w:r w:rsidR="00CB3FF5" w:rsidRPr="004C6C23">
        <w:rPr>
          <w:rFonts w:eastAsia="Times New Roman" w:cs="Arial"/>
          <w:color w:val="000000"/>
          <w:kern w:val="0"/>
          <w14:ligatures w14:val="none"/>
        </w:rPr>
        <w:t xml:space="preserve">and </w:t>
      </w:r>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i.e., solicitation procedures were “Simplified Acquisition”).</w:t>
      </w:r>
    </w:p>
    <w:p w14:paraId="5C15563B"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9450775" w14:textId="10C10A62"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F</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Not Competed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when the contract action is not </w:t>
      </w:r>
      <w:proofErr w:type="gramStart"/>
      <w:r w:rsidR="001C6ED7" w:rsidRPr="004C6C23">
        <w:rPr>
          <w:rFonts w:eastAsia="Times New Roman" w:cs="Arial"/>
          <w:color w:val="000000"/>
          <w:kern w:val="0"/>
          <w14:ligatures w14:val="none"/>
        </w:rPr>
        <w:t>competed</w:t>
      </w:r>
      <w:proofErr w:type="gramEnd"/>
      <w:r w:rsidR="001C6ED7" w:rsidRPr="004C6C23">
        <w:rPr>
          <w:rFonts w:eastAsia="Times New Roman" w:cs="Arial"/>
          <w:color w:val="000000"/>
          <w:kern w:val="0"/>
          <w14:ligatures w14:val="none"/>
        </w:rPr>
        <w:t xml:space="preserve"> and the solicitation procedures are “Only One Source.”</w:t>
      </w:r>
    </w:p>
    <w:p w14:paraId="5DE57A78"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83C0099" w14:textId="268DC31A"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14:ligatures w14:val="none"/>
        </w:rPr>
        <w:t>iii</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Type of Set-Aside</w:t>
      </w:r>
      <w:r w:rsidR="001C6ED7" w:rsidRPr="004C6C23">
        <w:rPr>
          <w:rFonts w:eastAsia="Times New Roman" w:cs="Arial"/>
          <w:color w:val="000000"/>
          <w:kern w:val="0"/>
          <w14:ligatures w14:val="none"/>
        </w:rPr>
        <w:t>.</w:t>
      </w:r>
    </w:p>
    <w:p w14:paraId="0C8B780C"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0EFD967" w14:textId="5414EB0D"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If the contract action is a result of a set-aside or sole source authorized under part 19 of the FAR, choose the applicable value</w:t>
      </w:r>
      <w:r w:rsidR="00D526B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In order to</w:t>
      </w:r>
      <w:proofErr w:type="gramEnd"/>
      <w:r w:rsidR="001C6ED7" w:rsidRPr="004C6C23">
        <w:rPr>
          <w:rFonts w:eastAsia="Times New Roman" w:cs="Arial"/>
          <w:color w:val="000000"/>
          <w:kern w:val="0"/>
          <w14:ligatures w14:val="none"/>
        </w:rPr>
        <w:t xml:space="preserve"> indicate a FAR part 19 set-aside or sole source on an order under a multiple-award contract, see paragraph (</w:t>
      </w:r>
      <w:r w:rsidR="0033288F">
        <w:rPr>
          <w:rFonts w:eastAsia="Times New Roman" w:cs="Arial"/>
          <w:color w:val="000000"/>
          <w:kern w:val="0"/>
          <w14:ligatures w14:val="none"/>
        </w:rPr>
        <w:t>vii</w:t>
      </w:r>
      <w:r w:rsidR="001C6ED7" w:rsidRPr="004C6C23">
        <w:rPr>
          <w:rFonts w:eastAsia="Times New Roman" w:cs="Arial"/>
          <w:color w:val="000000"/>
          <w:kern w:val="0"/>
          <w14:ligatures w14:val="none"/>
        </w:rPr>
        <w:t>) of this section.</w:t>
      </w:r>
    </w:p>
    <w:p w14:paraId="61C8B5D0"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742CDE" w14:textId="1F72FE5D" w:rsidR="001C6ED7" w:rsidRPr="004C6C23" w:rsidRDefault="00F26B9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Note that the type of set-aside </w:t>
      </w:r>
      <w:proofErr w:type="gramStart"/>
      <w:r w:rsidR="001C6ED7" w:rsidRPr="004C6C23">
        <w:rPr>
          <w:rFonts w:eastAsia="Times New Roman" w:cs="Arial"/>
          <w:color w:val="000000"/>
          <w:kern w:val="0"/>
          <w14:ligatures w14:val="none"/>
        </w:rPr>
        <w:t>is collected</w:t>
      </w:r>
      <w:proofErr w:type="gramEnd"/>
      <w:r w:rsidR="001C6ED7" w:rsidRPr="004C6C23">
        <w:rPr>
          <w:rFonts w:eastAsia="Times New Roman" w:cs="Arial"/>
          <w:color w:val="000000"/>
          <w:kern w:val="0"/>
          <w14:ligatures w14:val="none"/>
        </w:rPr>
        <w:t xml:space="preserve"> on the original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case of a task or delivery order </w:t>
      </w:r>
      <w:proofErr w:type="gramStart"/>
      <w:r w:rsidR="001C6ED7" w:rsidRPr="004C6C23">
        <w:rPr>
          <w:rFonts w:eastAsia="Times New Roman" w:cs="Arial"/>
          <w:color w:val="000000"/>
          <w:kern w:val="0"/>
          <w14:ligatures w14:val="none"/>
        </w:rPr>
        <w:t>being reported</w:t>
      </w:r>
      <w:proofErr w:type="gramEnd"/>
      <w:r w:rsidR="001C6ED7" w:rsidRPr="004C6C23">
        <w:rPr>
          <w:rFonts w:eastAsia="Times New Roman" w:cs="Arial"/>
          <w:color w:val="000000"/>
          <w:kern w:val="0"/>
          <w14:ligatures w14:val="none"/>
        </w:rPr>
        <w:t>, the user will see the type of set-aside from the original contract in the “Type Set Aside” data element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“Type of Set-Aside Source” data element is system generated to indicate whether the data in the “Type Set Aside” data element </w:t>
      </w:r>
      <w:proofErr w:type="gramStart"/>
      <w:r w:rsidR="001C6ED7" w:rsidRPr="004C6C23">
        <w:rPr>
          <w:rFonts w:eastAsia="Times New Roman" w:cs="Arial"/>
          <w:color w:val="000000"/>
          <w:kern w:val="0"/>
          <w14:ligatures w14:val="none"/>
        </w:rPr>
        <w:t>was entered</w:t>
      </w:r>
      <w:proofErr w:type="gramEnd"/>
      <w:r w:rsidR="001C6ED7" w:rsidRPr="004C6C23">
        <w:rPr>
          <w:rFonts w:eastAsia="Times New Roman" w:cs="Arial"/>
          <w:color w:val="000000"/>
          <w:kern w:val="0"/>
          <w14:ligatures w14:val="none"/>
        </w:rPr>
        <w:t xml:space="preserve"> on the specific CAR being viewed or if it was pre-populated from the original contract award.</w:t>
      </w:r>
    </w:p>
    <w:p w14:paraId="255C2D5F"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EA226F" w14:textId="050CAFB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14:ligatures w14:val="none"/>
        </w:rPr>
        <w:t>iv</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SBIR/STTR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Ensure the “SBIR/STTR” data field </w:t>
      </w:r>
      <w:proofErr w:type="gramStart"/>
      <w:r w:rsidR="001C6ED7" w:rsidRPr="004C6C23">
        <w:rPr>
          <w:rFonts w:eastAsia="Times New Roman" w:cs="Arial"/>
          <w:color w:val="000000"/>
          <w:kern w:val="0"/>
          <w14:ligatures w14:val="none"/>
        </w:rPr>
        <w:t>is completed</w:t>
      </w:r>
      <w:proofErr w:type="gramEnd"/>
      <w:r w:rsidR="001C6ED7" w:rsidRPr="004C6C23">
        <w:rPr>
          <w:rFonts w:eastAsia="Times New Roman" w:cs="Arial"/>
          <w:color w:val="000000"/>
          <w:kern w:val="0"/>
          <w14:ligatures w14:val="none"/>
        </w:rPr>
        <w:t xml:space="preserve"> if the contract action is a result of a Small Business Innovative Research (SBIR) or Small Technology Transfer Research (STTR) Program</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SBIR and STTR Phase III awards require that a previous SBIR or STTR award exists.</w:t>
      </w:r>
    </w:p>
    <w:p w14:paraId="565C5258"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437B15F" w14:textId="7B1E7F29"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14:ligatures w14:val="none"/>
        </w:rPr>
        <w:t>v</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Other than Full and Open Competition</w:t>
      </w:r>
      <w:r w:rsidR="001C6ED7" w:rsidRPr="004C6C23">
        <w:rPr>
          <w:rFonts w:eastAsia="Times New Roman" w:cs="Arial"/>
          <w:color w:val="000000"/>
          <w:kern w:val="0"/>
          <w14:ligatures w14:val="none"/>
        </w:rPr>
        <w:t>.</w:t>
      </w:r>
    </w:p>
    <w:p w14:paraId="1A0AAD97"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9C7A6E" w14:textId="3640AF6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Simplified Acquisition Procedures (SAP)</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Select only “SAP Non-Competition,” “Authorized by Statute” if a sole source set-aside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also </w:t>
      </w:r>
      <w:proofErr w:type="gramStart"/>
      <w:r w:rsidR="001C6ED7" w:rsidRPr="004C6C23">
        <w:rPr>
          <w:rFonts w:eastAsia="Times New Roman" w:cs="Arial"/>
          <w:color w:val="000000"/>
          <w:kern w:val="0"/>
          <w14:ligatures w14:val="none"/>
        </w:rPr>
        <w:t>be noted</w:t>
      </w:r>
      <w:proofErr w:type="gramEnd"/>
      <w:r w:rsidR="001C6ED7" w:rsidRPr="004C6C23">
        <w:rPr>
          <w:rFonts w:eastAsia="Times New Roman" w:cs="Arial"/>
          <w:color w:val="000000"/>
          <w:kern w:val="0"/>
          <w14:ligatures w14:val="none"/>
        </w:rPr>
        <w:t>, or “Authorized for Resale” when the award is noncompetitive and simplified acquisition procedures were used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choose other values from the list.</w:t>
      </w:r>
    </w:p>
    <w:p w14:paraId="2902F08D"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119D9C" w14:textId="79F7589A"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22EED"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Other than Simplified Acquisition Procedures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Select from available values the one that matches the FAR part 6 authority referenced in the Justification &amp; Authorization document for using other than competitive procedures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choose “SAP Non-competition.”</w:t>
      </w:r>
    </w:p>
    <w:p w14:paraId="3FC0B3E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D846BB" w14:textId="6641ED2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i/>
          <w:iCs/>
          <w:color w:val="000000"/>
          <w:kern w:val="0"/>
          <w14:ligatures w14:val="none"/>
        </w:rPr>
        <w:t>(</w:t>
      </w:r>
      <w:r w:rsidR="00A22EED" w:rsidRPr="004C6C23">
        <w:rPr>
          <w:rFonts w:eastAsia="Times New Roman" w:cs="Arial"/>
          <w:color w:val="000000"/>
          <w:kern w:val="0"/>
          <w14:ligatures w14:val="none"/>
        </w:rPr>
        <w:t>C</w:t>
      </w:r>
      <w:r w:rsidR="001C6ED7" w:rsidRPr="004C6C23">
        <w:rPr>
          <w:rFonts w:eastAsia="Times New Roman" w:cs="Arial"/>
          <w:i/>
          <w:iCs/>
          <w:color w:val="000000"/>
          <w:kern w:val="0"/>
          <w14:ligatures w14:val="none"/>
        </w:rPr>
        <w:t>)</w:t>
      </w:r>
      <w:r w:rsidR="00FD023D" w:rsidRPr="004C6C23">
        <w:rPr>
          <w:rFonts w:eastAsia="Times New Roman" w:cs="Arial"/>
          <w:i/>
          <w:iCs/>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Acquiring Products or Services from Afghanistan</w:t>
      </w:r>
      <w:r w:rsidR="00D526B7" w:rsidRPr="004C6C23">
        <w:rPr>
          <w:rFonts w:eastAsia="Times New Roman" w:cs="Arial"/>
          <w:color w:val="000000"/>
          <w:kern w:val="0"/>
          <w14:ligatures w14:val="none"/>
        </w:rPr>
        <w:t xml:space="preserve">.  </w:t>
      </w:r>
      <w:r w:rsidR="0033288F">
        <w:rPr>
          <w:rFonts w:eastAsia="Times New Roman" w:cs="Arial"/>
          <w:color w:val="000000"/>
          <w:kern w:val="0"/>
          <w14:ligatures w14:val="none"/>
        </w:rPr>
        <w:t>Do not use.</w:t>
      </w:r>
    </w:p>
    <w:p w14:paraId="7A7DE09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B1E64B3" w14:textId="04592D08"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14:ligatures w14:val="none"/>
        </w:rPr>
        <w:t>vi</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Fair Opportunity/Limited Sources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field is the basis for determining whether competition </w:t>
      </w:r>
      <w:proofErr w:type="gramStart"/>
      <w:r w:rsidR="001C6ED7" w:rsidRPr="004C6C23">
        <w:rPr>
          <w:rFonts w:eastAsia="Times New Roman" w:cs="Arial"/>
          <w:color w:val="000000"/>
          <w:kern w:val="0"/>
          <w14:ligatures w14:val="none"/>
        </w:rPr>
        <w:t>is provided</w:t>
      </w:r>
      <w:proofErr w:type="gramEnd"/>
      <w:r w:rsidR="001C6ED7" w:rsidRPr="004C6C23">
        <w:rPr>
          <w:rFonts w:eastAsia="Times New Roman" w:cs="Arial"/>
          <w:color w:val="000000"/>
          <w:kern w:val="0"/>
          <w14:ligatures w14:val="none"/>
        </w:rPr>
        <w:t xml:space="preserve"> for on orders placed against multiple-award contracts (to include DoD contracts, Governmentwide Acquisition Contracts, Federal Supply Schedules, and BPAs issued under the Federal Supply Schedules)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a Federal Supply Schedule contract or a Governmentwide multiple-award contract </w:t>
      </w:r>
      <w:proofErr w:type="gramStart"/>
      <w:r w:rsidR="001C6ED7" w:rsidRPr="004C6C23">
        <w:rPr>
          <w:rFonts w:eastAsia="Times New Roman" w:cs="Arial"/>
          <w:color w:val="000000"/>
          <w:kern w:val="0"/>
          <w14:ligatures w14:val="none"/>
        </w:rPr>
        <w:t>is not coded</w:t>
      </w:r>
      <w:proofErr w:type="gramEnd"/>
      <w:r w:rsidR="001C6ED7" w:rsidRPr="004C6C23">
        <w:rPr>
          <w:rFonts w:eastAsia="Times New Roman" w:cs="Arial"/>
          <w:color w:val="000000"/>
          <w:kern w:val="0"/>
          <w14:ligatures w14:val="none"/>
        </w:rPr>
        <w:t xml:space="preserve"> as a multiple-award vehicle, thereby preventing completion of this field, the FPDS user should advise the agency FPDS so that the contracting office for the multiple-award contract can be notified and pursue correction.</w:t>
      </w:r>
    </w:p>
    <w:p w14:paraId="718039A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80A0F07" w14:textId="5A077D51"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Urgency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if the action </w:t>
      </w:r>
      <w:proofErr w:type="gramStart"/>
      <w:r w:rsidR="001C6ED7" w:rsidRPr="004C6C23">
        <w:rPr>
          <w:rFonts w:eastAsia="Times New Roman" w:cs="Arial"/>
          <w:color w:val="000000"/>
          <w:kern w:val="0"/>
          <w14:ligatures w14:val="none"/>
        </w:rPr>
        <w:t>was justified</w:t>
      </w:r>
      <w:proofErr w:type="gramEnd"/>
      <w:r w:rsidR="001C6ED7" w:rsidRPr="004C6C23">
        <w:rPr>
          <w:rFonts w:eastAsia="Times New Roman" w:cs="Arial"/>
          <w:color w:val="000000"/>
          <w:kern w:val="0"/>
          <w14:ligatures w14:val="none"/>
        </w:rPr>
        <w:t xml:space="preserve"> pursuant to FAR 8.</w:t>
      </w:r>
      <w:r w:rsidR="00E21FA5" w:rsidRPr="004C6C23">
        <w:rPr>
          <w:rFonts w:eastAsia="Times New Roman" w:cs="Arial"/>
          <w:color w:val="000000"/>
          <w:kern w:val="0"/>
          <w14:ligatures w14:val="none"/>
        </w:rPr>
        <w:t>102</w:t>
      </w:r>
      <w:r w:rsidR="001C6ED7" w:rsidRPr="004C6C23">
        <w:rPr>
          <w:rFonts w:eastAsia="Times New Roman" w:cs="Arial"/>
          <w:color w:val="000000"/>
          <w:kern w:val="0"/>
          <w14:ligatures w14:val="none"/>
        </w:rPr>
        <w:t xml:space="preserve"> or 16.</w:t>
      </w:r>
      <w:r w:rsidR="00B75E9C" w:rsidRPr="004C6C23">
        <w:rPr>
          <w:rFonts w:eastAsia="Times New Roman" w:cs="Arial"/>
          <w:color w:val="000000"/>
          <w:kern w:val="0"/>
          <w14:ligatures w14:val="none"/>
        </w:rPr>
        <w:t>507-6</w:t>
      </w:r>
      <w:r w:rsidR="001C6ED7" w:rsidRPr="004C6C23">
        <w:rPr>
          <w:rFonts w:eastAsia="Times New Roman" w:cs="Arial"/>
          <w:color w:val="000000"/>
          <w:kern w:val="0"/>
          <w14:ligatures w14:val="none"/>
        </w:rPr>
        <w:t>(b)(</w:t>
      </w:r>
      <w:r w:rsidR="0080372C" w:rsidRPr="004C6C23">
        <w:rPr>
          <w:rFonts w:eastAsia="Times New Roman" w:cs="Arial"/>
          <w:color w:val="000000"/>
          <w:kern w:val="0"/>
          <w14:ligatures w14:val="none"/>
        </w:rPr>
        <w:t>1</w:t>
      </w:r>
      <w:r w:rsidR="001C6ED7" w:rsidRPr="004C6C23">
        <w:rPr>
          <w:rFonts w:eastAsia="Times New Roman" w:cs="Arial"/>
          <w:color w:val="000000"/>
          <w:kern w:val="0"/>
          <w14:ligatures w14:val="none"/>
        </w:rPr>
        <w:t>).</w:t>
      </w:r>
    </w:p>
    <w:p w14:paraId="65F2A7EE"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4EF5DE1" w14:textId="1D33D288"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Only One Source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Other – Report if the action </w:t>
      </w:r>
      <w:proofErr w:type="gramStart"/>
      <w:r w:rsidR="001C6ED7" w:rsidRPr="004C6C23">
        <w:rPr>
          <w:rFonts w:eastAsia="Times New Roman" w:cs="Arial"/>
          <w:color w:val="000000"/>
          <w:kern w:val="0"/>
          <w14:ligatures w14:val="none"/>
        </w:rPr>
        <w:t>was justified</w:t>
      </w:r>
      <w:proofErr w:type="gramEnd"/>
      <w:r w:rsidR="001C6ED7" w:rsidRPr="004C6C23">
        <w:rPr>
          <w:rFonts w:eastAsia="Times New Roman" w:cs="Arial"/>
          <w:color w:val="000000"/>
          <w:kern w:val="0"/>
          <w14:ligatures w14:val="none"/>
        </w:rPr>
        <w:t xml:space="preserve"> pursuant to </w:t>
      </w:r>
      <w:r w:rsidR="0000625A" w:rsidRPr="004C6C23">
        <w:rPr>
          <w:rFonts w:eastAsia="Times New Roman" w:cs="Arial"/>
          <w:color w:val="000000"/>
          <w:kern w:val="0"/>
          <w14:ligatures w14:val="none"/>
        </w:rPr>
        <w:t xml:space="preserve">FAR 6.103-1, </w:t>
      </w:r>
      <w:r w:rsidR="001C6ED7" w:rsidRPr="004C6C23">
        <w:rPr>
          <w:rFonts w:eastAsia="Times New Roman" w:cs="Arial"/>
          <w:color w:val="000000"/>
          <w:kern w:val="0"/>
          <w14:ligatures w14:val="none"/>
        </w:rPr>
        <w:t xml:space="preserve">FAR </w:t>
      </w:r>
      <w:r w:rsidR="000D3577" w:rsidRPr="004C6C23">
        <w:rPr>
          <w:rFonts w:eastAsia="Times New Roman" w:cs="Arial"/>
          <w:color w:val="000000"/>
          <w:kern w:val="0"/>
          <w14:ligatures w14:val="none"/>
        </w:rPr>
        <w:t>12</w:t>
      </w:r>
      <w:r w:rsidR="001C6ED7" w:rsidRPr="004C6C23">
        <w:rPr>
          <w:rFonts w:eastAsia="Times New Roman" w:cs="Arial"/>
          <w:color w:val="000000"/>
          <w:kern w:val="0"/>
          <w14:ligatures w14:val="none"/>
        </w:rPr>
        <w:t>.</w:t>
      </w:r>
      <w:r w:rsidR="000D3577" w:rsidRPr="004C6C23">
        <w:rPr>
          <w:rFonts w:eastAsia="Times New Roman" w:cs="Arial"/>
          <w:color w:val="000000"/>
          <w:kern w:val="0"/>
          <w14:ligatures w14:val="none"/>
        </w:rPr>
        <w:t>102</w:t>
      </w:r>
      <w:r w:rsidR="0000625A"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or 16.</w:t>
      </w:r>
      <w:r w:rsidR="0080372C" w:rsidRPr="004C6C23">
        <w:rPr>
          <w:rFonts w:eastAsia="Times New Roman" w:cs="Arial"/>
          <w:color w:val="000000"/>
          <w:kern w:val="0"/>
          <w14:ligatures w14:val="none"/>
        </w:rPr>
        <w:t>507-6(b)(2)</w:t>
      </w:r>
      <w:r w:rsidR="001C6ED7" w:rsidRPr="004C6C23">
        <w:rPr>
          <w:rFonts w:eastAsia="Times New Roman" w:cs="Arial"/>
          <w:color w:val="000000"/>
          <w:kern w:val="0"/>
          <w14:ligatures w14:val="none"/>
        </w:rPr>
        <w:t>.</w:t>
      </w:r>
    </w:p>
    <w:p w14:paraId="084E4D32"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DF14E84" w14:textId="1E2A4F0B"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C</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Follow-On Delivery Order Following Competitive Initial Order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if the action </w:t>
      </w:r>
      <w:proofErr w:type="gramStart"/>
      <w:r w:rsidR="001C6ED7" w:rsidRPr="004C6C23">
        <w:rPr>
          <w:rFonts w:eastAsia="Times New Roman" w:cs="Arial"/>
          <w:color w:val="000000"/>
          <w:kern w:val="0"/>
          <w14:ligatures w14:val="none"/>
        </w:rPr>
        <w:t>was justified</w:t>
      </w:r>
      <w:proofErr w:type="gramEnd"/>
      <w:r w:rsidR="001C6ED7" w:rsidRPr="004C6C23">
        <w:rPr>
          <w:rFonts w:eastAsia="Times New Roman" w:cs="Arial"/>
          <w:color w:val="000000"/>
          <w:kern w:val="0"/>
          <w14:ligatures w14:val="none"/>
        </w:rPr>
        <w:t xml:space="preserve"> pursuant to FAR 8.405-6(a)(1)(i)(C) or </w:t>
      </w:r>
      <w:r w:rsidR="00FE4CAE" w:rsidRPr="004C6C23">
        <w:rPr>
          <w:rFonts w:eastAsia="Times New Roman" w:cs="Arial"/>
          <w:color w:val="000000"/>
          <w:kern w:val="0"/>
          <w14:ligatures w14:val="none"/>
        </w:rPr>
        <w:t>16.507-6(b)(3)</w:t>
      </w:r>
      <w:r w:rsidR="001C6ED7" w:rsidRPr="004C6C23">
        <w:rPr>
          <w:rFonts w:eastAsia="Times New Roman" w:cs="Arial"/>
          <w:color w:val="000000"/>
          <w:kern w:val="0"/>
          <w14:ligatures w14:val="none"/>
        </w:rPr>
        <w:t>.</w:t>
      </w:r>
    </w:p>
    <w:p w14:paraId="1E2577E4"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5DE642" w14:textId="64999B6C"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Minimum Guarantee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if it was necessary to place an order to satisfy a minimum amount guaranteed to the contractor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See FAR </w:t>
      </w:r>
      <w:r w:rsidR="00FE4CAE" w:rsidRPr="004C6C23">
        <w:rPr>
          <w:rFonts w:eastAsia="Times New Roman" w:cs="Arial"/>
          <w:color w:val="000000"/>
          <w:kern w:val="0"/>
          <w14:ligatures w14:val="none"/>
        </w:rPr>
        <w:t>16.507-6(b)(4)</w:t>
      </w:r>
      <w:r w:rsidR="001C6ED7" w:rsidRPr="004C6C23">
        <w:rPr>
          <w:rFonts w:eastAsia="Times New Roman" w:cs="Arial"/>
          <w:color w:val="000000"/>
          <w:kern w:val="0"/>
          <w14:ligatures w14:val="none"/>
        </w:rPr>
        <w:t>.</w:t>
      </w:r>
    </w:p>
    <w:p w14:paraId="0E3F5A60"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5756AE" w14:textId="6FEA0EA4"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E</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Other Statutory Authority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this if a statute expressly authorizes or requires that the purchase by made from a specified source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See </w:t>
      </w:r>
      <w:r w:rsidR="00FE4CAE" w:rsidRPr="004C6C23">
        <w:rPr>
          <w:rFonts w:eastAsia="Times New Roman" w:cs="Arial"/>
          <w:color w:val="000000"/>
          <w:kern w:val="0"/>
          <w14:ligatures w14:val="none"/>
        </w:rPr>
        <w:t>FAR 16.507-6(b)(5)</w:t>
      </w:r>
      <w:r w:rsidR="001C6ED7" w:rsidRPr="004C6C23">
        <w:rPr>
          <w:rFonts w:eastAsia="Times New Roman" w:cs="Arial"/>
          <w:color w:val="000000"/>
          <w:kern w:val="0"/>
          <w14:ligatures w14:val="none"/>
        </w:rPr>
        <w:t>.</w:t>
      </w:r>
    </w:p>
    <w:p w14:paraId="2F18720F"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A52FD9" w14:textId="24BBFDA6"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6D782D" w:rsidRPr="004C6C23">
        <w:rPr>
          <w:rFonts w:eastAsia="Times New Roman" w:cs="Arial"/>
          <w:color w:val="000000"/>
          <w:kern w:val="0"/>
          <w:bdr w:val="none" w:sz="0" w:space="0" w:color="auto" w:frame="1"/>
          <w14:ligatures w14:val="none"/>
        </w:rPr>
        <w:t>F</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Fair Opportunity Given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if fair opportunity </w:t>
      </w:r>
      <w:proofErr w:type="gramStart"/>
      <w:r w:rsidR="001C6ED7" w:rsidRPr="004C6C23">
        <w:rPr>
          <w:rFonts w:eastAsia="Times New Roman" w:cs="Arial"/>
          <w:color w:val="000000"/>
          <w:kern w:val="0"/>
          <w14:ligatures w14:val="none"/>
        </w:rPr>
        <w:t>was given</w:t>
      </w:r>
      <w:proofErr w:type="gramEnd"/>
      <w:r w:rsidR="001C6ED7" w:rsidRPr="004C6C23">
        <w:rPr>
          <w:rFonts w:eastAsia="Times New Roman" w:cs="Arial"/>
          <w:color w:val="000000"/>
          <w:kern w:val="0"/>
          <w14:ligatures w14:val="none"/>
        </w:rPr>
        <w:t xml:space="preserve"> pursuant to FAR 16.505(b)(1).</w:t>
      </w:r>
    </w:p>
    <w:p w14:paraId="4D8434E1"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F295B1F" w14:textId="483FF785"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6D782D"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D05A0" w:rsidRPr="004C6C23">
        <w:rPr>
          <w:rFonts w:eastAsia="Times New Roman" w:cs="Arial"/>
          <w:color w:val="000000"/>
          <w:kern w:val="0"/>
          <w:bdr w:val="none" w:sz="0" w:space="0" w:color="auto" w:frame="1"/>
          <w14:ligatures w14:val="none"/>
        </w:rPr>
        <w:t>G</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Competitive Set-Aside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this if the order was set aside pursuant to FAR </w:t>
      </w:r>
      <w:r w:rsidR="00EA4149" w:rsidRPr="004C6C23">
        <w:rPr>
          <w:rFonts w:eastAsia="Times New Roman" w:cs="Arial"/>
          <w:color w:val="000000"/>
          <w:kern w:val="0"/>
          <w14:ligatures w14:val="none"/>
        </w:rPr>
        <w:t xml:space="preserve">part </w:t>
      </w:r>
      <w:r w:rsidR="001C6ED7" w:rsidRPr="004C6C23">
        <w:rPr>
          <w:rFonts w:eastAsia="Times New Roman" w:cs="Arial"/>
          <w:color w:val="000000"/>
          <w:kern w:val="0"/>
          <w14:ligatures w14:val="none"/>
        </w:rPr>
        <w:t>19</w:t>
      </w:r>
      <w:proofErr w:type="gramStart"/>
      <w:r w:rsidR="001C6ED7" w:rsidRPr="004C6C23">
        <w:rPr>
          <w:rFonts w:eastAsia="Times New Roman" w:cs="Arial"/>
          <w:color w:val="000000"/>
          <w:kern w:val="0"/>
          <w14:ligatures w14:val="none"/>
        </w:rPr>
        <w:t xml:space="preserve">. </w:t>
      </w:r>
      <w:proofErr w:type="gramEnd"/>
      <w:r w:rsidR="001C6ED7" w:rsidRPr="004C6C23">
        <w:rPr>
          <w:rFonts w:eastAsia="Times New Roman" w:cs="Arial"/>
          <w:color w:val="000000"/>
          <w:kern w:val="0"/>
          <w14:ligatures w14:val="none"/>
        </w:rPr>
        <w:t xml:space="preserve">and a sub-set of multiple-award contract holders meeting the set-aside criteria </w:t>
      </w:r>
      <w:proofErr w:type="gramStart"/>
      <w:r w:rsidR="001C6ED7" w:rsidRPr="004C6C23">
        <w:rPr>
          <w:rFonts w:eastAsia="Times New Roman" w:cs="Arial"/>
          <w:color w:val="000000"/>
          <w:kern w:val="0"/>
          <w14:ligatures w14:val="none"/>
        </w:rPr>
        <w:t>were provided</w:t>
      </w:r>
      <w:proofErr w:type="gramEnd"/>
      <w:r w:rsidR="001C6ED7" w:rsidRPr="004C6C23">
        <w:rPr>
          <w:rFonts w:eastAsia="Times New Roman" w:cs="Arial"/>
          <w:color w:val="000000"/>
          <w:kern w:val="0"/>
          <w14:ligatures w14:val="none"/>
        </w:rPr>
        <w:t xml:space="preserve"> fair opportunity to submit an offer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this value </w:t>
      </w:r>
      <w:proofErr w:type="gramStart"/>
      <w:r w:rsidR="001C6ED7" w:rsidRPr="004C6C23">
        <w:rPr>
          <w:rFonts w:eastAsia="Times New Roman" w:cs="Arial"/>
          <w:color w:val="000000"/>
          <w:kern w:val="0"/>
          <w14:ligatures w14:val="none"/>
        </w:rPr>
        <w:t>is selected</w:t>
      </w:r>
      <w:proofErr w:type="gramEnd"/>
      <w:r w:rsidR="001C6ED7" w:rsidRPr="004C6C23">
        <w:rPr>
          <w:rFonts w:eastAsia="Times New Roman" w:cs="Arial"/>
          <w:color w:val="000000"/>
          <w:kern w:val="0"/>
          <w14:ligatures w14:val="none"/>
        </w:rPr>
        <w:t>, also choose the appropriate set-aside in the “Type of Set-Aside”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 not select this value if the original multiple award contract itself was set-aside or partially set-aside.</w:t>
      </w:r>
    </w:p>
    <w:p w14:paraId="0FE1B5F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0996C16" w14:textId="249ECF67"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D05A0" w:rsidRPr="004C6C23">
        <w:rPr>
          <w:rFonts w:eastAsia="Times New Roman" w:cs="Arial"/>
          <w:color w:val="000000"/>
          <w:kern w:val="0"/>
          <w:bdr w:val="none" w:sz="0" w:space="0" w:color="auto" w:frame="1"/>
          <w14:ligatures w14:val="none"/>
        </w:rPr>
        <w:t>H</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Sole Source</w:t>
      </w:r>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 xml:space="preserve">Report this if the order was issued pursuant to FAR </w:t>
      </w:r>
      <w:r w:rsidR="00EA4149" w:rsidRPr="004C6C23">
        <w:rPr>
          <w:rFonts w:eastAsia="Times New Roman" w:cs="Arial"/>
          <w:color w:val="000000"/>
          <w:kern w:val="0"/>
          <w14:ligatures w14:val="none"/>
        </w:rPr>
        <w:t xml:space="preserve">part </w:t>
      </w:r>
      <w:r w:rsidR="001C6ED7" w:rsidRPr="004C6C23">
        <w:rPr>
          <w:rFonts w:eastAsia="Times New Roman" w:cs="Arial"/>
          <w:color w:val="000000"/>
          <w:kern w:val="0"/>
          <w14:ligatures w14:val="none"/>
        </w:rPr>
        <w:t>19</w:t>
      </w:r>
      <w:r w:rsidR="00EA4149"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and awarded to a single contract holder meeting the socio-economic criteria without providing fair opportunity to other multiple-award contract holders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this value </w:t>
      </w:r>
      <w:proofErr w:type="gramStart"/>
      <w:r w:rsidR="001C6ED7" w:rsidRPr="004C6C23">
        <w:rPr>
          <w:rFonts w:eastAsia="Times New Roman" w:cs="Arial"/>
          <w:color w:val="000000"/>
          <w:kern w:val="0"/>
          <w14:ligatures w14:val="none"/>
        </w:rPr>
        <w:t>is selected</w:t>
      </w:r>
      <w:proofErr w:type="gramEnd"/>
      <w:r w:rsidR="001C6ED7" w:rsidRPr="004C6C23">
        <w:rPr>
          <w:rFonts w:eastAsia="Times New Roman" w:cs="Arial"/>
          <w:color w:val="000000"/>
          <w:kern w:val="0"/>
          <w14:ligatures w14:val="none"/>
        </w:rPr>
        <w:t>, also choose the appropriate value in the “Type of Set-Aside” field.</w:t>
      </w:r>
    </w:p>
    <w:p w14:paraId="5C41027A"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8D447D4" w14:textId="13B76FB1"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vii</w:t>
      </w:r>
      <w:r w:rsidR="001C6ED7" w:rsidRPr="004C6C23">
        <w:rPr>
          <w:rFonts w:eastAsia="Times New Roman" w:cs="Arial"/>
          <w:color w:val="000000"/>
          <w:kern w:val="0"/>
          <w14:ligatures w14:val="none"/>
        </w:rPr>
        <w:t xml:space="preserve">) </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an award did not provide for full and open competition; or in the case of simplified acquisition, did not provide the maximum extent of competition practicable; select the value in the “Other Than Full and Open Competition” field that represents the justification used.</w:t>
      </w:r>
    </w:p>
    <w:p w14:paraId="04605A3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D486EE" w14:textId="0532707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viii</w:t>
      </w:r>
      <w:r w:rsidR="001C6ED7" w:rsidRPr="004C6C23">
        <w:rPr>
          <w:rFonts w:eastAsia="Times New Roman" w:cs="Arial"/>
          <w:color w:val="000000"/>
          <w:kern w:val="0"/>
          <w14:ligatures w14:val="none"/>
        </w:rPr>
        <w:t xml:space="preserve">) </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“Commercial Product or Commercial Service Acquisition Procedures” data field, indicate whether commercial procedures were—</w:t>
      </w:r>
    </w:p>
    <w:p w14:paraId="46B5C71D"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49160E" w14:textId="484FCB8F"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D05A0" w:rsidRPr="004C6C23">
        <w:rPr>
          <w:rFonts w:eastAsia="Times New Roman" w:cs="Arial"/>
          <w:color w:val="000000"/>
          <w:kern w:val="0"/>
          <w:bdr w:val="none" w:sz="0" w:space="0" w:color="auto" w:frame="1"/>
          <w14:ligatures w14:val="none"/>
        </w:rPr>
        <w:t>A</w:t>
      </w:r>
      <w:r w:rsidR="001C6ED7" w:rsidRPr="004C6C23">
        <w:rPr>
          <w:rFonts w:eastAsia="Times New Roman" w:cs="Arial"/>
          <w:color w:val="000000"/>
          <w:kern w:val="0"/>
          <w14:ligatures w14:val="none"/>
        </w:rPr>
        <w:t xml:space="preserve">) Used for commercial products or commercial </w:t>
      </w:r>
      <w:proofErr w:type="gramStart"/>
      <w:r w:rsidR="001C6ED7" w:rsidRPr="004C6C23">
        <w:rPr>
          <w:rFonts w:eastAsia="Times New Roman" w:cs="Arial"/>
          <w:color w:val="000000"/>
          <w:kern w:val="0"/>
          <w14:ligatures w14:val="none"/>
        </w:rPr>
        <w:t>services;</w:t>
      </w:r>
      <w:proofErr w:type="gramEnd"/>
    </w:p>
    <w:p w14:paraId="1390ACA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4DFD666" w14:textId="2B5BC041"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CD05A0"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Used for supplies or services pursuant to FAR 12.</w:t>
      </w:r>
      <w:r w:rsidR="00EA4149" w:rsidRPr="004C6C23">
        <w:rPr>
          <w:rFonts w:eastAsia="Times New Roman" w:cs="Arial"/>
          <w:color w:val="000000"/>
          <w:kern w:val="0"/>
          <w14:ligatures w14:val="none"/>
        </w:rPr>
        <w:t>001</w:t>
      </w:r>
      <w:r w:rsidR="001C6ED7" w:rsidRPr="004C6C23">
        <w:rPr>
          <w:rFonts w:eastAsia="Times New Roman" w:cs="Arial"/>
          <w:color w:val="000000"/>
          <w:kern w:val="0"/>
          <w14:ligatures w14:val="none"/>
        </w:rPr>
        <w:t>(</w:t>
      </w:r>
      <w:r w:rsidR="002155F4" w:rsidRPr="004C6C23">
        <w:rPr>
          <w:rFonts w:eastAsia="Times New Roman" w:cs="Arial"/>
          <w:color w:val="000000"/>
          <w:kern w:val="0"/>
          <w14:ligatures w14:val="none"/>
        </w:rPr>
        <w:t>b</w:t>
      </w:r>
      <w:r w:rsidR="001C6ED7" w:rsidRPr="004C6C23">
        <w:rPr>
          <w:rFonts w:eastAsia="Times New Roman" w:cs="Arial"/>
          <w:color w:val="000000"/>
          <w:kern w:val="0"/>
          <w14:ligatures w14:val="none"/>
        </w:rPr>
        <w:t>)</w:t>
      </w:r>
      <w:r w:rsidR="002155F4" w:rsidRPr="004C6C23">
        <w:rPr>
          <w:rFonts w:eastAsia="Times New Roman" w:cs="Arial"/>
          <w:color w:val="000000"/>
          <w:kern w:val="0"/>
          <w14:ligatures w14:val="none"/>
        </w:rPr>
        <w:t xml:space="preserve"> and (c)</w:t>
      </w:r>
      <w:r w:rsidR="001C6ED7" w:rsidRPr="004C6C23">
        <w:rPr>
          <w:rFonts w:eastAsia="Times New Roman" w:cs="Arial"/>
          <w:color w:val="000000"/>
          <w:kern w:val="0"/>
          <w14:ligatures w14:val="none"/>
        </w:rPr>
        <w:t>;</w:t>
      </w:r>
      <w:r w:rsidR="00315763" w:rsidRPr="004C6C23">
        <w:rPr>
          <w:rFonts w:eastAsia="Times New Roman" w:cs="Arial"/>
          <w:color w:val="000000"/>
          <w:kern w:val="0"/>
          <w14:ligatures w14:val="none"/>
        </w:rPr>
        <w:t xml:space="preserve"> or</w:t>
      </w:r>
    </w:p>
    <w:p w14:paraId="31EBF458"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2FC42A9" w14:textId="24A8CEAF"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354D5">
        <w:rPr>
          <w:rFonts w:eastAsia="Times New Roman" w:cs="Arial"/>
          <w:color w:val="000000"/>
          <w:kern w:val="0"/>
          <w:bdr w:val="none" w:sz="0" w:space="0" w:color="auto" w:frame="1"/>
          <w14:ligatures w14:val="none"/>
        </w:rPr>
        <w:t>D</w:t>
      </w:r>
      <w:r w:rsidR="001C6ED7" w:rsidRPr="004C6C23">
        <w:rPr>
          <w:rFonts w:eastAsia="Times New Roman" w:cs="Arial"/>
          <w:color w:val="000000"/>
          <w:kern w:val="0"/>
          <w14:ligatures w14:val="none"/>
        </w:rPr>
        <w:t xml:space="preserve">) </w:t>
      </w:r>
      <w:r w:rsidR="00FB4A25" w:rsidRPr="004C6C23">
        <w:rPr>
          <w:rFonts w:eastAsia="Times New Roman" w:cs="Arial"/>
          <w:color w:val="000000"/>
          <w:kern w:val="0"/>
          <w14:ligatures w14:val="none"/>
        </w:rPr>
        <w:t>Not used</w:t>
      </w:r>
      <w:r w:rsidR="00315763" w:rsidRPr="004C6C23">
        <w:rPr>
          <w:rFonts w:eastAsia="Times New Roman" w:cs="Arial"/>
          <w:color w:val="000000"/>
          <w:kern w:val="0"/>
          <w14:ligatures w14:val="none"/>
        </w:rPr>
        <w:t>.</w:t>
      </w:r>
    </w:p>
    <w:p w14:paraId="3ACD8C4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963073" w14:textId="52CEC667"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ix</w:t>
      </w:r>
      <w:r w:rsidR="001C6ED7" w:rsidRPr="004C6C23">
        <w:rPr>
          <w:rFonts w:eastAsia="Times New Roman" w:cs="Arial"/>
          <w:color w:val="000000"/>
          <w:kern w:val="0"/>
          <w14:ligatures w14:val="none"/>
        </w:rPr>
        <w:t>)</w:t>
      </w:r>
      <w:r w:rsidR="00FD023D"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 the “Simplified Procedures for Certain Commercial Products or Commercial Services” data field, indicate if the contract action utilized procedures under FAR subpart</w:t>
      </w:r>
      <w:r w:rsidR="00A03D97" w:rsidRPr="004C6C23">
        <w:rPr>
          <w:rFonts w:eastAsia="Times New Roman" w:cs="Arial"/>
          <w:color w:val="000000"/>
          <w:kern w:val="0"/>
          <w14:ligatures w14:val="none"/>
        </w:rPr>
        <w:t xml:space="preserve"> </w:t>
      </w:r>
      <w:r w:rsidR="00FB4A25" w:rsidRPr="004C6C23">
        <w:rPr>
          <w:rFonts w:eastAsia="Times New Roman" w:cs="Arial"/>
          <w:color w:val="000000"/>
          <w:kern w:val="0"/>
          <w14:ligatures w14:val="none"/>
        </w:rPr>
        <w:t>12</w:t>
      </w:r>
      <w:r w:rsidR="001C6ED7" w:rsidRPr="004C6C23">
        <w:rPr>
          <w:rFonts w:eastAsia="Times New Roman" w:cs="Arial"/>
          <w:color w:val="000000"/>
          <w:kern w:val="0"/>
          <w14:ligatures w14:val="none"/>
        </w:rPr>
        <w:t>.</w:t>
      </w:r>
      <w:r w:rsidR="00FB4A25" w:rsidRPr="004C6C23">
        <w:rPr>
          <w:rFonts w:eastAsia="Times New Roman" w:cs="Arial"/>
          <w:color w:val="000000"/>
          <w:kern w:val="0"/>
          <w14:ligatures w14:val="none"/>
        </w:rPr>
        <w:t>2</w:t>
      </w:r>
      <w:r w:rsidR="001C6ED7" w:rsidRPr="004C6C23">
        <w:rPr>
          <w:rFonts w:eastAsia="Times New Roman" w:cs="Arial"/>
          <w:color w:val="000000"/>
          <w:kern w:val="0"/>
          <w14:ligatures w14:val="none"/>
        </w:rPr>
        <w:t>.</w:t>
      </w:r>
    </w:p>
    <w:p w14:paraId="6D951579"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CD8A90" w14:textId="2DD2A524"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x</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“A-76 Action” data field, indicate if the contract action resulted from an A-76 / FAIR Act competitive sourcing process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Note, however, that DoD is currently under a moratorium from procuring services using these procedures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See PGI </w:t>
      </w:r>
      <w:r w:rsidR="00795D8B" w:rsidRPr="004C6C23">
        <w:rPr>
          <w:rFonts w:eastAsia="Times New Roman" w:cs="Arial"/>
          <w:kern w:val="0"/>
          <w:bdr w:val="none" w:sz="0" w:space="0" w:color="auto" w:frame="1"/>
          <w14:ligatures w14:val="none"/>
        </w:rPr>
        <w:t>207.170</w:t>
      </w:r>
      <w:r w:rsidR="00795D8B" w:rsidRPr="004C6C23">
        <w:rPr>
          <w:rFonts w:eastAsia="Times New Roman" w:cs="Arial"/>
          <w:kern w:val="0"/>
          <w14:ligatures w14:val="none"/>
        </w:rPr>
        <w:t> </w:t>
      </w:r>
      <w:r w:rsidR="001C6ED7" w:rsidRPr="004C6C23">
        <w:rPr>
          <w:rFonts w:eastAsia="Times New Roman" w:cs="Arial"/>
          <w:kern w:val="0"/>
          <w14:ligatures w14:val="none"/>
        </w:rPr>
        <w:t>f</w:t>
      </w:r>
      <w:r w:rsidR="001C6ED7" w:rsidRPr="004C6C23">
        <w:rPr>
          <w:rFonts w:eastAsia="Times New Roman" w:cs="Arial"/>
          <w:color w:val="000000"/>
          <w:kern w:val="0"/>
          <w14:ligatures w14:val="none"/>
        </w:rPr>
        <w:t>or more information.</w:t>
      </w:r>
    </w:p>
    <w:p w14:paraId="503D800A"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6498789" w14:textId="3CB5390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xi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“Local Area Set Aside” data field, indicate if the contract action resulted from a local area set-aside in accordance with FAR 26.202.</w:t>
      </w:r>
    </w:p>
    <w:p w14:paraId="014D8AF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7AF512" w14:textId="41565A85"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xii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w:t>
      </w:r>
      <w:proofErr w:type="spellStart"/>
      <w:r w:rsidR="001C6ED7" w:rsidRPr="004C6C23">
        <w:rPr>
          <w:rFonts w:eastAsia="Times New Roman" w:cs="Arial"/>
          <w:color w:val="000000"/>
          <w:kern w:val="0"/>
          <w14:ligatures w14:val="none"/>
        </w:rPr>
        <w:t>FedBizOpps</w:t>
      </w:r>
      <w:proofErr w:type="spellEnd"/>
      <w:r w:rsidR="001C6ED7" w:rsidRPr="004C6C23">
        <w:rPr>
          <w:rFonts w:eastAsia="Times New Roman" w:cs="Arial"/>
          <w:color w:val="000000"/>
          <w:kern w:val="0"/>
          <w14:ligatures w14:val="none"/>
        </w:rPr>
        <w:t>” data field, enter “Yes” if the award was greater than $25,000 in value and subject to FAR 5.</w:t>
      </w:r>
      <w:r w:rsidR="00864C1F" w:rsidRPr="004C6C23">
        <w:rPr>
          <w:rFonts w:eastAsia="Times New Roman" w:cs="Arial"/>
          <w:color w:val="000000"/>
          <w:kern w:val="0"/>
          <w14:ligatures w14:val="none"/>
        </w:rPr>
        <w:t xml:space="preserve">1 </w:t>
      </w:r>
      <w:r w:rsidR="001C6ED7" w:rsidRPr="004C6C23">
        <w:rPr>
          <w:rFonts w:eastAsia="Times New Roman" w:cs="Arial"/>
          <w:color w:val="000000"/>
          <w:kern w:val="0"/>
          <w14:ligatures w14:val="none"/>
        </w:rPr>
        <w:t>synopsis requirements</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 if the award was greater than $25,000 in value, but an exception to synopsis requirements applied</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“Not Applicable” if the award was less than or equal to $25,000 in value.</w:t>
      </w:r>
    </w:p>
    <w:p w14:paraId="2181761C"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187D0C" w14:textId="085451E9"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xiii</w:t>
      </w:r>
      <w:r w:rsidR="001C6ED7" w:rsidRPr="004C6C23">
        <w:rPr>
          <w:rFonts w:eastAsia="Times New Roman" w:cs="Arial"/>
          <w:color w:val="000000"/>
          <w:kern w:val="0"/>
          <w14:ligatures w14:val="none"/>
        </w:rPr>
        <w:t>) </w:t>
      </w:r>
      <w:r w:rsidR="00DF2CC2"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Number of Offers</w:t>
      </w:r>
      <w:r w:rsidR="001C6ED7" w:rsidRPr="004C6C23">
        <w:rPr>
          <w:rFonts w:eastAsia="Times New Roman" w:cs="Arial"/>
          <w:color w:val="000000"/>
          <w:kern w:val="0"/>
          <w14:ligatures w14:val="none"/>
        </w:rPr>
        <w:t>.</w:t>
      </w:r>
    </w:p>
    <w:p w14:paraId="3F7C9F0A"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81F01A" w14:textId="486D57E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Enter the specific number of offers received in response to the solicitation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case of contracts awarded </w:t>
      </w:r>
      <w:proofErr w:type="gramStart"/>
      <w:r w:rsidR="001C6ED7" w:rsidRPr="004C6C23">
        <w:rPr>
          <w:rFonts w:eastAsia="Times New Roman" w:cs="Arial"/>
          <w:color w:val="000000"/>
          <w:kern w:val="0"/>
          <w14:ligatures w14:val="none"/>
        </w:rPr>
        <w:t>as a result of</w:t>
      </w:r>
      <w:proofErr w:type="gramEnd"/>
      <w:r w:rsidR="001C6ED7" w:rsidRPr="004C6C23">
        <w:rPr>
          <w:rFonts w:eastAsia="Times New Roman" w:cs="Arial"/>
          <w:color w:val="000000"/>
          <w:kern w:val="0"/>
          <w14:ligatures w14:val="none"/>
        </w:rPr>
        <w:t xml:space="preserve"> a Broad Agency Announcement, enter the number of proposals received under the specific announcement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 the case of orders under a multiple-award contract (including Federal Supply Schedules and GWACs), BOAs, and BPAs, enter the number of offers received for the specific order.</w:t>
      </w:r>
    </w:p>
    <w:p w14:paraId="1E38590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0E4FEDF" w14:textId="2FC65A40"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AE2794" w:rsidRPr="004C6C23">
        <w:rPr>
          <w:rFonts w:eastAsia="Times New Roman" w:cs="Arial"/>
          <w:color w:val="000000"/>
          <w:kern w:val="0"/>
          <w:bdr w:val="none" w:sz="0" w:space="0" w:color="auto" w:frame="1"/>
          <w14:ligatures w14:val="none"/>
        </w:rPr>
        <w:t>B</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the “Number of Offers Received” </w:t>
      </w:r>
      <w:proofErr w:type="gramStart"/>
      <w:r w:rsidR="001C6ED7" w:rsidRPr="004C6C23">
        <w:rPr>
          <w:rFonts w:eastAsia="Times New Roman" w:cs="Arial"/>
          <w:color w:val="000000"/>
          <w:kern w:val="0"/>
          <w14:ligatures w14:val="none"/>
        </w:rPr>
        <w:t>is collected</w:t>
      </w:r>
      <w:proofErr w:type="gramEnd"/>
      <w:r w:rsidR="001C6ED7" w:rsidRPr="004C6C23">
        <w:rPr>
          <w:rFonts w:eastAsia="Times New Roman" w:cs="Arial"/>
          <w:color w:val="000000"/>
          <w:kern w:val="0"/>
          <w14:ligatures w14:val="none"/>
        </w:rPr>
        <w:t xml:space="preserve"> on the original award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 the case of a task or delivery order </w:t>
      </w:r>
      <w:proofErr w:type="gramStart"/>
      <w:r w:rsidR="001C6ED7" w:rsidRPr="004C6C23">
        <w:rPr>
          <w:rFonts w:eastAsia="Times New Roman" w:cs="Arial"/>
          <w:color w:val="000000"/>
          <w:kern w:val="0"/>
          <w14:ligatures w14:val="none"/>
        </w:rPr>
        <w:t>being reported</w:t>
      </w:r>
      <w:proofErr w:type="gramEnd"/>
      <w:r w:rsidR="001C6ED7" w:rsidRPr="004C6C23">
        <w:rPr>
          <w:rFonts w:eastAsia="Times New Roman" w:cs="Arial"/>
          <w:color w:val="000000"/>
          <w:kern w:val="0"/>
          <w14:ligatures w14:val="none"/>
        </w:rPr>
        <w:t>, the user will see the number of offers from the original contract in the “IDV Number of Offers” data element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“Number of Offers Source” data element is system generated to indicate whether the data in the “Number of Offers Received” data element </w:t>
      </w:r>
      <w:proofErr w:type="gramStart"/>
      <w:r w:rsidR="001C6ED7" w:rsidRPr="004C6C23">
        <w:rPr>
          <w:rFonts w:eastAsia="Times New Roman" w:cs="Arial"/>
          <w:color w:val="000000"/>
          <w:kern w:val="0"/>
          <w14:ligatures w14:val="none"/>
        </w:rPr>
        <w:t>was entered</w:t>
      </w:r>
      <w:proofErr w:type="gramEnd"/>
      <w:r w:rsidR="001C6ED7" w:rsidRPr="004C6C23">
        <w:rPr>
          <w:rFonts w:eastAsia="Times New Roman" w:cs="Arial"/>
          <w:color w:val="000000"/>
          <w:kern w:val="0"/>
          <w14:ligatures w14:val="none"/>
        </w:rPr>
        <w:t xml:space="preserve"> on the specific CAR being viewed or if it was pre-populated from the original contract award.</w:t>
      </w:r>
    </w:p>
    <w:p w14:paraId="3C1578C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C127A5F" w14:textId="1CC5721C"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51EB2" w:rsidRPr="004C6C23">
        <w:rPr>
          <w:rFonts w:eastAsia="Times New Roman" w:cs="Arial"/>
          <w:color w:val="000000"/>
          <w:kern w:val="0"/>
          <w14:ligatures w14:val="none"/>
        </w:rPr>
        <w:t>15</w:t>
      </w:r>
      <w:r w:rsidR="001C6ED7" w:rsidRPr="004C6C23">
        <w:rPr>
          <w:rFonts w:eastAsia="Times New Roman" w:cs="Arial"/>
          <w:color w:val="000000"/>
          <w:kern w:val="0"/>
          <w14:ligatures w14:val="none"/>
        </w:rPr>
        <w:t>) </w:t>
      </w:r>
      <w:r w:rsidR="00DF2CC2"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FPDS Entry – Preference Programs / Other Data Section</w:t>
      </w:r>
      <w:r w:rsidR="001C6ED7" w:rsidRPr="004C6C23">
        <w:rPr>
          <w:rFonts w:eastAsia="Times New Roman" w:cs="Arial"/>
          <w:color w:val="000000"/>
          <w:kern w:val="0"/>
          <w14:ligatures w14:val="none"/>
        </w:rPr>
        <w:t>.</w:t>
      </w:r>
    </w:p>
    <w:p w14:paraId="798BCEC1"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BED3B52" w14:textId="5EA22C04"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70C14" w:rsidRPr="004C6C23">
        <w:rPr>
          <w:rFonts w:eastAsia="Times New Roman" w:cs="Arial"/>
          <w:color w:val="000000"/>
          <w:kern w:val="0"/>
          <w14:ligatures w14:val="none"/>
        </w:rPr>
        <w:t>i</w:t>
      </w:r>
      <w:r w:rsidR="001C6ED7" w:rsidRPr="004C6C23">
        <w:rPr>
          <w:rFonts w:eastAsia="Times New Roman" w:cs="Arial"/>
          <w:color w:val="000000"/>
          <w:kern w:val="0"/>
          <w14:ligatures w14:val="none"/>
        </w:rPr>
        <w:t>) </w:t>
      </w:r>
      <w:r w:rsidR="00DF2CC2" w:rsidRPr="004C6C23">
        <w:rPr>
          <w:rFonts w:eastAsia="Times New Roman" w:cs="Arial"/>
          <w:color w:val="000000"/>
          <w:kern w:val="0"/>
          <w14:ligatures w14:val="none"/>
        </w:rPr>
        <w:t xml:space="preserve"> </w:t>
      </w:r>
      <w:r w:rsidR="001C6ED7" w:rsidRPr="004C6C23">
        <w:rPr>
          <w:rFonts w:eastAsia="Times New Roman" w:cs="Arial"/>
          <w:i/>
          <w:iCs/>
          <w:color w:val="000000"/>
          <w:kern w:val="0"/>
          <w:bdr w:val="none" w:sz="0" w:space="0" w:color="auto" w:frame="1"/>
          <w14:ligatures w14:val="none"/>
        </w:rPr>
        <w:t>Contracting Officer’s Business Size Selection</w:t>
      </w:r>
      <w:r w:rsidR="001C6ED7" w:rsidRPr="004C6C23">
        <w:rPr>
          <w:rFonts w:eastAsia="Times New Roman" w:cs="Arial"/>
          <w:color w:val="000000"/>
          <w:kern w:val="0"/>
          <w14:ligatures w14:val="none"/>
        </w:rPr>
        <w:t>—</w:t>
      </w:r>
    </w:p>
    <w:p w14:paraId="10E3DE3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098418" w14:textId="0E7F791C"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entering a new contract, purchase order, or agreement award in FPDS, contracting officers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ensure they appropriately choose “Small Business” or “Other than Small Business” in the “Contracting Officer’s Determination of Business Size” data field according to the NAICS code applied to the award, its associated size standard, and the contractor’s response to provision 52.219-1</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enter “Other than Small Business” for awards where the contractor has not certified to its status in one of these provisions.</w:t>
      </w:r>
    </w:p>
    <w:p w14:paraId="6C677EB0"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1D553F" w14:textId="3A22F68D"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“Contracting Officer’s Determination of Business Size” data field is completed with “Small Business”, the contractor’s other socio-economic information that it has </w:t>
      </w:r>
      <w:proofErr w:type="gramStart"/>
      <w:r w:rsidR="001C6ED7" w:rsidRPr="004C6C23">
        <w:rPr>
          <w:rFonts w:eastAsia="Times New Roman" w:cs="Arial"/>
          <w:color w:val="000000"/>
          <w:kern w:val="0"/>
          <w14:ligatures w14:val="none"/>
        </w:rPr>
        <w:t>entered</w:t>
      </w:r>
      <w:proofErr w:type="gramEnd"/>
      <w:r w:rsidR="001C6ED7" w:rsidRPr="004C6C23">
        <w:rPr>
          <w:rFonts w:eastAsia="Times New Roman" w:cs="Arial"/>
          <w:color w:val="000000"/>
          <w:kern w:val="0"/>
          <w14:ligatures w14:val="none"/>
        </w:rPr>
        <w:t xml:space="preserve"> or the Small Business Administration (SBA) has provided to the System for Award Management (SAM) database will be included in the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includes designations such as SBA-Certified 8(a), Women-owned Small Business, </w:t>
      </w:r>
      <w:proofErr w:type="gramStart"/>
      <w:r w:rsidR="001C6ED7" w:rsidRPr="004C6C23">
        <w:rPr>
          <w:rFonts w:eastAsia="Times New Roman" w:cs="Arial"/>
          <w:color w:val="000000"/>
          <w:kern w:val="0"/>
          <w14:ligatures w14:val="none"/>
        </w:rPr>
        <w:t>Service Disabled</w:t>
      </w:r>
      <w:proofErr w:type="gramEnd"/>
      <w:r w:rsidR="001C6ED7" w:rsidRPr="004C6C23">
        <w:rPr>
          <w:rFonts w:eastAsia="Times New Roman" w:cs="Arial"/>
          <w:color w:val="000000"/>
          <w:kern w:val="0"/>
          <w14:ligatures w14:val="none"/>
        </w:rPr>
        <w:t xml:space="preserve"> Veteran Owned.</w:t>
      </w:r>
    </w:p>
    <w:p w14:paraId="628426B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75C4B7E" w14:textId="6DF21D46"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Contracting officers will not be allowed to identify types of set-asides in FPDS unless the “Contracting Officer’s Determination of Business Size” field is completed with “Small Business,” and other required socio-economic designations are present in the Contractor’s SAM record (e.g., contractor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have the SBA-Certified 8(a) designation in order to identify an </w:t>
      </w:r>
      <w:proofErr w:type="gramStart"/>
      <w:r w:rsidR="001C6ED7" w:rsidRPr="004C6C23">
        <w:rPr>
          <w:rFonts w:eastAsia="Times New Roman" w:cs="Arial"/>
          <w:color w:val="000000"/>
          <w:kern w:val="0"/>
          <w14:ligatures w14:val="none"/>
        </w:rPr>
        <w:t>8(a) type</w:t>
      </w:r>
      <w:proofErr w:type="gramEnd"/>
      <w:r w:rsidR="001C6ED7" w:rsidRPr="004C6C23">
        <w:rPr>
          <w:rFonts w:eastAsia="Times New Roman" w:cs="Arial"/>
          <w:color w:val="000000"/>
          <w:kern w:val="0"/>
          <w14:ligatures w14:val="none"/>
        </w:rPr>
        <w:t xml:space="preserve"> set-aside in FPDS).</w:t>
      </w:r>
    </w:p>
    <w:p w14:paraId="7425EC9B"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AC91969" w14:textId="7C52364C"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4</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All subsequent modifications and delivery orders under the initial award will </w:t>
      </w:r>
      <w:proofErr w:type="gramStart"/>
      <w:r w:rsidR="001C6ED7" w:rsidRPr="004C6C23">
        <w:rPr>
          <w:rFonts w:eastAsia="Times New Roman" w:cs="Arial"/>
          <w:color w:val="000000"/>
          <w:kern w:val="0"/>
          <w14:ligatures w14:val="none"/>
        </w:rPr>
        <w:t>be automatically populated</w:t>
      </w:r>
      <w:proofErr w:type="gramEnd"/>
      <w:r w:rsidR="001C6ED7" w:rsidRPr="004C6C23">
        <w:rPr>
          <w:rFonts w:eastAsia="Times New Roman" w:cs="Arial"/>
          <w:color w:val="000000"/>
          <w:kern w:val="0"/>
          <w14:ligatures w14:val="none"/>
        </w:rPr>
        <w:t xml:space="preserve"> with the same designations.</w:t>
      </w:r>
    </w:p>
    <w:p w14:paraId="71DD27E8"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FE095B3" w14:textId="3FABDEAA"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(B)</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Subcontracting Plan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Select whether a subcontracting plan </w:t>
      </w:r>
      <w:proofErr w:type="gramStart"/>
      <w:r w:rsidR="001C6ED7" w:rsidRPr="004C6C23">
        <w:rPr>
          <w:rFonts w:eastAsia="Times New Roman" w:cs="Arial"/>
          <w:color w:val="000000"/>
          <w:kern w:val="0"/>
          <w14:ligatures w14:val="none"/>
        </w:rPr>
        <w:t>is required</w:t>
      </w:r>
      <w:proofErr w:type="gramEnd"/>
      <w:r w:rsidR="001C6ED7" w:rsidRPr="004C6C23">
        <w:rPr>
          <w:rFonts w:eastAsia="Times New Roman" w:cs="Arial"/>
          <w:color w:val="000000"/>
          <w:kern w:val="0"/>
          <w14:ligatures w14:val="none"/>
        </w:rPr>
        <w:t xml:space="preserve"> for the contract action, and, if so, which type applies from the following values:</w:t>
      </w:r>
    </w:p>
    <w:p w14:paraId="0EA7231F"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DBFBF2" w14:textId="3B99B301"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1</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Plan Not </w:t>
      </w:r>
      <w:proofErr w:type="gramStart"/>
      <w:r w:rsidR="001C6ED7" w:rsidRPr="004C6C23">
        <w:rPr>
          <w:rFonts w:eastAsia="Times New Roman" w:cs="Arial"/>
          <w:color w:val="000000"/>
          <w:kern w:val="0"/>
          <w14:ligatures w14:val="none"/>
        </w:rPr>
        <w:t>Required;</w:t>
      </w:r>
      <w:proofErr w:type="gramEnd"/>
    </w:p>
    <w:p w14:paraId="0C480CD9"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35D5FEF" w14:textId="68732798"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Plan Not Included, No Subcontracting </w:t>
      </w:r>
      <w:proofErr w:type="gramStart"/>
      <w:r w:rsidR="001C6ED7" w:rsidRPr="004C6C23">
        <w:rPr>
          <w:rFonts w:eastAsia="Times New Roman" w:cs="Arial"/>
          <w:color w:val="000000"/>
          <w:kern w:val="0"/>
          <w14:ligatures w14:val="none"/>
        </w:rPr>
        <w:t>Possibilities;</w:t>
      </w:r>
      <w:proofErr w:type="gramEnd"/>
    </w:p>
    <w:p w14:paraId="745B8B42"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03638AD" w14:textId="607AE94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3</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Individual Subcontracting </w:t>
      </w:r>
      <w:proofErr w:type="gramStart"/>
      <w:r w:rsidR="001C6ED7" w:rsidRPr="004C6C23">
        <w:rPr>
          <w:rFonts w:eastAsia="Times New Roman" w:cs="Arial"/>
          <w:color w:val="000000"/>
          <w:kern w:val="0"/>
          <w14:ligatures w14:val="none"/>
        </w:rPr>
        <w:t>Plan;</w:t>
      </w:r>
      <w:proofErr w:type="gramEnd"/>
    </w:p>
    <w:p w14:paraId="30E7D76A"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29316B" w14:textId="06890AC6"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4</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Commercial Subcontracting Plan; or</w:t>
      </w:r>
    </w:p>
    <w:p w14:paraId="3242A747"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659B75B" w14:textId="1025AFC3"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1C6ED7" w:rsidRPr="004C6C23">
        <w:rPr>
          <w:rFonts w:eastAsia="Times New Roman" w:cs="Arial"/>
          <w:i/>
          <w:iCs/>
          <w:color w:val="000000"/>
          <w:kern w:val="0"/>
          <w:bdr w:val="none" w:sz="0" w:space="0" w:color="auto" w:frame="1"/>
          <w14:ligatures w14:val="none"/>
        </w:rPr>
        <w:t>5</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DoD Comprehensive Subcontracting Plan.</w:t>
      </w:r>
    </w:p>
    <w:p w14:paraId="6C971E2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ADBDDAC" w14:textId="23357606"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d</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Reporting modifications to FPDS</w:t>
      </w:r>
      <w:r w:rsidR="001C6ED7" w:rsidRPr="004C6C23">
        <w:rPr>
          <w:rFonts w:eastAsia="Times New Roman" w:cs="Arial"/>
          <w:color w:val="000000"/>
          <w:kern w:val="0"/>
          <w14:ligatures w14:val="none"/>
        </w:rPr>
        <w:t>.</w:t>
      </w:r>
    </w:p>
    <w:p w14:paraId="5844D6D6"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FD3F17E" w14:textId="5369DF7F"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Modifications against previously reported contracts, agreements, and orders </w:t>
      </w:r>
      <w:proofErr w:type="gramStart"/>
      <w:r w:rsidR="001C6ED7" w:rsidRPr="004C6C23">
        <w:rPr>
          <w:rFonts w:eastAsia="Times New Roman" w:cs="Arial"/>
          <w:color w:val="000000"/>
          <w:kern w:val="0"/>
          <w14:ligatures w14:val="none"/>
        </w:rPr>
        <w:t>are required</w:t>
      </w:r>
      <w:proofErr w:type="gramEnd"/>
      <w:r w:rsidR="001C6ED7" w:rsidRPr="004C6C23">
        <w:rPr>
          <w:rFonts w:eastAsia="Times New Roman" w:cs="Arial"/>
          <w:color w:val="000000"/>
          <w:kern w:val="0"/>
          <w14:ligatures w14:val="none"/>
        </w:rPr>
        <w:t xml:space="preserve"> to be reported to FPDS if they include any obligation or </w:t>
      </w:r>
      <w:proofErr w:type="spellStart"/>
      <w:r w:rsidR="001C6ED7" w:rsidRPr="004C6C23">
        <w:rPr>
          <w:rFonts w:eastAsia="Times New Roman" w:cs="Arial"/>
          <w:color w:val="000000"/>
          <w:kern w:val="0"/>
          <w14:ligatures w14:val="none"/>
        </w:rPr>
        <w:t>deobligation</w:t>
      </w:r>
      <w:proofErr w:type="spellEnd"/>
      <w:r w:rsidR="001C6ED7" w:rsidRPr="004C6C23">
        <w:rPr>
          <w:rFonts w:eastAsia="Times New Roman" w:cs="Arial"/>
          <w:color w:val="000000"/>
          <w:kern w:val="0"/>
          <w14:ligatures w14:val="none"/>
        </w:rPr>
        <w:t xml:space="preserve"> amount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They </w:t>
      </w:r>
      <w:proofErr w:type="gramStart"/>
      <w:r w:rsidR="001C6ED7" w:rsidRPr="004C6C23">
        <w:rPr>
          <w:rFonts w:eastAsia="Times New Roman" w:cs="Arial"/>
          <w:color w:val="000000"/>
          <w:kern w:val="0"/>
          <w14:ligatures w14:val="none"/>
        </w:rPr>
        <w:t>are also required</w:t>
      </w:r>
      <w:proofErr w:type="gramEnd"/>
      <w:r w:rsidR="001C6ED7" w:rsidRPr="004C6C23">
        <w:rPr>
          <w:rFonts w:eastAsia="Times New Roman" w:cs="Arial"/>
          <w:color w:val="000000"/>
          <w:kern w:val="0"/>
          <w14:ligatures w14:val="none"/>
        </w:rPr>
        <w:t xml:space="preserve"> to be reported to FPDS if there is no obligation or </w:t>
      </w:r>
      <w:proofErr w:type="spellStart"/>
      <w:r w:rsidR="001C6ED7" w:rsidRPr="004C6C23">
        <w:rPr>
          <w:rFonts w:eastAsia="Times New Roman" w:cs="Arial"/>
          <w:color w:val="000000"/>
          <w:kern w:val="0"/>
          <w14:ligatures w14:val="none"/>
        </w:rPr>
        <w:t>deobligation</w:t>
      </w:r>
      <w:proofErr w:type="spellEnd"/>
      <w:r w:rsidR="001C6ED7" w:rsidRPr="004C6C23">
        <w:rPr>
          <w:rFonts w:eastAsia="Times New Roman" w:cs="Arial"/>
          <w:color w:val="000000"/>
          <w:kern w:val="0"/>
          <w14:ligatures w14:val="none"/>
        </w:rPr>
        <w:t xml:space="preserve"> amount and involve a change to the data reported in any data field in the contract action report (e.g., vendor name, completion date, place of performance).</w:t>
      </w:r>
    </w:p>
    <w:p w14:paraId="645CABD2"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0E438BA" w14:textId="6A34707D"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2B4C2E">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Contracting officers should choose the “Reason for Modification” value that best represents the purpose of the modification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If more than one reason for modification applies, choose the more specific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When a name, address, UEI, or CAGE code change occurs as the result of the modification, choose “Novation,” “Vendor UEI Change,” or “Vendor Address Change,” per the instructions at paragraphs (</w:t>
      </w:r>
      <w:r w:rsidR="002B4C2E">
        <w:rPr>
          <w:rFonts w:eastAsia="Times New Roman" w:cs="Arial"/>
          <w:color w:val="000000"/>
          <w:kern w:val="0"/>
          <w14:ligatures w14:val="none"/>
        </w:rPr>
        <w:t>d</w:t>
      </w:r>
      <w:r w:rsidR="001C6ED7" w:rsidRPr="004C6C23">
        <w:rPr>
          <w:rFonts w:eastAsia="Times New Roman" w:cs="Arial"/>
          <w:color w:val="000000"/>
          <w:kern w:val="0"/>
          <w14:ligatures w14:val="none"/>
        </w:rPr>
        <w:t>)(</w:t>
      </w:r>
      <w:r w:rsidR="002B4C2E">
        <w:rPr>
          <w:rFonts w:eastAsia="Times New Roman" w:cs="Arial"/>
          <w:color w:val="000000"/>
          <w:kern w:val="0"/>
          <w14:ligatures w14:val="none"/>
        </w:rPr>
        <w:t>5</w:t>
      </w:r>
      <w:r w:rsidR="001C6ED7" w:rsidRPr="004C6C23">
        <w:rPr>
          <w:rFonts w:eastAsia="Times New Roman" w:cs="Arial"/>
          <w:color w:val="000000"/>
          <w:kern w:val="0"/>
          <w14:ligatures w14:val="none"/>
        </w:rPr>
        <w:t>), (</w:t>
      </w:r>
      <w:r w:rsidR="002B4C2E">
        <w:rPr>
          <w:rFonts w:eastAsia="Times New Roman" w:cs="Arial"/>
          <w:color w:val="000000"/>
          <w:kern w:val="0"/>
          <w14:ligatures w14:val="none"/>
        </w:rPr>
        <w:t>6</w:t>
      </w:r>
      <w:r w:rsidR="001C6ED7" w:rsidRPr="004C6C23">
        <w:rPr>
          <w:rFonts w:eastAsia="Times New Roman" w:cs="Arial"/>
          <w:color w:val="000000"/>
          <w:kern w:val="0"/>
          <w14:ligatures w14:val="none"/>
        </w:rPr>
        <w:t>), and (</w:t>
      </w:r>
      <w:r w:rsidR="002B4C2E">
        <w:rPr>
          <w:rFonts w:eastAsia="Times New Roman" w:cs="Arial"/>
          <w:color w:val="000000"/>
          <w:kern w:val="0"/>
          <w14:ligatures w14:val="none"/>
        </w:rPr>
        <w:t>7</w:t>
      </w:r>
      <w:r w:rsidR="001C6ED7" w:rsidRPr="004C6C23">
        <w:rPr>
          <w:rFonts w:eastAsia="Times New Roman" w:cs="Arial"/>
          <w:color w:val="000000"/>
          <w:kern w:val="0"/>
          <w14:ligatures w14:val="none"/>
        </w:rPr>
        <w:t>), rather than other values that may also apply to the action (e.g., Exercise Option).</w:t>
      </w:r>
    </w:p>
    <w:p w14:paraId="7D988FF5"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E611C21" w14:textId="5F2161A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3</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 not use “Close Out” as the reason for modification in FPDS unless the modification being reported </w:t>
      </w:r>
      <w:proofErr w:type="gramStart"/>
      <w:r w:rsidR="001C6ED7" w:rsidRPr="004C6C23">
        <w:rPr>
          <w:rFonts w:eastAsia="Times New Roman" w:cs="Arial"/>
          <w:color w:val="000000"/>
          <w:kern w:val="0"/>
          <w14:ligatures w14:val="none"/>
        </w:rPr>
        <w:t>actually accomplishes</w:t>
      </w:r>
      <w:proofErr w:type="gramEnd"/>
      <w:r w:rsidR="001C6ED7" w:rsidRPr="004C6C23">
        <w:rPr>
          <w:rFonts w:eastAsia="Times New Roman" w:cs="Arial"/>
          <w:color w:val="000000"/>
          <w:kern w:val="0"/>
          <w14:ligatures w14:val="none"/>
        </w:rPr>
        <w:t xml:space="preserve"> the close out of the award.</w:t>
      </w:r>
    </w:p>
    <w:p w14:paraId="6A4FC2C7"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E80C853" w14:textId="62247004"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4</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DoD offices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not use the “Transfer Action” value in the “Reason for Modification” field unless transferring the contract to a non-DoD contracting office (e.g., Department of Interior).</w:t>
      </w:r>
    </w:p>
    <w:p w14:paraId="2B9D78E3"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D91E3AD" w14:textId="027758A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5</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Modifications for </w:t>
      </w:r>
      <w:proofErr w:type="spellStart"/>
      <w:r w:rsidR="001C6ED7" w:rsidRPr="004C6C23">
        <w:rPr>
          <w:rFonts w:eastAsia="Times New Roman" w:cs="Arial"/>
          <w:color w:val="000000"/>
          <w:kern w:val="0"/>
          <w14:ligatures w14:val="none"/>
        </w:rPr>
        <w:t>novations</w:t>
      </w:r>
      <w:proofErr w:type="spellEnd"/>
      <w:r w:rsidR="001C6ED7" w:rsidRPr="004C6C23">
        <w:rPr>
          <w:rFonts w:eastAsia="Times New Roman" w:cs="Arial"/>
          <w:color w:val="000000"/>
          <w:kern w:val="0"/>
          <w14:ligatures w14:val="none"/>
        </w:rPr>
        <w:t xml:space="preserve"> (see FAR Subpart 42.</w:t>
      </w:r>
      <w:r w:rsidR="00EB3F2E" w:rsidRPr="004C6C23">
        <w:rPr>
          <w:rFonts w:eastAsia="Times New Roman" w:cs="Arial"/>
          <w:color w:val="000000"/>
          <w:kern w:val="0"/>
          <w14:ligatures w14:val="none"/>
        </w:rPr>
        <w:t xml:space="preserve">9 </w:t>
      </w:r>
      <w:r w:rsidR="001C6ED7" w:rsidRPr="004C6C23">
        <w:rPr>
          <w:rFonts w:eastAsia="Times New Roman" w:cs="Arial"/>
          <w:color w:val="000000"/>
          <w:kern w:val="0"/>
          <w14:ligatures w14:val="none"/>
        </w:rPr>
        <w:t>and DFARS subpart 242.</w:t>
      </w:r>
      <w:r w:rsidR="00EB3F2E" w:rsidRPr="004C6C23">
        <w:rPr>
          <w:rFonts w:eastAsia="Times New Roman" w:cs="Arial"/>
          <w:color w:val="000000"/>
          <w:kern w:val="0"/>
          <w14:ligatures w14:val="none"/>
        </w:rPr>
        <w:t>9</w:t>
      </w:r>
      <w:r w:rsidR="001C6ED7" w:rsidRPr="004C6C23">
        <w:rPr>
          <w:rFonts w:eastAsia="Times New Roman" w:cs="Arial"/>
          <w:color w:val="000000"/>
          <w:kern w:val="0"/>
          <w14:ligatures w14:val="none"/>
        </w:rPr>
        <w:t xml:space="preserve">)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use “Novation Agreement” in the “Reason for Modification” field.</w:t>
      </w:r>
    </w:p>
    <w:p w14:paraId="3D8A13D0"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0D867A6" w14:textId="59E64377"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this value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xml:space="preserve">,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enter the appropriate UEI for the contractor in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FPDS will then bring over the current </w:t>
      </w:r>
      <w:proofErr w:type="gramStart"/>
      <w:r w:rsidR="001C6ED7" w:rsidRPr="004C6C23">
        <w:rPr>
          <w:rFonts w:eastAsia="Times New Roman" w:cs="Arial"/>
          <w:color w:val="000000"/>
          <w:kern w:val="0"/>
          <w14:ligatures w14:val="none"/>
        </w:rPr>
        <w:t>vendor</w:t>
      </w:r>
      <w:proofErr w:type="gramEnd"/>
      <w:r w:rsidR="001C6ED7" w:rsidRPr="004C6C23">
        <w:rPr>
          <w:rFonts w:eastAsia="Times New Roman" w:cs="Arial"/>
          <w:color w:val="000000"/>
          <w:kern w:val="0"/>
          <w14:ligatures w14:val="none"/>
        </w:rPr>
        <w:t xml:space="preserve"> name and address from the contractor’s SAM record for that UEI into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Subsequent contract action reports will show the updated UEI and vendor name.</w:t>
      </w:r>
    </w:p>
    <w:p w14:paraId="2522403B" w14:textId="77777777" w:rsidR="00C40A76"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90D1243" w14:textId="22DEB5FE" w:rsidR="001C6ED7" w:rsidRPr="004C6C23" w:rsidRDefault="00C40A76"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this value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FPDS also allows the contracting officer to update the “Contracting Officer’s Determination of Business Size”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ensure that the contractor’s current size status </w:t>
      </w:r>
      <w:proofErr w:type="gramStart"/>
      <w:r w:rsidR="001C6ED7" w:rsidRPr="004C6C23">
        <w:rPr>
          <w:rFonts w:eastAsia="Times New Roman" w:cs="Arial"/>
          <w:color w:val="000000"/>
          <w:kern w:val="0"/>
          <w14:ligatures w14:val="none"/>
        </w:rPr>
        <w:t>is appropriately recorded</w:t>
      </w:r>
      <w:proofErr w:type="gramEnd"/>
      <w:r w:rsidR="001C6ED7" w:rsidRPr="004C6C23">
        <w:rPr>
          <w:rFonts w:eastAsia="Times New Roman" w:cs="Arial"/>
          <w:color w:val="000000"/>
          <w:kern w:val="0"/>
          <w14:ligatures w14:val="none"/>
        </w:rPr>
        <w:t xml:space="preserve"> on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Subsequent contract action reports </w:t>
      </w:r>
      <w:r w:rsidR="001C6ED7" w:rsidRPr="004C6C23">
        <w:rPr>
          <w:rFonts w:eastAsia="Times New Roman" w:cs="Arial"/>
          <w:color w:val="000000"/>
          <w:kern w:val="0"/>
          <w14:ligatures w14:val="none"/>
        </w:rPr>
        <w:lastRenderedPageBreak/>
        <w:t>will reflect the size entered on this modification contract action report (see FAR subpart 19.301.</w:t>
      </w:r>
    </w:p>
    <w:p w14:paraId="7611F12C" w14:textId="77777777" w:rsidR="00C2474B"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826EB4" w14:textId="2F799D75" w:rsidR="001C6ED7"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6</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Modifications for contractor name changes that do not require a novation (see FAR Subpart 42.</w:t>
      </w:r>
      <w:r w:rsidR="00A42B97" w:rsidRPr="004C6C23">
        <w:rPr>
          <w:rFonts w:eastAsia="Times New Roman" w:cs="Arial"/>
          <w:color w:val="000000"/>
          <w:kern w:val="0"/>
          <w14:ligatures w14:val="none"/>
        </w:rPr>
        <w:t xml:space="preserve">9 </w:t>
      </w:r>
      <w:r w:rsidR="001C6ED7" w:rsidRPr="004C6C23">
        <w:rPr>
          <w:rFonts w:eastAsia="Times New Roman" w:cs="Arial"/>
          <w:color w:val="000000"/>
          <w:kern w:val="0"/>
          <w14:ligatures w14:val="none"/>
        </w:rPr>
        <w:t>and DFARS Subpart 242.</w:t>
      </w:r>
      <w:r w:rsidR="00A42B97" w:rsidRPr="004C6C23">
        <w:rPr>
          <w:rFonts w:eastAsia="Times New Roman" w:cs="Arial"/>
          <w:color w:val="000000"/>
          <w:kern w:val="0"/>
          <w14:ligatures w14:val="none"/>
        </w:rPr>
        <w:t>9</w:t>
      </w:r>
      <w:r w:rsidR="001C6ED7" w:rsidRPr="004C6C23">
        <w:rPr>
          <w:rFonts w:eastAsia="Times New Roman" w:cs="Arial"/>
          <w:color w:val="000000"/>
          <w:kern w:val="0"/>
          <w14:ligatures w14:val="none"/>
        </w:rPr>
        <w:t xml:space="preserve">)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use “Vendor UEI Change” in the “Reason for Modification”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this value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xml:space="preserve">,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enter the appropriate UEI for the contractor in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FPDS will then bring over the current </w:t>
      </w:r>
      <w:proofErr w:type="gramStart"/>
      <w:r w:rsidR="001C6ED7" w:rsidRPr="004C6C23">
        <w:rPr>
          <w:rFonts w:eastAsia="Times New Roman" w:cs="Arial"/>
          <w:color w:val="000000"/>
          <w:kern w:val="0"/>
          <w14:ligatures w14:val="none"/>
        </w:rPr>
        <w:t>vendor</w:t>
      </w:r>
      <w:proofErr w:type="gramEnd"/>
      <w:r w:rsidR="001C6ED7" w:rsidRPr="004C6C23">
        <w:rPr>
          <w:rFonts w:eastAsia="Times New Roman" w:cs="Arial"/>
          <w:color w:val="000000"/>
          <w:kern w:val="0"/>
          <w14:ligatures w14:val="none"/>
        </w:rPr>
        <w:t xml:space="preserve"> name and address from the contractor’s SAM record for that UEI into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Subsequent contract action reports will show the updated UEI and vendor name.</w:t>
      </w:r>
    </w:p>
    <w:p w14:paraId="77E34DC7" w14:textId="77777777" w:rsidR="00C2474B"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7DDCB7A" w14:textId="5816CF65" w:rsidR="001C6ED7"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7</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Modifications for contractor address changes that do not require a novation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use “Vendor Address Change” in the “Reason for Modification”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this value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FPDS will bring over the current address from the contractor’s SAM record into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Subsequent contract action reports will show the updated address.</w:t>
      </w:r>
    </w:p>
    <w:p w14:paraId="22459783" w14:textId="77777777" w:rsidR="00DF2CC2" w:rsidRPr="004C6C23" w:rsidRDefault="00DF2CC2"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2D3EA39" w14:textId="11A303BD" w:rsidR="001C6ED7"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8</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Modifications for re-representation actions (see FAR 19.301</w:t>
      </w:r>
      <w:r w:rsidR="00A42B97" w:rsidRPr="004C6C23">
        <w:rPr>
          <w:rFonts w:eastAsia="Times New Roman" w:cs="Arial"/>
          <w:color w:val="000000"/>
          <w:kern w:val="0"/>
          <w14:ligatures w14:val="none"/>
        </w:rPr>
        <w:t>(a)</w:t>
      </w:r>
      <w:r w:rsidR="001C6ED7" w:rsidRPr="004C6C23">
        <w:rPr>
          <w:rFonts w:eastAsia="Times New Roman" w:cs="Arial"/>
          <w:color w:val="000000"/>
          <w:kern w:val="0"/>
          <w14:ligatures w14:val="none"/>
        </w:rPr>
        <w:t xml:space="preserve"> and 19.301</w:t>
      </w:r>
      <w:r w:rsidR="00A42B97" w:rsidRPr="004C6C23">
        <w:rPr>
          <w:rFonts w:eastAsia="Times New Roman" w:cs="Arial"/>
          <w:color w:val="000000"/>
          <w:kern w:val="0"/>
          <w14:ligatures w14:val="none"/>
        </w:rPr>
        <w:t>(c)</w:t>
      </w:r>
      <w:r w:rsidR="001C6ED7" w:rsidRPr="004C6C23">
        <w:rPr>
          <w:rFonts w:eastAsia="Times New Roman" w:cs="Arial"/>
          <w:color w:val="000000"/>
          <w:kern w:val="0"/>
          <w14:ligatures w14:val="none"/>
        </w:rPr>
        <w:t xml:space="preserve">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use either “Re-representation” or “Re-representation of Non-Novated Merger/Acquisition”, as appropriate, in the “Reason for Modification”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this value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FPDS allows the contracting officer to update the “Contracting Officer’s Determination of Business Size” data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ensure that the contractor’s current size status </w:t>
      </w:r>
      <w:proofErr w:type="gramStart"/>
      <w:r w:rsidR="001C6ED7" w:rsidRPr="004C6C23">
        <w:rPr>
          <w:rFonts w:eastAsia="Times New Roman" w:cs="Arial"/>
          <w:color w:val="000000"/>
          <w:kern w:val="0"/>
          <w14:ligatures w14:val="none"/>
        </w:rPr>
        <w:t>is appropriately recorded</w:t>
      </w:r>
      <w:proofErr w:type="gramEnd"/>
      <w:r w:rsidR="001C6ED7" w:rsidRPr="004C6C23">
        <w:rPr>
          <w:rFonts w:eastAsia="Times New Roman" w:cs="Arial"/>
          <w:color w:val="000000"/>
          <w:kern w:val="0"/>
          <w14:ligatures w14:val="none"/>
        </w:rPr>
        <w:t xml:space="preserve"> on the modification contract action report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Subsequent contract action reports will reflect the size entered on this modification contract action report.</w:t>
      </w:r>
    </w:p>
    <w:p w14:paraId="2D5C2CBC" w14:textId="77777777" w:rsidR="00C2474B"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6CD83EB" w14:textId="16741227" w:rsidR="001C6ED7" w:rsidRPr="004C6C23" w:rsidRDefault="00C2474B"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9</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a modification is reported with “Termination for Default” or “Termination for Cause” in the “Reason for Modification” data field, the user must also report the termination to the Federal Awardee Performance and Integrity Information System (FAPIIS) </w:t>
      </w:r>
      <w:r w:rsidR="004D762B">
        <w:rPr>
          <w:rFonts w:eastAsia="Times New Roman" w:cs="Arial"/>
          <w:color w:val="000000"/>
          <w:kern w:val="0"/>
          <w14:ligatures w14:val="none"/>
        </w:rPr>
        <w:t xml:space="preserve">contained </w:t>
      </w:r>
      <w:r w:rsidR="00080E69">
        <w:rPr>
          <w:rFonts w:eastAsia="Times New Roman" w:cs="Arial"/>
          <w:color w:val="000000"/>
          <w:kern w:val="0"/>
          <w14:ligatures w14:val="none"/>
        </w:rPr>
        <w:t xml:space="preserve">at </w:t>
      </w:r>
      <w:hyperlink r:id="rId28" w:history="1">
        <w:r w:rsidR="00080E69" w:rsidRPr="004B4147">
          <w:rPr>
            <w:rStyle w:val="Hyperlink"/>
            <w:rFonts w:eastAsia="Times New Roman" w:cs="Arial"/>
            <w:kern w:val="0"/>
            <w14:ligatures w14:val="none"/>
          </w:rPr>
          <w:t>https://sam.gov/fapiis</w:t>
        </w:r>
      </w:hyperlink>
      <w:r w:rsidR="004D762B">
        <w:rPr>
          <w:rFonts w:eastAsia="Times New Roman" w:cs="Arial"/>
          <w:color w:val="000000"/>
          <w:kern w:val="0"/>
          <w14:ligatures w14:val="none"/>
        </w:rPr>
        <w:t xml:space="preserve"> </w:t>
      </w:r>
      <w:r w:rsidR="001C6ED7" w:rsidRPr="004C6C23">
        <w:rPr>
          <w:rFonts w:eastAsia="Times New Roman" w:cs="Arial"/>
          <w:color w:val="000000"/>
          <w:kern w:val="0"/>
          <w14:ligatures w14:val="none"/>
        </w:rPr>
        <w:t>in accordance with FAR 42.</w:t>
      </w:r>
      <w:r w:rsidR="00482B9C" w:rsidRPr="004C6C23">
        <w:rPr>
          <w:rFonts w:eastAsia="Times New Roman" w:cs="Arial"/>
          <w:color w:val="000000"/>
          <w:kern w:val="0"/>
          <w14:ligatures w14:val="none"/>
        </w:rPr>
        <w:t>1103</w:t>
      </w:r>
      <w:r w:rsidR="001C6ED7" w:rsidRPr="004C6C23">
        <w:rPr>
          <w:rFonts w:eastAsia="Times New Roman" w:cs="Arial"/>
          <w:color w:val="000000"/>
          <w:kern w:val="0"/>
          <w14:ligatures w14:val="none"/>
        </w:rPr>
        <w:t>(</w:t>
      </w:r>
      <w:r w:rsidR="00482B9C" w:rsidRPr="004C6C23">
        <w:rPr>
          <w:rFonts w:eastAsia="Times New Roman" w:cs="Arial"/>
          <w:color w:val="000000"/>
          <w:kern w:val="0"/>
          <w14:ligatures w14:val="none"/>
        </w:rPr>
        <w:t>g</w:t>
      </w:r>
      <w:r w:rsidR="001C6ED7" w:rsidRPr="004C6C23">
        <w:rPr>
          <w:rFonts w:eastAsia="Times New Roman" w:cs="Arial"/>
          <w:color w:val="000000"/>
          <w:kern w:val="0"/>
          <w14:ligatures w14:val="none"/>
        </w:rPr>
        <w:t>) requirements.</w:t>
      </w:r>
    </w:p>
    <w:p w14:paraId="5DA117E4"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54AA7E9" w14:textId="0AA05D0B"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e</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Reporting awards where the GPC is both the method of purchase and payment</w:t>
      </w:r>
      <w:r w:rsidR="001C6ED7" w:rsidRPr="004C6C23">
        <w:rPr>
          <w:rFonts w:eastAsia="Times New Roman" w:cs="Arial"/>
          <w:color w:val="000000"/>
          <w:kern w:val="0"/>
          <w14:ligatures w14:val="none"/>
        </w:rPr>
        <w:t>.</w:t>
      </w:r>
    </w:p>
    <w:p w14:paraId="7CF687F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C1871CF" w14:textId="3569BED8"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1</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Do not report open-market purchases (i.e., not under a Federal Supply schedule, agreement, or contract) made with the GPC valued less than the micro-purchase threshold to FPDS.</w:t>
      </w:r>
    </w:p>
    <w:p w14:paraId="248AD763"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0D2D5B6" w14:textId="7F8053D8"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Purchases made using the GPC as the method of both purchase and payment under federal schedules, agreements, or contracts </w:t>
      </w:r>
      <w:proofErr w:type="gramStart"/>
      <w:r w:rsidR="001C6ED7" w:rsidRPr="004C6C23">
        <w:rPr>
          <w:rFonts w:eastAsia="Times New Roman" w:cs="Arial"/>
          <w:color w:val="000000"/>
          <w:kern w:val="0"/>
          <w14:ligatures w14:val="none"/>
        </w:rPr>
        <w:t>are required</w:t>
      </w:r>
      <w:proofErr w:type="gramEnd"/>
      <w:r w:rsidR="001C6ED7" w:rsidRPr="004C6C23">
        <w:rPr>
          <w:rFonts w:eastAsia="Times New Roman" w:cs="Arial"/>
          <w:color w:val="000000"/>
          <w:kern w:val="0"/>
          <w14:ligatures w14:val="none"/>
        </w:rPr>
        <w:t xml:space="preserve"> to be reported to FPDS regardless of value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Contracting offices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ensure all such purchases made by their authorized cardholders </w:t>
      </w:r>
      <w:proofErr w:type="gramStart"/>
      <w:r w:rsidR="001C6ED7" w:rsidRPr="004C6C23">
        <w:rPr>
          <w:rFonts w:eastAsia="Times New Roman" w:cs="Arial"/>
          <w:color w:val="000000"/>
          <w:kern w:val="0"/>
          <w14:ligatures w14:val="none"/>
        </w:rPr>
        <w:t>are reported</w:t>
      </w:r>
      <w:proofErr w:type="gramEnd"/>
      <w:r w:rsidR="001C6ED7" w:rsidRPr="004C6C23">
        <w:rPr>
          <w:rFonts w:eastAsia="Times New Roman" w:cs="Arial"/>
          <w:color w:val="000000"/>
          <w:kern w:val="0"/>
          <w14:ligatures w14:val="none"/>
        </w:rPr>
        <w:t xml:space="preserve"> to FPDS </w:t>
      </w:r>
      <w:r w:rsidR="00D13C1D" w:rsidRPr="004C6C23">
        <w:rPr>
          <w:rFonts w:eastAsia="Times New Roman" w:cs="Arial"/>
          <w:color w:val="000000"/>
          <w:kern w:val="0"/>
          <w14:ligatures w14:val="none"/>
        </w:rPr>
        <w:t>at least</w:t>
      </w:r>
      <w:r w:rsidR="001C6ED7" w:rsidRPr="004C6C23">
        <w:rPr>
          <w:rFonts w:eastAsia="Times New Roman" w:cs="Arial"/>
          <w:color w:val="000000"/>
          <w:kern w:val="0"/>
          <w14:ligatures w14:val="none"/>
        </w:rPr>
        <w:t xml:space="preserve"> monthly</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Any individual purchase valued greater than $25,000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be reported</w:t>
      </w:r>
      <w:proofErr w:type="gramEnd"/>
      <w:r w:rsidR="001C6ED7" w:rsidRPr="004C6C23">
        <w:rPr>
          <w:rFonts w:eastAsia="Times New Roman" w:cs="Arial"/>
          <w:color w:val="000000"/>
          <w:kern w:val="0"/>
          <w14:ligatures w14:val="none"/>
        </w:rPr>
        <w:t xml:space="preserve"> individually to FPDS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individual purchases valued less than $25,000, there are three acceptable methods for reporting to FPDS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They are, in preferred order of use—</w:t>
      </w:r>
    </w:p>
    <w:p w14:paraId="1CC98DA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35D73D7" w14:textId="5DE8DFCD"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Report each order individually to </w:t>
      </w:r>
      <w:proofErr w:type="gramStart"/>
      <w:r w:rsidR="001C6ED7" w:rsidRPr="004C6C23">
        <w:rPr>
          <w:rFonts w:eastAsia="Times New Roman" w:cs="Arial"/>
          <w:color w:val="000000"/>
          <w:kern w:val="0"/>
          <w14:ligatures w14:val="none"/>
        </w:rPr>
        <w:t>FPDS;</w:t>
      </w:r>
      <w:proofErr w:type="gramEnd"/>
    </w:p>
    <w:p w14:paraId="24644B93"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31FF4E" w14:textId="73DB12C6"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a consolidated express report to FPDS using the delivery order or BPA call format that references the individual contract or BPA, respectively; or</w:t>
      </w:r>
    </w:p>
    <w:p w14:paraId="78EEE8C9"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01C4B73" w14:textId="44ADF361"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2B4C2E">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Report a consolidated express report to FPDS using the purchase order format that uses the generic UEI R5NWZ87HPLX4 for “GPC Consolidated Reporting” or U9X7H1UVY6U5 for “GPC Foreign Contractor Consolidated Reporting”, as appropriate, as the identifier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when a generic UEI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xml:space="preserve"> to report these actions, only “Other than Small Business” is allowed as the “Contracting Officer’s Determination of Business Size” selection.</w:t>
      </w:r>
    </w:p>
    <w:p w14:paraId="3062EE15"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88734C6" w14:textId="32223A2F"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3</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For orders placed on </w:t>
      </w:r>
      <w:proofErr w:type="spellStart"/>
      <w:r w:rsidR="001C6ED7" w:rsidRPr="004C6C23">
        <w:rPr>
          <w:rFonts w:eastAsia="Times New Roman" w:cs="Arial"/>
          <w:color w:val="000000"/>
          <w:kern w:val="0"/>
          <w14:ligatures w14:val="none"/>
        </w:rPr>
        <w:t>FedMall</w:t>
      </w:r>
      <w:proofErr w:type="spellEnd"/>
      <w:r w:rsidR="001C6ED7" w:rsidRPr="004C6C23">
        <w:rPr>
          <w:rFonts w:eastAsia="Times New Roman" w:cs="Arial"/>
          <w:color w:val="000000"/>
          <w:kern w:val="0"/>
          <w14:ligatures w14:val="none"/>
        </w:rPr>
        <w:t xml:space="preserve">, contracting officers </w:t>
      </w:r>
      <w:proofErr w:type="gramStart"/>
      <w:r w:rsidR="001C6ED7" w:rsidRPr="004C6C23">
        <w:rPr>
          <w:rFonts w:eastAsia="Times New Roman" w:cs="Arial"/>
          <w:color w:val="000000"/>
          <w:kern w:val="0"/>
          <w14:ligatures w14:val="none"/>
        </w:rPr>
        <w:t>are not required</w:t>
      </w:r>
      <w:proofErr w:type="gramEnd"/>
      <w:r w:rsidR="001C6ED7" w:rsidRPr="004C6C23">
        <w:rPr>
          <w:rFonts w:eastAsia="Times New Roman" w:cs="Arial"/>
          <w:color w:val="000000"/>
          <w:kern w:val="0"/>
          <w14:ligatures w14:val="none"/>
        </w:rPr>
        <w:t xml:space="preserve"> to separately report such awards to FPDS.</w:t>
      </w:r>
    </w:p>
    <w:p w14:paraId="536D1826"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6005A08" w14:textId="0E735783"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f</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 xml:space="preserve">Using generic </w:t>
      </w:r>
      <w:r w:rsidR="00687653" w:rsidRPr="004C6C23">
        <w:rPr>
          <w:rFonts w:eastAsia="Times New Roman" w:cs="Arial"/>
          <w:i/>
          <w:iCs/>
          <w:color w:val="000000"/>
          <w:kern w:val="0"/>
          <w:bdr w:val="none" w:sz="0" w:space="0" w:color="auto" w:frame="1"/>
          <w14:ligatures w14:val="none"/>
        </w:rPr>
        <w:t xml:space="preserve">entity </w:t>
      </w:r>
      <w:proofErr w:type="gramStart"/>
      <w:r w:rsidR="00687653" w:rsidRPr="004C6C23">
        <w:rPr>
          <w:rFonts w:eastAsia="Times New Roman" w:cs="Arial"/>
          <w:i/>
          <w:iCs/>
          <w:color w:val="000000"/>
          <w:kern w:val="0"/>
          <w:bdr w:val="none" w:sz="0" w:space="0" w:color="auto" w:frame="1"/>
          <w14:ligatures w14:val="none"/>
        </w:rPr>
        <w:t>identifier</w:t>
      </w:r>
      <w:r w:rsidR="00687653" w:rsidRPr="004C6C23" w:rsidDel="00687653">
        <w:rPr>
          <w:rFonts w:eastAsia="Times New Roman" w:cs="Arial"/>
          <w:i/>
          <w:iCs/>
          <w:color w:val="000000"/>
          <w:kern w:val="0"/>
          <w:bdr w:val="none" w:sz="0" w:space="0" w:color="auto" w:frame="1"/>
          <w14:ligatures w14:val="none"/>
        </w:rPr>
        <w:t xml:space="preserve"> </w:t>
      </w:r>
      <w:r w:rsidR="001C6ED7" w:rsidRPr="004C6C23">
        <w:rPr>
          <w:rFonts w:eastAsia="Times New Roman" w:cs="Arial"/>
          <w:i/>
          <w:iCs/>
          <w:color w:val="000000"/>
          <w:kern w:val="0"/>
          <w:bdr w:val="none" w:sz="0" w:space="0" w:color="auto" w:frame="1"/>
          <w14:ligatures w14:val="none"/>
        </w:rPr>
        <w:t> </w:t>
      </w:r>
      <w:r w:rsidR="001C6ED7" w:rsidRPr="004C6C23">
        <w:rPr>
          <w:rFonts w:eastAsia="Times New Roman" w:cs="Arial"/>
          <w:color w:val="000000"/>
          <w:kern w:val="0"/>
          <w14:ligatures w14:val="none"/>
        </w:rPr>
        <w:t>.</w:t>
      </w:r>
      <w:proofErr w:type="gramEnd"/>
    </w:p>
    <w:p w14:paraId="44A7231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68AD766" w14:textId="55F8E9C7"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3C5E35">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Generic </w:t>
      </w:r>
      <w:r w:rsidR="00687653" w:rsidRPr="004C6C23">
        <w:rPr>
          <w:rFonts w:eastAsia="Times New Roman" w:cs="Arial"/>
          <w:color w:val="000000"/>
          <w:kern w:val="0"/>
          <w14:ligatures w14:val="none"/>
        </w:rPr>
        <w:t>entity identifier</w:t>
      </w:r>
      <w:r w:rsidR="001C6ED7" w:rsidRPr="004C6C23">
        <w:rPr>
          <w:rFonts w:eastAsia="Times New Roman" w:cs="Arial"/>
          <w:color w:val="000000"/>
          <w:kern w:val="0"/>
          <w14:ligatures w14:val="none"/>
        </w:rPr>
        <w:t xml:space="preserve">s may only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for reporting to FPDS in accordance with FAR 4.</w:t>
      </w:r>
      <w:r w:rsidR="00687653" w:rsidRPr="004C6C23">
        <w:rPr>
          <w:rFonts w:eastAsia="Times New Roman" w:cs="Arial"/>
          <w:color w:val="000000"/>
          <w:kern w:val="0"/>
          <w14:ligatures w14:val="none"/>
        </w:rPr>
        <w:t>301</w:t>
      </w:r>
      <w:r w:rsidR="001C6ED7" w:rsidRPr="004C6C23">
        <w:rPr>
          <w:rFonts w:eastAsia="Times New Roman" w:cs="Arial"/>
          <w:color w:val="000000"/>
          <w:kern w:val="0"/>
          <w14:ligatures w14:val="none"/>
        </w:rPr>
        <w:t>(</w:t>
      </w:r>
      <w:r w:rsidR="00687653" w:rsidRPr="004C6C23">
        <w:rPr>
          <w:rFonts w:eastAsia="Times New Roman" w:cs="Arial"/>
          <w:color w:val="000000"/>
          <w:kern w:val="0"/>
          <w14:ligatures w14:val="none"/>
        </w:rPr>
        <w:t>e</w:t>
      </w:r>
      <w:r w:rsidR="001C6ED7" w:rsidRPr="004C6C23">
        <w:rPr>
          <w:rFonts w:eastAsia="Times New Roman" w:cs="Arial"/>
          <w:color w:val="000000"/>
          <w:kern w:val="0"/>
          <w14:ligatures w14:val="none"/>
        </w:rPr>
        <w:t xml:space="preserve">) or paragraph </w:t>
      </w:r>
      <w:r w:rsidR="00AE7796" w:rsidRPr="004C6C23">
        <w:rPr>
          <w:rFonts w:eastAsia="Times New Roman" w:cs="Arial"/>
          <w:color w:val="000000"/>
          <w:kern w:val="0"/>
          <w14:ligatures w14:val="none"/>
        </w:rPr>
        <w:t>(c</w:t>
      </w:r>
      <w:r w:rsidR="00AE7796" w:rsidRPr="00D354D5">
        <w:rPr>
          <w:rFonts w:eastAsia="Times New Roman" w:cs="Arial"/>
          <w:color w:val="000000"/>
          <w:kern w:val="0"/>
          <w14:ligatures w14:val="none"/>
        </w:rPr>
        <w:t>)</w:t>
      </w:r>
      <w:r w:rsidR="001C6ED7" w:rsidRPr="00D354D5">
        <w:rPr>
          <w:rFonts w:eastAsia="Times New Roman" w:cs="Arial"/>
          <w:color w:val="000000"/>
          <w:kern w:val="0"/>
          <w14:ligatures w14:val="none"/>
        </w:rPr>
        <w:t>(5)(ii</w:t>
      </w:r>
      <w:r w:rsidR="001C6ED7" w:rsidRPr="00FD3E39">
        <w:rPr>
          <w:rFonts w:eastAsia="Times New Roman" w:cs="Arial"/>
          <w:color w:val="000000"/>
          <w:kern w:val="0"/>
          <w14:ligatures w14:val="none"/>
        </w:rPr>
        <w:t>)(C)</w:t>
      </w:r>
      <w:r w:rsidR="001C6ED7" w:rsidRPr="004C6C23">
        <w:rPr>
          <w:rFonts w:eastAsia="Times New Roman" w:cs="Arial"/>
          <w:color w:val="000000"/>
          <w:kern w:val="0"/>
          <w14:ligatures w14:val="none"/>
        </w:rPr>
        <w:t xml:space="preserve"> of this section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Note that if a generic </w:t>
      </w:r>
      <w:r w:rsidR="00687653" w:rsidRPr="004C6C23">
        <w:rPr>
          <w:rFonts w:eastAsia="Times New Roman" w:cs="Arial"/>
          <w:color w:val="000000"/>
          <w:kern w:val="0"/>
          <w:bdr w:val="none" w:sz="0" w:space="0" w:color="auto" w:frame="1"/>
          <w14:ligatures w14:val="none"/>
        </w:rPr>
        <w:t>entity identifier</w:t>
      </w:r>
      <w:r w:rsidR="00687653" w:rsidRPr="004C6C23" w:rsidDel="0068765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xml:space="preserve"> on the report to FPDS, systems that prepopulate data based on the UEI reported to FPDS may not be able to use the UEI for further reporting on that contract action because the contractor identification information is not accurately reflected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For example, assessing officials cannot report past performance reports to the Contractor Performance Assessment Reporting System (CPARS) (see FAR Subpart 42.</w:t>
      </w:r>
      <w:r w:rsidR="00E76027" w:rsidRPr="004C6C23">
        <w:rPr>
          <w:rFonts w:eastAsia="Times New Roman" w:cs="Arial"/>
          <w:color w:val="000000"/>
          <w:kern w:val="0"/>
          <w14:ligatures w14:val="none"/>
        </w:rPr>
        <w:t>11</w:t>
      </w:r>
      <w:r w:rsidR="001C6ED7" w:rsidRPr="004C6C23">
        <w:rPr>
          <w:rFonts w:eastAsia="Times New Roman" w:cs="Arial"/>
          <w:color w:val="000000"/>
          <w:kern w:val="0"/>
          <w14:ligatures w14:val="none"/>
        </w:rPr>
        <w:t xml:space="preserve">) if a generic </w:t>
      </w:r>
      <w:r w:rsidR="00E76027" w:rsidRPr="004C6C23">
        <w:rPr>
          <w:rFonts w:eastAsia="Times New Roman" w:cs="Arial"/>
          <w:color w:val="000000"/>
          <w:kern w:val="0"/>
          <w14:ligatures w14:val="none"/>
        </w:rPr>
        <w:t>entity identifier</w:t>
      </w:r>
      <w:r w:rsidR="001C6ED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was used</w:t>
      </w:r>
      <w:proofErr w:type="gramEnd"/>
      <w:r w:rsidR="001C6ED7" w:rsidRPr="004C6C23">
        <w:rPr>
          <w:rFonts w:eastAsia="Times New Roman" w:cs="Arial"/>
          <w:color w:val="000000"/>
          <w:kern w:val="0"/>
          <w14:ligatures w14:val="none"/>
        </w:rPr>
        <w:t xml:space="preserve"> to report the action to FPDS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Additionally, some reporting requirements placed on the contractor, such as subcontract reporting required by FAR subparts 4.</w:t>
      </w:r>
      <w:r w:rsidR="00C6503A" w:rsidRPr="004C6C23">
        <w:rPr>
          <w:rFonts w:eastAsia="Times New Roman" w:cs="Arial"/>
          <w:color w:val="000000"/>
          <w:kern w:val="0"/>
          <w14:ligatures w14:val="none"/>
        </w:rPr>
        <w:t xml:space="preserve">3 </w:t>
      </w:r>
      <w:r w:rsidR="001C6ED7" w:rsidRPr="004C6C23">
        <w:rPr>
          <w:rFonts w:eastAsia="Times New Roman" w:cs="Arial"/>
          <w:color w:val="000000"/>
          <w:kern w:val="0"/>
          <w14:ligatures w14:val="none"/>
        </w:rPr>
        <w:t>and 19.</w:t>
      </w:r>
      <w:r w:rsidR="003B6333" w:rsidRPr="004C6C23">
        <w:rPr>
          <w:rFonts w:eastAsia="Times New Roman" w:cs="Arial"/>
          <w:color w:val="000000"/>
          <w:kern w:val="0"/>
          <w14:ligatures w14:val="none"/>
        </w:rPr>
        <w:t>2</w:t>
      </w:r>
      <w:r w:rsidR="001C6ED7" w:rsidRPr="004C6C23">
        <w:rPr>
          <w:rFonts w:eastAsia="Times New Roman" w:cs="Arial"/>
          <w:color w:val="000000"/>
          <w:kern w:val="0"/>
          <w14:ligatures w14:val="none"/>
        </w:rPr>
        <w:t xml:space="preserve">, are not able to </w:t>
      </w:r>
      <w:proofErr w:type="gramStart"/>
      <w:r w:rsidR="001C6ED7" w:rsidRPr="004C6C23">
        <w:rPr>
          <w:rFonts w:eastAsia="Times New Roman" w:cs="Arial"/>
          <w:color w:val="000000"/>
          <w:kern w:val="0"/>
          <w14:ligatures w14:val="none"/>
        </w:rPr>
        <w:t>be completed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Therefore, it is important that the use of generic UEIs in reporting to FPDS be rare and only when necessary.</w:t>
      </w:r>
    </w:p>
    <w:p w14:paraId="58B311C2"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7762C84" w14:textId="0851F6A9"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following generic </w:t>
      </w:r>
      <w:r w:rsidR="003B6333" w:rsidRPr="004C6C23">
        <w:rPr>
          <w:rFonts w:eastAsia="Times New Roman" w:cs="Arial"/>
          <w:color w:val="000000"/>
          <w:kern w:val="0"/>
          <w14:ligatures w14:val="none"/>
        </w:rPr>
        <w:t>entity identifier</w:t>
      </w:r>
      <w:r w:rsidR="001C6ED7" w:rsidRPr="004C6C23">
        <w:rPr>
          <w:rFonts w:eastAsia="Times New Roman" w:cs="Arial"/>
          <w:color w:val="000000"/>
          <w:kern w:val="0"/>
          <w14:ligatures w14:val="none"/>
        </w:rPr>
        <w:t>s are available for use in contract reporting only if the conditions in FAR 4.</w:t>
      </w:r>
      <w:r w:rsidR="003B6333" w:rsidRPr="004C6C23">
        <w:rPr>
          <w:rFonts w:eastAsia="Times New Roman" w:cs="Arial"/>
          <w:color w:val="000000"/>
          <w:kern w:val="0"/>
          <w14:ligatures w14:val="none"/>
        </w:rPr>
        <w:t>301(e)</w:t>
      </w:r>
      <w:r w:rsidR="001C6ED7" w:rsidRPr="004C6C23">
        <w:rPr>
          <w:rFonts w:eastAsia="Times New Roman" w:cs="Arial"/>
          <w:color w:val="000000"/>
          <w:kern w:val="0"/>
          <w14:ligatures w14:val="none"/>
        </w:rPr>
        <w:t xml:space="preserve"> or paragraph (5)(ii)(C) of this section apply:</w:t>
      </w:r>
    </w:p>
    <w:p w14:paraId="691F7D9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B9669DE" w14:textId="7973E056"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LX9KAH68DKV5 – Student Workers in Laboratories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student workers providing goods/services in Government laboratories (or other Government facilities) when obtaining a UEI would place a financial hardship on the student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the System for Award Management (SAM): 35HL9.</w:t>
      </w:r>
    </w:p>
    <w:p w14:paraId="6A81058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468400B" w14:textId="6CB4406B"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LN9PU5M2YZN5 – Miscellaneous Foreign Awardees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vendors located outside the United States providing goods/services when a specific UEI is not available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35KC0.</w:t>
      </w:r>
    </w:p>
    <w:p w14:paraId="6B1308B2"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E6DAA09" w14:textId="67789745"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L2UVLEUTJU39 – Spouses of Service Personnel</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service personnel dependents located and providing goods/services outside the United States when obtaining a UEI would place a financial hardship on the dependent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3JDV7.</w:t>
      </w:r>
    </w:p>
    <w:p w14:paraId="59BF7212"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020CC0C" w14:textId="693F4ECE"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4</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KBD2CJ5JXJV5 – Navy Vessel Purchases </w:t>
      </w:r>
      <w:proofErr w:type="gramStart"/>
      <w:r w:rsidR="001C6ED7" w:rsidRPr="004C6C23">
        <w:rPr>
          <w:rFonts w:eastAsia="Times New Roman" w:cs="Arial"/>
          <w:color w:val="000000"/>
          <w:kern w:val="0"/>
          <w14:ligatures w14:val="none"/>
        </w:rPr>
        <w:t>In</w:t>
      </w:r>
      <w:proofErr w:type="gramEnd"/>
      <w:r w:rsidR="001C6ED7" w:rsidRPr="004C6C23">
        <w:rPr>
          <w:rFonts w:eastAsia="Times New Roman" w:cs="Arial"/>
          <w:color w:val="000000"/>
          <w:kern w:val="0"/>
          <w14:ligatures w14:val="none"/>
        </w:rPr>
        <w:t xml:space="preserve"> Foreign Ports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vendors located outside the United States providing goods/services in support of vessels located in foreign ports when a specific UEI is not available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35KD3.</w:t>
      </w:r>
    </w:p>
    <w:p w14:paraId="144B481C"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540CBB7" w14:textId="57CCC91A"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5</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JKRMS84PMND5 – Foreign Utility Consolidated Reporting</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procurement actions awarded to vendors located outside the United States providing utilities goods/services when a specific UEI is not available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3JDX5.</w:t>
      </w:r>
    </w:p>
    <w:p w14:paraId="0FACD8CC" w14:textId="77777777" w:rsidR="009133AC" w:rsidRPr="004C6C23" w:rsidRDefault="009133A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1D3FFEE" w14:textId="00D6F57C"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6</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KA5HQCLKUVW1 – Domestic Awardees (Undisclosed)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vendors located in the United States where identifying the vendor could cause harm to the mission or the vendor (for example, domestic shelters)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3JEH0.</w:t>
      </w:r>
    </w:p>
    <w:p w14:paraId="293B48F4"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D0DF5C7" w14:textId="3FC2D618"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7</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NN2NGPDNCK23 – Foreign Awardees (Undisclosed)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actions awarded to vendors located outside the United States when identifying the vendor could cause harm to the mission or the vendor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3JEV3.</w:t>
      </w:r>
    </w:p>
    <w:p w14:paraId="52A05A07"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9A7C20" w14:textId="66D8D924"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8</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R5NWZ87HPLX4 – GPC Consolidated Reporting</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orders and calls issued via the GPC under indefinite-delivery type contracts and agreements to businesses located in the United States, and the UEI for the vendor is not available to the office reporting the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3JDW4.</w:t>
      </w:r>
    </w:p>
    <w:p w14:paraId="3A03DA76"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098D79B" w14:textId="76B43C51"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C5E35">
        <w:rPr>
          <w:rFonts w:eastAsia="Times New Roman" w:cs="Arial"/>
          <w:color w:val="000000"/>
          <w:kern w:val="0"/>
          <w14:ligatures w14:val="none"/>
        </w:rPr>
        <w:t>9</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856AC" w:rsidRPr="004C6C23">
        <w:rPr>
          <w:rFonts w:eastAsia="Times New Roman" w:cs="Arial"/>
          <w:color w:val="000000"/>
          <w:kern w:val="0"/>
          <w14:ligatures w14:val="none"/>
        </w:rPr>
        <w:t>Generic entity identifier</w:t>
      </w:r>
      <w:r w:rsidR="001856AC" w:rsidRPr="004C6C23" w:rsidDel="001856AC">
        <w:rPr>
          <w:rFonts w:eastAsia="Times New Roman" w:cs="Arial"/>
          <w:color w:val="000000"/>
          <w:kern w:val="0"/>
          <w14:ligatures w14:val="none"/>
        </w:rPr>
        <w:t xml:space="preserve"> </w:t>
      </w:r>
      <w:r w:rsidR="001C6ED7" w:rsidRPr="004C6C23">
        <w:rPr>
          <w:rFonts w:eastAsia="Times New Roman" w:cs="Arial"/>
          <w:color w:val="000000"/>
          <w:kern w:val="0"/>
          <w14:ligatures w14:val="none"/>
        </w:rPr>
        <w:t>U9X7H1UVY6U5 – GPC Foreign Contractor Consolidated Reporting</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Used to report orders and calls issued via the GPC under indefinite delivery type contracts and agreements to businesses located outside the United States, and the UEI for the vendor is not available to the office reporting the action</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Corresponding CAGE code in SAM: 3JDV9.</w:t>
      </w:r>
    </w:p>
    <w:p w14:paraId="01C5D448"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2941214" w14:textId="7FE77003"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g</w:t>
      </w:r>
      <w:r w:rsidR="001C6ED7" w:rsidRPr="004C6C23">
        <w:rPr>
          <w:rFonts w:eastAsia="Times New Roman" w:cs="Arial"/>
          <w:color w:val="000000"/>
          <w:kern w:val="0"/>
          <w14:ligatures w14:val="none"/>
        </w:rPr>
        <w:t>)</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Contract Action Report Status</w:t>
      </w:r>
      <w:r w:rsidR="001C6ED7" w:rsidRPr="004C6C23">
        <w:rPr>
          <w:rFonts w:eastAsia="Times New Roman" w:cs="Arial"/>
          <w:color w:val="000000"/>
          <w:kern w:val="0"/>
          <w14:ligatures w14:val="none"/>
        </w:rPr>
        <w:t>.</w:t>
      </w:r>
    </w:p>
    <w:p w14:paraId="27707488"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58648A8" w14:textId="3ABA5FA8"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“Status” data element on contract action reports indicates whether an award is still open or officially “closed” and applies to the family of actions comprising the contract or order (i.e., includes all modifications to that contract or order)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Values in this field will either be null (blank), indicating that the contract is still open; or “Closed,” indicating the contract or order has completed closeout activities in accordance with </w:t>
      </w:r>
      <w:r w:rsidR="001C6ED7" w:rsidRPr="00D354D5">
        <w:rPr>
          <w:rFonts w:eastAsia="Times New Roman" w:cs="Arial"/>
          <w:color w:val="000000"/>
          <w:kern w:val="0"/>
          <w14:ligatures w14:val="none"/>
        </w:rPr>
        <w:t>FAR 4.</w:t>
      </w:r>
      <w:r w:rsidR="00AE7796" w:rsidRPr="004C6C23">
        <w:rPr>
          <w:rFonts w:eastAsia="Times New Roman" w:cs="Arial"/>
          <w:color w:val="000000"/>
          <w:kern w:val="0"/>
          <w14:ligatures w14:val="none"/>
        </w:rPr>
        <w:t>308</w:t>
      </w:r>
      <w:r w:rsidR="001C6ED7" w:rsidRPr="004C6C23">
        <w:rPr>
          <w:rFonts w:eastAsia="Times New Roman" w:cs="Arial"/>
          <w:color w:val="000000"/>
          <w:kern w:val="0"/>
          <w14:ligatures w14:val="none"/>
        </w:rPr>
        <w:t>, as supplemented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Awards without the “Closed” status </w:t>
      </w:r>
      <w:proofErr w:type="gramStart"/>
      <w:r w:rsidR="001C6ED7" w:rsidRPr="004C6C23">
        <w:rPr>
          <w:rFonts w:eastAsia="Times New Roman" w:cs="Arial"/>
          <w:color w:val="000000"/>
          <w:kern w:val="0"/>
          <w14:ligatures w14:val="none"/>
        </w:rPr>
        <w:t>are assumed</w:t>
      </w:r>
      <w:proofErr w:type="gramEnd"/>
      <w:r w:rsidR="001C6ED7" w:rsidRPr="004C6C23">
        <w:rPr>
          <w:rFonts w:eastAsia="Times New Roman" w:cs="Arial"/>
          <w:color w:val="000000"/>
          <w:kern w:val="0"/>
          <w14:ligatures w14:val="none"/>
        </w:rPr>
        <w:t xml:space="preserve"> to still be open and either still within the established delivery dates or period of performance, or in a post-performance period preparing for closeout.</w:t>
      </w:r>
    </w:p>
    <w:p w14:paraId="4C9105F9"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9E2222" w14:textId="0A6DF514"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“Status” </w:t>
      </w:r>
      <w:proofErr w:type="gramStart"/>
      <w:r w:rsidR="001C6ED7" w:rsidRPr="004C6C23">
        <w:rPr>
          <w:rFonts w:eastAsia="Times New Roman" w:cs="Arial"/>
          <w:color w:val="000000"/>
          <w:kern w:val="0"/>
          <w14:ligatures w14:val="none"/>
        </w:rPr>
        <w:t>is changed</w:t>
      </w:r>
      <w:proofErr w:type="gramEnd"/>
      <w:r w:rsidR="001C6ED7" w:rsidRPr="004C6C23">
        <w:rPr>
          <w:rFonts w:eastAsia="Times New Roman" w:cs="Arial"/>
          <w:color w:val="000000"/>
          <w:kern w:val="0"/>
          <w14:ligatures w14:val="none"/>
        </w:rPr>
        <w:t xml:space="preserve"> to “Closed” in one of three ways:</w:t>
      </w:r>
    </w:p>
    <w:p w14:paraId="6FDF1B52"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C9048AB" w14:textId="5233F18B"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User reports a modification using “Closeout” in the “Reason for Modification” field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should be rare and only occur when a modification being issued </w:t>
      </w:r>
      <w:proofErr w:type="gramStart"/>
      <w:r w:rsidR="001C6ED7" w:rsidRPr="004C6C23">
        <w:rPr>
          <w:rFonts w:eastAsia="Times New Roman" w:cs="Arial"/>
          <w:color w:val="000000"/>
          <w:kern w:val="0"/>
          <w14:ligatures w14:val="none"/>
        </w:rPr>
        <w:t>actually closes</w:t>
      </w:r>
      <w:proofErr w:type="gramEnd"/>
      <w:r w:rsidR="001C6ED7" w:rsidRPr="004C6C23">
        <w:rPr>
          <w:rFonts w:eastAsia="Times New Roman" w:cs="Arial"/>
          <w:color w:val="000000"/>
          <w:kern w:val="0"/>
          <w14:ligatures w14:val="none"/>
        </w:rPr>
        <w:t xml:space="preserve"> the award in that modification (not just prepares for it)</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a contract action report </w:t>
      </w:r>
      <w:proofErr w:type="gramStart"/>
      <w:r w:rsidR="001C6ED7" w:rsidRPr="004C6C23">
        <w:rPr>
          <w:rFonts w:eastAsia="Times New Roman" w:cs="Arial"/>
          <w:color w:val="000000"/>
          <w:kern w:val="0"/>
          <w14:ligatures w14:val="none"/>
        </w:rPr>
        <w:t>is finalized</w:t>
      </w:r>
      <w:proofErr w:type="gramEnd"/>
      <w:r w:rsidR="001C6ED7" w:rsidRPr="004C6C23">
        <w:rPr>
          <w:rFonts w:eastAsia="Times New Roman" w:cs="Arial"/>
          <w:color w:val="000000"/>
          <w:kern w:val="0"/>
          <w14:ligatures w14:val="none"/>
        </w:rPr>
        <w:t xml:space="preserve"> with “Closeout” as the value, it will no longer be able to be corrected by the user</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Users will need to contact the FPDS help desk to perform any corrections.</w:t>
      </w:r>
    </w:p>
    <w:p w14:paraId="0C1A01C3"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40AB8C" w14:textId="55891718"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User with “Closeout” privileges in FPDS marks the award as closed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This will be rare in DoD; only the DoD and Service lead system administrators will </w:t>
      </w:r>
      <w:proofErr w:type="gramStart"/>
      <w:r w:rsidR="001C6ED7" w:rsidRPr="004C6C23">
        <w:rPr>
          <w:rFonts w:eastAsia="Times New Roman" w:cs="Arial"/>
          <w:color w:val="000000"/>
          <w:kern w:val="0"/>
          <w14:ligatures w14:val="none"/>
        </w:rPr>
        <w:t>be given</w:t>
      </w:r>
      <w:proofErr w:type="gramEnd"/>
      <w:r w:rsidR="001C6ED7" w:rsidRPr="004C6C23">
        <w:rPr>
          <w:rFonts w:eastAsia="Times New Roman" w:cs="Arial"/>
          <w:color w:val="000000"/>
          <w:kern w:val="0"/>
          <w14:ligatures w14:val="none"/>
        </w:rPr>
        <w:t xml:space="preserve"> these privileges.</w:t>
      </w:r>
    </w:p>
    <w:p w14:paraId="245A3734"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A021B90" w14:textId="3DCE6D39"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iii)</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An agency system sends a “Close” notice via web services to FPDS.</w:t>
      </w:r>
    </w:p>
    <w:p w14:paraId="665F3018"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E826F9" w14:textId="64A1A10A"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3</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the “Status” is changed to “Closed” that status is applied to the contract or order and </w:t>
      </w:r>
      <w:proofErr w:type="gramStart"/>
      <w:r w:rsidR="001C6ED7" w:rsidRPr="004C6C23">
        <w:rPr>
          <w:rFonts w:eastAsia="Times New Roman" w:cs="Arial"/>
          <w:color w:val="000000"/>
          <w:kern w:val="0"/>
          <w14:ligatures w14:val="none"/>
        </w:rPr>
        <w:t>all of</w:t>
      </w:r>
      <w:proofErr w:type="gramEnd"/>
      <w:r w:rsidR="001C6ED7" w:rsidRPr="004C6C23">
        <w:rPr>
          <w:rFonts w:eastAsia="Times New Roman" w:cs="Arial"/>
          <w:color w:val="000000"/>
          <w:kern w:val="0"/>
          <w14:ligatures w14:val="none"/>
        </w:rPr>
        <w:t xml:space="preserve"> its subsequent modifications</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Closed notices received for task, delivery, and call orders placed under IDCs or agreements do not cause the IDC or agreement to </w:t>
      </w:r>
      <w:proofErr w:type="gramStart"/>
      <w:r w:rsidR="001C6ED7" w:rsidRPr="004C6C23">
        <w:rPr>
          <w:rFonts w:eastAsia="Times New Roman" w:cs="Arial"/>
          <w:color w:val="000000"/>
          <w:kern w:val="0"/>
          <w14:ligatures w14:val="none"/>
        </w:rPr>
        <w:t>be closed</w:t>
      </w:r>
      <w:proofErr w:type="gramEnd"/>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Closed notices received for IDCs or agreements do not cause task, delivery, and call orders placed under them to </w:t>
      </w:r>
      <w:proofErr w:type="gramStart"/>
      <w:r w:rsidR="001C6ED7" w:rsidRPr="004C6C23">
        <w:rPr>
          <w:rFonts w:eastAsia="Times New Roman" w:cs="Arial"/>
          <w:color w:val="000000"/>
          <w:kern w:val="0"/>
          <w14:ligatures w14:val="none"/>
        </w:rPr>
        <w:t>be closed</w:t>
      </w:r>
      <w:proofErr w:type="gramEnd"/>
      <w:r w:rsidR="001C6ED7" w:rsidRPr="004C6C23">
        <w:rPr>
          <w:rFonts w:eastAsia="Times New Roman" w:cs="Arial"/>
          <w:color w:val="000000"/>
          <w:kern w:val="0"/>
          <w14:ligatures w14:val="none"/>
        </w:rPr>
        <w:t>.</w:t>
      </w:r>
    </w:p>
    <w:p w14:paraId="32BA2329"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E2BF91F" w14:textId="785C27E6"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321D70">
        <w:rPr>
          <w:rFonts w:eastAsia="Times New Roman" w:cs="Arial"/>
          <w:color w:val="000000"/>
          <w:kern w:val="0"/>
          <w14:ligatures w14:val="none"/>
        </w:rPr>
        <w:t>4</w:t>
      </w:r>
      <w:r w:rsidR="001C6ED7" w:rsidRPr="004C6C23">
        <w:rPr>
          <w:rFonts w:eastAsia="Times New Roman" w:cs="Arial"/>
          <w:color w:val="000000"/>
          <w:kern w:val="0"/>
          <w14:ligatures w14:val="none"/>
        </w:rPr>
        <w:t xml:space="preserve">) </w:t>
      </w:r>
      <w:r w:rsidR="00DF2CC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Once a contract or order, and its modifications, has </w:t>
      </w:r>
      <w:proofErr w:type="gramStart"/>
      <w:r w:rsidR="001C6ED7" w:rsidRPr="004C6C23">
        <w:rPr>
          <w:rFonts w:eastAsia="Times New Roman" w:cs="Arial"/>
          <w:color w:val="000000"/>
          <w:kern w:val="0"/>
          <w14:ligatures w14:val="none"/>
        </w:rPr>
        <w:t>been marked</w:t>
      </w:r>
      <w:proofErr w:type="gramEnd"/>
      <w:r w:rsidR="001C6ED7" w:rsidRPr="004C6C23">
        <w:rPr>
          <w:rFonts w:eastAsia="Times New Roman" w:cs="Arial"/>
          <w:color w:val="000000"/>
          <w:kern w:val="0"/>
          <w14:ligatures w14:val="none"/>
        </w:rPr>
        <w:t xml:space="preserve"> as “Closed” the user or agency cannot change the status and will need to contact the FPDS help desk to remove the status if it was marked in error.</w:t>
      </w:r>
    </w:p>
    <w:p w14:paraId="525997FB" w14:textId="77777777" w:rsidR="00741AD9" w:rsidRPr="004C6C23" w:rsidRDefault="00741AD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2285817" w14:textId="77777777" w:rsidR="00741AD9" w:rsidRPr="004C6C23" w:rsidRDefault="00741AD9" w:rsidP="005139C3">
      <w:pPr>
        <w:tabs>
          <w:tab w:val="left" w:pos="360"/>
          <w:tab w:val="left" w:pos="806"/>
          <w:tab w:val="left" w:pos="1210"/>
          <w:tab w:val="left" w:pos="1656"/>
          <w:tab w:val="left" w:pos="2131"/>
          <w:tab w:val="left" w:pos="2520"/>
        </w:tabs>
        <w:outlineLvl w:val="1"/>
        <w:rPr>
          <w:rFonts w:eastAsia="Times New Roman" w:cs="Arial"/>
          <w:b/>
          <w:bCs/>
          <w:kern w:val="0"/>
          <w14:ligatures w14:val="none"/>
        </w:rPr>
      </w:pPr>
      <w:r w:rsidRPr="00D354D5">
        <w:rPr>
          <w:rFonts w:eastAsia="Times New Roman" w:cs="Arial"/>
          <w:b/>
          <w:bCs/>
          <w:kern w:val="0"/>
          <w14:ligatures w14:val="none"/>
        </w:rPr>
        <w:t xml:space="preserve">PGI </w:t>
      </w:r>
      <w:proofErr w:type="gramStart"/>
      <w:r w:rsidRPr="00D354D5">
        <w:rPr>
          <w:rFonts w:eastAsia="Times New Roman" w:cs="Arial"/>
          <w:b/>
          <w:bCs/>
          <w:kern w:val="0"/>
          <w14:ligatures w14:val="none"/>
        </w:rPr>
        <w:t>204.303  Service</w:t>
      </w:r>
      <w:proofErr w:type="gramEnd"/>
      <w:r w:rsidRPr="00D354D5">
        <w:rPr>
          <w:rFonts w:eastAsia="Times New Roman" w:cs="Arial"/>
          <w:b/>
          <w:bCs/>
          <w:kern w:val="0"/>
          <w14:ligatures w14:val="none"/>
        </w:rPr>
        <w:t xml:space="preserve"> contracts inventory.</w:t>
      </w:r>
    </w:p>
    <w:p w14:paraId="65DD9854" w14:textId="77777777" w:rsidR="007F2D39" w:rsidRPr="004C6C23" w:rsidRDefault="007F2D39" w:rsidP="005139C3"/>
    <w:p w14:paraId="7734C53D" w14:textId="5B83B497" w:rsidR="007F2D39" w:rsidRPr="00D354D5" w:rsidRDefault="007F2D39" w:rsidP="005139C3">
      <w:pPr>
        <w:tabs>
          <w:tab w:val="left" w:pos="360"/>
          <w:tab w:val="left" w:pos="806"/>
          <w:tab w:val="left" w:pos="1210"/>
          <w:tab w:val="left" w:pos="1656"/>
          <w:tab w:val="left" w:pos="2131"/>
          <w:tab w:val="left" w:pos="2520"/>
        </w:tabs>
        <w:outlineLvl w:val="1"/>
        <w:rPr>
          <w:rFonts w:eastAsia="Times New Roman" w:cs="Arial"/>
          <w:b/>
          <w:bCs/>
          <w:kern w:val="0"/>
          <w14:ligatures w14:val="none"/>
        </w:rPr>
      </w:pPr>
      <w:r w:rsidRPr="00D354D5">
        <w:rPr>
          <w:rFonts w:eastAsia="Times New Roman" w:cs="Arial"/>
          <w:b/>
          <w:bCs/>
          <w:kern w:val="0"/>
          <w14:ligatures w14:val="none"/>
        </w:rPr>
        <w:t>PGI 204.303-</w:t>
      </w:r>
      <w:proofErr w:type="gramStart"/>
      <w:r w:rsidRPr="00D354D5">
        <w:rPr>
          <w:rFonts w:eastAsia="Times New Roman" w:cs="Arial"/>
          <w:b/>
          <w:bCs/>
          <w:kern w:val="0"/>
          <w14:ligatures w14:val="none"/>
        </w:rPr>
        <w:t>70  DoD</w:t>
      </w:r>
      <w:proofErr w:type="gramEnd"/>
      <w:r w:rsidRPr="00D354D5">
        <w:rPr>
          <w:rFonts w:eastAsia="Times New Roman" w:cs="Arial"/>
          <w:b/>
          <w:bCs/>
          <w:kern w:val="0"/>
          <w14:ligatures w14:val="none"/>
        </w:rPr>
        <w:t xml:space="preserve"> reporting thresholds.</w:t>
      </w:r>
    </w:p>
    <w:p w14:paraId="70C85760" w14:textId="77777777" w:rsidR="00741AD9" w:rsidRPr="00D354D5" w:rsidRDefault="00741AD9"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50CCE2BA" w14:textId="3FDF3B56" w:rsidR="00741AD9" w:rsidRPr="004C6C23" w:rsidRDefault="00741AD9"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t>(b)(</w:t>
      </w:r>
      <w:r w:rsidR="00A00C59" w:rsidRPr="00D354D5">
        <w:rPr>
          <w:rFonts w:eastAsia="Times New Roman" w:cs="Arial"/>
          <w:color w:val="000000"/>
          <w:kern w:val="0"/>
          <w14:ligatures w14:val="none"/>
        </w:rPr>
        <w:t>2</w:t>
      </w:r>
      <w:proofErr w:type="gramStart"/>
      <w:r w:rsidRPr="00D354D5">
        <w:rPr>
          <w:rFonts w:eastAsia="Times New Roman" w:cs="Arial"/>
          <w:color w:val="000000"/>
          <w:kern w:val="0"/>
          <w14:ligatures w14:val="none"/>
        </w:rPr>
        <w:t>)  Contracts</w:t>
      </w:r>
      <w:proofErr w:type="gramEnd"/>
      <w:r w:rsidRPr="00D354D5">
        <w:rPr>
          <w:rFonts w:eastAsia="Times New Roman" w:cs="Arial"/>
          <w:color w:val="000000"/>
          <w:kern w:val="0"/>
          <w14:ligatures w14:val="none"/>
        </w:rPr>
        <w:t xml:space="preserve"> or task orders that meet the threshold at DFARS 204.303</w:t>
      </w:r>
      <w:r w:rsidR="007F2D39" w:rsidRPr="00D354D5">
        <w:rPr>
          <w:rFonts w:eastAsia="Times New Roman" w:cs="Arial"/>
          <w:color w:val="000000"/>
          <w:kern w:val="0"/>
          <w14:ligatures w14:val="none"/>
        </w:rPr>
        <w:t>-70</w:t>
      </w:r>
      <w:r w:rsidRPr="00D354D5">
        <w:rPr>
          <w:rFonts w:eastAsia="Times New Roman" w:cs="Arial"/>
          <w:color w:val="000000"/>
          <w:kern w:val="0"/>
          <w14:ligatures w14:val="none"/>
        </w:rPr>
        <w:t>(b)(</w:t>
      </w:r>
      <w:r w:rsidR="007F2D39" w:rsidRPr="00D354D5">
        <w:rPr>
          <w:rFonts w:eastAsia="Times New Roman" w:cs="Arial"/>
          <w:color w:val="000000"/>
          <w:kern w:val="0"/>
          <w14:ligatures w14:val="none"/>
        </w:rPr>
        <w:t>1)</w:t>
      </w:r>
      <w:r w:rsidRPr="00D354D5">
        <w:rPr>
          <w:rFonts w:eastAsia="Times New Roman" w:cs="Arial"/>
          <w:color w:val="000000"/>
          <w:kern w:val="0"/>
          <w14:ligatures w14:val="none"/>
        </w:rPr>
        <w:t xml:space="preserve"> and are assigned the following Product Service Codes require service contract information to be reported in the System for Award Management</w:t>
      </w:r>
      <w:r w:rsidRPr="004C6C23">
        <w:rPr>
          <w:rFonts w:eastAsia="Times New Roman" w:cs="Arial"/>
          <w:color w:val="000000"/>
          <w:kern w:val="0"/>
          <w14:ligatures w14:val="none"/>
        </w:rPr>
        <w:t>:</w:t>
      </w:r>
    </w:p>
    <w:p w14:paraId="5F22E64A" w14:textId="77777777" w:rsidR="00741AD9" w:rsidRPr="004C6C23" w:rsidRDefault="00741AD9" w:rsidP="005139C3">
      <w:pPr>
        <w:pStyle w:val="DFARS"/>
        <w:tabs>
          <w:tab w:val="clear" w:pos="360"/>
          <w:tab w:val="clear" w:pos="810"/>
          <w:tab w:val="clear" w:pos="1210"/>
          <w:tab w:val="clear" w:pos="1656"/>
          <w:tab w:val="clear" w:pos="2131"/>
          <w:tab w:val="clear" w:pos="2520"/>
        </w:tabs>
        <w:rPr>
          <w:rFonts w:ascii="Arial" w:eastAsia="Calibri" w:hAnsi="Arial" w:cs="Arial"/>
          <w:b/>
          <w:szCs w:val="24"/>
        </w:rPr>
      </w:pPr>
    </w:p>
    <w:tbl>
      <w:tblPr>
        <w:tblW w:w="8680" w:type="dxa"/>
        <w:jc w:val="center"/>
        <w:tblLook w:val="04A0" w:firstRow="1" w:lastRow="0" w:firstColumn="1" w:lastColumn="0" w:noHBand="0" w:noVBand="1"/>
      </w:tblPr>
      <w:tblGrid>
        <w:gridCol w:w="3880"/>
        <w:gridCol w:w="2000"/>
        <w:gridCol w:w="933"/>
        <w:gridCol w:w="933"/>
        <w:gridCol w:w="934"/>
      </w:tblGrid>
      <w:tr w:rsidR="00741AD9" w:rsidRPr="004C6C23" w14:paraId="4EC62768" w14:textId="77777777" w:rsidTr="001B6A8D">
        <w:trPr>
          <w:trHeight w:val="315"/>
          <w:tblHeader/>
          <w:jc w:val="center"/>
        </w:trPr>
        <w:tc>
          <w:tcPr>
            <w:tcW w:w="3880" w:type="dxa"/>
            <w:tcBorders>
              <w:top w:val="single" w:sz="8" w:space="0" w:color="auto"/>
              <w:left w:val="single" w:sz="8" w:space="0" w:color="auto"/>
              <w:bottom w:val="single" w:sz="12" w:space="0" w:color="auto"/>
              <w:right w:val="single" w:sz="8" w:space="0" w:color="auto"/>
            </w:tcBorders>
            <w:shd w:val="clear" w:color="auto" w:fill="auto"/>
            <w:vAlign w:val="bottom"/>
            <w:hideMark/>
          </w:tcPr>
          <w:p w14:paraId="58E9943A" w14:textId="77777777" w:rsidR="00741AD9" w:rsidRPr="004C6C23" w:rsidRDefault="00741AD9" w:rsidP="005139C3">
            <w:pPr>
              <w:pStyle w:val="DFARS"/>
              <w:tabs>
                <w:tab w:val="bar" w:pos="10080"/>
              </w:tabs>
              <w:jc w:val="center"/>
              <w:rPr>
                <w:rFonts w:ascii="Arial" w:eastAsia="Calibri" w:hAnsi="Arial" w:cs="Arial"/>
                <w:b/>
                <w:bCs/>
                <w:szCs w:val="24"/>
              </w:rPr>
            </w:pPr>
            <w:r w:rsidRPr="004C6C23">
              <w:rPr>
                <w:rFonts w:ascii="Arial" w:eastAsia="Calibri" w:hAnsi="Arial" w:cs="Arial"/>
                <w:b/>
                <w:bCs/>
                <w:szCs w:val="24"/>
              </w:rPr>
              <w:t>Portfolio Group</w:t>
            </w:r>
          </w:p>
        </w:tc>
        <w:tc>
          <w:tcPr>
            <w:tcW w:w="2000" w:type="dxa"/>
            <w:tcBorders>
              <w:top w:val="single" w:sz="8" w:space="0" w:color="auto"/>
              <w:left w:val="single" w:sz="8" w:space="0" w:color="auto"/>
              <w:bottom w:val="single" w:sz="12" w:space="0" w:color="auto"/>
              <w:right w:val="single" w:sz="8" w:space="0" w:color="auto"/>
            </w:tcBorders>
            <w:shd w:val="clear" w:color="auto" w:fill="auto"/>
            <w:noWrap/>
            <w:vAlign w:val="center"/>
            <w:hideMark/>
          </w:tcPr>
          <w:p w14:paraId="13E84BC4" w14:textId="77777777" w:rsidR="00741AD9" w:rsidRPr="004C6C23" w:rsidRDefault="00741AD9" w:rsidP="005139C3">
            <w:pPr>
              <w:pStyle w:val="DFARS"/>
              <w:tabs>
                <w:tab w:val="bar" w:pos="10080"/>
              </w:tabs>
              <w:jc w:val="center"/>
              <w:rPr>
                <w:rFonts w:ascii="Arial" w:eastAsia="Calibri" w:hAnsi="Arial" w:cs="Arial"/>
                <w:b/>
                <w:bCs/>
                <w:szCs w:val="24"/>
              </w:rPr>
            </w:pPr>
            <w:r w:rsidRPr="004C6C23">
              <w:rPr>
                <w:rFonts w:ascii="Arial" w:eastAsia="Calibri" w:hAnsi="Arial" w:cs="Arial"/>
                <w:b/>
                <w:bCs/>
                <w:szCs w:val="24"/>
              </w:rPr>
              <w:t>First 2 Digits</w:t>
            </w:r>
          </w:p>
        </w:tc>
        <w:tc>
          <w:tcPr>
            <w:tcW w:w="2800" w:type="dxa"/>
            <w:gridSpan w:val="3"/>
            <w:tcBorders>
              <w:top w:val="single" w:sz="8" w:space="0" w:color="auto"/>
              <w:left w:val="single" w:sz="8" w:space="0" w:color="auto"/>
              <w:bottom w:val="single" w:sz="12" w:space="0" w:color="auto"/>
              <w:right w:val="single" w:sz="8" w:space="0" w:color="auto"/>
            </w:tcBorders>
            <w:shd w:val="clear" w:color="auto" w:fill="auto"/>
            <w:vAlign w:val="center"/>
            <w:hideMark/>
          </w:tcPr>
          <w:p w14:paraId="51AF57BF" w14:textId="77777777" w:rsidR="00741AD9" w:rsidRPr="004C6C23" w:rsidRDefault="00741AD9" w:rsidP="005139C3">
            <w:pPr>
              <w:pStyle w:val="DFARS"/>
              <w:tabs>
                <w:tab w:val="bar" w:pos="10080"/>
              </w:tabs>
              <w:jc w:val="center"/>
              <w:rPr>
                <w:rFonts w:ascii="Arial" w:eastAsia="Calibri" w:hAnsi="Arial" w:cs="Arial"/>
                <w:b/>
                <w:bCs/>
                <w:szCs w:val="24"/>
              </w:rPr>
            </w:pPr>
            <w:r w:rsidRPr="004C6C23">
              <w:rPr>
                <w:rFonts w:ascii="Arial" w:eastAsia="Calibri" w:hAnsi="Arial" w:cs="Arial"/>
                <w:b/>
                <w:bCs/>
                <w:szCs w:val="24"/>
              </w:rPr>
              <w:t>Last 2 Digits</w:t>
            </w:r>
          </w:p>
        </w:tc>
      </w:tr>
      <w:tr w:rsidR="00741AD9" w:rsidRPr="004C6C23" w14:paraId="1C7C4974" w14:textId="77777777" w:rsidTr="001B6A8D">
        <w:trPr>
          <w:trHeight w:val="300"/>
          <w:jc w:val="center"/>
        </w:trPr>
        <w:tc>
          <w:tcPr>
            <w:tcW w:w="3880" w:type="dxa"/>
            <w:vMerge w:val="restart"/>
            <w:tcBorders>
              <w:top w:val="single" w:sz="12" w:space="0" w:color="auto"/>
              <w:left w:val="single" w:sz="2" w:space="0" w:color="auto"/>
              <w:right w:val="single" w:sz="2" w:space="0" w:color="auto"/>
            </w:tcBorders>
            <w:shd w:val="clear" w:color="auto" w:fill="auto"/>
            <w:noWrap/>
            <w:vAlign w:val="center"/>
            <w:hideMark/>
          </w:tcPr>
          <w:p w14:paraId="22E2A5A3" w14:textId="77777777" w:rsidR="00741AD9" w:rsidRPr="004C6C23" w:rsidRDefault="00741AD9" w:rsidP="005139C3">
            <w:pPr>
              <w:pStyle w:val="DFARS"/>
              <w:tabs>
                <w:tab w:val="bar" w:pos="10080"/>
              </w:tabs>
              <w:rPr>
                <w:rFonts w:ascii="Arial" w:eastAsia="Calibri" w:hAnsi="Arial" w:cs="Arial"/>
                <w:b/>
                <w:bCs/>
                <w:szCs w:val="24"/>
              </w:rPr>
            </w:pPr>
            <w:r w:rsidRPr="004C6C23">
              <w:rPr>
                <w:rFonts w:ascii="Arial" w:eastAsia="Calibri" w:hAnsi="Arial" w:cs="Arial"/>
                <w:b/>
                <w:bCs/>
                <w:szCs w:val="24"/>
              </w:rPr>
              <w:t>Logistics Management Services</w:t>
            </w:r>
          </w:p>
        </w:tc>
        <w:tc>
          <w:tcPr>
            <w:tcW w:w="2000" w:type="dxa"/>
            <w:tcBorders>
              <w:top w:val="single" w:sz="12" w:space="0" w:color="auto"/>
              <w:left w:val="single" w:sz="2" w:space="0" w:color="auto"/>
              <w:bottom w:val="single" w:sz="2" w:space="0" w:color="auto"/>
              <w:right w:val="single" w:sz="8" w:space="0" w:color="auto"/>
            </w:tcBorders>
            <w:shd w:val="clear" w:color="auto" w:fill="auto"/>
            <w:noWrap/>
            <w:vAlign w:val="center"/>
            <w:hideMark/>
          </w:tcPr>
          <w:p w14:paraId="6BF9246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M1</w:t>
            </w:r>
          </w:p>
        </w:tc>
        <w:tc>
          <w:tcPr>
            <w:tcW w:w="2800" w:type="dxa"/>
            <w:gridSpan w:val="3"/>
            <w:tcBorders>
              <w:top w:val="single" w:sz="12" w:space="0" w:color="auto"/>
              <w:left w:val="single" w:sz="8" w:space="0" w:color="auto"/>
              <w:bottom w:val="single" w:sz="2" w:space="0" w:color="auto"/>
              <w:right w:val="single" w:sz="2" w:space="0" w:color="auto"/>
            </w:tcBorders>
            <w:shd w:val="clear" w:color="auto" w:fill="auto"/>
            <w:vAlign w:val="center"/>
            <w:hideMark/>
          </w:tcPr>
          <w:p w14:paraId="4FF724A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GA</w:t>
            </w:r>
          </w:p>
          <w:p w14:paraId="5745868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GD</w:t>
            </w:r>
          </w:p>
          <w:p w14:paraId="21462EC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GZ</w:t>
            </w:r>
          </w:p>
        </w:tc>
      </w:tr>
      <w:tr w:rsidR="00741AD9" w:rsidRPr="004C6C23" w14:paraId="61D37AF8"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671AA87A"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04BE392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R6</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10A31EB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02</w:t>
            </w:r>
          </w:p>
          <w:p w14:paraId="5CDDA63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04</w:t>
            </w:r>
          </w:p>
          <w:p w14:paraId="3E3DBEF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13</w:t>
            </w:r>
          </w:p>
        </w:tc>
      </w:tr>
      <w:tr w:rsidR="00741AD9" w:rsidRPr="004C6C23" w14:paraId="050A67C7"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09215E41"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6029952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R7</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364B626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06</w:t>
            </w:r>
          </w:p>
        </w:tc>
      </w:tr>
      <w:tr w:rsidR="00741AD9" w:rsidRPr="004C6C23" w14:paraId="2D7FD559"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7B3C01C6"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481D09E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S2</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1D10EDC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15</w:t>
            </w:r>
          </w:p>
        </w:tc>
      </w:tr>
      <w:tr w:rsidR="00741AD9" w:rsidRPr="004C6C23" w14:paraId="3BF45104"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1C28852F"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598A2B5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V0</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24ADD5E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01-03</w:t>
            </w:r>
          </w:p>
        </w:tc>
      </w:tr>
      <w:tr w:rsidR="00741AD9" w:rsidRPr="004C6C23" w14:paraId="66449651"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26D4EC95"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5184D9B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V1</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70A0DCD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19</w:t>
            </w:r>
          </w:p>
        </w:tc>
      </w:tr>
      <w:tr w:rsidR="00741AD9" w:rsidRPr="004C6C23" w14:paraId="792E3FAF" w14:textId="77777777" w:rsidTr="001B6A8D">
        <w:trPr>
          <w:trHeight w:val="300"/>
          <w:jc w:val="center"/>
        </w:trPr>
        <w:tc>
          <w:tcPr>
            <w:tcW w:w="3880" w:type="dxa"/>
            <w:vMerge/>
            <w:tcBorders>
              <w:top w:val="nil"/>
              <w:left w:val="single" w:sz="2" w:space="0" w:color="auto"/>
              <w:right w:val="single" w:sz="2" w:space="0" w:color="auto"/>
            </w:tcBorders>
            <w:vAlign w:val="center"/>
            <w:hideMark/>
          </w:tcPr>
          <w:p w14:paraId="70479171"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2" w:space="0" w:color="auto"/>
              <w:right w:val="single" w:sz="8" w:space="0" w:color="auto"/>
            </w:tcBorders>
            <w:shd w:val="clear" w:color="auto" w:fill="auto"/>
            <w:noWrap/>
            <w:vAlign w:val="center"/>
            <w:hideMark/>
          </w:tcPr>
          <w:p w14:paraId="04A38B1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V3</w:t>
            </w:r>
          </w:p>
        </w:tc>
        <w:tc>
          <w:tcPr>
            <w:tcW w:w="2800" w:type="dxa"/>
            <w:gridSpan w:val="3"/>
            <w:tcBorders>
              <w:top w:val="single" w:sz="2" w:space="0" w:color="auto"/>
              <w:left w:val="single" w:sz="8" w:space="0" w:color="auto"/>
              <w:bottom w:val="single" w:sz="2" w:space="0" w:color="auto"/>
              <w:right w:val="single" w:sz="2" w:space="0" w:color="auto"/>
            </w:tcBorders>
            <w:shd w:val="clear" w:color="auto" w:fill="auto"/>
            <w:vAlign w:val="center"/>
            <w:hideMark/>
          </w:tcPr>
          <w:p w14:paraId="111BF90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01-02</w:t>
            </w:r>
          </w:p>
        </w:tc>
      </w:tr>
      <w:tr w:rsidR="00741AD9" w:rsidRPr="004C6C23" w14:paraId="6E0D06CB" w14:textId="77777777" w:rsidTr="001B6A8D">
        <w:trPr>
          <w:trHeight w:val="315"/>
          <w:jc w:val="center"/>
        </w:trPr>
        <w:tc>
          <w:tcPr>
            <w:tcW w:w="3880" w:type="dxa"/>
            <w:vMerge/>
            <w:tcBorders>
              <w:top w:val="nil"/>
              <w:left w:val="single" w:sz="2" w:space="0" w:color="auto"/>
              <w:bottom w:val="single" w:sz="12" w:space="0" w:color="auto"/>
              <w:right w:val="single" w:sz="2" w:space="0" w:color="auto"/>
            </w:tcBorders>
            <w:vAlign w:val="center"/>
            <w:hideMark/>
          </w:tcPr>
          <w:p w14:paraId="7E4E2637"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2" w:space="0" w:color="auto"/>
              <w:left w:val="single" w:sz="2" w:space="0" w:color="auto"/>
              <w:bottom w:val="single" w:sz="12" w:space="0" w:color="auto"/>
              <w:right w:val="single" w:sz="8" w:space="0" w:color="auto"/>
            </w:tcBorders>
            <w:shd w:val="clear" w:color="auto" w:fill="auto"/>
            <w:noWrap/>
            <w:vAlign w:val="center"/>
            <w:hideMark/>
          </w:tcPr>
          <w:p w14:paraId="171CFFB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W0</w:t>
            </w:r>
          </w:p>
        </w:tc>
        <w:tc>
          <w:tcPr>
            <w:tcW w:w="2800" w:type="dxa"/>
            <w:gridSpan w:val="3"/>
            <w:tcBorders>
              <w:top w:val="single" w:sz="2" w:space="0" w:color="auto"/>
              <w:left w:val="single" w:sz="8" w:space="0" w:color="auto"/>
              <w:bottom w:val="single" w:sz="12" w:space="0" w:color="auto"/>
              <w:right w:val="single" w:sz="2" w:space="0" w:color="auto"/>
            </w:tcBorders>
            <w:shd w:val="clear" w:color="auto" w:fill="auto"/>
            <w:vAlign w:val="center"/>
            <w:hideMark/>
          </w:tcPr>
          <w:p w14:paraId="4E8C0E4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81</w:t>
            </w:r>
          </w:p>
        </w:tc>
      </w:tr>
      <w:tr w:rsidR="00741AD9" w:rsidRPr="004C6C23" w14:paraId="2F26E775" w14:textId="77777777" w:rsidTr="001B6A8D">
        <w:trPr>
          <w:trHeight w:val="900"/>
          <w:jc w:val="center"/>
        </w:trPr>
        <w:tc>
          <w:tcPr>
            <w:tcW w:w="3880" w:type="dxa"/>
            <w:vMerge w:val="restart"/>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04CA98C1" w14:textId="77777777" w:rsidR="00741AD9" w:rsidRPr="004C6C23" w:rsidRDefault="00741AD9" w:rsidP="005139C3">
            <w:pPr>
              <w:pStyle w:val="DFARS"/>
              <w:tabs>
                <w:tab w:val="bar" w:pos="10080"/>
              </w:tabs>
              <w:rPr>
                <w:rFonts w:ascii="Arial" w:eastAsia="Calibri" w:hAnsi="Arial" w:cs="Arial"/>
                <w:b/>
                <w:bCs/>
                <w:szCs w:val="24"/>
              </w:rPr>
            </w:pPr>
            <w:r w:rsidRPr="004C6C23">
              <w:rPr>
                <w:rFonts w:ascii="Arial" w:eastAsia="Calibri" w:hAnsi="Arial" w:cs="Arial"/>
                <w:b/>
                <w:bCs/>
                <w:szCs w:val="24"/>
              </w:rPr>
              <w:t>Equipment Related Services</w:t>
            </w:r>
          </w:p>
        </w:tc>
        <w:tc>
          <w:tcPr>
            <w:tcW w:w="2000" w:type="dxa"/>
            <w:tcBorders>
              <w:top w:val="single" w:sz="12" w:space="0" w:color="auto"/>
              <w:left w:val="single" w:sz="8" w:space="0" w:color="auto"/>
              <w:bottom w:val="single" w:sz="8" w:space="0" w:color="auto"/>
              <w:right w:val="single" w:sz="8" w:space="0" w:color="auto"/>
            </w:tcBorders>
            <w:shd w:val="clear" w:color="auto" w:fill="auto"/>
            <w:noWrap/>
            <w:vAlign w:val="center"/>
            <w:hideMark/>
          </w:tcPr>
          <w:p w14:paraId="6B52D31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H1</w:t>
            </w:r>
          </w:p>
        </w:tc>
        <w:tc>
          <w:tcPr>
            <w:tcW w:w="933"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6379154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37327C2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26D15D2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48EE6B9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34-49</w:t>
            </w:r>
          </w:p>
          <w:p w14:paraId="7DA361D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51-56</w:t>
            </w:r>
          </w:p>
        </w:tc>
        <w:tc>
          <w:tcPr>
            <w:tcW w:w="933" w:type="dxa"/>
            <w:tcBorders>
              <w:top w:val="single" w:sz="12" w:space="0" w:color="auto"/>
              <w:left w:val="single" w:sz="8" w:space="0" w:color="auto"/>
              <w:bottom w:val="single" w:sz="8" w:space="0" w:color="auto"/>
              <w:right w:val="single" w:sz="8" w:space="0" w:color="auto"/>
            </w:tcBorders>
            <w:shd w:val="clear" w:color="auto" w:fill="auto"/>
            <w:vAlign w:val="center"/>
          </w:tcPr>
          <w:p w14:paraId="7FEC6B7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65-69</w:t>
            </w:r>
          </w:p>
          <w:p w14:paraId="2BE3744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71</w:t>
            </w:r>
          </w:p>
          <w:p w14:paraId="4FF146C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73-75</w:t>
            </w:r>
          </w:p>
          <w:p w14:paraId="7634F87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77-81</w:t>
            </w:r>
          </w:p>
          <w:p w14:paraId="692DB61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85</w:t>
            </w:r>
          </w:p>
        </w:tc>
        <w:tc>
          <w:tcPr>
            <w:tcW w:w="934" w:type="dxa"/>
            <w:tcBorders>
              <w:top w:val="single" w:sz="12" w:space="0" w:color="auto"/>
              <w:left w:val="single" w:sz="8" w:space="0" w:color="auto"/>
              <w:bottom w:val="single" w:sz="8" w:space="0" w:color="auto"/>
              <w:right w:val="single" w:sz="8" w:space="0" w:color="auto"/>
            </w:tcBorders>
            <w:shd w:val="clear" w:color="auto" w:fill="auto"/>
            <w:vAlign w:val="center"/>
          </w:tcPr>
          <w:p w14:paraId="19AF72B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87-88</w:t>
            </w:r>
          </w:p>
          <w:p w14:paraId="7AD1831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529EFFA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38C315C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2AE08598" w14:textId="77777777" w:rsidTr="001B6A8D">
        <w:trPr>
          <w:trHeight w:val="9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028A3286"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C0E8F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H2</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5B52A1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321D6CB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2DE0C9C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23A92A2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34-49</w:t>
            </w:r>
          </w:p>
          <w:p w14:paraId="2BC2D00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51-53</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6BB2908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55-56</w:t>
            </w:r>
          </w:p>
          <w:p w14:paraId="3C5FDBF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65-69</w:t>
            </w:r>
          </w:p>
          <w:p w14:paraId="4487065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71</w:t>
            </w:r>
          </w:p>
          <w:p w14:paraId="0B0A655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28DE5D2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76-81</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75A84A8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83-85</w:t>
            </w:r>
          </w:p>
          <w:p w14:paraId="5440011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87-88</w:t>
            </w:r>
          </w:p>
          <w:p w14:paraId="3675FC4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675B5F5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3764A37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4301333A" w14:textId="77777777" w:rsidTr="001B6A8D">
        <w:trPr>
          <w:trHeight w:val="9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0271DEE1"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5801C3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H3</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C7C9A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518F90F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0BBA0FD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7BFF052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34-49</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01754C5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51-56</w:t>
            </w:r>
          </w:p>
          <w:p w14:paraId="0BFD53E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65-69</w:t>
            </w:r>
          </w:p>
          <w:p w14:paraId="1087CF2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73-81</w:t>
            </w:r>
          </w:p>
          <w:p w14:paraId="45221C0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83-85</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48997A5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87-89</w:t>
            </w:r>
          </w:p>
          <w:p w14:paraId="42F641B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7C436CC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41B11F0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1F4CB11D" w14:textId="77777777" w:rsidTr="001B6A8D">
        <w:trPr>
          <w:trHeight w:val="9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20171B6D"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183F8E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H9</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F029E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4E8566E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6EC984C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43F7D6D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34-49</w:t>
            </w:r>
          </w:p>
          <w:p w14:paraId="15F96BB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51-56</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1CA535A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65-69</w:t>
            </w:r>
          </w:p>
          <w:p w14:paraId="09070A2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71</w:t>
            </w:r>
          </w:p>
          <w:p w14:paraId="6E1E2C0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73-81</w:t>
            </w:r>
          </w:p>
          <w:p w14:paraId="168BCD8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83-85</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0C597F4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87-89</w:t>
            </w:r>
          </w:p>
          <w:p w14:paraId="6075881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17F2890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4E7FFE5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18ABBA3D" w14:textId="77777777" w:rsidTr="001B6A8D">
        <w:trPr>
          <w:trHeight w:val="385"/>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5C335BC8"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954F4F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J0</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46F53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3C38E82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6E2F4FC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28153C5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34-40</w:t>
            </w:r>
          </w:p>
          <w:p w14:paraId="51B7EF5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42</w:t>
            </w:r>
          </w:p>
          <w:p w14:paraId="186545A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43-49</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002EE7B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51-56</w:t>
            </w:r>
          </w:p>
          <w:p w14:paraId="227C70F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62</w:t>
            </w:r>
          </w:p>
          <w:p w14:paraId="1B055AA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66-69</w:t>
            </w:r>
          </w:p>
          <w:p w14:paraId="37740BD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79F6258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77-81</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730A3BE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83-85</w:t>
            </w:r>
          </w:p>
          <w:p w14:paraId="6AA9E06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w:t>
            </w:r>
          </w:p>
          <w:p w14:paraId="1213435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89</w:t>
            </w:r>
          </w:p>
          <w:p w14:paraId="080A10C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05319AE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5B103AC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0A9E7745" w14:textId="77777777" w:rsidTr="001B6A8D">
        <w:trPr>
          <w:trHeight w:val="430"/>
          <w:jc w:val="center"/>
        </w:trPr>
        <w:tc>
          <w:tcPr>
            <w:tcW w:w="3880" w:type="dxa"/>
            <w:vMerge/>
            <w:tcBorders>
              <w:top w:val="single" w:sz="8" w:space="0" w:color="auto"/>
              <w:left w:val="single" w:sz="8" w:space="0" w:color="auto"/>
              <w:bottom w:val="single" w:sz="8" w:space="0" w:color="auto"/>
              <w:right w:val="single" w:sz="8" w:space="0" w:color="auto"/>
            </w:tcBorders>
            <w:vAlign w:val="center"/>
          </w:tcPr>
          <w:p w14:paraId="0F1476C0"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1C6D42" w14:textId="77777777" w:rsidR="00741AD9" w:rsidRPr="004C6C23" w:rsidRDefault="00741AD9" w:rsidP="005139C3">
            <w:pPr>
              <w:pStyle w:val="DFARS"/>
              <w:tabs>
                <w:tab w:val="bar" w:pos="10080"/>
              </w:tabs>
              <w:jc w:val="center"/>
              <w:rPr>
                <w:rFonts w:ascii="Arial" w:eastAsia="Calibri" w:hAnsi="Arial" w:cs="Arial"/>
                <w:szCs w:val="24"/>
                <w:vertAlign w:val="superscript"/>
              </w:rPr>
            </w:pPr>
            <w:r w:rsidRPr="004C6C23">
              <w:rPr>
                <w:rFonts w:ascii="Arial" w:eastAsia="Calibri" w:hAnsi="Arial" w:cs="Arial"/>
                <w:szCs w:val="24"/>
              </w:rPr>
              <w:t>J9</w:t>
            </w:r>
          </w:p>
        </w:tc>
        <w:tc>
          <w:tcPr>
            <w:tcW w:w="2800" w:type="dxa"/>
            <w:gridSpan w:val="3"/>
            <w:tcBorders>
              <w:top w:val="single" w:sz="8" w:space="0" w:color="auto"/>
              <w:left w:val="single" w:sz="8" w:space="0" w:color="auto"/>
              <w:bottom w:val="single" w:sz="8" w:space="0" w:color="auto"/>
              <w:right w:val="single" w:sz="8" w:space="0" w:color="auto"/>
            </w:tcBorders>
            <w:shd w:val="clear" w:color="auto" w:fill="auto"/>
            <w:vAlign w:val="center"/>
          </w:tcPr>
          <w:p w14:paraId="209837B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98-99</w:t>
            </w:r>
          </w:p>
        </w:tc>
      </w:tr>
      <w:tr w:rsidR="00741AD9" w:rsidRPr="004C6C23" w14:paraId="067478BE" w14:textId="77777777" w:rsidTr="001B6A8D">
        <w:trPr>
          <w:trHeight w:val="900"/>
          <w:jc w:val="center"/>
        </w:trPr>
        <w:tc>
          <w:tcPr>
            <w:tcW w:w="3880" w:type="dxa"/>
            <w:vMerge/>
            <w:tcBorders>
              <w:top w:val="single" w:sz="8" w:space="0" w:color="auto"/>
              <w:left w:val="single" w:sz="8" w:space="0" w:color="auto"/>
              <w:bottom w:val="single" w:sz="8" w:space="0" w:color="auto"/>
              <w:right w:val="single" w:sz="8" w:space="0" w:color="auto"/>
            </w:tcBorders>
            <w:vAlign w:val="center"/>
          </w:tcPr>
          <w:p w14:paraId="7C525B58"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E87318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K0</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2384244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1F703A4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2F781C5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2DE3328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34-40</w:t>
            </w:r>
          </w:p>
          <w:p w14:paraId="0017575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42</w:t>
            </w:r>
          </w:p>
          <w:p w14:paraId="1A7E71B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43-49</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7FDD031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51-53</w:t>
            </w:r>
          </w:p>
          <w:p w14:paraId="5CCBBAA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55-56</w:t>
            </w:r>
          </w:p>
          <w:p w14:paraId="0EC361E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62</w:t>
            </w:r>
          </w:p>
          <w:p w14:paraId="78904D6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66-69</w:t>
            </w:r>
          </w:p>
          <w:p w14:paraId="52F5A0B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3423468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77-81</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4856604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w:t>
            </w:r>
          </w:p>
          <w:p w14:paraId="34B90B9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85</w:t>
            </w:r>
          </w:p>
          <w:p w14:paraId="39FF753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w:t>
            </w:r>
          </w:p>
          <w:p w14:paraId="1841213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15A3169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2CA664C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4AAACA70" w14:textId="77777777" w:rsidTr="001B6A8D">
        <w:trPr>
          <w:trHeight w:val="9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3D48B3B7"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923512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L0</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ECADD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74D6E4A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730FC88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3F8D548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34-49</w:t>
            </w:r>
          </w:p>
          <w:p w14:paraId="2BF0F61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51-56</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561DC6E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66-69</w:t>
            </w:r>
          </w:p>
          <w:p w14:paraId="4F64004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4A6C844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77-81</w:t>
            </w:r>
          </w:p>
          <w:p w14:paraId="401A9C3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84-85</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57E895D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87-89</w:t>
            </w:r>
          </w:p>
          <w:p w14:paraId="10C9567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1706C24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7958470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0A1063F2" w14:textId="77777777" w:rsidTr="001B6A8D">
        <w:trPr>
          <w:trHeight w:val="12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15250953"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8E3787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N0</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903ED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0DC8D73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6CF5298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1447040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34-40</w:t>
            </w:r>
          </w:p>
          <w:p w14:paraId="0371337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42-44</w:t>
            </w:r>
          </w:p>
          <w:p w14:paraId="28D0304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46-49</w:t>
            </w:r>
          </w:p>
        </w:tc>
        <w:tc>
          <w:tcPr>
            <w:tcW w:w="933" w:type="dxa"/>
            <w:tcBorders>
              <w:top w:val="single" w:sz="8" w:space="0" w:color="auto"/>
              <w:left w:val="single" w:sz="8" w:space="0" w:color="auto"/>
              <w:bottom w:val="single" w:sz="8" w:space="0" w:color="auto"/>
              <w:right w:val="single" w:sz="8" w:space="0" w:color="auto"/>
            </w:tcBorders>
            <w:shd w:val="clear" w:color="auto" w:fill="auto"/>
            <w:vAlign w:val="center"/>
          </w:tcPr>
          <w:p w14:paraId="55D9CC2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51-55</w:t>
            </w:r>
          </w:p>
          <w:p w14:paraId="1F7A716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62</w:t>
            </w:r>
          </w:p>
          <w:p w14:paraId="375E3A5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66-69</w:t>
            </w:r>
          </w:p>
          <w:p w14:paraId="34F0E9F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194D1BE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77-81</w:t>
            </w:r>
          </w:p>
          <w:p w14:paraId="3E33241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83-85</w:t>
            </w:r>
          </w:p>
        </w:tc>
        <w:tc>
          <w:tcPr>
            <w:tcW w:w="934" w:type="dxa"/>
            <w:tcBorders>
              <w:top w:val="single" w:sz="8" w:space="0" w:color="auto"/>
              <w:left w:val="single" w:sz="8" w:space="0" w:color="auto"/>
              <w:bottom w:val="single" w:sz="8" w:space="0" w:color="auto"/>
              <w:right w:val="single" w:sz="8" w:space="0" w:color="auto"/>
            </w:tcBorders>
            <w:shd w:val="clear" w:color="auto" w:fill="auto"/>
            <w:vAlign w:val="center"/>
          </w:tcPr>
          <w:p w14:paraId="4AFD27C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87</w:t>
            </w:r>
          </w:p>
          <w:p w14:paraId="6CECD74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89</w:t>
            </w:r>
          </w:p>
          <w:p w14:paraId="550CEAD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6B9AC8D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2C17046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13E66B95" w14:textId="77777777" w:rsidTr="001B6A8D">
        <w:trPr>
          <w:trHeight w:val="3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31D6F8CE"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nil"/>
              <w:bottom w:val="single" w:sz="8" w:space="0" w:color="auto"/>
              <w:right w:val="single" w:sz="8" w:space="0" w:color="auto"/>
            </w:tcBorders>
            <w:shd w:val="clear" w:color="auto" w:fill="auto"/>
            <w:noWrap/>
            <w:vAlign w:val="center"/>
            <w:hideMark/>
          </w:tcPr>
          <w:p w14:paraId="1F13D20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P1</w:t>
            </w:r>
          </w:p>
          <w:p w14:paraId="566D0C3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P2</w:t>
            </w:r>
          </w:p>
          <w:p w14:paraId="30798FB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P3</w:t>
            </w:r>
          </w:p>
        </w:tc>
        <w:tc>
          <w:tcPr>
            <w:tcW w:w="2800" w:type="dxa"/>
            <w:gridSpan w:val="3"/>
            <w:tcBorders>
              <w:top w:val="single" w:sz="8" w:space="0" w:color="auto"/>
              <w:left w:val="nil"/>
              <w:bottom w:val="single" w:sz="8" w:space="0" w:color="auto"/>
              <w:right w:val="single" w:sz="8" w:space="0" w:color="auto"/>
            </w:tcBorders>
            <w:shd w:val="clear" w:color="auto" w:fill="auto"/>
            <w:vAlign w:val="center"/>
            <w:hideMark/>
          </w:tcPr>
          <w:p w14:paraId="428C1AA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00</w:t>
            </w:r>
          </w:p>
        </w:tc>
      </w:tr>
      <w:tr w:rsidR="00741AD9" w:rsidRPr="004C6C23" w14:paraId="67402195" w14:textId="77777777" w:rsidTr="001B6A8D">
        <w:trPr>
          <w:trHeight w:val="300"/>
          <w:jc w:val="center"/>
        </w:trPr>
        <w:tc>
          <w:tcPr>
            <w:tcW w:w="3880" w:type="dxa"/>
            <w:vMerge/>
            <w:tcBorders>
              <w:top w:val="single" w:sz="8" w:space="0" w:color="auto"/>
              <w:left w:val="single" w:sz="8" w:space="0" w:color="auto"/>
              <w:bottom w:val="single" w:sz="8" w:space="0" w:color="auto"/>
              <w:right w:val="single" w:sz="8" w:space="0" w:color="auto"/>
            </w:tcBorders>
            <w:vAlign w:val="center"/>
            <w:hideMark/>
          </w:tcPr>
          <w:p w14:paraId="09B9E57C"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nil"/>
              <w:bottom w:val="single" w:sz="8" w:space="0" w:color="auto"/>
              <w:right w:val="single" w:sz="8" w:space="0" w:color="auto"/>
            </w:tcBorders>
            <w:shd w:val="clear" w:color="auto" w:fill="auto"/>
            <w:noWrap/>
            <w:vAlign w:val="center"/>
            <w:hideMark/>
          </w:tcPr>
          <w:p w14:paraId="3BA57BE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P9</w:t>
            </w:r>
          </w:p>
        </w:tc>
        <w:tc>
          <w:tcPr>
            <w:tcW w:w="2800" w:type="dxa"/>
            <w:gridSpan w:val="3"/>
            <w:tcBorders>
              <w:top w:val="single" w:sz="8" w:space="0" w:color="auto"/>
              <w:left w:val="nil"/>
              <w:bottom w:val="single" w:sz="8" w:space="0" w:color="auto"/>
              <w:right w:val="single" w:sz="8" w:space="0" w:color="auto"/>
            </w:tcBorders>
            <w:shd w:val="clear" w:color="auto" w:fill="auto"/>
            <w:vAlign w:val="center"/>
            <w:hideMark/>
          </w:tcPr>
          <w:p w14:paraId="568FD73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031CAF3C" w14:textId="77777777" w:rsidTr="001B6A8D">
        <w:trPr>
          <w:trHeight w:val="1215"/>
          <w:jc w:val="center"/>
        </w:trPr>
        <w:tc>
          <w:tcPr>
            <w:tcW w:w="3880" w:type="dxa"/>
            <w:vMerge/>
            <w:tcBorders>
              <w:top w:val="single" w:sz="8" w:space="0" w:color="auto"/>
              <w:left w:val="single" w:sz="8" w:space="0" w:color="auto"/>
              <w:bottom w:val="single" w:sz="12" w:space="0" w:color="auto"/>
              <w:right w:val="single" w:sz="8" w:space="0" w:color="auto"/>
            </w:tcBorders>
            <w:vAlign w:val="center"/>
            <w:hideMark/>
          </w:tcPr>
          <w:p w14:paraId="225551B5"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8" w:space="0" w:color="auto"/>
              <w:left w:val="single" w:sz="8" w:space="0" w:color="auto"/>
              <w:bottom w:val="single" w:sz="12" w:space="0" w:color="auto"/>
              <w:right w:val="single" w:sz="8" w:space="0" w:color="auto"/>
            </w:tcBorders>
            <w:shd w:val="clear" w:color="auto" w:fill="auto"/>
            <w:noWrap/>
            <w:vAlign w:val="center"/>
            <w:hideMark/>
          </w:tcPr>
          <w:p w14:paraId="3E2C5AE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W0</w:t>
            </w:r>
          </w:p>
        </w:tc>
        <w:tc>
          <w:tcPr>
            <w:tcW w:w="933" w:type="dxa"/>
            <w:tcBorders>
              <w:top w:val="single" w:sz="8" w:space="0" w:color="auto"/>
              <w:left w:val="single" w:sz="8" w:space="0" w:color="auto"/>
              <w:bottom w:val="single" w:sz="12" w:space="0" w:color="auto"/>
              <w:right w:val="single" w:sz="8" w:space="0" w:color="auto"/>
            </w:tcBorders>
            <w:shd w:val="clear" w:color="auto" w:fill="auto"/>
            <w:vAlign w:val="center"/>
            <w:hideMark/>
          </w:tcPr>
          <w:p w14:paraId="46A83B1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10-20</w:t>
            </w:r>
          </w:p>
          <w:p w14:paraId="3EEECB4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22-26</w:t>
            </w:r>
          </w:p>
          <w:p w14:paraId="69F91CE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28-32</w:t>
            </w:r>
          </w:p>
          <w:p w14:paraId="14D7FB3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34-37</w:t>
            </w:r>
          </w:p>
          <w:p w14:paraId="3CCDCA5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39-40</w:t>
            </w:r>
          </w:p>
          <w:p w14:paraId="3DD774F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42-44</w:t>
            </w:r>
          </w:p>
          <w:p w14:paraId="0DB01FE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46-49</w:t>
            </w:r>
          </w:p>
        </w:tc>
        <w:tc>
          <w:tcPr>
            <w:tcW w:w="933" w:type="dxa"/>
            <w:tcBorders>
              <w:top w:val="single" w:sz="8" w:space="0" w:color="auto"/>
              <w:left w:val="single" w:sz="8" w:space="0" w:color="auto"/>
              <w:bottom w:val="single" w:sz="12" w:space="0" w:color="auto"/>
              <w:right w:val="single" w:sz="8" w:space="0" w:color="auto"/>
            </w:tcBorders>
            <w:shd w:val="clear" w:color="auto" w:fill="auto"/>
            <w:vAlign w:val="center"/>
          </w:tcPr>
          <w:p w14:paraId="38C3818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51-53</w:t>
            </w:r>
          </w:p>
          <w:p w14:paraId="3F4E12B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60</w:t>
            </w:r>
          </w:p>
          <w:p w14:paraId="31316A3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p w14:paraId="4FC4E1D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68-69</w:t>
            </w:r>
          </w:p>
          <w:p w14:paraId="4F1842A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73</w:t>
            </w:r>
          </w:p>
          <w:p w14:paraId="70C2DDA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77</w:t>
            </w:r>
          </w:p>
        </w:tc>
        <w:tc>
          <w:tcPr>
            <w:tcW w:w="934" w:type="dxa"/>
            <w:tcBorders>
              <w:top w:val="single" w:sz="8" w:space="0" w:color="auto"/>
              <w:left w:val="single" w:sz="8" w:space="0" w:color="auto"/>
              <w:bottom w:val="single" w:sz="12" w:space="0" w:color="auto"/>
              <w:right w:val="single" w:sz="8" w:space="0" w:color="auto"/>
            </w:tcBorders>
            <w:shd w:val="clear" w:color="auto" w:fill="auto"/>
            <w:vAlign w:val="center"/>
          </w:tcPr>
          <w:p w14:paraId="7EBF5F8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80</w:t>
            </w:r>
          </w:p>
          <w:p w14:paraId="0EC1DAD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83</w:t>
            </w:r>
          </w:p>
          <w:p w14:paraId="3DF49D7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89</w:t>
            </w:r>
          </w:p>
          <w:p w14:paraId="6C494BF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91</w:t>
            </w:r>
          </w:p>
          <w:p w14:paraId="52F376D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93-96</w:t>
            </w:r>
          </w:p>
          <w:p w14:paraId="61227CD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6E9C7ED2" w14:textId="77777777" w:rsidTr="001B6A8D">
        <w:trPr>
          <w:trHeight w:val="300"/>
          <w:jc w:val="center"/>
        </w:trPr>
        <w:tc>
          <w:tcPr>
            <w:tcW w:w="3880" w:type="dxa"/>
            <w:vMerge w:val="restart"/>
            <w:tcBorders>
              <w:top w:val="single" w:sz="12" w:space="0" w:color="auto"/>
              <w:left w:val="single" w:sz="8" w:space="0" w:color="auto"/>
              <w:bottom w:val="single" w:sz="8" w:space="0" w:color="000000"/>
              <w:right w:val="single" w:sz="8" w:space="0" w:color="auto"/>
            </w:tcBorders>
            <w:shd w:val="clear" w:color="auto" w:fill="auto"/>
            <w:noWrap/>
            <w:vAlign w:val="center"/>
            <w:hideMark/>
          </w:tcPr>
          <w:p w14:paraId="7E7B43D2" w14:textId="77777777" w:rsidR="00741AD9" w:rsidRPr="004C6C23" w:rsidRDefault="00741AD9" w:rsidP="005139C3">
            <w:pPr>
              <w:pStyle w:val="DFARS"/>
              <w:tabs>
                <w:tab w:val="bar" w:pos="10080"/>
              </w:tabs>
              <w:rPr>
                <w:rFonts w:ascii="Arial" w:eastAsia="Calibri" w:hAnsi="Arial" w:cs="Arial"/>
                <w:b/>
                <w:bCs/>
                <w:szCs w:val="24"/>
              </w:rPr>
            </w:pPr>
            <w:r w:rsidRPr="004C6C23">
              <w:rPr>
                <w:rFonts w:ascii="Arial" w:eastAsia="Calibri" w:hAnsi="Arial" w:cs="Arial"/>
                <w:b/>
                <w:bCs/>
                <w:szCs w:val="24"/>
              </w:rPr>
              <w:t>Electronics and Communications</w:t>
            </w:r>
          </w:p>
        </w:tc>
        <w:tc>
          <w:tcPr>
            <w:tcW w:w="2000" w:type="dxa"/>
            <w:tcBorders>
              <w:top w:val="single" w:sz="12" w:space="0" w:color="auto"/>
              <w:left w:val="nil"/>
              <w:bottom w:val="single" w:sz="4" w:space="0" w:color="auto"/>
              <w:right w:val="single" w:sz="8" w:space="0" w:color="auto"/>
            </w:tcBorders>
            <w:shd w:val="clear" w:color="auto" w:fill="auto"/>
            <w:noWrap/>
            <w:vAlign w:val="center"/>
            <w:hideMark/>
          </w:tcPr>
          <w:p w14:paraId="59E5C3E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D3</w:t>
            </w:r>
          </w:p>
        </w:tc>
        <w:tc>
          <w:tcPr>
            <w:tcW w:w="2800" w:type="dxa"/>
            <w:gridSpan w:val="3"/>
            <w:tcBorders>
              <w:top w:val="single" w:sz="12" w:space="0" w:color="auto"/>
              <w:left w:val="nil"/>
              <w:bottom w:val="single" w:sz="4" w:space="0" w:color="auto"/>
              <w:right w:val="single" w:sz="8" w:space="0" w:color="auto"/>
            </w:tcBorders>
            <w:shd w:val="clear" w:color="auto" w:fill="auto"/>
            <w:vAlign w:val="center"/>
            <w:hideMark/>
          </w:tcPr>
          <w:p w14:paraId="5E98719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01-22</w:t>
            </w:r>
          </w:p>
          <w:p w14:paraId="1949B7E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24-25</w:t>
            </w:r>
          </w:p>
          <w:p w14:paraId="3C218FF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3C70A407" w14:textId="77777777" w:rsidTr="001B6A8D">
        <w:trPr>
          <w:trHeight w:val="300"/>
          <w:jc w:val="center"/>
        </w:trPr>
        <w:tc>
          <w:tcPr>
            <w:tcW w:w="3880" w:type="dxa"/>
            <w:vMerge/>
            <w:tcBorders>
              <w:top w:val="single" w:sz="8" w:space="0" w:color="000000"/>
              <w:left w:val="single" w:sz="8" w:space="0" w:color="auto"/>
              <w:bottom w:val="single" w:sz="8" w:space="0" w:color="000000"/>
              <w:right w:val="single" w:sz="8" w:space="0" w:color="auto"/>
            </w:tcBorders>
            <w:vAlign w:val="center"/>
            <w:hideMark/>
          </w:tcPr>
          <w:p w14:paraId="04BA2FCF"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5C8D2D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H1</w:t>
            </w:r>
          </w:p>
          <w:p w14:paraId="344E711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H2</w:t>
            </w:r>
          </w:p>
          <w:p w14:paraId="4055E65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H3</w:t>
            </w:r>
          </w:p>
          <w:p w14:paraId="3A73313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H9</w:t>
            </w:r>
          </w:p>
          <w:p w14:paraId="7032C92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lastRenderedPageBreak/>
              <w:t>N0</w:t>
            </w:r>
          </w:p>
        </w:tc>
        <w:tc>
          <w:tcPr>
            <w:tcW w:w="2800" w:type="dxa"/>
            <w:gridSpan w:val="3"/>
            <w:tcBorders>
              <w:top w:val="nil"/>
              <w:left w:val="nil"/>
              <w:bottom w:val="single" w:sz="4" w:space="0" w:color="auto"/>
              <w:right w:val="single" w:sz="8" w:space="0" w:color="auto"/>
            </w:tcBorders>
            <w:shd w:val="clear" w:color="auto" w:fill="auto"/>
            <w:vAlign w:val="center"/>
            <w:hideMark/>
          </w:tcPr>
          <w:p w14:paraId="675B479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lastRenderedPageBreak/>
              <w:t>58-63</w:t>
            </w:r>
          </w:p>
          <w:p w14:paraId="33D639B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70</w:t>
            </w:r>
          </w:p>
        </w:tc>
      </w:tr>
      <w:tr w:rsidR="00741AD9" w:rsidRPr="004C6C23" w14:paraId="64B979FE" w14:textId="77777777" w:rsidTr="001B6A8D">
        <w:trPr>
          <w:trHeight w:val="300"/>
          <w:jc w:val="center"/>
        </w:trPr>
        <w:tc>
          <w:tcPr>
            <w:tcW w:w="3880" w:type="dxa"/>
            <w:vMerge/>
            <w:tcBorders>
              <w:top w:val="single" w:sz="8" w:space="0" w:color="000000"/>
              <w:left w:val="single" w:sz="8" w:space="0" w:color="auto"/>
              <w:bottom w:val="single" w:sz="8" w:space="0" w:color="000000"/>
              <w:right w:val="single" w:sz="8" w:space="0" w:color="auto"/>
            </w:tcBorders>
            <w:vAlign w:val="center"/>
            <w:hideMark/>
          </w:tcPr>
          <w:p w14:paraId="48518120"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9D387A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J0</w:t>
            </w:r>
          </w:p>
        </w:tc>
        <w:tc>
          <w:tcPr>
            <w:tcW w:w="2800" w:type="dxa"/>
            <w:gridSpan w:val="3"/>
            <w:tcBorders>
              <w:top w:val="nil"/>
              <w:left w:val="nil"/>
              <w:bottom w:val="single" w:sz="4" w:space="0" w:color="auto"/>
              <w:right w:val="single" w:sz="8" w:space="0" w:color="auto"/>
            </w:tcBorders>
            <w:shd w:val="clear" w:color="auto" w:fill="auto"/>
            <w:vAlign w:val="center"/>
            <w:hideMark/>
          </w:tcPr>
          <w:p w14:paraId="430737F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58-61</w:t>
            </w:r>
          </w:p>
          <w:p w14:paraId="06FB61D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63</w:t>
            </w:r>
          </w:p>
          <w:p w14:paraId="74E53DC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70</w:t>
            </w:r>
          </w:p>
          <w:p w14:paraId="1980293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1C4D54E5" w14:textId="77777777" w:rsidTr="001B6A8D">
        <w:trPr>
          <w:trHeight w:val="300"/>
          <w:jc w:val="center"/>
        </w:trPr>
        <w:tc>
          <w:tcPr>
            <w:tcW w:w="3880" w:type="dxa"/>
            <w:vMerge/>
            <w:tcBorders>
              <w:top w:val="single" w:sz="8" w:space="0" w:color="000000"/>
              <w:left w:val="single" w:sz="8" w:space="0" w:color="auto"/>
              <w:bottom w:val="single" w:sz="8" w:space="0" w:color="000000"/>
              <w:right w:val="single" w:sz="8" w:space="0" w:color="auto"/>
            </w:tcBorders>
            <w:vAlign w:val="center"/>
            <w:hideMark/>
          </w:tcPr>
          <w:p w14:paraId="3A89F7C4"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59F2E2A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K0</w:t>
            </w:r>
          </w:p>
          <w:p w14:paraId="55EE39A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W0</w:t>
            </w:r>
          </w:p>
        </w:tc>
        <w:tc>
          <w:tcPr>
            <w:tcW w:w="2800" w:type="dxa"/>
            <w:gridSpan w:val="3"/>
            <w:tcBorders>
              <w:top w:val="nil"/>
              <w:left w:val="nil"/>
              <w:bottom w:val="single" w:sz="4" w:space="0" w:color="auto"/>
              <w:right w:val="single" w:sz="8" w:space="0" w:color="auto"/>
            </w:tcBorders>
            <w:shd w:val="clear" w:color="auto" w:fill="auto"/>
            <w:vAlign w:val="center"/>
            <w:hideMark/>
          </w:tcPr>
          <w:p w14:paraId="2F2751E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58-61</w:t>
            </w:r>
          </w:p>
          <w:p w14:paraId="127CE8C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63</w:t>
            </w:r>
          </w:p>
          <w:p w14:paraId="5CFACB1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70</w:t>
            </w:r>
          </w:p>
        </w:tc>
      </w:tr>
      <w:tr w:rsidR="00741AD9" w:rsidRPr="004C6C23" w14:paraId="2F94F23A" w14:textId="77777777" w:rsidTr="001B6A8D">
        <w:trPr>
          <w:trHeight w:val="300"/>
          <w:jc w:val="center"/>
        </w:trPr>
        <w:tc>
          <w:tcPr>
            <w:tcW w:w="3880" w:type="dxa"/>
            <w:vMerge/>
            <w:tcBorders>
              <w:top w:val="single" w:sz="8" w:space="0" w:color="000000"/>
              <w:left w:val="single" w:sz="8" w:space="0" w:color="auto"/>
              <w:bottom w:val="single" w:sz="8" w:space="0" w:color="000000"/>
              <w:right w:val="single" w:sz="8" w:space="0" w:color="auto"/>
            </w:tcBorders>
            <w:vAlign w:val="center"/>
          </w:tcPr>
          <w:p w14:paraId="5DBEA97C"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4" w:space="0" w:color="auto"/>
              <w:left w:val="nil"/>
              <w:bottom w:val="single" w:sz="4" w:space="0" w:color="auto"/>
              <w:right w:val="single" w:sz="8" w:space="0" w:color="auto"/>
            </w:tcBorders>
            <w:shd w:val="clear" w:color="auto" w:fill="auto"/>
            <w:noWrap/>
            <w:vAlign w:val="center"/>
          </w:tcPr>
          <w:p w14:paraId="7678E12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L0</w:t>
            </w:r>
          </w:p>
        </w:tc>
        <w:tc>
          <w:tcPr>
            <w:tcW w:w="2800" w:type="dxa"/>
            <w:gridSpan w:val="3"/>
            <w:tcBorders>
              <w:top w:val="single" w:sz="4" w:space="0" w:color="auto"/>
              <w:left w:val="nil"/>
              <w:bottom w:val="single" w:sz="4" w:space="0" w:color="auto"/>
              <w:right w:val="single" w:sz="8" w:space="0" w:color="auto"/>
            </w:tcBorders>
            <w:shd w:val="clear" w:color="auto" w:fill="auto"/>
            <w:vAlign w:val="center"/>
          </w:tcPr>
          <w:p w14:paraId="1662464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58-61</w:t>
            </w:r>
          </w:p>
          <w:p w14:paraId="532DB7D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62-63</w:t>
            </w:r>
          </w:p>
          <w:p w14:paraId="1BF20AC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70</w:t>
            </w:r>
          </w:p>
        </w:tc>
      </w:tr>
      <w:tr w:rsidR="00741AD9" w:rsidRPr="004C6C23" w14:paraId="5D0A3EEE" w14:textId="77777777" w:rsidTr="001B6A8D">
        <w:trPr>
          <w:trHeight w:val="295"/>
          <w:jc w:val="center"/>
        </w:trPr>
        <w:tc>
          <w:tcPr>
            <w:tcW w:w="3880" w:type="dxa"/>
            <w:vMerge/>
            <w:tcBorders>
              <w:top w:val="single" w:sz="8" w:space="0" w:color="000000"/>
              <w:left w:val="single" w:sz="8" w:space="0" w:color="auto"/>
              <w:bottom w:val="single" w:sz="8" w:space="0" w:color="000000"/>
              <w:right w:val="single" w:sz="8" w:space="0" w:color="auto"/>
            </w:tcBorders>
            <w:vAlign w:val="center"/>
            <w:hideMark/>
          </w:tcPr>
          <w:p w14:paraId="001D64CE"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4" w:space="0" w:color="auto"/>
              <w:left w:val="nil"/>
              <w:bottom w:val="single" w:sz="4" w:space="0" w:color="auto"/>
              <w:right w:val="single" w:sz="8" w:space="0" w:color="auto"/>
            </w:tcBorders>
            <w:shd w:val="clear" w:color="auto" w:fill="auto"/>
            <w:noWrap/>
            <w:vAlign w:val="center"/>
            <w:hideMark/>
          </w:tcPr>
          <w:p w14:paraId="02B0DC2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R4</w:t>
            </w:r>
          </w:p>
        </w:tc>
        <w:tc>
          <w:tcPr>
            <w:tcW w:w="2800" w:type="dxa"/>
            <w:gridSpan w:val="3"/>
            <w:tcBorders>
              <w:top w:val="single" w:sz="4" w:space="0" w:color="auto"/>
              <w:left w:val="nil"/>
              <w:bottom w:val="single" w:sz="4" w:space="0" w:color="auto"/>
              <w:right w:val="single" w:sz="8" w:space="0" w:color="auto"/>
            </w:tcBorders>
            <w:shd w:val="clear" w:color="auto" w:fill="auto"/>
            <w:vAlign w:val="center"/>
            <w:hideMark/>
          </w:tcPr>
          <w:p w14:paraId="55F96E5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1330</w:t>
            </w:r>
          </w:p>
        </w:tc>
      </w:tr>
      <w:tr w:rsidR="00741AD9" w:rsidRPr="004C6C23" w14:paraId="4F78B30E" w14:textId="77777777" w:rsidTr="001B6A8D">
        <w:trPr>
          <w:trHeight w:val="315"/>
          <w:jc w:val="center"/>
        </w:trPr>
        <w:tc>
          <w:tcPr>
            <w:tcW w:w="3880" w:type="dxa"/>
            <w:vMerge/>
            <w:tcBorders>
              <w:top w:val="single" w:sz="8" w:space="0" w:color="000000"/>
              <w:left w:val="single" w:sz="8" w:space="0" w:color="auto"/>
              <w:bottom w:val="single" w:sz="12" w:space="0" w:color="auto"/>
              <w:right w:val="single" w:sz="8" w:space="0" w:color="auto"/>
            </w:tcBorders>
            <w:vAlign w:val="center"/>
            <w:hideMark/>
          </w:tcPr>
          <w:p w14:paraId="6D1D13BD"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12" w:space="0" w:color="auto"/>
              <w:right w:val="single" w:sz="8" w:space="0" w:color="auto"/>
            </w:tcBorders>
            <w:shd w:val="clear" w:color="auto" w:fill="auto"/>
            <w:noWrap/>
            <w:vAlign w:val="center"/>
            <w:hideMark/>
          </w:tcPr>
          <w:p w14:paraId="0F8B2D5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S2</w:t>
            </w:r>
          </w:p>
        </w:tc>
        <w:tc>
          <w:tcPr>
            <w:tcW w:w="2800" w:type="dxa"/>
            <w:gridSpan w:val="3"/>
            <w:tcBorders>
              <w:top w:val="nil"/>
              <w:left w:val="nil"/>
              <w:bottom w:val="single" w:sz="12" w:space="0" w:color="auto"/>
              <w:right w:val="single" w:sz="8" w:space="0" w:color="auto"/>
            </w:tcBorders>
            <w:shd w:val="clear" w:color="auto" w:fill="auto"/>
            <w:vAlign w:val="center"/>
            <w:hideMark/>
          </w:tcPr>
          <w:p w14:paraId="69579A8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06</w:t>
            </w:r>
          </w:p>
          <w:p w14:paraId="60D110A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11</w:t>
            </w:r>
          </w:p>
        </w:tc>
      </w:tr>
      <w:tr w:rsidR="00741AD9" w:rsidRPr="004C6C23" w14:paraId="1567FB50" w14:textId="77777777" w:rsidTr="001B6A8D">
        <w:trPr>
          <w:trHeight w:val="300"/>
          <w:jc w:val="center"/>
        </w:trPr>
        <w:tc>
          <w:tcPr>
            <w:tcW w:w="3880" w:type="dxa"/>
            <w:vMerge w:val="restart"/>
            <w:tcBorders>
              <w:top w:val="single" w:sz="12" w:space="0" w:color="auto"/>
              <w:left w:val="single" w:sz="8" w:space="0" w:color="auto"/>
              <w:bottom w:val="single" w:sz="4" w:space="0" w:color="auto"/>
              <w:right w:val="single" w:sz="8" w:space="0" w:color="auto"/>
            </w:tcBorders>
            <w:shd w:val="clear" w:color="auto" w:fill="auto"/>
            <w:noWrap/>
            <w:vAlign w:val="center"/>
            <w:hideMark/>
          </w:tcPr>
          <w:p w14:paraId="6479F880" w14:textId="77777777" w:rsidR="00741AD9" w:rsidRPr="004C6C23" w:rsidRDefault="00741AD9" w:rsidP="005139C3">
            <w:pPr>
              <w:pStyle w:val="DFARS"/>
              <w:tabs>
                <w:tab w:val="bar" w:pos="10080"/>
              </w:tabs>
              <w:rPr>
                <w:rFonts w:ascii="Arial" w:eastAsia="Calibri" w:hAnsi="Arial" w:cs="Arial"/>
                <w:b/>
                <w:bCs/>
                <w:szCs w:val="24"/>
              </w:rPr>
            </w:pPr>
            <w:r w:rsidRPr="004C6C23">
              <w:rPr>
                <w:rFonts w:ascii="Arial" w:eastAsia="Calibri" w:hAnsi="Arial" w:cs="Arial"/>
                <w:b/>
                <w:bCs/>
                <w:szCs w:val="24"/>
              </w:rPr>
              <w:t>Knowledge Based Services</w:t>
            </w:r>
          </w:p>
        </w:tc>
        <w:tc>
          <w:tcPr>
            <w:tcW w:w="2000" w:type="dxa"/>
            <w:tcBorders>
              <w:top w:val="single" w:sz="12" w:space="0" w:color="auto"/>
              <w:left w:val="nil"/>
              <w:bottom w:val="single" w:sz="4" w:space="0" w:color="auto"/>
              <w:right w:val="single" w:sz="8" w:space="0" w:color="auto"/>
            </w:tcBorders>
            <w:shd w:val="clear" w:color="auto" w:fill="auto"/>
            <w:noWrap/>
            <w:vAlign w:val="center"/>
            <w:hideMark/>
          </w:tcPr>
          <w:p w14:paraId="363F2D3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AA</w:t>
            </w:r>
          </w:p>
          <w:p w14:paraId="30B6E50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AE</w:t>
            </w:r>
          </w:p>
        </w:tc>
        <w:tc>
          <w:tcPr>
            <w:tcW w:w="2800" w:type="dxa"/>
            <w:gridSpan w:val="3"/>
            <w:tcBorders>
              <w:top w:val="single" w:sz="12" w:space="0" w:color="auto"/>
              <w:left w:val="nil"/>
              <w:bottom w:val="single" w:sz="8" w:space="0" w:color="auto"/>
              <w:right w:val="single" w:sz="8" w:space="0" w:color="auto"/>
            </w:tcBorders>
            <w:shd w:val="clear" w:color="auto" w:fill="auto"/>
            <w:vAlign w:val="center"/>
            <w:hideMark/>
          </w:tcPr>
          <w:p w14:paraId="737D516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29A7B82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22516A3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p w14:paraId="2863BD7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3C919313"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5120DC51"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4B0E85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AB</w:t>
            </w:r>
          </w:p>
          <w:p w14:paraId="41CF28E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AH</w:t>
            </w:r>
          </w:p>
          <w:p w14:paraId="4361F0B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AS</w:t>
            </w:r>
          </w:p>
        </w:tc>
        <w:tc>
          <w:tcPr>
            <w:tcW w:w="933" w:type="dxa"/>
            <w:tcBorders>
              <w:top w:val="single" w:sz="8" w:space="0" w:color="auto"/>
              <w:left w:val="nil"/>
              <w:bottom w:val="single" w:sz="4" w:space="0" w:color="auto"/>
            </w:tcBorders>
            <w:shd w:val="clear" w:color="auto" w:fill="auto"/>
            <w:vAlign w:val="center"/>
            <w:hideMark/>
          </w:tcPr>
          <w:p w14:paraId="1F5CE73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4A1FD69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tc>
        <w:tc>
          <w:tcPr>
            <w:tcW w:w="933" w:type="dxa"/>
            <w:tcBorders>
              <w:top w:val="single" w:sz="8" w:space="0" w:color="auto"/>
              <w:bottom w:val="single" w:sz="4" w:space="0" w:color="auto"/>
            </w:tcBorders>
            <w:shd w:val="clear" w:color="auto" w:fill="auto"/>
            <w:vAlign w:val="center"/>
          </w:tcPr>
          <w:p w14:paraId="4277567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p w14:paraId="773DBCC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tc>
        <w:tc>
          <w:tcPr>
            <w:tcW w:w="934" w:type="dxa"/>
            <w:tcBorders>
              <w:top w:val="single" w:sz="8" w:space="0" w:color="auto"/>
              <w:bottom w:val="single" w:sz="4" w:space="0" w:color="auto"/>
              <w:right w:val="single" w:sz="8" w:space="0" w:color="auto"/>
            </w:tcBorders>
            <w:shd w:val="clear" w:color="auto" w:fill="auto"/>
            <w:vAlign w:val="center"/>
          </w:tcPr>
          <w:p w14:paraId="167FB6B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2C07E912"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37C41EC3"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9DCF70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AC</w:t>
            </w:r>
          </w:p>
          <w:p w14:paraId="2CFDBFB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AD</w:t>
            </w:r>
          </w:p>
        </w:tc>
        <w:tc>
          <w:tcPr>
            <w:tcW w:w="933" w:type="dxa"/>
            <w:tcBorders>
              <w:top w:val="single" w:sz="4" w:space="0" w:color="auto"/>
              <w:left w:val="nil"/>
              <w:bottom w:val="single" w:sz="4" w:space="0" w:color="auto"/>
            </w:tcBorders>
            <w:shd w:val="clear" w:color="auto" w:fill="auto"/>
            <w:vAlign w:val="center"/>
            <w:hideMark/>
          </w:tcPr>
          <w:p w14:paraId="1DB129E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30A1228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30B6D4A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tc>
        <w:tc>
          <w:tcPr>
            <w:tcW w:w="933" w:type="dxa"/>
            <w:tcBorders>
              <w:top w:val="single" w:sz="4" w:space="0" w:color="auto"/>
              <w:bottom w:val="single" w:sz="4" w:space="0" w:color="auto"/>
            </w:tcBorders>
            <w:shd w:val="clear" w:color="auto" w:fill="auto"/>
            <w:vAlign w:val="center"/>
          </w:tcPr>
          <w:p w14:paraId="7108362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p w14:paraId="63122DD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56</w:t>
            </w:r>
          </w:p>
        </w:tc>
        <w:tc>
          <w:tcPr>
            <w:tcW w:w="934" w:type="dxa"/>
            <w:tcBorders>
              <w:top w:val="single" w:sz="4" w:space="0" w:color="auto"/>
              <w:bottom w:val="single" w:sz="4" w:space="0" w:color="auto"/>
              <w:right w:val="single" w:sz="8" w:space="0" w:color="auto"/>
            </w:tcBorders>
            <w:shd w:val="clear" w:color="auto" w:fill="auto"/>
            <w:vAlign w:val="center"/>
          </w:tcPr>
          <w:p w14:paraId="4B75697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p w14:paraId="725B1A2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1F0E53B1"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46851E59"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BEA08C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AF</w:t>
            </w:r>
          </w:p>
          <w:p w14:paraId="5C5EDEC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AK</w:t>
            </w:r>
          </w:p>
          <w:p w14:paraId="3E96671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AM</w:t>
            </w:r>
          </w:p>
          <w:p w14:paraId="2AFCD60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AZ</w:t>
            </w:r>
          </w:p>
        </w:tc>
        <w:tc>
          <w:tcPr>
            <w:tcW w:w="2800" w:type="dxa"/>
            <w:gridSpan w:val="3"/>
            <w:tcBorders>
              <w:top w:val="nil"/>
              <w:left w:val="nil"/>
              <w:bottom w:val="single" w:sz="4" w:space="0" w:color="auto"/>
              <w:right w:val="single" w:sz="8" w:space="0" w:color="auto"/>
            </w:tcBorders>
            <w:shd w:val="clear" w:color="auto" w:fill="auto"/>
            <w:vAlign w:val="center"/>
            <w:hideMark/>
          </w:tcPr>
          <w:p w14:paraId="40ABEF7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tc>
      </w:tr>
      <w:tr w:rsidR="00741AD9" w:rsidRPr="004C6C23" w14:paraId="581DA3B6" w14:textId="77777777" w:rsidTr="001B6A8D">
        <w:trPr>
          <w:trHeight w:val="6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03AD6E45"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2F6BECB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AG</w:t>
            </w:r>
          </w:p>
          <w:p w14:paraId="5A63E87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AN</w:t>
            </w:r>
          </w:p>
          <w:p w14:paraId="45D8FBF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AT</w:t>
            </w:r>
          </w:p>
        </w:tc>
        <w:tc>
          <w:tcPr>
            <w:tcW w:w="933" w:type="dxa"/>
            <w:tcBorders>
              <w:top w:val="nil"/>
              <w:left w:val="nil"/>
              <w:bottom w:val="single" w:sz="4" w:space="0" w:color="auto"/>
              <w:right w:val="single" w:sz="8" w:space="0" w:color="auto"/>
            </w:tcBorders>
            <w:shd w:val="clear" w:color="auto" w:fill="auto"/>
            <w:vAlign w:val="center"/>
            <w:hideMark/>
          </w:tcPr>
          <w:p w14:paraId="3047D09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4E19BC6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4C5D477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tc>
        <w:tc>
          <w:tcPr>
            <w:tcW w:w="933" w:type="dxa"/>
            <w:tcBorders>
              <w:top w:val="nil"/>
              <w:left w:val="nil"/>
              <w:bottom w:val="single" w:sz="4" w:space="0" w:color="auto"/>
              <w:right w:val="single" w:sz="8" w:space="0" w:color="auto"/>
            </w:tcBorders>
            <w:shd w:val="clear" w:color="auto" w:fill="auto"/>
            <w:vAlign w:val="center"/>
          </w:tcPr>
          <w:p w14:paraId="318C1CE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p w14:paraId="673D1D2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56</w:t>
            </w:r>
          </w:p>
          <w:p w14:paraId="2E95836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tc>
        <w:tc>
          <w:tcPr>
            <w:tcW w:w="934" w:type="dxa"/>
            <w:tcBorders>
              <w:top w:val="nil"/>
              <w:left w:val="nil"/>
              <w:bottom w:val="single" w:sz="4" w:space="0" w:color="auto"/>
              <w:right w:val="single" w:sz="8" w:space="0" w:color="auto"/>
            </w:tcBorders>
            <w:shd w:val="clear" w:color="auto" w:fill="auto"/>
            <w:vAlign w:val="center"/>
          </w:tcPr>
          <w:p w14:paraId="38DF769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76</w:t>
            </w:r>
          </w:p>
          <w:p w14:paraId="6FD4523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86</w:t>
            </w:r>
          </w:p>
          <w:p w14:paraId="3F631B5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7419F795"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041E70A9"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1ED4BA5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AJ</w:t>
            </w:r>
          </w:p>
          <w:p w14:paraId="61FC94B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AV</w:t>
            </w:r>
          </w:p>
        </w:tc>
        <w:tc>
          <w:tcPr>
            <w:tcW w:w="933" w:type="dxa"/>
            <w:tcBorders>
              <w:top w:val="single" w:sz="4" w:space="0" w:color="auto"/>
              <w:left w:val="nil"/>
              <w:bottom w:val="single" w:sz="4" w:space="0" w:color="auto"/>
            </w:tcBorders>
            <w:shd w:val="clear" w:color="auto" w:fill="auto"/>
            <w:vAlign w:val="center"/>
            <w:hideMark/>
          </w:tcPr>
          <w:p w14:paraId="31E2CBE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64B66F4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45D806B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tc>
        <w:tc>
          <w:tcPr>
            <w:tcW w:w="933" w:type="dxa"/>
            <w:tcBorders>
              <w:top w:val="single" w:sz="4" w:space="0" w:color="auto"/>
              <w:bottom w:val="single" w:sz="4" w:space="0" w:color="auto"/>
            </w:tcBorders>
            <w:shd w:val="clear" w:color="auto" w:fill="auto"/>
            <w:vAlign w:val="center"/>
          </w:tcPr>
          <w:p w14:paraId="0B870B2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p w14:paraId="56C39B2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56</w:t>
            </w:r>
          </w:p>
          <w:p w14:paraId="2923112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tc>
        <w:tc>
          <w:tcPr>
            <w:tcW w:w="934" w:type="dxa"/>
            <w:tcBorders>
              <w:top w:val="single" w:sz="4" w:space="0" w:color="auto"/>
              <w:bottom w:val="single" w:sz="4" w:space="0" w:color="auto"/>
              <w:right w:val="single" w:sz="8" w:space="0" w:color="auto"/>
            </w:tcBorders>
            <w:shd w:val="clear" w:color="auto" w:fill="auto"/>
            <w:vAlign w:val="center"/>
          </w:tcPr>
          <w:p w14:paraId="4156395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76</w:t>
            </w:r>
          </w:p>
          <w:p w14:paraId="23E3C56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11CBF39B"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233BFB2D"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4F1FC47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AL</w:t>
            </w:r>
          </w:p>
        </w:tc>
        <w:tc>
          <w:tcPr>
            <w:tcW w:w="2800" w:type="dxa"/>
            <w:gridSpan w:val="3"/>
            <w:tcBorders>
              <w:top w:val="nil"/>
              <w:left w:val="nil"/>
              <w:bottom w:val="single" w:sz="8" w:space="0" w:color="auto"/>
              <w:right w:val="single" w:sz="8" w:space="0" w:color="auto"/>
            </w:tcBorders>
            <w:shd w:val="clear" w:color="auto" w:fill="auto"/>
            <w:vAlign w:val="center"/>
            <w:hideMark/>
          </w:tcPr>
          <w:p w14:paraId="10C1D2C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76BF7D7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2B3E583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6D6210A3"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584D33CF"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24C9766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AP</w:t>
            </w:r>
          </w:p>
        </w:tc>
        <w:tc>
          <w:tcPr>
            <w:tcW w:w="933" w:type="dxa"/>
            <w:tcBorders>
              <w:top w:val="single" w:sz="8" w:space="0" w:color="auto"/>
              <w:left w:val="nil"/>
              <w:bottom w:val="single" w:sz="4" w:space="0" w:color="auto"/>
            </w:tcBorders>
            <w:shd w:val="clear" w:color="auto" w:fill="auto"/>
            <w:vAlign w:val="center"/>
            <w:hideMark/>
          </w:tcPr>
          <w:p w14:paraId="5FCF031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23B738E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p w14:paraId="470E560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tc>
        <w:tc>
          <w:tcPr>
            <w:tcW w:w="933" w:type="dxa"/>
            <w:tcBorders>
              <w:top w:val="single" w:sz="8" w:space="0" w:color="auto"/>
              <w:bottom w:val="single" w:sz="4" w:space="0" w:color="auto"/>
            </w:tcBorders>
            <w:shd w:val="clear" w:color="auto" w:fill="auto"/>
            <w:vAlign w:val="center"/>
          </w:tcPr>
          <w:p w14:paraId="0C06094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56</w:t>
            </w:r>
          </w:p>
          <w:p w14:paraId="5E9FBDD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tc>
        <w:tc>
          <w:tcPr>
            <w:tcW w:w="934" w:type="dxa"/>
            <w:tcBorders>
              <w:top w:val="single" w:sz="8" w:space="0" w:color="auto"/>
              <w:bottom w:val="single" w:sz="4" w:space="0" w:color="auto"/>
              <w:right w:val="single" w:sz="8" w:space="0" w:color="auto"/>
            </w:tcBorders>
            <w:shd w:val="clear" w:color="auto" w:fill="auto"/>
            <w:vAlign w:val="center"/>
          </w:tcPr>
          <w:p w14:paraId="3143C0E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76</w:t>
            </w:r>
          </w:p>
          <w:p w14:paraId="0F4BE37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452BAC6D"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66253732"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3CC36E4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AQ</w:t>
            </w:r>
          </w:p>
        </w:tc>
        <w:tc>
          <w:tcPr>
            <w:tcW w:w="2800" w:type="dxa"/>
            <w:gridSpan w:val="3"/>
            <w:tcBorders>
              <w:top w:val="nil"/>
              <w:left w:val="nil"/>
              <w:bottom w:val="single" w:sz="8" w:space="0" w:color="auto"/>
              <w:right w:val="single" w:sz="8" w:space="0" w:color="auto"/>
            </w:tcBorders>
            <w:shd w:val="clear" w:color="auto" w:fill="auto"/>
            <w:vAlign w:val="center"/>
            <w:hideMark/>
          </w:tcPr>
          <w:p w14:paraId="306A6FF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7E5605D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64AD8CD5"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3782B3D4"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2C39AAE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AR</w:t>
            </w:r>
          </w:p>
        </w:tc>
        <w:tc>
          <w:tcPr>
            <w:tcW w:w="933" w:type="dxa"/>
            <w:tcBorders>
              <w:top w:val="single" w:sz="8" w:space="0" w:color="auto"/>
              <w:left w:val="nil"/>
              <w:bottom w:val="single" w:sz="4" w:space="0" w:color="auto"/>
            </w:tcBorders>
            <w:shd w:val="clear" w:color="auto" w:fill="auto"/>
            <w:vAlign w:val="center"/>
            <w:hideMark/>
          </w:tcPr>
          <w:p w14:paraId="3B5D2B9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005D2B8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26</w:t>
            </w:r>
          </w:p>
          <w:p w14:paraId="115A8E7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36</w:t>
            </w:r>
          </w:p>
        </w:tc>
        <w:tc>
          <w:tcPr>
            <w:tcW w:w="933" w:type="dxa"/>
            <w:tcBorders>
              <w:top w:val="single" w:sz="8" w:space="0" w:color="auto"/>
              <w:bottom w:val="single" w:sz="4" w:space="0" w:color="auto"/>
            </w:tcBorders>
            <w:shd w:val="clear" w:color="auto" w:fill="auto"/>
            <w:vAlign w:val="center"/>
          </w:tcPr>
          <w:p w14:paraId="5A18313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46</w:t>
            </w:r>
          </w:p>
          <w:p w14:paraId="6D24E5D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66</w:t>
            </w:r>
          </w:p>
        </w:tc>
        <w:tc>
          <w:tcPr>
            <w:tcW w:w="934" w:type="dxa"/>
            <w:tcBorders>
              <w:top w:val="single" w:sz="8" w:space="0" w:color="auto"/>
              <w:bottom w:val="single" w:sz="4" w:space="0" w:color="auto"/>
              <w:right w:val="single" w:sz="8" w:space="0" w:color="auto"/>
            </w:tcBorders>
            <w:shd w:val="clear" w:color="auto" w:fill="auto"/>
            <w:vAlign w:val="center"/>
          </w:tcPr>
          <w:p w14:paraId="3B92A43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76</w:t>
            </w:r>
          </w:p>
          <w:p w14:paraId="03B227C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96</w:t>
            </w:r>
          </w:p>
        </w:tc>
      </w:tr>
      <w:tr w:rsidR="00741AD9" w:rsidRPr="004C6C23" w14:paraId="0A58278C" w14:textId="77777777" w:rsidTr="001B6A8D">
        <w:trPr>
          <w:trHeight w:val="835"/>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7100AB68"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41BCA16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B5</w:t>
            </w:r>
          </w:p>
        </w:tc>
        <w:tc>
          <w:tcPr>
            <w:tcW w:w="933" w:type="dxa"/>
            <w:tcBorders>
              <w:top w:val="single" w:sz="4" w:space="0" w:color="auto"/>
              <w:left w:val="nil"/>
              <w:bottom w:val="single" w:sz="4" w:space="0" w:color="auto"/>
            </w:tcBorders>
            <w:shd w:val="clear" w:color="auto" w:fill="auto"/>
            <w:vAlign w:val="center"/>
            <w:hideMark/>
          </w:tcPr>
          <w:p w14:paraId="7C89BB1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02-07</w:t>
            </w:r>
          </w:p>
          <w:p w14:paraId="4ADC7D0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09-10</w:t>
            </w:r>
          </w:p>
          <w:p w14:paraId="07B4B38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13</w:t>
            </w:r>
          </w:p>
        </w:tc>
        <w:tc>
          <w:tcPr>
            <w:tcW w:w="933" w:type="dxa"/>
            <w:tcBorders>
              <w:top w:val="single" w:sz="4" w:space="0" w:color="auto"/>
              <w:bottom w:val="single" w:sz="4" w:space="0" w:color="auto"/>
            </w:tcBorders>
            <w:shd w:val="clear" w:color="auto" w:fill="auto"/>
            <w:vAlign w:val="center"/>
          </w:tcPr>
          <w:p w14:paraId="3A58414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16-22</w:t>
            </w:r>
          </w:p>
          <w:p w14:paraId="66CCDE3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24-30</w:t>
            </w:r>
          </w:p>
          <w:p w14:paraId="5C76B2C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32-34</w:t>
            </w:r>
          </w:p>
        </w:tc>
        <w:tc>
          <w:tcPr>
            <w:tcW w:w="934" w:type="dxa"/>
            <w:tcBorders>
              <w:top w:val="single" w:sz="4" w:space="0" w:color="auto"/>
              <w:bottom w:val="single" w:sz="4" w:space="0" w:color="auto"/>
              <w:right w:val="single" w:sz="8" w:space="0" w:color="auto"/>
            </w:tcBorders>
            <w:shd w:val="clear" w:color="auto" w:fill="auto"/>
            <w:vAlign w:val="center"/>
          </w:tcPr>
          <w:p w14:paraId="50B4AC3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37-55</w:t>
            </w:r>
          </w:p>
          <w:p w14:paraId="3E3ECD5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60CB287C" w14:textId="77777777" w:rsidTr="001B6A8D">
        <w:trPr>
          <w:trHeight w:val="538"/>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72F1EE63"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4653459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G0</w:t>
            </w:r>
          </w:p>
        </w:tc>
        <w:tc>
          <w:tcPr>
            <w:tcW w:w="2800" w:type="dxa"/>
            <w:gridSpan w:val="3"/>
            <w:tcBorders>
              <w:top w:val="nil"/>
              <w:left w:val="nil"/>
              <w:bottom w:val="single" w:sz="8" w:space="0" w:color="auto"/>
              <w:right w:val="single" w:sz="8" w:space="0" w:color="auto"/>
            </w:tcBorders>
            <w:shd w:val="clear" w:color="auto" w:fill="auto"/>
            <w:vAlign w:val="center"/>
            <w:hideMark/>
          </w:tcPr>
          <w:p w14:paraId="03A0EAC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01-10</w:t>
            </w:r>
          </w:p>
          <w:p w14:paraId="4F5A932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47F39FCF" w14:textId="77777777" w:rsidTr="001B6A8D">
        <w:trPr>
          <w:trHeight w:val="1123"/>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6CDD1288"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781CE46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R4</w:t>
            </w:r>
          </w:p>
        </w:tc>
        <w:tc>
          <w:tcPr>
            <w:tcW w:w="933" w:type="dxa"/>
            <w:tcBorders>
              <w:top w:val="single" w:sz="8" w:space="0" w:color="auto"/>
              <w:left w:val="nil"/>
              <w:bottom w:val="single" w:sz="4" w:space="0" w:color="auto"/>
            </w:tcBorders>
            <w:shd w:val="clear" w:color="auto" w:fill="auto"/>
            <w:vAlign w:val="center"/>
            <w:hideMark/>
          </w:tcPr>
          <w:p w14:paraId="07739DD6"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01-02</w:t>
            </w:r>
          </w:p>
          <w:p w14:paraId="797AE0CC"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04-06</w:t>
            </w:r>
          </w:p>
          <w:p w14:paraId="7A0EEBF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08</w:t>
            </w:r>
          </w:p>
          <w:p w14:paraId="297E63E1"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10-12</w:t>
            </w:r>
          </w:p>
        </w:tc>
        <w:tc>
          <w:tcPr>
            <w:tcW w:w="933" w:type="dxa"/>
            <w:tcBorders>
              <w:top w:val="single" w:sz="8" w:space="0" w:color="auto"/>
              <w:bottom w:val="single" w:sz="4" w:space="0" w:color="auto"/>
            </w:tcBorders>
            <w:shd w:val="clear" w:color="auto" w:fill="auto"/>
            <w:vAlign w:val="center"/>
          </w:tcPr>
          <w:p w14:paraId="70CA74C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14</w:t>
            </w:r>
          </w:p>
          <w:p w14:paraId="21EF899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16</w:t>
            </w:r>
          </w:p>
          <w:p w14:paraId="7D7DDA1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18</w:t>
            </w:r>
          </w:p>
          <w:p w14:paraId="602490B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20</w:t>
            </w:r>
          </w:p>
        </w:tc>
        <w:tc>
          <w:tcPr>
            <w:tcW w:w="934" w:type="dxa"/>
            <w:tcBorders>
              <w:top w:val="single" w:sz="8" w:space="0" w:color="auto"/>
              <w:bottom w:val="single" w:sz="4" w:space="0" w:color="auto"/>
              <w:right w:val="single" w:sz="8" w:space="0" w:color="auto"/>
            </w:tcBorders>
            <w:shd w:val="clear" w:color="auto" w:fill="auto"/>
            <w:vAlign w:val="center"/>
          </w:tcPr>
          <w:p w14:paraId="75D0160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22-29</w:t>
            </w:r>
          </w:p>
          <w:p w14:paraId="4AEA76DE"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31</w:t>
            </w:r>
          </w:p>
          <w:p w14:paraId="1FDEF898"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97-99</w:t>
            </w:r>
          </w:p>
        </w:tc>
      </w:tr>
      <w:tr w:rsidR="00741AD9" w:rsidRPr="004C6C23" w14:paraId="1933A9C2" w14:textId="77777777" w:rsidTr="001B6A8D">
        <w:trPr>
          <w:trHeight w:val="1132"/>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684691B4"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4" w:space="0" w:color="auto"/>
              <w:left w:val="nil"/>
              <w:bottom w:val="single" w:sz="4" w:space="0" w:color="auto"/>
              <w:right w:val="single" w:sz="8" w:space="0" w:color="auto"/>
            </w:tcBorders>
            <w:shd w:val="clear" w:color="auto" w:fill="auto"/>
            <w:noWrap/>
            <w:vAlign w:val="center"/>
            <w:hideMark/>
          </w:tcPr>
          <w:p w14:paraId="7650877F"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R6</w:t>
            </w:r>
          </w:p>
        </w:tc>
        <w:tc>
          <w:tcPr>
            <w:tcW w:w="2800" w:type="dxa"/>
            <w:gridSpan w:val="3"/>
            <w:tcBorders>
              <w:top w:val="single" w:sz="4" w:space="0" w:color="auto"/>
              <w:left w:val="nil"/>
              <w:bottom w:val="single" w:sz="4" w:space="0" w:color="auto"/>
              <w:right w:val="single" w:sz="8" w:space="0" w:color="auto"/>
            </w:tcBorders>
            <w:shd w:val="clear" w:color="auto" w:fill="auto"/>
            <w:vAlign w:val="center"/>
            <w:hideMark/>
          </w:tcPr>
          <w:p w14:paraId="0A6AFC90"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03</w:t>
            </w:r>
          </w:p>
          <w:p w14:paraId="4567E9A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05-12</w:t>
            </w:r>
          </w:p>
          <w:p w14:paraId="3E7C184B"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14-15</w:t>
            </w:r>
          </w:p>
          <w:p w14:paraId="39BCC08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100C899D"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6E04245B"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single" w:sz="4" w:space="0" w:color="auto"/>
              <w:left w:val="nil"/>
              <w:bottom w:val="single" w:sz="4" w:space="0" w:color="auto"/>
              <w:right w:val="single" w:sz="8" w:space="0" w:color="auto"/>
            </w:tcBorders>
            <w:shd w:val="clear" w:color="auto" w:fill="auto"/>
            <w:noWrap/>
            <w:vAlign w:val="center"/>
            <w:hideMark/>
          </w:tcPr>
          <w:p w14:paraId="2FF3AFB2"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R7</w:t>
            </w:r>
          </w:p>
        </w:tc>
        <w:tc>
          <w:tcPr>
            <w:tcW w:w="2800" w:type="dxa"/>
            <w:gridSpan w:val="3"/>
            <w:tcBorders>
              <w:top w:val="single" w:sz="4" w:space="0" w:color="auto"/>
              <w:left w:val="nil"/>
              <w:bottom w:val="single" w:sz="4" w:space="0" w:color="auto"/>
              <w:right w:val="single" w:sz="8" w:space="0" w:color="auto"/>
            </w:tcBorders>
            <w:shd w:val="clear" w:color="auto" w:fill="auto"/>
            <w:vAlign w:val="center"/>
            <w:hideMark/>
          </w:tcPr>
          <w:p w14:paraId="32A80439"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01-05</w:t>
            </w:r>
          </w:p>
          <w:p w14:paraId="72B6E04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07-13</w:t>
            </w:r>
          </w:p>
          <w:p w14:paraId="6CC65735"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6418D23E" w14:textId="77777777" w:rsidTr="001B6A8D">
        <w:trPr>
          <w:trHeight w:val="300"/>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4C07FB2A"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4" w:space="0" w:color="auto"/>
              <w:right w:val="single" w:sz="8" w:space="0" w:color="auto"/>
            </w:tcBorders>
            <w:shd w:val="clear" w:color="auto" w:fill="auto"/>
            <w:noWrap/>
            <w:vAlign w:val="center"/>
            <w:hideMark/>
          </w:tcPr>
          <w:p w14:paraId="693B5DC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T0</w:t>
            </w:r>
          </w:p>
        </w:tc>
        <w:tc>
          <w:tcPr>
            <w:tcW w:w="2800" w:type="dxa"/>
            <w:gridSpan w:val="3"/>
            <w:tcBorders>
              <w:top w:val="nil"/>
              <w:left w:val="nil"/>
              <w:bottom w:val="single" w:sz="4" w:space="0" w:color="auto"/>
              <w:right w:val="single" w:sz="8" w:space="0" w:color="auto"/>
            </w:tcBorders>
            <w:shd w:val="clear" w:color="auto" w:fill="auto"/>
            <w:vAlign w:val="center"/>
            <w:hideMark/>
          </w:tcPr>
          <w:p w14:paraId="2588E413"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01-16</w:t>
            </w:r>
          </w:p>
          <w:p w14:paraId="0FA26567"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r w:rsidR="00741AD9" w:rsidRPr="004C6C23" w14:paraId="35D08C11" w14:textId="77777777" w:rsidTr="001B6A8D">
        <w:trPr>
          <w:trHeight w:val="315"/>
          <w:jc w:val="center"/>
        </w:trPr>
        <w:tc>
          <w:tcPr>
            <w:tcW w:w="3880" w:type="dxa"/>
            <w:vMerge/>
            <w:tcBorders>
              <w:top w:val="single" w:sz="8" w:space="0" w:color="000000"/>
              <w:left w:val="single" w:sz="8" w:space="0" w:color="auto"/>
              <w:bottom w:val="single" w:sz="4" w:space="0" w:color="auto"/>
              <w:right w:val="single" w:sz="8" w:space="0" w:color="auto"/>
            </w:tcBorders>
            <w:vAlign w:val="center"/>
            <w:hideMark/>
          </w:tcPr>
          <w:p w14:paraId="27468CB6" w14:textId="77777777" w:rsidR="00741AD9" w:rsidRPr="004C6C23" w:rsidRDefault="00741AD9" w:rsidP="005139C3">
            <w:pPr>
              <w:pStyle w:val="DFARS"/>
              <w:tabs>
                <w:tab w:val="bar" w:pos="10080"/>
              </w:tabs>
              <w:rPr>
                <w:rFonts w:ascii="Arial" w:eastAsia="Calibri" w:hAnsi="Arial" w:cs="Arial"/>
                <w:b/>
                <w:bCs/>
                <w:szCs w:val="24"/>
              </w:rPr>
            </w:pPr>
          </w:p>
        </w:tc>
        <w:tc>
          <w:tcPr>
            <w:tcW w:w="2000" w:type="dxa"/>
            <w:tcBorders>
              <w:top w:val="nil"/>
              <w:left w:val="nil"/>
              <w:bottom w:val="single" w:sz="8" w:space="0" w:color="auto"/>
              <w:right w:val="single" w:sz="8" w:space="0" w:color="auto"/>
            </w:tcBorders>
            <w:shd w:val="clear" w:color="auto" w:fill="auto"/>
            <w:noWrap/>
            <w:vAlign w:val="center"/>
            <w:hideMark/>
          </w:tcPr>
          <w:p w14:paraId="5890E314"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U0</w:t>
            </w:r>
          </w:p>
        </w:tc>
        <w:tc>
          <w:tcPr>
            <w:tcW w:w="2800" w:type="dxa"/>
            <w:gridSpan w:val="3"/>
            <w:tcBorders>
              <w:top w:val="nil"/>
              <w:left w:val="nil"/>
              <w:bottom w:val="single" w:sz="8" w:space="0" w:color="auto"/>
              <w:right w:val="single" w:sz="8" w:space="0" w:color="auto"/>
            </w:tcBorders>
            <w:shd w:val="clear" w:color="auto" w:fill="auto"/>
            <w:vAlign w:val="center"/>
            <w:hideMark/>
          </w:tcPr>
          <w:p w14:paraId="4964629D"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01-14</w:t>
            </w:r>
          </w:p>
          <w:p w14:paraId="2B27ED8A" w14:textId="77777777" w:rsidR="00741AD9" w:rsidRPr="004C6C23" w:rsidRDefault="00741AD9" w:rsidP="005139C3">
            <w:pPr>
              <w:pStyle w:val="DFARS"/>
              <w:tabs>
                <w:tab w:val="bar" w:pos="10080"/>
              </w:tabs>
              <w:jc w:val="center"/>
              <w:rPr>
                <w:rFonts w:ascii="Arial" w:eastAsia="Calibri" w:hAnsi="Arial" w:cs="Arial"/>
                <w:szCs w:val="24"/>
              </w:rPr>
            </w:pPr>
            <w:r w:rsidRPr="004C6C23">
              <w:rPr>
                <w:rFonts w:ascii="Arial" w:eastAsia="Calibri" w:hAnsi="Arial" w:cs="Arial"/>
                <w:szCs w:val="24"/>
              </w:rPr>
              <w:t>99</w:t>
            </w:r>
          </w:p>
        </w:tc>
      </w:tr>
    </w:tbl>
    <w:p w14:paraId="1C9A4637" w14:textId="77777777" w:rsidR="00741AD9" w:rsidRPr="004C6C23" w:rsidRDefault="00741AD9"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696F8FAB" w14:textId="56793146" w:rsidR="00916D27" w:rsidRPr="00FD3E39" w:rsidRDefault="00916D27" w:rsidP="005139C3">
      <w:pPr>
        <w:tabs>
          <w:tab w:val="left" w:pos="360"/>
          <w:tab w:val="left" w:pos="806"/>
          <w:tab w:val="left" w:pos="1210"/>
          <w:tab w:val="left" w:pos="1656"/>
          <w:tab w:val="left" w:pos="2131"/>
          <w:tab w:val="left" w:pos="2520"/>
        </w:tabs>
        <w:textAlignment w:val="baseline"/>
        <w:outlineLvl w:val="1"/>
        <w:rPr>
          <w:rFonts w:eastAsia="Times New Roman" w:cs="Arial"/>
          <w:b/>
          <w:bCs/>
          <w:color w:val="333333"/>
          <w:kern w:val="0"/>
          <w14:ligatures w14:val="none"/>
        </w:rPr>
      </w:pPr>
      <w:bookmarkStart w:id="25" w:name="_Hlk214615158"/>
      <w:r w:rsidRPr="00FD3E39">
        <w:rPr>
          <w:rFonts w:eastAsia="Times New Roman" w:cs="Arial"/>
          <w:b/>
          <w:bCs/>
          <w:color w:val="333333"/>
          <w:kern w:val="0"/>
          <w14:ligatures w14:val="none"/>
        </w:rPr>
        <w:t xml:space="preserve">PGI </w:t>
      </w:r>
      <w:proofErr w:type="gramStart"/>
      <w:r w:rsidRPr="00FD3E39">
        <w:rPr>
          <w:rFonts w:eastAsia="Times New Roman" w:cs="Arial"/>
          <w:b/>
          <w:bCs/>
          <w:color w:val="333333"/>
          <w:kern w:val="0"/>
          <w14:ligatures w14:val="none"/>
        </w:rPr>
        <w:t xml:space="preserve">204.304 </w:t>
      </w:r>
      <w:r w:rsidR="00741AD9" w:rsidRPr="00FD3E39">
        <w:rPr>
          <w:rFonts w:eastAsia="Times New Roman" w:cs="Arial"/>
          <w:b/>
          <w:bCs/>
          <w:color w:val="333333"/>
          <w:kern w:val="0"/>
          <w14:ligatures w14:val="none"/>
        </w:rPr>
        <w:t xml:space="preserve"> </w:t>
      </w:r>
      <w:r w:rsidRPr="00FD3E39">
        <w:rPr>
          <w:rFonts w:eastAsia="Times New Roman" w:cs="Arial"/>
          <w:b/>
          <w:bCs/>
          <w:color w:val="333333"/>
          <w:kern w:val="0"/>
          <w14:ligatures w14:val="none"/>
        </w:rPr>
        <w:t>System</w:t>
      </w:r>
      <w:proofErr w:type="gramEnd"/>
      <w:r w:rsidRPr="00FD3E39">
        <w:rPr>
          <w:rFonts w:eastAsia="Times New Roman" w:cs="Arial"/>
          <w:b/>
          <w:bCs/>
          <w:color w:val="333333"/>
          <w:kern w:val="0"/>
          <w14:ligatures w14:val="none"/>
        </w:rPr>
        <w:t xml:space="preserve"> For Award Management</w:t>
      </w:r>
      <w:r w:rsidR="00741AD9" w:rsidRPr="00FD3E39">
        <w:rPr>
          <w:rFonts w:eastAsia="Times New Roman" w:cs="Arial"/>
          <w:b/>
          <w:bCs/>
          <w:color w:val="333333"/>
          <w:kern w:val="0"/>
          <w14:ligatures w14:val="none"/>
        </w:rPr>
        <w:t>.</w:t>
      </w:r>
    </w:p>
    <w:p w14:paraId="77E77739"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05D5B953" w14:textId="77777777" w:rsidR="00916D27" w:rsidRPr="004C6C23" w:rsidRDefault="00916D27" w:rsidP="005139C3">
      <w:pPr>
        <w:tabs>
          <w:tab w:val="left" w:pos="360"/>
          <w:tab w:val="left" w:pos="806"/>
          <w:tab w:val="left" w:pos="1210"/>
          <w:tab w:val="left" w:pos="1656"/>
          <w:tab w:val="left" w:pos="2131"/>
          <w:tab w:val="left" w:pos="2520"/>
        </w:tabs>
        <w:textAlignment w:val="baseline"/>
        <w:outlineLvl w:val="2"/>
        <w:rPr>
          <w:rFonts w:eastAsia="Times New Roman" w:cs="Arial"/>
          <w:b/>
          <w:bCs/>
          <w:color w:val="333333"/>
          <w:kern w:val="0"/>
          <w14:ligatures w14:val="none"/>
        </w:rPr>
      </w:pPr>
      <w:r w:rsidRPr="00FD3E39">
        <w:rPr>
          <w:rFonts w:eastAsia="Times New Roman" w:cs="Arial"/>
          <w:b/>
          <w:bCs/>
          <w:color w:val="333333"/>
          <w:kern w:val="0"/>
          <w:bdr w:val="none" w:sz="0" w:space="0" w:color="auto" w:frame="1"/>
          <w14:ligatures w14:val="none"/>
        </w:rPr>
        <w:t>PGI 204.304-</w:t>
      </w:r>
      <w:proofErr w:type="gramStart"/>
      <w:r w:rsidRPr="00FD3E39">
        <w:rPr>
          <w:rFonts w:eastAsia="Times New Roman" w:cs="Arial"/>
          <w:b/>
          <w:bCs/>
          <w:color w:val="333333"/>
          <w:kern w:val="0"/>
          <w:bdr w:val="none" w:sz="0" w:space="0" w:color="auto" w:frame="1"/>
          <w14:ligatures w14:val="none"/>
        </w:rPr>
        <w:t>70</w:t>
      </w:r>
      <w:r w:rsidRPr="004C6C23">
        <w:rPr>
          <w:rFonts w:eastAsia="Times New Roman" w:cs="Arial"/>
          <w:b/>
          <w:bCs/>
          <w:color w:val="333333"/>
          <w:kern w:val="0"/>
          <w14:ligatures w14:val="none"/>
        </w:rPr>
        <w:t>  Procedures</w:t>
      </w:r>
      <w:proofErr w:type="gramEnd"/>
      <w:r w:rsidRPr="004C6C23">
        <w:rPr>
          <w:rFonts w:eastAsia="Times New Roman" w:cs="Arial"/>
          <w:b/>
          <w:bCs/>
          <w:color w:val="333333"/>
          <w:kern w:val="0"/>
          <w14:ligatures w14:val="none"/>
        </w:rPr>
        <w:t>.</w:t>
      </w:r>
    </w:p>
    <w:p w14:paraId="214E1071" w14:textId="60B71399" w:rsidR="00187592" w:rsidRPr="00D354D5" w:rsidRDefault="00187592" w:rsidP="005139C3">
      <w:pPr>
        <w:tabs>
          <w:tab w:val="left" w:pos="360"/>
          <w:tab w:val="left" w:pos="806"/>
          <w:tab w:val="left" w:pos="1210"/>
          <w:tab w:val="left" w:pos="1656"/>
          <w:tab w:val="left" w:pos="2131"/>
          <w:tab w:val="left" w:pos="2520"/>
        </w:tabs>
        <w:textAlignment w:val="baseline"/>
        <w:rPr>
          <w:rFonts w:eastAsia="Times New Roman" w:cs="Arial"/>
          <w:i/>
          <w:iCs/>
          <w:color w:val="000000"/>
          <w:kern w:val="0"/>
          <w:bdr w:val="none" w:sz="0" w:space="0" w:color="auto" w:frame="1"/>
          <w14:ligatures w14:val="none"/>
        </w:rPr>
      </w:pPr>
      <w:r w:rsidRPr="00187592">
        <w:rPr>
          <w:rFonts w:eastAsia="Times New Roman" w:cs="Arial"/>
          <w:color w:val="000000"/>
          <w:kern w:val="0"/>
          <w14:ligatures w14:val="none"/>
        </w:rPr>
        <w:t xml:space="preserve">The System for Award Management (SAM) website at </w:t>
      </w:r>
      <w:hyperlink r:id="rId29" w:history="1">
        <w:r w:rsidRPr="00512F12">
          <w:rPr>
            <w:rStyle w:val="Hyperlink"/>
            <w:rFonts w:eastAsia="Times New Roman" w:cs="Arial"/>
            <w:kern w:val="0"/>
            <w14:ligatures w14:val="none"/>
          </w:rPr>
          <w:t>https://www.sam.gov</w:t>
        </w:r>
      </w:hyperlink>
      <w:r>
        <w:rPr>
          <w:rFonts w:eastAsia="Times New Roman" w:cs="Arial"/>
          <w:color w:val="000000"/>
          <w:kern w:val="0"/>
          <w14:ligatures w14:val="none"/>
        </w:rPr>
        <w:t xml:space="preserve"> </w:t>
      </w:r>
      <w:r w:rsidRPr="00187592">
        <w:rPr>
          <w:rFonts w:eastAsia="Times New Roman" w:cs="Arial"/>
          <w:color w:val="000000"/>
          <w:kern w:val="0"/>
          <w14:ligatures w14:val="none"/>
        </w:rPr>
        <w:t xml:space="preserve"> provides useful documents and online training to assist with SAM navigation and data entry</w:t>
      </w:r>
      <w:proofErr w:type="gramStart"/>
      <w:r w:rsidRPr="00187592">
        <w:rPr>
          <w:rFonts w:eastAsia="Times New Roman" w:cs="Arial"/>
          <w:color w:val="000000"/>
          <w:kern w:val="0"/>
          <w14:ligatures w14:val="none"/>
        </w:rPr>
        <w:t xml:space="preserve">. </w:t>
      </w:r>
      <w:proofErr w:type="gramEnd"/>
      <w:r w:rsidRPr="00187592">
        <w:rPr>
          <w:rFonts w:eastAsia="Times New Roman" w:cs="Arial"/>
          <w:color w:val="000000"/>
          <w:kern w:val="0"/>
          <w14:ligatures w14:val="none"/>
        </w:rPr>
        <w:t xml:space="preserve">User guides and demonstration videos can </w:t>
      </w:r>
      <w:proofErr w:type="gramStart"/>
      <w:r w:rsidRPr="00187592">
        <w:rPr>
          <w:rFonts w:eastAsia="Times New Roman" w:cs="Arial"/>
          <w:color w:val="000000"/>
          <w:kern w:val="0"/>
          <w14:ligatures w14:val="none"/>
        </w:rPr>
        <w:t>be found</w:t>
      </w:r>
      <w:proofErr w:type="gramEnd"/>
      <w:r w:rsidRPr="00187592">
        <w:rPr>
          <w:rFonts w:eastAsia="Times New Roman" w:cs="Arial"/>
          <w:color w:val="000000"/>
          <w:kern w:val="0"/>
          <w14:ligatures w14:val="none"/>
        </w:rPr>
        <w:t xml:space="preserve"> on the SAM homepage, the SAM Help section located at the top of the website homepage, and the Federal Service Desk (FSD) website at </w:t>
      </w:r>
      <w:hyperlink r:id="rId30" w:history="1">
        <w:r w:rsidRPr="00512F12">
          <w:rPr>
            <w:rStyle w:val="Hyperlink"/>
            <w:rFonts w:eastAsia="Times New Roman" w:cs="Arial"/>
            <w:kern w:val="0"/>
            <w14:ligatures w14:val="none"/>
          </w:rPr>
          <w:t>https://www.fsd.gov</w:t>
        </w:r>
      </w:hyperlink>
      <w:r w:rsidRPr="00187592">
        <w:rPr>
          <w:rFonts w:eastAsia="Times New Roman" w:cs="Arial"/>
          <w:color w:val="000000"/>
          <w:kern w:val="0"/>
          <w14:ligatures w14:val="none"/>
        </w:rPr>
        <w:t xml:space="preserve">. </w:t>
      </w:r>
    </w:p>
    <w:p w14:paraId="156E580F"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4534E920" w14:textId="09D5414E"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w:t>
      </w:r>
      <w:r w:rsidR="00BB7292">
        <w:rPr>
          <w:rFonts w:eastAsia="Times New Roman" w:cs="Arial"/>
          <w:color w:val="000000"/>
          <w:kern w:val="0"/>
          <w14:ligatures w14:val="none"/>
        </w:rPr>
        <w:t>a</w:t>
      </w:r>
      <w:r w:rsidRPr="004C6C23">
        <w:rPr>
          <w:rFonts w:eastAsia="Times New Roman" w:cs="Arial"/>
          <w:color w:val="000000"/>
          <w:kern w:val="0"/>
          <w14:ligatures w14:val="none"/>
        </w:rPr>
        <w:t xml:space="preserve">)  </w:t>
      </w:r>
      <w:r w:rsidR="00187592" w:rsidRPr="00187592">
        <w:rPr>
          <w:rFonts w:eastAsia="Times New Roman" w:cs="Arial"/>
          <w:color w:val="000000"/>
          <w:kern w:val="0"/>
          <w14:ligatures w14:val="none"/>
        </w:rPr>
        <w:t xml:space="preserve">Use SAM as the primary source of contractor information for contract award and administration, to include supporting contract writing, management, and administration systems.  Do not request or use contractor information from other sources, unless another source </w:t>
      </w:r>
      <w:proofErr w:type="gramStart"/>
      <w:r w:rsidR="00187592" w:rsidRPr="00187592">
        <w:rPr>
          <w:rFonts w:eastAsia="Times New Roman" w:cs="Arial"/>
          <w:color w:val="000000"/>
          <w:kern w:val="0"/>
          <w14:ligatures w14:val="none"/>
        </w:rPr>
        <w:t>is specifically authorized</w:t>
      </w:r>
      <w:proofErr w:type="gramEnd"/>
      <w:r w:rsidR="00187592" w:rsidRPr="00187592">
        <w:rPr>
          <w:rFonts w:eastAsia="Times New Roman" w:cs="Arial"/>
          <w:color w:val="000000"/>
          <w:kern w:val="0"/>
          <w14:ligatures w14:val="none"/>
        </w:rPr>
        <w:t xml:space="preserve">.  At a minimum, supporting systems must use SAM as the authoritative source for the following data elements, as applicable by system, when SAM </w:t>
      </w:r>
      <w:proofErr w:type="gramStart"/>
      <w:r w:rsidR="00187592" w:rsidRPr="00187592">
        <w:rPr>
          <w:rFonts w:eastAsia="Times New Roman" w:cs="Arial"/>
          <w:color w:val="000000"/>
          <w:kern w:val="0"/>
          <w14:ligatures w14:val="none"/>
        </w:rPr>
        <w:t>is required</w:t>
      </w:r>
      <w:proofErr w:type="gramEnd"/>
      <w:r w:rsidR="00187592" w:rsidRPr="00187592">
        <w:rPr>
          <w:rFonts w:eastAsia="Times New Roman" w:cs="Arial"/>
          <w:color w:val="000000"/>
          <w:kern w:val="0"/>
          <w14:ligatures w14:val="none"/>
        </w:rPr>
        <w:t xml:space="preserve"> in accordance with FAR 4.304</w:t>
      </w:r>
      <w:r w:rsidRPr="004C6C23">
        <w:rPr>
          <w:rFonts w:eastAsia="Times New Roman" w:cs="Arial"/>
          <w:color w:val="000000"/>
          <w:kern w:val="0"/>
          <w14:ligatures w14:val="none"/>
        </w:rPr>
        <w:t>:</w:t>
      </w:r>
    </w:p>
    <w:p w14:paraId="19E05AE0"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F0B0C94" w14:textId="6E62E5EB"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1</w:t>
      </w:r>
      <w:r w:rsidRPr="004C6C23">
        <w:rPr>
          <w:rFonts w:eastAsia="Times New Roman" w:cs="Arial"/>
          <w:color w:val="000000"/>
          <w:kern w:val="0"/>
          <w14:ligatures w14:val="none"/>
        </w:rPr>
        <w:t xml:space="preserve">)  </w:t>
      </w:r>
      <w:r w:rsidR="003A7CA1" w:rsidRPr="00D354D5">
        <w:rPr>
          <w:rFonts w:eastAsia="Times New Roman" w:cs="Arial"/>
          <w:color w:val="000000"/>
          <w:kern w:val="0"/>
          <w14:ligatures w14:val="none"/>
        </w:rPr>
        <w:t>U</w:t>
      </w:r>
      <w:r w:rsidR="00676051" w:rsidRPr="00D354D5">
        <w:rPr>
          <w:rFonts w:eastAsia="Times New Roman" w:cs="Arial"/>
          <w:color w:val="000000"/>
          <w:kern w:val="0"/>
          <w14:ligatures w14:val="none"/>
        </w:rPr>
        <w:t>nique entity identifier (UEI)</w:t>
      </w:r>
      <w:r w:rsidRPr="004C6C23">
        <w:rPr>
          <w:rFonts w:eastAsia="Times New Roman" w:cs="Arial"/>
          <w:color w:val="000000"/>
          <w:kern w:val="0"/>
          <w14:ligatures w14:val="none"/>
        </w:rPr>
        <w:t>.</w:t>
      </w:r>
    </w:p>
    <w:p w14:paraId="75EE755C"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10658E" w14:textId="499F7783"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2</w:t>
      </w:r>
      <w:r w:rsidRPr="004C6C23">
        <w:rPr>
          <w:rFonts w:eastAsia="Times New Roman" w:cs="Arial"/>
          <w:color w:val="000000"/>
          <w:kern w:val="0"/>
          <w14:ligatures w14:val="none"/>
        </w:rPr>
        <w:t>)  Commercial and Government Entity (CAGE) code.</w:t>
      </w:r>
    </w:p>
    <w:p w14:paraId="2C14C996"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4864088" w14:textId="1D4F0833"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3</w:t>
      </w:r>
      <w:r w:rsidRPr="004C6C23">
        <w:rPr>
          <w:rFonts w:eastAsia="Times New Roman" w:cs="Arial"/>
          <w:color w:val="000000"/>
          <w:kern w:val="0"/>
          <w14:ligatures w14:val="none"/>
        </w:rPr>
        <w:t>)  Taxpayer Identification Number (TIN).</w:t>
      </w:r>
    </w:p>
    <w:p w14:paraId="1D666E5C"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DA487CD" w14:textId="4DA6934E"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4</w:t>
      </w:r>
      <w:r w:rsidRPr="004C6C23">
        <w:rPr>
          <w:rFonts w:eastAsia="Times New Roman" w:cs="Arial"/>
          <w:color w:val="000000"/>
          <w:kern w:val="0"/>
          <w14:ligatures w14:val="none"/>
        </w:rPr>
        <w:t>)  Legal business name.</w:t>
      </w:r>
    </w:p>
    <w:p w14:paraId="2BFAAF25"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B1DF908" w14:textId="3992FCF3"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5</w:t>
      </w:r>
      <w:r w:rsidRPr="004C6C23">
        <w:rPr>
          <w:rFonts w:eastAsia="Times New Roman" w:cs="Arial"/>
          <w:color w:val="000000"/>
          <w:kern w:val="0"/>
          <w14:ligatures w14:val="none"/>
        </w:rPr>
        <w:t>)  Doing business as (DBA) name.</w:t>
      </w:r>
    </w:p>
    <w:p w14:paraId="57E77289"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521C84F" w14:textId="04C2CBC5"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Pr="004C6C23">
        <w:rPr>
          <w:rFonts w:eastAsia="Times New Roman" w:cs="Arial"/>
          <w:color w:val="000000"/>
          <w:kern w:val="0"/>
          <w14:ligatures w14:val="none"/>
        </w:rPr>
        <w:tab/>
        <w:t>(</w:t>
      </w:r>
      <w:r w:rsidR="00D354D5">
        <w:rPr>
          <w:rFonts w:eastAsia="Times New Roman" w:cs="Arial"/>
          <w:color w:val="000000"/>
          <w:kern w:val="0"/>
          <w14:ligatures w14:val="none"/>
        </w:rPr>
        <w:t>6</w:t>
      </w:r>
      <w:r w:rsidRPr="004C6C23">
        <w:rPr>
          <w:rFonts w:eastAsia="Times New Roman" w:cs="Arial"/>
          <w:color w:val="000000"/>
          <w:kern w:val="0"/>
          <w14:ligatures w14:val="none"/>
        </w:rPr>
        <w:t>)  Physical address.</w:t>
      </w:r>
    </w:p>
    <w:p w14:paraId="5C0E7708"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1F9632C" w14:textId="3EE81876"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7</w:t>
      </w:r>
      <w:r w:rsidRPr="004C6C23">
        <w:rPr>
          <w:rFonts w:eastAsia="Times New Roman" w:cs="Arial"/>
          <w:color w:val="000000"/>
          <w:kern w:val="0"/>
          <w14:ligatures w14:val="none"/>
        </w:rPr>
        <w:t>)  Mailing address.</w:t>
      </w:r>
    </w:p>
    <w:p w14:paraId="475E4CBA"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7B248D3" w14:textId="7572BD4B"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D354D5">
        <w:rPr>
          <w:rFonts w:eastAsia="Times New Roman" w:cs="Arial"/>
          <w:color w:val="000000"/>
          <w:kern w:val="0"/>
          <w14:ligatures w14:val="none"/>
        </w:rPr>
        <w:t>8</w:t>
      </w:r>
      <w:r w:rsidRPr="004C6C23">
        <w:rPr>
          <w:rFonts w:eastAsia="Times New Roman" w:cs="Arial"/>
          <w:color w:val="000000"/>
          <w:kern w:val="0"/>
          <w14:ligatures w14:val="none"/>
        </w:rPr>
        <w:t>)</w:t>
      </w:r>
      <w:r w:rsidR="00BB7292">
        <w:rPr>
          <w:rFonts w:eastAsia="Times New Roman" w:cs="Arial"/>
          <w:color w:val="000000"/>
          <w:kern w:val="0"/>
          <w14:ligatures w14:val="none"/>
        </w:rPr>
        <w:t>(</w:t>
      </w:r>
      <w:proofErr w:type="gramStart"/>
      <w:r w:rsidR="00BB7292">
        <w:rPr>
          <w:rFonts w:eastAsia="Times New Roman" w:cs="Arial"/>
          <w:color w:val="000000"/>
          <w:kern w:val="0"/>
          <w14:ligatures w14:val="none"/>
        </w:rPr>
        <w:t>i)</w:t>
      </w:r>
      <w:r w:rsidRPr="004C6C23">
        <w:rPr>
          <w:rFonts w:eastAsia="Times New Roman" w:cs="Arial"/>
          <w:color w:val="000000"/>
          <w:kern w:val="0"/>
          <w14:ligatures w14:val="none"/>
        </w:rPr>
        <w:t>Electronic</w:t>
      </w:r>
      <w:proofErr w:type="gramEnd"/>
      <w:r w:rsidRPr="004C6C23">
        <w:rPr>
          <w:rFonts w:eastAsia="Times New Roman" w:cs="Arial"/>
          <w:color w:val="000000"/>
          <w:kern w:val="0"/>
          <w14:ligatures w14:val="none"/>
        </w:rPr>
        <w:t xml:space="preserve"> Funds Transfer (EFT) information (includes American Banking Association (ABA) routing number, account number, and account Type) and any additional EFT indicators.</w:t>
      </w:r>
    </w:p>
    <w:p w14:paraId="5DA0848B"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209A3AE" w14:textId="4DD4DF8E"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BB7292">
        <w:rPr>
          <w:rFonts w:eastAsia="Times New Roman" w:cs="Arial"/>
          <w:color w:val="000000"/>
          <w:kern w:val="0"/>
          <w14:ligatures w14:val="none"/>
        </w:rPr>
        <w:t>ii</w:t>
      </w:r>
      <w:r w:rsidRPr="004C6C23">
        <w:rPr>
          <w:rFonts w:eastAsia="Times New Roman" w:cs="Arial"/>
          <w:color w:val="000000"/>
          <w:kern w:val="0"/>
          <w14:ligatures w14:val="none"/>
        </w:rPr>
        <w:t xml:space="preserve">)  Ensure that SAM nondisclosure requirements regarding TIN and EFT information </w:t>
      </w:r>
      <w:proofErr w:type="gramStart"/>
      <w:r w:rsidRPr="004C6C23">
        <w:rPr>
          <w:rFonts w:eastAsia="Times New Roman" w:cs="Arial"/>
          <w:color w:val="000000"/>
          <w:kern w:val="0"/>
          <w14:ligatures w14:val="none"/>
        </w:rPr>
        <w:t>are followed</w:t>
      </w:r>
      <w:proofErr w:type="gramEnd"/>
      <w:r w:rsidRPr="004C6C23">
        <w:rPr>
          <w:rFonts w:eastAsia="Times New Roman" w:cs="Arial"/>
          <w:color w:val="000000"/>
          <w:kern w:val="0"/>
          <w14:ligatures w14:val="none"/>
        </w:rPr>
        <w:t>.</w:t>
      </w:r>
      <w:bookmarkEnd w:id="25"/>
    </w:p>
    <w:p w14:paraId="76D94C95" w14:textId="77777777" w:rsidR="00916D27" w:rsidRPr="004C6C23" w:rsidRDefault="00916D2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652959" w14:textId="547E8B70" w:rsidR="001C6ED7" w:rsidRPr="00D354D5" w:rsidRDefault="009C31F1" w:rsidP="00080E69">
      <w:pPr>
        <w:pStyle w:val="Heading3"/>
      </w:pPr>
      <w:r w:rsidRPr="00D354D5">
        <w:t xml:space="preserve">PGI </w:t>
      </w:r>
      <w:proofErr w:type="gramStart"/>
      <w:r w:rsidRPr="00D354D5">
        <w:t>204.308  Contract</w:t>
      </w:r>
      <w:proofErr w:type="gramEnd"/>
      <w:r w:rsidRPr="00D354D5">
        <w:t xml:space="preserve"> closeout</w:t>
      </w:r>
      <w:r w:rsidR="001C6ED7" w:rsidRPr="00D354D5">
        <w:t>.</w:t>
      </w:r>
    </w:p>
    <w:p w14:paraId="35516A18"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F97440C" w14:textId="61D0C7CB" w:rsidR="005561B3" w:rsidRPr="004C6C23" w:rsidRDefault="005561B3" w:rsidP="001B6A8D">
      <w:pPr>
        <w:pStyle w:val="Heading4"/>
      </w:pPr>
      <w:proofErr w:type="spellStart"/>
      <w:r w:rsidRPr="00D354D5">
        <w:t>PGI</w:t>
      </w:r>
      <w:proofErr w:type="spellEnd"/>
      <w:r w:rsidRPr="00D354D5">
        <w:t xml:space="preserve"> 204.308-</w:t>
      </w:r>
      <w:proofErr w:type="gramStart"/>
      <w:r w:rsidRPr="00D354D5">
        <w:t>1</w:t>
      </w:r>
      <w:r w:rsidR="00DE7080">
        <w:t>70</w:t>
      </w:r>
      <w:r w:rsidRPr="00D354D5">
        <w:t xml:space="preserve">  Procedures</w:t>
      </w:r>
      <w:proofErr w:type="gramEnd"/>
      <w:r w:rsidRPr="00D354D5">
        <w:t xml:space="preserve"> for closing out contract files.</w:t>
      </w:r>
    </w:p>
    <w:p w14:paraId="4AC62BEF" w14:textId="77777777" w:rsidR="0085314D" w:rsidRPr="004C6C23" w:rsidRDefault="0085314D"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EFE751" w14:textId="2B27300C" w:rsidR="001C6ED7" w:rsidRPr="00D354D5" w:rsidRDefault="00060EDC" w:rsidP="005139C3">
      <w:pPr>
        <w:tabs>
          <w:tab w:val="left" w:pos="360"/>
          <w:tab w:val="left" w:pos="806"/>
          <w:tab w:val="left" w:pos="1210"/>
          <w:tab w:val="left" w:pos="1656"/>
          <w:tab w:val="left" w:pos="2131"/>
          <w:tab w:val="left" w:pos="2520"/>
        </w:tabs>
        <w:rPr>
          <w:rFonts w:eastAsia="Times New Roman" w:cs="Arial"/>
          <w:color w:val="000000"/>
          <w:kern w:val="0"/>
          <w14:ligatures w14:val="none"/>
        </w:rPr>
      </w:pPr>
      <w:r w:rsidRPr="004C6C23">
        <w:rPr>
          <w:rFonts w:eastAsia="Times New Roman" w:cs="Arial"/>
          <w:color w:val="000000"/>
          <w:kern w:val="0"/>
          <w14:ligatures w14:val="none"/>
        </w:rPr>
        <w:tab/>
      </w:r>
      <w:r w:rsidR="00DF2CC2" w:rsidRPr="00FD3E39">
        <w:rPr>
          <w:rFonts w:eastAsia="Times New Roman" w:cs="Arial"/>
          <w:color w:val="000000"/>
          <w:kern w:val="0"/>
          <w14:ligatures w14:val="none"/>
        </w:rPr>
        <w:t>(</w:t>
      </w:r>
      <w:r w:rsidR="000C4891" w:rsidRPr="00FD3E39">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D354D5">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Data supporting contract closeout (e.g., DD Form 1594, Contract Completion Statement) </w:t>
      </w:r>
      <w:proofErr w:type="gramStart"/>
      <w:r w:rsidR="001C6ED7" w:rsidRPr="004C6C23">
        <w:rPr>
          <w:rFonts w:eastAsia="Times New Roman" w:cs="Arial"/>
          <w:color w:val="000000"/>
          <w:kern w:val="0"/>
          <w14:ligatures w14:val="none"/>
        </w:rPr>
        <w:t>are electronically transmitted</w:t>
      </w:r>
      <w:proofErr w:type="gramEnd"/>
      <w:r w:rsidR="001C6ED7" w:rsidRPr="004C6C23">
        <w:rPr>
          <w:rFonts w:eastAsia="Times New Roman" w:cs="Arial"/>
          <w:color w:val="000000"/>
          <w:kern w:val="0"/>
          <w14:ligatures w14:val="none"/>
        </w:rPr>
        <w:t xml:space="preserve"> throughout DoD</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Defense Logistics Manual 4000.25, Defense Logistics Management Standards (DLMS), Volume 7, Contract </w:t>
      </w:r>
      <w:r w:rsidR="001C6ED7" w:rsidRPr="00D354D5">
        <w:rPr>
          <w:rFonts w:eastAsia="Times New Roman" w:cs="Arial"/>
          <w:color w:val="000000"/>
          <w:kern w:val="0"/>
          <w14:ligatures w14:val="none"/>
        </w:rPr>
        <w:t>Administration, Chapter 4, Contract Completion Status Reporting, available at </w:t>
      </w:r>
      <w:hyperlink r:id="rId31" w:tgtFrame="_blank" w:tooltip="https://www.dla.mil/Defense-Data-Standards/Publications/Vol-7-Administration/ (opens in a new window)" w:history="1">
        <w:r w:rsidR="001C6ED7" w:rsidRPr="001B6A8D">
          <w:rPr>
            <w:rStyle w:val="Hyperlink"/>
          </w:rPr>
          <w:t>https://www.dla.mil/Defense-Data-Standards/Publications/Vol-7-Administration/</w:t>
        </w:r>
      </w:hyperlink>
      <w:r w:rsidR="001C6ED7" w:rsidRPr="00D354D5">
        <w:rPr>
          <w:rFonts w:eastAsia="Times New Roman" w:cs="Arial"/>
          <w:color w:val="000000"/>
          <w:kern w:val="0"/>
          <w14:ligatures w14:val="none"/>
        </w:rPr>
        <w:t>, contains detailed instructions regarding closeout and electronic data transmission.</w:t>
      </w:r>
    </w:p>
    <w:p w14:paraId="7E5B93C7"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B89D9CE" w14:textId="3FFF83CA"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C4891" w:rsidRPr="00D354D5">
        <w:rPr>
          <w:rFonts w:eastAsia="Times New Roman" w:cs="Arial"/>
          <w:color w:val="000000"/>
          <w:kern w:val="0"/>
          <w14:ligatures w14:val="none"/>
        </w:rPr>
        <w:t xml:space="preserve">(1) </w:t>
      </w:r>
      <w:r w:rsidR="001C6ED7" w:rsidRPr="00D354D5">
        <w:rPr>
          <w:rFonts w:eastAsia="Times New Roman" w:cs="Arial"/>
          <w:color w:val="000000"/>
          <w:kern w:val="0"/>
          <w14:ligatures w14:val="none"/>
        </w:rPr>
        <w:t xml:space="preserve"> The administration office closeout date for file purposes will be the date in Block 9d of the DD Form 1594 or agency equivalent.</w:t>
      </w:r>
    </w:p>
    <w:p w14:paraId="6B5E4BB0"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2758355" w14:textId="72C55709"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C4891" w:rsidRPr="00D354D5">
        <w:rPr>
          <w:rFonts w:eastAsia="Times New Roman" w:cs="Arial"/>
          <w:color w:val="000000"/>
          <w:kern w:val="0"/>
          <w14:ligatures w14:val="none"/>
        </w:rPr>
        <w:t xml:space="preserve">(2) </w:t>
      </w:r>
      <w:r w:rsidR="001C6ED7" w:rsidRPr="00D354D5">
        <w:rPr>
          <w:rFonts w:eastAsia="Times New Roman" w:cs="Arial"/>
          <w:color w:val="000000"/>
          <w:kern w:val="0"/>
          <w14:ligatures w14:val="none"/>
        </w:rPr>
        <w:t xml:space="preserve"> If the contracting office must do a major closeout action that will take longer than 3 months after the date shown in Block 9d of the DD Form 1594—</w:t>
      </w:r>
    </w:p>
    <w:p w14:paraId="1EDCC732"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13C495E" w14:textId="687295F6"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(i)</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The purchasing office closeout date for file purposes will be the date in Block 10e of the DD Form 1594 or agency equivalent; and</w:t>
      </w:r>
    </w:p>
    <w:p w14:paraId="637C9B96"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0D76DCC" w14:textId="1A1C232C"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(ii)</w:t>
      </w:r>
      <w:r w:rsidR="001C6ED7" w:rsidRPr="00D354D5">
        <w:rPr>
          <w:rFonts w:eastAsia="Times New Roman" w:cs="Arial"/>
          <w:color w:val="000000"/>
          <w:kern w:val="0"/>
          <w14:ligatures w14:val="none"/>
        </w:rPr>
        <w:t xml:space="preserve"> </w:t>
      </w:r>
      <w:r w:rsidR="0009136E"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The contracting office </w:t>
      </w:r>
      <w:r w:rsidR="00E00496" w:rsidRPr="00D354D5">
        <w:rPr>
          <w:rFonts w:eastAsia="Times New Roman" w:cs="Arial"/>
          <w:color w:val="000000"/>
          <w:kern w:val="0"/>
          <w14:ligatures w14:val="none"/>
        </w:rPr>
        <w:t>must</w:t>
      </w:r>
      <w:r w:rsidR="001C6ED7" w:rsidRPr="00D354D5">
        <w:rPr>
          <w:rFonts w:eastAsia="Times New Roman" w:cs="Arial"/>
          <w:color w:val="000000"/>
          <w:kern w:val="0"/>
          <w14:ligatures w14:val="none"/>
        </w:rPr>
        <w:t xml:space="preserve"> notify the contract administration office of the revised closeout date by either sending a copy of the completed DD Form 1594 or by electronically transmitting the data.</w:t>
      </w:r>
    </w:p>
    <w:p w14:paraId="7EA5D652"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39BEC00" w14:textId="5BF22810"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(3)</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Completion of block 10 </w:t>
      </w:r>
      <w:proofErr w:type="gramStart"/>
      <w:r w:rsidR="001C6ED7" w:rsidRPr="00D354D5">
        <w:rPr>
          <w:rFonts w:eastAsia="Times New Roman" w:cs="Arial"/>
          <w:color w:val="000000"/>
          <w:kern w:val="0"/>
          <w14:ligatures w14:val="none"/>
        </w:rPr>
        <w:t>is not required</w:t>
      </w:r>
      <w:proofErr w:type="gramEnd"/>
      <w:r w:rsidR="001C6ED7" w:rsidRPr="00D354D5">
        <w:rPr>
          <w:rFonts w:eastAsia="Times New Roman" w:cs="Arial"/>
          <w:color w:val="000000"/>
          <w:kern w:val="0"/>
          <w14:ligatures w14:val="none"/>
        </w:rPr>
        <w:t>, when the contracting office accepts the closeout date in block 9d of the DD Form 1594 (or agency equivalent) and the contract completion statement is posted to the Electronic Data Access (EDA) system as required by PGI 204.</w:t>
      </w:r>
      <w:r w:rsidR="00676051" w:rsidRPr="00D354D5">
        <w:rPr>
          <w:rFonts w:eastAsia="Times New Roman" w:cs="Arial"/>
          <w:kern w:val="0"/>
          <w14:ligatures w14:val="none"/>
        </w:rPr>
        <w:t>271</w:t>
      </w:r>
      <w:r w:rsidR="001C6ED7" w:rsidRPr="00D354D5">
        <w:rPr>
          <w:rFonts w:eastAsia="Times New Roman" w:cs="Arial"/>
          <w:color w:val="000000"/>
          <w:kern w:val="0"/>
          <w14:ligatures w14:val="none"/>
        </w:rPr>
        <w:t>.</w:t>
      </w:r>
    </w:p>
    <w:p w14:paraId="4E9490FC"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FB97B03" w14:textId="00E7618C"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(4)</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Closeouts posted to EDA </w:t>
      </w:r>
      <w:proofErr w:type="gramStart"/>
      <w:r w:rsidR="001C6ED7" w:rsidRPr="00D354D5">
        <w:rPr>
          <w:rFonts w:eastAsia="Times New Roman" w:cs="Arial"/>
          <w:color w:val="000000"/>
          <w:kern w:val="0"/>
          <w14:ligatures w14:val="none"/>
        </w:rPr>
        <w:t>are considered</w:t>
      </w:r>
      <w:proofErr w:type="gramEnd"/>
      <w:r w:rsidR="001C6ED7" w:rsidRPr="00D354D5">
        <w:rPr>
          <w:rFonts w:eastAsia="Times New Roman" w:cs="Arial"/>
          <w:color w:val="000000"/>
          <w:kern w:val="0"/>
          <w14:ligatures w14:val="none"/>
        </w:rPr>
        <w:t xml:space="preserve"> part of the contract file and do not need to be duplicated in any other version of the contract file.</w:t>
      </w:r>
    </w:p>
    <w:p w14:paraId="2C5746C9"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9B11914" w14:textId="1488BA16"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(5)</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A contract modification </w:t>
      </w:r>
      <w:proofErr w:type="gramStart"/>
      <w:r w:rsidR="001C6ED7" w:rsidRPr="00D354D5">
        <w:rPr>
          <w:rFonts w:eastAsia="Times New Roman" w:cs="Arial"/>
          <w:color w:val="000000"/>
          <w:kern w:val="0"/>
          <w14:ligatures w14:val="none"/>
        </w:rPr>
        <w:t>is not needed</w:t>
      </w:r>
      <w:proofErr w:type="gramEnd"/>
      <w:r w:rsidR="001C6ED7" w:rsidRPr="00D354D5">
        <w:rPr>
          <w:rFonts w:eastAsia="Times New Roman" w:cs="Arial"/>
          <w:color w:val="000000"/>
          <w:kern w:val="0"/>
          <w14:ligatures w14:val="none"/>
        </w:rPr>
        <w:t xml:space="preserve"> to </w:t>
      </w:r>
      <w:proofErr w:type="spellStart"/>
      <w:r w:rsidR="001C6ED7" w:rsidRPr="00D354D5">
        <w:rPr>
          <w:rFonts w:eastAsia="Times New Roman" w:cs="Arial"/>
          <w:color w:val="000000"/>
          <w:kern w:val="0"/>
          <w14:ligatures w14:val="none"/>
        </w:rPr>
        <w:t>deobligate</w:t>
      </w:r>
      <w:proofErr w:type="spellEnd"/>
      <w:r w:rsidR="001C6ED7" w:rsidRPr="00D354D5">
        <w:rPr>
          <w:rFonts w:eastAsia="Times New Roman" w:cs="Arial"/>
          <w:color w:val="000000"/>
          <w:kern w:val="0"/>
          <w14:ligatures w14:val="none"/>
        </w:rPr>
        <w:t xml:space="preserve"> excess funds when block 5 is completed, and this </w:t>
      </w:r>
      <w:proofErr w:type="spellStart"/>
      <w:r w:rsidR="001C6ED7" w:rsidRPr="00D354D5">
        <w:rPr>
          <w:rFonts w:eastAsia="Times New Roman" w:cs="Arial"/>
          <w:color w:val="000000"/>
          <w:kern w:val="0"/>
          <w14:ligatures w14:val="none"/>
        </w:rPr>
        <w:t>deobligation</w:t>
      </w:r>
      <w:proofErr w:type="spellEnd"/>
      <w:r w:rsidR="001C6ED7" w:rsidRPr="00D354D5">
        <w:rPr>
          <w:rFonts w:eastAsia="Times New Roman" w:cs="Arial"/>
          <w:color w:val="000000"/>
          <w:kern w:val="0"/>
          <w14:ligatures w14:val="none"/>
        </w:rPr>
        <w:t xml:space="preserve"> will occur upon distribution of the contract completion statement</w:t>
      </w:r>
      <w:r w:rsidR="00D526B7"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Send a notification and a copy of the contract completion statement to the comptroller to allow general ledger reconciliation.</w:t>
      </w:r>
    </w:p>
    <w:p w14:paraId="03770AAB"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A1BD8D3" w14:textId="652ABA02"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(6)</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A contract qualifies for an automated closeout process if the contract—</w:t>
      </w:r>
    </w:p>
    <w:p w14:paraId="4590F8CA"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959F835" w14:textId="161F7042"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bookmarkStart w:id="26" w:name="_Hlk213423176"/>
      <w:r w:rsidR="0009136E" w:rsidRPr="00D354D5">
        <w:rPr>
          <w:rFonts w:eastAsia="Times New Roman" w:cs="Arial"/>
          <w:color w:val="000000"/>
          <w:kern w:val="0"/>
          <w14:ligatures w14:val="none"/>
        </w:rPr>
        <w:t>(i)</w:t>
      </w:r>
      <w:bookmarkEnd w:id="26"/>
      <w:r w:rsidR="001C6ED7" w:rsidRPr="00D354D5">
        <w:rPr>
          <w:rFonts w:eastAsia="Times New Roman" w:cs="Arial"/>
          <w:color w:val="000000"/>
          <w:kern w:val="0"/>
          <w14:ligatures w14:val="none"/>
        </w:rPr>
        <w:t xml:space="preserve"> </w:t>
      </w:r>
      <w:r w:rsidR="00DF2CC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Only has firm-fixed-price line </w:t>
      </w:r>
      <w:proofErr w:type="gramStart"/>
      <w:r w:rsidR="001C6ED7" w:rsidRPr="00D354D5">
        <w:rPr>
          <w:rFonts w:eastAsia="Times New Roman" w:cs="Arial"/>
          <w:color w:val="000000"/>
          <w:kern w:val="0"/>
          <w14:ligatures w14:val="none"/>
        </w:rPr>
        <w:t>items;</w:t>
      </w:r>
      <w:proofErr w:type="gramEnd"/>
    </w:p>
    <w:p w14:paraId="21E8C9C1"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B93F621" w14:textId="5994DD6A"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(ii)</w:t>
      </w:r>
      <w:r w:rsidR="00DF2CC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Does not exceed $500,000; and</w:t>
      </w:r>
    </w:p>
    <w:p w14:paraId="31CD00CA" w14:textId="77777777" w:rsidR="0009136E" w:rsidRPr="00D354D5" w:rsidRDefault="0009136E"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56008B" w14:textId="11AE29A3"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(iii)</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Does not include any of the following provision and clauses:</w:t>
      </w:r>
    </w:p>
    <w:p w14:paraId="010EB040"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C5FA2F1" w14:textId="6A401B4B"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(A)</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FAR 52.211-11, Liquidated Damages—Supplies, Services, or Research and Development.</w:t>
      </w:r>
    </w:p>
    <w:p w14:paraId="69421EE5"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BFAFE91" w14:textId="0DFF4FA7"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(B)  </w:t>
      </w:r>
      <w:r w:rsidR="001C6ED7" w:rsidRPr="00D354D5">
        <w:rPr>
          <w:rFonts w:eastAsia="Times New Roman" w:cs="Arial"/>
          <w:color w:val="000000"/>
          <w:kern w:val="0"/>
          <w14:ligatures w14:val="none"/>
        </w:rPr>
        <w:t>FAR 52.216-7, Allowable Cost and Payment.</w:t>
      </w:r>
    </w:p>
    <w:p w14:paraId="06168E68"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7050D2A" w14:textId="3DF57779"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(C)  </w:t>
      </w:r>
      <w:r w:rsidR="001C6ED7" w:rsidRPr="00D354D5">
        <w:rPr>
          <w:rFonts w:eastAsia="Times New Roman" w:cs="Arial"/>
          <w:color w:val="000000"/>
          <w:kern w:val="0"/>
          <w14:ligatures w14:val="none"/>
        </w:rPr>
        <w:t>FAR 52.227-9, Refund of Royalties.</w:t>
      </w:r>
    </w:p>
    <w:p w14:paraId="1CFD064B"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7D6F447" w14:textId="07443D61"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(D)  </w:t>
      </w:r>
      <w:r w:rsidR="001C6ED7" w:rsidRPr="00D354D5">
        <w:rPr>
          <w:rFonts w:eastAsia="Times New Roman" w:cs="Arial"/>
          <w:color w:val="000000"/>
          <w:kern w:val="0"/>
          <w14:ligatures w14:val="none"/>
        </w:rPr>
        <w:t>FAR 52.227-11, Patent Rights—Ownership by the Contractor.</w:t>
      </w:r>
    </w:p>
    <w:p w14:paraId="41C58ABF"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C66107A" w14:textId="0FF9C514"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(E)  </w:t>
      </w:r>
      <w:r w:rsidR="001C6ED7" w:rsidRPr="00D354D5">
        <w:rPr>
          <w:rFonts w:eastAsia="Times New Roman" w:cs="Arial"/>
          <w:color w:val="000000"/>
          <w:kern w:val="0"/>
          <w14:ligatures w14:val="none"/>
        </w:rPr>
        <w:t>FAR 52.227-13, Patent Rights—Ownership by the Government.</w:t>
      </w:r>
    </w:p>
    <w:p w14:paraId="0975B797"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292D324" w14:textId="23B5BA08"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(F)  </w:t>
      </w:r>
      <w:r w:rsidR="001C6ED7" w:rsidRPr="00D354D5">
        <w:rPr>
          <w:rFonts w:eastAsia="Times New Roman" w:cs="Arial"/>
          <w:color w:val="000000"/>
          <w:kern w:val="0"/>
          <w14:ligatures w14:val="none"/>
        </w:rPr>
        <w:t>FAR 52.232-16, Progress Payments.</w:t>
      </w:r>
    </w:p>
    <w:p w14:paraId="5885BBBE"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5BAD61C" w14:textId="667BE922"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(G)  </w:t>
      </w:r>
      <w:r w:rsidR="001C6ED7" w:rsidRPr="00D354D5">
        <w:rPr>
          <w:rFonts w:eastAsia="Times New Roman" w:cs="Arial"/>
          <w:color w:val="000000"/>
          <w:kern w:val="0"/>
          <w14:ligatures w14:val="none"/>
        </w:rPr>
        <w:t>FAR 52.232-29, Terms for Financing of Purchases of Commercial Products and Commercial Services.</w:t>
      </w:r>
    </w:p>
    <w:p w14:paraId="0B773749"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BB4B556" w14:textId="72650EB7"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(H)  </w:t>
      </w:r>
      <w:r w:rsidR="001C6ED7" w:rsidRPr="00D354D5">
        <w:rPr>
          <w:rFonts w:eastAsia="Times New Roman" w:cs="Arial"/>
          <w:color w:val="000000"/>
          <w:kern w:val="0"/>
          <w14:ligatures w14:val="none"/>
        </w:rPr>
        <w:t>FAR 52.232-30, Installment Payments for Commercial Products and Commercial Services.</w:t>
      </w:r>
    </w:p>
    <w:p w14:paraId="61F87531"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E9D4A75" w14:textId="4774868D"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(I)  </w:t>
      </w:r>
      <w:r w:rsidR="001C6ED7" w:rsidRPr="00D354D5">
        <w:rPr>
          <w:rFonts w:eastAsia="Times New Roman" w:cs="Arial"/>
          <w:color w:val="000000"/>
          <w:kern w:val="0"/>
          <w14:ligatures w14:val="none"/>
        </w:rPr>
        <w:t>FAR 52.232-32, Performance-Based Payments.</w:t>
      </w:r>
    </w:p>
    <w:p w14:paraId="0A2C9749"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33E3668" w14:textId="78849B19"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(J)  </w:t>
      </w:r>
      <w:r w:rsidR="001C6ED7" w:rsidRPr="00D354D5">
        <w:rPr>
          <w:rFonts w:eastAsia="Times New Roman" w:cs="Arial"/>
          <w:color w:val="000000"/>
          <w:kern w:val="0"/>
          <w14:ligatures w14:val="none"/>
        </w:rPr>
        <w:t>FAR 52.245-1, Government Property.</w:t>
      </w:r>
    </w:p>
    <w:p w14:paraId="192F8939"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4BA0DB1" w14:textId="569C05D3"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2A3112" w:rsidRPr="00D354D5">
        <w:rPr>
          <w:rFonts w:eastAsia="Times New Roman" w:cs="Arial"/>
          <w:color w:val="000000"/>
          <w:kern w:val="0"/>
          <w14:ligatures w14:val="none"/>
        </w:rPr>
        <w:t xml:space="preserve">(K)  </w:t>
      </w:r>
      <w:r w:rsidR="001C6ED7" w:rsidRPr="00D354D5">
        <w:rPr>
          <w:rFonts w:eastAsia="Times New Roman" w:cs="Arial"/>
          <w:color w:val="000000"/>
          <w:kern w:val="0"/>
          <w14:ligatures w14:val="none"/>
        </w:rPr>
        <w:t>FAR 52.248-1, Value Engineering.</w:t>
      </w:r>
    </w:p>
    <w:p w14:paraId="30AF18CA"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0AC3E4E" w14:textId="78F377E5"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33334" w:rsidRPr="00D354D5">
        <w:rPr>
          <w:rFonts w:eastAsia="Times New Roman" w:cs="Arial"/>
          <w:color w:val="000000"/>
          <w:kern w:val="0"/>
          <w14:ligatures w14:val="none"/>
        </w:rPr>
        <w:t>(iv)</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DoD components may add further limitations to ensure all contract requirements have </w:t>
      </w:r>
      <w:proofErr w:type="gramStart"/>
      <w:r w:rsidR="001C6ED7" w:rsidRPr="00D354D5">
        <w:rPr>
          <w:rFonts w:eastAsia="Times New Roman" w:cs="Arial"/>
          <w:color w:val="000000"/>
          <w:kern w:val="0"/>
          <w14:ligatures w14:val="none"/>
        </w:rPr>
        <w:t>been completed</w:t>
      </w:r>
      <w:proofErr w:type="gramEnd"/>
      <w:r w:rsidR="001C6ED7" w:rsidRPr="00D354D5">
        <w:rPr>
          <w:rFonts w:eastAsia="Times New Roman" w:cs="Arial"/>
          <w:color w:val="000000"/>
          <w:kern w:val="0"/>
          <w14:ligatures w14:val="none"/>
        </w:rPr>
        <w:t xml:space="preserve"> prior to closeout.</w:t>
      </w:r>
    </w:p>
    <w:p w14:paraId="1B5B8904"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ADF0B9A" w14:textId="5DCD3B09" w:rsidR="001C6ED7"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009C31F1" w:rsidRPr="00D354D5">
        <w:rPr>
          <w:rFonts w:eastAsia="Times New Roman" w:cs="Arial"/>
          <w:color w:val="000000"/>
          <w:kern w:val="0"/>
          <w14:ligatures w14:val="none"/>
        </w:rPr>
        <w:tab/>
      </w:r>
      <w:r w:rsidR="009C31F1" w:rsidRPr="00D354D5">
        <w:rPr>
          <w:rFonts w:eastAsia="Times New Roman" w:cs="Arial"/>
          <w:color w:val="000000"/>
          <w:kern w:val="0"/>
          <w14:ligatures w14:val="none"/>
        </w:rPr>
        <w:tab/>
      </w:r>
      <w:r w:rsidR="009C31F1" w:rsidRPr="00D354D5">
        <w:rPr>
          <w:rFonts w:eastAsia="Times New Roman" w:cs="Arial"/>
          <w:color w:val="000000"/>
          <w:kern w:val="0"/>
          <w14:ligatures w14:val="none"/>
        </w:rPr>
        <w:tab/>
      </w:r>
      <w:r w:rsidR="00033334" w:rsidRPr="00D354D5">
        <w:rPr>
          <w:rFonts w:eastAsia="Times New Roman" w:cs="Arial"/>
          <w:color w:val="000000"/>
          <w:kern w:val="0"/>
          <w14:ligatures w14:val="none"/>
        </w:rPr>
        <w:t>(v)</w:t>
      </w:r>
      <w:r w:rsidR="001C6ED7" w:rsidRPr="00D354D5">
        <w:rPr>
          <w:rFonts w:eastAsia="Times New Roman" w:cs="Arial"/>
          <w:color w:val="000000"/>
          <w:kern w:val="0"/>
          <w14:ligatures w14:val="none"/>
        </w:rPr>
        <w:t xml:space="preserve"> </w:t>
      </w:r>
      <w:r w:rsidR="002A3112"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Basic ordering agreements, blanket purchase agreements, and indefinite-delivery contracts can </w:t>
      </w:r>
      <w:proofErr w:type="gramStart"/>
      <w:r w:rsidR="001C6ED7" w:rsidRPr="00D354D5">
        <w:rPr>
          <w:rFonts w:eastAsia="Times New Roman" w:cs="Arial"/>
          <w:color w:val="000000"/>
          <w:kern w:val="0"/>
          <w14:ligatures w14:val="none"/>
        </w:rPr>
        <w:t>be automatically closed</w:t>
      </w:r>
      <w:proofErr w:type="gramEnd"/>
      <w:r w:rsidR="001C6ED7" w:rsidRPr="00D354D5">
        <w:rPr>
          <w:rFonts w:eastAsia="Times New Roman" w:cs="Arial"/>
          <w:color w:val="000000"/>
          <w:kern w:val="0"/>
          <w14:ligatures w14:val="none"/>
        </w:rPr>
        <w:t xml:space="preserve"> using automated contract closeout procedures after all orders are closed and the ordering period has expired.</w:t>
      </w:r>
    </w:p>
    <w:p w14:paraId="695D2CB4" w14:textId="77777777" w:rsidR="00060EDC" w:rsidRPr="00D354D5"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9CD07E8" w14:textId="3334DD43"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D354D5">
        <w:rPr>
          <w:rFonts w:eastAsia="Times New Roman" w:cs="Arial"/>
          <w:color w:val="000000"/>
          <w:kern w:val="0"/>
          <w14:ligatures w14:val="none"/>
        </w:rPr>
        <w:tab/>
      </w:r>
      <w:r w:rsidRPr="00D354D5">
        <w:rPr>
          <w:rFonts w:eastAsia="Times New Roman" w:cs="Arial"/>
          <w:color w:val="000000"/>
          <w:kern w:val="0"/>
          <w14:ligatures w14:val="none"/>
        </w:rPr>
        <w:tab/>
      </w:r>
      <w:r w:rsidR="0009136E" w:rsidRPr="00D354D5">
        <w:rPr>
          <w:rFonts w:eastAsia="Times New Roman" w:cs="Arial"/>
          <w:color w:val="000000"/>
          <w:kern w:val="0"/>
          <w14:ligatures w14:val="none"/>
        </w:rPr>
        <w:t>(</w:t>
      </w:r>
      <w:r w:rsidR="00484EFB">
        <w:rPr>
          <w:rFonts w:eastAsia="Times New Roman" w:cs="Arial"/>
          <w:color w:val="000000"/>
          <w:kern w:val="0"/>
          <w14:ligatures w14:val="none"/>
        </w:rPr>
        <w:t>b</w:t>
      </w:r>
      <w:r w:rsidR="0009136E" w:rsidRPr="00D354D5">
        <w:rPr>
          <w:rFonts w:eastAsia="Times New Roman" w:cs="Arial"/>
          <w:color w:val="000000"/>
          <w:kern w:val="0"/>
          <w14:ligatures w14:val="none"/>
        </w:rPr>
        <w:t>)</w:t>
      </w:r>
      <w:r w:rsidR="00033334" w:rsidRPr="00D354D5">
        <w:rPr>
          <w:rFonts w:eastAsia="Times New Roman" w:cs="Arial"/>
          <w:color w:val="000000"/>
          <w:kern w:val="0"/>
          <w14:ligatures w14:val="none"/>
        </w:rPr>
        <w:t xml:space="preserve">  </w:t>
      </w:r>
      <w:r w:rsidR="001C6ED7" w:rsidRPr="00D354D5">
        <w:rPr>
          <w:rFonts w:eastAsia="Times New Roman" w:cs="Arial"/>
          <w:color w:val="000000"/>
          <w:kern w:val="0"/>
          <w14:ligatures w14:val="none"/>
        </w:rPr>
        <w:t xml:space="preserve">A department or agency requesting a waiver of any provisions of acquisition law or regulation to carry out the closeout procedures </w:t>
      </w:r>
      <w:r w:rsidR="00E00496" w:rsidRPr="00D354D5">
        <w:rPr>
          <w:rFonts w:eastAsia="Times New Roman" w:cs="Arial"/>
          <w:color w:val="000000"/>
          <w:kern w:val="0"/>
          <w14:ligatures w14:val="none"/>
        </w:rPr>
        <w:t>must</w:t>
      </w:r>
      <w:r w:rsidR="001C6ED7" w:rsidRPr="00D354D5">
        <w:rPr>
          <w:rFonts w:eastAsia="Times New Roman" w:cs="Arial"/>
          <w:color w:val="000000"/>
          <w:kern w:val="0"/>
          <w14:ligatures w14:val="none"/>
        </w:rPr>
        <w:t xml:space="preserve"> forward the request and any supporting documentation to the Office of the Principal Director, Defense Pricing, Contracting, and Acquisition Policy (Contract Policy) via</w:t>
      </w:r>
      <w:r w:rsidR="001C6ED7" w:rsidRPr="004C6C23">
        <w:rPr>
          <w:rFonts w:eastAsia="Times New Roman" w:cs="Arial"/>
          <w:color w:val="000000"/>
          <w:kern w:val="0"/>
          <w14:ligatures w14:val="none"/>
        </w:rPr>
        <w:t xml:space="preserve"> </w:t>
      </w:r>
      <w:hyperlink r:id="rId32" w:history="1">
        <w:r w:rsidR="00D354D5" w:rsidRPr="00D354D5">
          <w:rPr>
            <w:rStyle w:val="Hyperlink"/>
            <w:rFonts w:eastAsia="Times New Roman" w:cs="Arial"/>
            <w:kern w:val="0"/>
            <w14:ligatures w14:val="none"/>
          </w:rPr>
          <w:t>osd.pentagon.ousd-a-s.mbx.dpc-cp@mail.mil</w:t>
        </w:r>
      </w:hyperlink>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Principal Director, Defense Pricing, Contracting, and Acquisition Policy, will forward the request to USD(A&amp;S), as appropriate.</w:t>
      </w:r>
    </w:p>
    <w:p w14:paraId="737754CE"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15C936" w14:textId="1D5D6F38" w:rsidR="00AC2E20" w:rsidRDefault="002149AF" w:rsidP="00080E69">
      <w:pPr>
        <w:pStyle w:val="Heading5"/>
      </w:pPr>
      <w:r w:rsidRPr="00484EFB">
        <w:rPr>
          <w:bdr w:val="none" w:sz="0" w:space="0" w:color="auto" w:frame="1"/>
        </w:rPr>
        <w:t xml:space="preserve">PGI </w:t>
      </w:r>
      <w:r w:rsidRPr="00D354D5">
        <w:rPr>
          <w:bdr w:val="none" w:sz="0" w:space="0" w:color="auto" w:frame="1"/>
        </w:rPr>
        <w:t>204.308-</w:t>
      </w:r>
      <w:proofErr w:type="gramStart"/>
      <w:r w:rsidRPr="00D354D5">
        <w:rPr>
          <w:bdr w:val="none" w:sz="0" w:space="0" w:color="auto" w:frame="1"/>
        </w:rPr>
        <w:t>171</w:t>
      </w:r>
      <w:r w:rsidRPr="004C6C23">
        <w:t>  </w:t>
      </w:r>
      <w:r w:rsidR="00D4146B" w:rsidRPr="00D4146B">
        <w:t>Procedures</w:t>
      </w:r>
      <w:proofErr w:type="gramEnd"/>
      <w:r w:rsidR="00D4146B" w:rsidRPr="00D4146B">
        <w:t xml:space="preserve"> for closing out contract files- Governmentwide commercial purchase card as the sole payment.</w:t>
      </w:r>
    </w:p>
    <w:p w14:paraId="593A6BAE" w14:textId="77777777" w:rsidR="00D4146B" w:rsidRPr="004C6C23" w:rsidRDefault="00D4146B" w:rsidP="001B6A8D"/>
    <w:p w14:paraId="14B4964D"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bookmarkStart w:id="27" w:name="_Hlk219812608"/>
      <w:r w:rsidRPr="004C6C23">
        <w:rPr>
          <w:rFonts w:eastAsia="Times New Roman" w:cs="Arial"/>
          <w:color w:val="000000"/>
          <w:kern w:val="0"/>
          <w14:ligatures w14:val="none"/>
        </w:rPr>
        <w:t xml:space="preserve">When the </w:t>
      </w:r>
      <w:bookmarkStart w:id="28" w:name="_Hlk219812480"/>
      <w:r w:rsidRPr="004C6C23">
        <w:rPr>
          <w:rFonts w:eastAsia="Times New Roman" w:cs="Arial"/>
          <w:color w:val="000000"/>
          <w:kern w:val="0"/>
          <w14:ligatures w14:val="none"/>
        </w:rPr>
        <w:t>Governmentwide commercial purchase card</w:t>
      </w:r>
      <w:bookmarkEnd w:id="28"/>
      <w:r w:rsidRPr="004C6C23">
        <w:rPr>
          <w:rFonts w:eastAsia="Times New Roman" w:cs="Arial"/>
          <w:color w:val="000000"/>
          <w:kern w:val="0"/>
          <w14:ligatures w14:val="none"/>
        </w:rPr>
        <w:t xml:space="preserve"> is the sole method of payment</w:t>
      </w:r>
      <w:bookmarkEnd w:id="27"/>
      <w:r w:rsidRPr="004C6C23">
        <w:rPr>
          <w:rFonts w:eastAsia="Times New Roman" w:cs="Arial"/>
          <w:color w:val="000000"/>
          <w:kern w:val="0"/>
          <w14:ligatures w14:val="none"/>
        </w:rPr>
        <w:t>—</w:t>
      </w:r>
    </w:p>
    <w:p w14:paraId="6EF6B633"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9B8C581" w14:textId="403B8FCF"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w:t>
      </w:r>
      <w:r w:rsidR="009328D8">
        <w:rPr>
          <w:rFonts w:eastAsia="Times New Roman" w:cs="Arial"/>
          <w:color w:val="000000"/>
          <w:kern w:val="0"/>
          <w14:ligatures w14:val="none"/>
        </w:rPr>
        <w:t>a</w:t>
      </w:r>
      <w:r w:rsidRPr="004C6C23">
        <w:rPr>
          <w:rFonts w:eastAsia="Times New Roman" w:cs="Arial"/>
          <w:color w:val="000000"/>
          <w:kern w:val="0"/>
          <w14:ligatures w14:val="none"/>
        </w:rPr>
        <w:t xml:space="preserve">)  The contractor’s final invoice </w:t>
      </w:r>
      <w:proofErr w:type="gramStart"/>
      <w:r w:rsidRPr="004C6C23">
        <w:rPr>
          <w:rFonts w:eastAsia="Times New Roman" w:cs="Arial"/>
          <w:color w:val="000000"/>
          <w:kern w:val="0"/>
          <w14:ligatures w14:val="none"/>
        </w:rPr>
        <w:t>is not required</w:t>
      </w:r>
      <w:proofErr w:type="gramEnd"/>
      <w:r w:rsidRPr="004C6C23">
        <w:rPr>
          <w:rFonts w:eastAsia="Times New Roman" w:cs="Arial"/>
          <w:color w:val="000000"/>
          <w:kern w:val="0"/>
          <w14:ligatures w14:val="none"/>
        </w:rPr>
        <w:t xml:space="preserve"> to close a contract or order; and</w:t>
      </w:r>
    </w:p>
    <w:p w14:paraId="107DACD3"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05BCEA7" w14:textId="2C1E1CE5"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t>(</w:t>
      </w:r>
      <w:r w:rsidR="009328D8">
        <w:rPr>
          <w:rFonts w:eastAsia="Times New Roman" w:cs="Arial"/>
          <w:color w:val="000000"/>
          <w:kern w:val="0"/>
          <w14:ligatures w14:val="none"/>
        </w:rPr>
        <w:t>b</w:t>
      </w:r>
      <w:r w:rsidRPr="004C6C23">
        <w:rPr>
          <w:rFonts w:eastAsia="Times New Roman" w:cs="Arial"/>
          <w:color w:val="000000"/>
          <w:kern w:val="0"/>
          <w14:ligatures w14:val="none"/>
        </w:rPr>
        <w:t>)  The contract completion statement—</w:t>
      </w:r>
    </w:p>
    <w:p w14:paraId="1D13B8C2"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8A3A705" w14:textId="1D71BD23"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9328D8">
        <w:rPr>
          <w:rFonts w:eastAsia="Times New Roman" w:cs="Arial"/>
          <w:color w:val="000000"/>
          <w:kern w:val="0"/>
          <w14:ligatures w14:val="none"/>
        </w:rPr>
        <w:t>1</w:t>
      </w:r>
      <w:r w:rsidRPr="004C6C23">
        <w:rPr>
          <w:rFonts w:eastAsia="Times New Roman" w:cs="Arial"/>
          <w:color w:val="000000"/>
          <w:kern w:val="0"/>
          <w14:ligatures w14:val="none"/>
        </w:rPr>
        <w:t xml:space="preserve">)  Does not require the final voucher number and </w:t>
      </w:r>
      <w:proofErr w:type="gramStart"/>
      <w:r w:rsidRPr="004C6C23">
        <w:rPr>
          <w:rFonts w:eastAsia="Times New Roman" w:cs="Arial"/>
          <w:color w:val="000000"/>
          <w:kern w:val="0"/>
          <w14:ligatures w14:val="none"/>
        </w:rPr>
        <w:t>date;</w:t>
      </w:r>
      <w:proofErr w:type="gramEnd"/>
    </w:p>
    <w:p w14:paraId="594B3BAA"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63CC239" w14:textId="1AEC64E3"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9328D8">
        <w:rPr>
          <w:rFonts w:eastAsia="Times New Roman" w:cs="Arial"/>
          <w:color w:val="000000"/>
          <w:kern w:val="0"/>
          <w14:ligatures w14:val="none"/>
        </w:rPr>
        <w:t>2</w:t>
      </w:r>
      <w:r w:rsidRPr="004C6C23">
        <w:rPr>
          <w:rFonts w:eastAsia="Times New Roman" w:cs="Arial"/>
          <w:color w:val="000000"/>
          <w:kern w:val="0"/>
          <w14:ligatures w14:val="none"/>
        </w:rPr>
        <w:t>)  Does not require the final invoice number and date; however</w:t>
      </w:r>
    </w:p>
    <w:p w14:paraId="53F3D9E6"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CFB3A8D" w14:textId="1D673E6F"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t>(</w:t>
      </w:r>
      <w:r w:rsidR="009328D8">
        <w:rPr>
          <w:rFonts w:eastAsia="Times New Roman" w:cs="Arial"/>
          <w:color w:val="000000"/>
          <w:kern w:val="0"/>
          <w14:ligatures w14:val="none"/>
        </w:rPr>
        <w:t>3</w:t>
      </w:r>
      <w:r w:rsidRPr="004C6C23">
        <w:rPr>
          <w:rFonts w:eastAsia="Times New Roman" w:cs="Arial"/>
          <w:color w:val="000000"/>
          <w:kern w:val="0"/>
          <w14:ligatures w14:val="none"/>
        </w:rPr>
        <w:t>)  Requires the final acceptance date.</w:t>
      </w:r>
    </w:p>
    <w:p w14:paraId="5D01FF93"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0B687C4" w14:textId="3A07A482"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t>(</w:t>
      </w:r>
      <w:r w:rsidR="009328D8">
        <w:rPr>
          <w:rFonts w:eastAsia="Times New Roman" w:cs="Arial"/>
          <w:color w:val="000000"/>
          <w:kern w:val="0"/>
          <w14:ligatures w14:val="none"/>
        </w:rPr>
        <w:t>c</w:t>
      </w:r>
      <w:r w:rsidRPr="004C6C23">
        <w:rPr>
          <w:rFonts w:eastAsia="Times New Roman" w:cs="Arial"/>
          <w:color w:val="000000"/>
          <w:kern w:val="0"/>
          <w14:ligatures w14:val="none"/>
        </w:rPr>
        <w:t xml:space="preserve">) </w:t>
      </w:r>
      <w:r w:rsidR="009328D8">
        <w:rPr>
          <w:rFonts w:eastAsia="Times New Roman" w:cs="Arial"/>
          <w:color w:val="000000"/>
          <w:kern w:val="0"/>
          <w14:ligatures w14:val="none"/>
        </w:rPr>
        <w:t xml:space="preserve"> </w:t>
      </w:r>
      <w:r w:rsidRPr="004C6C23">
        <w:rPr>
          <w:rFonts w:eastAsia="Times New Roman" w:cs="Arial"/>
          <w:color w:val="000000"/>
          <w:kern w:val="0"/>
          <w14:ligatures w14:val="none"/>
        </w:rPr>
        <w:t>Additional guidance on the Governmentwide commercial purchase card can be found at </w:t>
      </w:r>
      <w:hyperlink r:id="rId33" w:tgtFrame="_blank" w:tooltip="https://www.acq.osd.mil/asda/dpc/ce/pc/docs-guides.html (opens in a new window)" w:history="1">
        <w:r w:rsidRPr="00D354D5">
          <w:rPr>
            <w:rStyle w:val="Hyperlink"/>
            <w:rFonts w:cs="Arial"/>
          </w:rPr>
          <w:t>https://www.acq.osd.mil/asda/dpc/ce/pc/docs-guides.html</w:t>
        </w:r>
      </w:hyperlink>
      <w:r w:rsidRPr="004C6C23">
        <w:rPr>
          <w:rFonts w:eastAsia="Times New Roman" w:cs="Arial"/>
          <w:color w:val="000000"/>
          <w:kern w:val="0"/>
          <w14:ligatures w14:val="none"/>
        </w:rPr>
        <w:t>.</w:t>
      </w:r>
    </w:p>
    <w:p w14:paraId="326286A8" w14:textId="77777777" w:rsidR="002149AF" w:rsidRPr="004C6C23" w:rsidRDefault="002149AF"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8C98C22" w14:textId="74733393" w:rsidR="005561B3" w:rsidRPr="004C6C23" w:rsidRDefault="005561B3" w:rsidP="00080E69">
      <w:pPr>
        <w:pStyle w:val="Heading4"/>
      </w:pPr>
      <w:r w:rsidRPr="00D354D5">
        <w:t>PGI 204.308-</w:t>
      </w:r>
      <w:proofErr w:type="gramStart"/>
      <w:r w:rsidRPr="00D354D5">
        <w:t>2  Contract</w:t>
      </w:r>
      <w:proofErr w:type="gramEnd"/>
      <w:r w:rsidRPr="00D354D5">
        <w:t xml:space="preserve"> closeout by the office administering the contract.</w:t>
      </w:r>
    </w:p>
    <w:p w14:paraId="7C9793DB" w14:textId="7711C772" w:rsidR="00F76C13" w:rsidRPr="004C6C23" w:rsidRDefault="00F76C13"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91677FC" w14:textId="14116743" w:rsidR="001C6ED7"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354D5">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D354D5">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Locally developed forms or a statement of completion may </w:t>
      </w:r>
      <w:proofErr w:type="gramStart"/>
      <w:r w:rsidR="001C6ED7" w:rsidRPr="004C6C23">
        <w:rPr>
          <w:rFonts w:eastAsia="Times New Roman" w:cs="Arial"/>
          <w:color w:val="000000"/>
          <w:kern w:val="0"/>
          <w14:ligatures w14:val="none"/>
        </w:rPr>
        <w:t>be used</w:t>
      </w:r>
      <w:proofErr w:type="gramEnd"/>
      <w:r w:rsidR="001C6ED7" w:rsidRPr="004C6C23">
        <w:rPr>
          <w:rFonts w:eastAsia="Times New Roman" w:cs="Arial"/>
          <w:color w:val="000000"/>
          <w:kern w:val="0"/>
          <w14:ligatures w14:val="none"/>
        </w:rPr>
        <w:t xml:space="preserve"> instead of the DD Form 1594, Contract Completion Statement, and use the administration office closeout date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Whichever method </w:t>
      </w:r>
      <w:proofErr w:type="gramStart"/>
      <w:r w:rsidR="001C6ED7" w:rsidRPr="004C6C23">
        <w:rPr>
          <w:rFonts w:eastAsia="Times New Roman" w:cs="Arial"/>
          <w:color w:val="000000"/>
          <w:kern w:val="0"/>
          <w14:ligatures w14:val="none"/>
        </w:rPr>
        <w:t>is used</w:t>
      </w:r>
      <w:proofErr w:type="gramEnd"/>
      <w:r w:rsidR="001C6ED7" w:rsidRPr="004C6C23">
        <w:rPr>
          <w:rFonts w:eastAsia="Times New Roman" w:cs="Arial"/>
          <w:color w:val="000000"/>
          <w:kern w:val="0"/>
          <w14:ligatures w14:val="none"/>
        </w:rPr>
        <w:t xml:space="preserve">, the form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be retained in the contract file and copies sent to EDA and financial systems using the American National Standards Institute (ANSI) X12 Electronic Data Interchange (EDI) 567 transaction set.</w:t>
      </w:r>
    </w:p>
    <w:p w14:paraId="76C127A5" w14:textId="77777777" w:rsidR="00D354D5" w:rsidRPr="004C6C23" w:rsidRDefault="00D354D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05B6D1" w14:textId="4648AA90"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D354D5">
        <w:rPr>
          <w:rFonts w:eastAsia="Times New Roman" w:cs="Arial"/>
          <w:color w:val="000000"/>
          <w:kern w:val="0"/>
          <w14:ligatures w14:val="none"/>
        </w:rPr>
        <w:t>b</w:t>
      </w:r>
      <w:r w:rsidR="001C6ED7" w:rsidRPr="004C6C23">
        <w:rPr>
          <w:rFonts w:eastAsia="Times New Roman" w:cs="Arial"/>
          <w:color w:val="000000"/>
          <w:kern w:val="0"/>
          <w14:ligatures w14:val="none"/>
        </w:rPr>
        <w:t>) For contracts valued above the simplified acquisition threshold, prepare a DD Form 1597, Contract Closeout Check List (or agency equivalent), to ensure that all required contract actions have been satisfactorily accomplished.</w:t>
      </w:r>
    </w:p>
    <w:p w14:paraId="2980CD4D" w14:textId="1CB7F81E" w:rsidR="00060EDC" w:rsidRPr="004C6C23" w:rsidRDefault="00060EDC" w:rsidP="005139C3">
      <w:pPr>
        <w:rPr>
          <w:rFonts w:cs="Arial"/>
          <w:bdr w:val="none" w:sz="0" w:space="0" w:color="auto" w:frame="1"/>
        </w:rPr>
      </w:pPr>
    </w:p>
    <w:p w14:paraId="1C435994" w14:textId="12125353" w:rsidR="001C6ED7" w:rsidRPr="004C6C23" w:rsidRDefault="0085314D" w:rsidP="00080E69">
      <w:pPr>
        <w:pStyle w:val="Heading5"/>
      </w:pPr>
      <w:r w:rsidRPr="00B94433">
        <w:rPr>
          <w:bdr w:val="none" w:sz="0" w:space="0" w:color="auto" w:frame="1"/>
        </w:rPr>
        <w:t>PGI 204.308-</w:t>
      </w:r>
      <w:proofErr w:type="gramStart"/>
      <w:r w:rsidRPr="00B94433">
        <w:rPr>
          <w:bdr w:val="none" w:sz="0" w:space="0" w:color="auto" w:frame="1"/>
        </w:rPr>
        <w:t>270</w:t>
      </w:r>
      <w:r w:rsidR="001C6ED7" w:rsidRPr="004C6C23">
        <w:t> </w:t>
      </w:r>
      <w:r w:rsidR="009133AC" w:rsidRPr="004C6C23">
        <w:t> </w:t>
      </w:r>
      <w:bookmarkStart w:id="29" w:name="_Hlk220598042"/>
      <w:r w:rsidR="001C6ED7" w:rsidRPr="004C6C23">
        <w:t>Closeout</w:t>
      </w:r>
      <w:proofErr w:type="gramEnd"/>
      <w:r w:rsidR="001C6ED7" w:rsidRPr="004C6C23">
        <w:t xml:space="preserve"> of the contracting office files if another office administers the contract.</w:t>
      </w:r>
      <w:bookmarkEnd w:id="29"/>
    </w:p>
    <w:p w14:paraId="257F8171"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ED03A96" w14:textId="393B12C3"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a</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When an office other than the contracting office administers the contract, the administering office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w:t>
      </w:r>
    </w:p>
    <w:p w14:paraId="4E527C1D"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56472B1" w14:textId="3095DE98"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Provide the contracting office an interim contract completion statement when the contract is physically completed using the ANSI X12 </w:t>
      </w:r>
      <w:proofErr w:type="gramStart"/>
      <w:r w:rsidR="001C6ED7" w:rsidRPr="004C6C23">
        <w:rPr>
          <w:rFonts w:eastAsia="Times New Roman" w:cs="Arial"/>
          <w:color w:val="000000"/>
          <w:kern w:val="0"/>
          <w14:ligatures w14:val="none"/>
        </w:rPr>
        <w:t>567;</w:t>
      </w:r>
      <w:proofErr w:type="gramEnd"/>
    </w:p>
    <w:p w14:paraId="5E2BD806"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990E737" w14:textId="12400DA5"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Prepare a DD Form 1597, Contract Closeout Check List or agency equivalent, if necessary, to determine that all the required actions have been </w:t>
      </w:r>
      <w:proofErr w:type="gramStart"/>
      <w:r w:rsidR="001C6ED7" w:rsidRPr="004C6C23">
        <w:rPr>
          <w:rFonts w:eastAsia="Times New Roman" w:cs="Arial"/>
          <w:color w:val="000000"/>
          <w:kern w:val="0"/>
          <w14:ligatures w14:val="none"/>
        </w:rPr>
        <w:t>completed;</w:t>
      </w:r>
      <w:proofErr w:type="gramEnd"/>
    </w:p>
    <w:p w14:paraId="628B9723"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702E6A6" w14:textId="560A6103"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3</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Initiate DD Form 1593, Contract Administration Completion Record, if necessary to obtain statements from other organizational elements that they have completed the actions for which they are responsible; and</w:t>
      </w:r>
    </w:p>
    <w:p w14:paraId="5370E284"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5573497" w14:textId="0D9CD355"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4</w:t>
      </w:r>
      <w:r w:rsidR="001C6ED7" w:rsidRPr="004C6C23">
        <w:rPr>
          <w:rFonts w:eastAsia="Times New Roman" w:cs="Arial"/>
          <w:color w:val="000000"/>
          <w:kern w:val="0"/>
          <w14:ligatures w14:val="none"/>
        </w:rPr>
        <w:t>)</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Upon final payment—</w:t>
      </w:r>
    </w:p>
    <w:p w14:paraId="4A81A3FC"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D8946DD" w14:textId="20BE1144"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i</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Process a DD Form 1594 or the electronic equivalent verifying that all contract administration office actions have </w:t>
      </w:r>
      <w:proofErr w:type="gramStart"/>
      <w:r w:rsidR="001C6ED7" w:rsidRPr="004C6C23">
        <w:rPr>
          <w:rFonts w:eastAsia="Times New Roman" w:cs="Arial"/>
          <w:color w:val="000000"/>
          <w:kern w:val="0"/>
          <w14:ligatures w14:val="none"/>
        </w:rPr>
        <w:t>been completed</w:t>
      </w:r>
      <w:proofErr w:type="gramEnd"/>
      <w:r w:rsidR="001C6ED7" w:rsidRPr="004C6C23">
        <w:rPr>
          <w:rFonts w:eastAsia="Times New Roman" w:cs="Arial"/>
          <w:color w:val="000000"/>
          <w:kern w:val="0"/>
          <w14:ligatures w14:val="none"/>
        </w:rPr>
        <w:t>; and</w:t>
      </w:r>
    </w:p>
    <w:p w14:paraId="003909F1"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6708D77" w14:textId="144EC679"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ii</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Send the original DD Form 1594 or the electronic equivalent to the contracting office for filing in the contract file and send a copy to EDA and financial systems using the ANSI X12 567.</w:t>
      </w:r>
    </w:p>
    <w:p w14:paraId="402AB370"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6EFC766" w14:textId="5F381100" w:rsidR="001C6ED7"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b</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administrative contracting officer (ACO) cannot close out a contract within the specified </w:t>
      </w:r>
      <w:proofErr w:type="gramStart"/>
      <w:r w:rsidR="001C6ED7" w:rsidRPr="004C6C23">
        <w:rPr>
          <w:rFonts w:eastAsia="Times New Roman" w:cs="Arial"/>
          <w:color w:val="000000"/>
          <w:kern w:val="0"/>
          <w14:ligatures w14:val="none"/>
        </w:rPr>
        <w:t>time period</w:t>
      </w:r>
      <w:proofErr w:type="gramEnd"/>
      <w:r w:rsidR="001C6ED7" w:rsidRPr="004C6C23">
        <w:rPr>
          <w:rFonts w:eastAsia="Times New Roman" w:cs="Arial"/>
          <w:color w:val="000000"/>
          <w:kern w:val="0"/>
          <w14:ligatures w14:val="none"/>
        </w:rPr>
        <w:t xml:space="preserve"> (see </w:t>
      </w:r>
      <w:r w:rsidR="00534C2D" w:rsidRPr="007D6348">
        <w:rPr>
          <w:rFonts w:eastAsia="Times New Roman" w:cs="Arial"/>
          <w:color w:val="000000"/>
          <w:kern w:val="0"/>
          <w14:ligatures w14:val="none"/>
        </w:rPr>
        <w:t>FAR 4.308-2</w:t>
      </w:r>
      <w:r w:rsidR="001C6ED7" w:rsidRPr="007D6348">
        <w:rPr>
          <w:rFonts w:eastAsia="Times New Roman" w:cs="Arial"/>
          <w:color w:val="000000"/>
          <w:kern w:val="0"/>
          <w14:ligatures w14:val="none"/>
        </w:rPr>
        <w:t>)</w:t>
      </w:r>
      <w:r w:rsidR="001C6ED7" w:rsidRPr="004C6C23">
        <w:rPr>
          <w:rFonts w:eastAsia="Times New Roman" w:cs="Arial"/>
          <w:color w:val="000000"/>
          <w:kern w:val="0"/>
          <w14:ligatures w14:val="none"/>
        </w:rPr>
        <w:t xml:space="preserve">, 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notify the procuring contracting officer (PCO) within 45 days after the expiration of the time period of—</w:t>
      </w:r>
    </w:p>
    <w:p w14:paraId="3F40A425"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7C18498" w14:textId="2FE7BD87"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1</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reasons for the delay; and</w:t>
      </w:r>
    </w:p>
    <w:p w14:paraId="05F37F2A"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608B4D5" w14:textId="10F2EEF7"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2</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new target date for closeout.</w:t>
      </w:r>
    </w:p>
    <w:p w14:paraId="7BCAE580" w14:textId="77777777" w:rsidR="00060EDC" w:rsidRPr="004C6C23" w:rsidRDefault="00060ED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0DFB4A" w14:textId="17BE3C0F" w:rsidR="001C6ED7" w:rsidRPr="004C6C23" w:rsidRDefault="00A14CF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w:t>
      </w:r>
      <w:r w:rsidR="007D6348">
        <w:rPr>
          <w:rFonts w:eastAsia="Times New Roman" w:cs="Arial"/>
          <w:color w:val="000000"/>
          <w:kern w:val="0"/>
          <w14:ligatures w14:val="none"/>
        </w:rPr>
        <w:t>c</w:t>
      </w:r>
      <w:r w:rsidR="001C6ED7" w:rsidRPr="004C6C23">
        <w:rPr>
          <w:rFonts w:eastAsia="Times New Roman" w:cs="Arial"/>
          <w:color w:val="000000"/>
          <w:kern w:val="0"/>
          <w14:ligatures w14:val="none"/>
        </w:rPr>
        <w:t xml:space="preserve">) </w:t>
      </w:r>
      <w:r w:rsidR="002A3112"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If the contract still </w:t>
      </w:r>
      <w:proofErr w:type="gramStart"/>
      <w:r w:rsidR="001C6ED7" w:rsidRPr="004C6C23">
        <w:rPr>
          <w:rFonts w:eastAsia="Times New Roman" w:cs="Arial"/>
          <w:color w:val="000000"/>
          <w:kern w:val="0"/>
          <w14:ligatures w14:val="none"/>
        </w:rPr>
        <w:t>is not closed</w:t>
      </w:r>
      <w:proofErr w:type="gramEnd"/>
      <w:r w:rsidR="001C6ED7" w:rsidRPr="004C6C23">
        <w:rPr>
          <w:rFonts w:eastAsia="Times New Roman" w:cs="Arial"/>
          <w:color w:val="000000"/>
          <w:kern w:val="0"/>
          <w14:ligatures w14:val="none"/>
        </w:rPr>
        <w:t xml:space="preserve"> out by the new target date, the ACO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again notify the PCO with the reasons for delay and a new target date.</w:t>
      </w:r>
    </w:p>
    <w:p w14:paraId="09E6866B" w14:textId="77777777" w:rsidR="00060EDC" w:rsidRPr="004C6C23" w:rsidRDefault="00060EDC" w:rsidP="005139C3">
      <w:pPr>
        <w:rPr>
          <w:rFonts w:cs="Arial"/>
          <w:bdr w:val="none" w:sz="0" w:space="0" w:color="auto" w:frame="1"/>
        </w:rPr>
      </w:pPr>
    </w:p>
    <w:p w14:paraId="46EDDD58" w14:textId="770F0130" w:rsidR="001C6ED7" w:rsidRPr="004C6C23" w:rsidRDefault="00484EFB" w:rsidP="001B6A8D">
      <w:pPr>
        <w:pStyle w:val="Heading2"/>
        <w:rPr>
          <w:rFonts w:eastAsia="Times New Roman"/>
          <w:caps/>
        </w:rPr>
      </w:pPr>
      <w:proofErr w:type="spellStart"/>
      <w:r w:rsidRPr="004C6C23">
        <w:rPr>
          <w:rFonts w:eastAsia="Times New Roman"/>
          <w:bdr w:val="none" w:sz="0" w:space="0" w:color="auto" w:frame="1"/>
        </w:rPr>
        <w:t>PGI</w:t>
      </w:r>
      <w:proofErr w:type="spellEnd"/>
      <w:r w:rsidRPr="004C6C23">
        <w:rPr>
          <w:rFonts w:eastAsia="Times New Roman"/>
          <w:bdr w:val="none" w:sz="0" w:space="0" w:color="auto" w:frame="1"/>
        </w:rPr>
        <w:t xml:space="preserve"> 204.70</w:t>
      </w:r>
      <w:r w:rsidRPr="004C6C23">
        <w:rPr>
          <w:rFonts w:eastAsia="Times New Roman"/>
        </w:rPr>
        <w:t>—RESERVED</w:t>
      </w:r>
    </w:p>
    <w:p w14:paraId="2E515E33" w14:textId="409A388E" w:rsidR="001C6ED7" w:rsidRPr="004C6C23" w:rsidRDefault="00484EFB" w:rsidP="001B6A8D">
      <w:pPr>
        <w:pStyle w:val="Heading2"/>
        <w:rPr>
          <w:rFonts w:eastAsia="Times New Roman"/>
        </w:rPr>
      </w:pPr>
      <w:proofErr w:type="spellStart"/>
      <w:r w:rsidRPr="004C6C23">
        <w:rPr>
          <w:rFonts w:eastAsia="Times New Roman"/>
          <w:bdr w:val="none" w:sz="0" w:space="0" w:color="auto" w:frame="1"/>
        </w:rPr>
        <w:t>PGI</w:t>
      </w:r>
      <w:proofErr w:type="spellEnd"/>
      <w:r w:rsidRPr="004C6C23">
        <w:rPr>
          <w:rFonts w:eastAsia="Times New Roman"/>
          <w:bdr w:val="none" w:sz="0" w:space="0" w:color="auto" w:frame="1"/>
        </w:rPr>
        <w:t xml:space="preserve"> 204.71</w:t>
      </w:r>
      <w:r w:rsidRPr="004C6C23">
        <w:rPr>
          <w:rFonts w:eastAsia="Times New Roman"/>
        </w:rPr>
        <w:t>—RESERVED.</w:t>
      </w:r>
    </w:p>
    <w:p w14:paraId="32418CA5" w14:textId="651660C2" w:rsidR="001C6ED7" w:rsidRPr="004C6C23" w:rsidRDefault="00484EFB" w:rsidP="001B6A8D">
      <w:pPr>
        <w:pStyle w:val="Heading2"/>
        <w:rPr>
          <w:rFonts w:eastAsia="Times New Roman"/>
        </w:rPr>
      </w:pPr>
      <w:proofErr w:type="spellStart"/>
      <w:r w:rsidRPr="004C6C23">
        <w:rPr>
          <w:rFonts w:eastAsia="Times New Roman"/>
          <w:bdr w:val="none" w:sz="0" w:space="0" w:color="auto" w:frame="1"/>
        </w:rPr>
        <w:t>PGI</w:t>
      </w:r>
      <w:proofErr w:type="spellEnd"/>
      <w:r w:rsidRPr="004C6C23">
        <w:rPr>
          <w:rFonts w:eastAsia="Times New Roman"/>
          <w:bdr w:val="none" w:sz="0" w:space="0" w:color="auto" w:frame="1"/>
        </w:rPr>
        <w:t xml:space="preserve"> 204.76</w:t>
      </w:r>
      <w:r w:rsidRPr="004C6C23">
        <w:rPr>
          <w:rFonts w:eastAsia="Times New Roman"/>
        </w:rPr>
        <w:t>—SUPPLIER PERFORMANCE RISK SYSTEM</w:t>
      </w:r>
    </w:p>
    <w:p w14:paraId="36A217D9"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b/>
          <w:bCs/>
          <w:color w:val="333333"/>
          <w:kern w:val="0"/>
          <w:bdr w:val="none" w:sz="0" w:space="0" w:color="auto" w:frame="1"/>
          <w14:ligatures w14:val="none"/>
        </w:rPr>
      </w:pPr>
    </w:p>
    <w:p w14:paraId="17BD6FC9" w14:textId="63E1B0B0" w:rsidR="001C6ED7" w:rsidRPr="004C6C23" w:rsidRDefault="001C6ED7" w:rsidP="001B6A8D">
      <w:pPr>
        <w:pStyle w:val="Heading3"/>
        <w:spacing w:line="240" w:lineRule="exact"/>
      </w:pPr>
      <w:r w:rsidRPr="004C6C23">
        <w:rPr>
          <w:bdr w:val="none" w:sz="0" w:space="0" w:color="auto" w:frame="1"/>
        </w:rPr>
        <w:t xml:space="preserve">PGI </w:t>
      </w:r>
      <w:proofErr w:type="gramStart"/>
      <w:r w:rsidRPr="004C6C23">
        <w:rPr>
          <w:bdr w:val="none" w:sz="0" w:space="0" w:color="auto" w:frame="1"/>
        </w:rPr>
        <w:t>204.7603</w:t>
      </w:r>
      <w:r w:rsidRPr="004C6C23">
        <w:t> </w:t>
      </w:r>
      <w:r w:rsidR="005C4D9F" w:rsidRPr="004C6C23">
        <w:t> </w:t>
      </w:r>
      <w:r w:rsidRPr="004C6C23">
        <w:t>Procedures</w:t>
      </w:r>
      <w:proofErr w:type="gramEnd"/>
      <w:r w:rsidRPr="004C6C23">
        <w:t>.</w:t>
      </w:r>
    </w:p>
    <w:p w14:paraId="59761D54" w14:textId="0ED59D26" w:rsidR="001C6ED7" w:rsidRPr="004C6C23" w:rsidRDefault="001C6ED7"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The Supplier Performance Risk System (SPRS) provides item risk, price risk, and supplier risk assessment on end products and price risk and supplier risk assessment on services</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SPRS provides item and price risk for end products using the material identifiers listed in paragraphs (a)(1)(i) through (v)</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SPRS also provides a supplier risk score for the contractor that provided the product or services</w:t>
      </w:r>
      <w:r w:rsidR="00D526B7" w:rsidRPr="004C6C23">
        <w:rPr>
          <w:rFonts w:eastAsia="Times New Roman" w:cs="Arial"/>
          <w:color w:val="000000"/>
          <w:kern w:val="0"/>
          <w14:ligatures w14:val="none"/>
        </w:rPr>
        <w:t xml:space="preserve">.  </w:t>
      </w:r>
      <w:r w:rsidRPr="004C6C23">
        <w:rPr>
          <w:rFonts w:eastAsia="Times New Roman" w:cs="Arial"/>
          <w:color w:val="000000"/>
          <w:kern w:val="0"/>
          <w14:ligatures w14:val="none"/>
        </w:rPr>
        <w:t>The contracting officer may consider item risk, price risk, and supplier risk assessments to determine the performance risk of the offeror or product and to assess the risk of ongoing contractor performance.</w:t>
      </w:r>
    </w:p>
    <w:p w14:paraId="5FE4BE0C"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34FF8E8" w14:textId="4F3869E5"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(a)</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Item risk.</w:t>
      </w:r>
    </w:p>
    <w:p w14:paraId="26B41548"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E0CAA81" w14:textId="443EF535"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(1)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SPRS provides the contracting officer warnings and mitigation strategies for end products identified by military departments or defense agencies as high risk (due to diminishing manufacturing sources and material shortages, history of counterfeiting, etc.)</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End products </w:t>
      </w:r>
      <w:proofErr w:type="gramStart"/>
      <w:r w:rsidR="001C6ED7" w:rsidRPr="004C6C23">
        <w:rPr>
          <w:rFonts w:eastAsia="Times New Roman" w:cs="Arial"/>
          <w:color w:val="000000"/>
          <w:kern w:val="0"/>
          <w14:ligatures w14:val="none"/>
        </w:rPr>
        <w:t>are identified</w:t>
      </w:r>
      <w:proofErr w:type="gramEnd"/>
      <w:r w:rsidR="001C6ED7" w:rsidRPr="004C6C23">
        <w:rPr>
          <w:rFonts w:eastAsia="Times New Roman" w:cs="Arial"/>
          <w:color w:val="000000"/>
          <w:kern w:val="0"/>
          <w14:ligatures w14:val="none"/>
        </w:rPr>
        <w:t xml:space="preserve"> by one or more of the following material identifiers:</w:t>
      </w:r>
    </w:p>
    <w:p w14:paraId="1305C473"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6F608FA" w14:textId="14EFA4A0"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(i)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National Stock Number (NSN).</w:t>
      </w:r>
    </w:p>
    <w:p w14:paraId="2CBC08E3"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7C35129" w14:textId="77D621A7"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(ii)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Internet Blog Serial Number (IBSN).</w:t>
      </w:r>
    </w:p>
    <w:p w14:paraId="6B50CBAE"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5B0D72C7" w14:textId="121144EF"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(iii)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Universal Product Code (UPC).</w:t>
      </w:r>
    </w:p>
    <w:p w14:paraId="556E3B20"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DF910D0" w14:textId="083AE8C5"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(iv)</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Global Standards 1 (GS1).</w:t>
      </w:r>
    </w:p>
    <w:p w14:paraId="2A20BA1B"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706D135" w14:textId="4E1158D0"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(v)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Manufacturer Commercial and Government Entity (CAGE) and part number.</w:t>
      </w:r>
    </w:p>
    <w:p w14:paraId="44FBB73D"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B94A954" w14:textId="02A400ED"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(2)</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proofErr w:type="spellStart"/>
      <w:r w:rsidR="001C6ED7" w:rsidRPr="004C6C23">
        <w:rPr>
          <w:rFonts w:eastAsia="Times New Roman" w:cs="Arial"/>
          <w:i/>
          <w:iCs/>
          <w:color w:val="000000"/>
          <w:kern w:val="0"/>
          <w:bdr w:val="none" w:sz="0" w:space="0" w:color="auto" w:frame="1"/>
          <w14:ligatures w14:val="none"/>
        </w:rPr>
        <w:t>Presolicitation</w:t>
      </w:r>
      <w:proofErr w:type="spellEnd"/>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 xml:space="preserve">For items identified as high risk in SPRS or by the requiring activity in purchase requests,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mitigate this risk by including a clause that addresses first article approval or certificate of conformance in the solicitation or by applying other risk mitigation strategies.</w:t>
      </w:r>
    </w:p>
    <w:p w14:paraId="6122BE22"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4130FBDE" w14:textId="1EC345AF"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(b)</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Price risk</w:t>
      </w:r>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SPRS provides the contracting officer warning of possible over- or under-payment risks based on historical purchase data.</w:t>
      </w:r>
    </w:p>
    <w:p w14:paraId="1C8A8A19"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0F3B5356" w14:textId="3F9CDB8D" w:rsidR="001C6ED7"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lastRenderedPageBreak/>
        <w:tab/>
      </w:r>
      <w:r w:rsidR="001C6ED7" w:rsidRPr="004C6C23">
        <w:rPr>
          <w:rFonts w:eastAsia="Times New Roman" w:cs="Arial"/>
          <w:color w:val="000000"/>
          <w:kern w:val="0"/>
          <w14:ligatures w14:val="none"/>
        </w:rPr>
        <w:t>(c)</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Supplier risk</w:t>
      </w:r>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SPRS provides the contracting officer a score for the assessment of the contractor’s performance</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The supplier risk score includes data associated with the contractor’s quality and delivery data.</w:t>
      </w:r>
    </w:p>
    <w:p w14:paraId="05FA570E"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71F8BBFE" w14:textId="4AABA24C" w:rsidR="001C6ED7"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(d)</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Evaluation of quotations or offers for supplies</w:t>
      </w:r>
      <w:r w:rsidR="00D526B7" w:rsidRPr="004C6C23">
        <w:rPr>
          <w:rFonts w:eastAsia="Times New Roman" w:cs="Arial"/>
          <w:i/>
          <w:iCs/>
          <w:color w:val="000000"/>
          <w:kern w:val="0"/>
          <w:bdr w:val="none" w:sz="0" w:space="0" w:color="auto" w:frame="1"/>
          <w14:ligatures w14:val="none"/>
        </w:rPr>
        <w:t xml:space="preserve">.  </w:t>
      </w:r>
      <w:r w:rsidR="001C6ED7" w:rsidRPr="004C6C23">
        <w:rPr>
          <w:rFonts w:eastAsia="Times New Roman" w:cs="Arial"/>
          <w:color w:val="000000"/>
          <w:kern w:val="0"/>
          <w14:ligatures w14:val="none"/>
        </w:rPr>
        <w:t xml:space="preserve">During the evaluation of the offers received for supplies or services that contain supplies,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consider the risk assessments available in SPRS.</w:t>
      </w:r>
    </w:p>
    <w:p w14:paraId="5FAC853E"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E50F07D" w14:textId="01B8DDB7"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001C6ED7" w:rsidRPr="004C6C23">
        <w:rPr>
          <w:rFonts w:eastAsia="Times New Roman" w:cs="Arial"/>
          <w:color w:val="000000"/>
          <w:kern w:val="0"/>
          <w14:ligatures w14:val="none"/>
        </w:rPr>
        <w:t>(e)</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w:t>
      </w:r>
      <w:r w:rsidR="001C6ED7" w:rsidRPr="004C6C23">
        <w:rPr>
          <w:rFonts w:eastAsia="Times New Roman" w:cs="Arial"/>
          <w:i/>
          <w:iCs/>
          <w:color w:val="000000"/>
          <w:kern w:val="0"/>
          <w:bdr w:val="none" w:sz="0" w:space="0" w:color="auto" w:frame="1"/>
          <w14:ligatures w14:val="none"/>
        </w:rPr>
        <w:t>Award and documentation.</w:t>
      </w:r>
    </w:p>
    <w:p w14:paraId="7AC9A97F"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3226D6EF" w14:textId="58D36102"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(1)</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 determining a price fair and reasonable,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review the price risk data provided in SPRS and follow the procedures at FAR </w:t>
      </w:r>
      <w:r w:rsidR="00EA1DB7" w:rsidRPr="004C6C23">
        <w:rPr>
          <w:rFonts w:cs="Arial"/>
        </w:rPr>
        <w:t>12.203</w:t>
      </w:r>
      <w:r w:rsidR="001C6ED7" w:rsidRPr="004C6C23">
        <w:rPr>
          <w:rFonts w:eastAsia="Times New Roman" w:cs="Arial"/>
          <w:kern w:val="0"/>
          <w14:ligatures w14:val="none"/>
        </w:rPr>
        <w:t> or </w:t>
      </w:r>
      <w:r w:rsidR="001C3320" w:rsidRPr="004C6C23">
        <w:rPr>
          <w:rFonts w:eastAsia="Times New Roman" w:cs="Arial"/>
          <w:kern w:val="0"/>
          <w:bdr w:val="none" w:sz="0" w:space="0" w:color="auto" w:frame="1"/>
          <w14:ligatures w14:val="none"/>
        </w:rPr>
        <w:t>15.4</w:t>
      </w:r>
      <w:r w:rsidR="001C6ED7" w:rsidRPr="004C6C23">
        <w:rPr>
          <w:rFonts w:eastAsia="Times New Roman" w:cs="Arial"/>
          <w:color w:val="000000"/>
          <w:kern w:val="0"/>
          <w14:ligatures w14:val="none"/>
        </w:rPr>
        <w:t> to make an award decision</w:t>
      </w:r>
      <w:r w:rsidR="00D526B7" w:rsidRPr="004C6C23">
        <w:rPr>
          <w:rFonts w:eastAsia="Times New Roman" w:cs="Arial"/>
          <w:color w:val="000000"/>
          <w:kern w:val="0"/>
          <w14:ligatures w14:val="none"/>
        </w:rPr>
        <w:t xml:space="preserve">.  </w:t>
      </w:r>
      <w:proofErr w:type="gramStart"/>
      <w:r w:rsidR="001C6ED7" w:rsidRPr="004C6C23">
        <w:rPr>
          <w:rFonts w:eastAsia="Times New Roman" w:cs="Arial"/>
          <w:color w:val="000000"/>
          <w:kern w:val="0"/>
          <w14:ligatures w14:val="none"/>
        </w:rPr>
        <w:t>In the event that</w:t>
      </w:r>
      <w:proofErr w:type="gramEnd"/>
      <w:r w:rsidR="001C6ED7" w:rsidRPr="004C6C23">
        <w:rPr>
          <w:rFonts w:eastAsia="Times New Roman" w:cs="Arial"/>
          <w:color w:val="000000"/>
          <w:kern w:val="0"/>
          <w14:ligatures w14:val="none"/>
        </w:rPr>
        <w:t xml:space="preserve"> price risk has been identified,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perform further price analysis.</w:t>
      </w:r>
    </w:p>
    <w:p w14:paraId="0F9BD71B"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17105B7B" w14:textId="750EA74A"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(2)</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 assessing offeror performance capabilities, 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review the supplier risk data provided in SPRS and tailor the contract oversight for risk</w:t>
      </w:r>
      <w:r w:rsidR="00D526B7"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Mitigate supplier risk by—</w:t>
      </w:r>
    </w:p>
    <w:p w14:paraId="7E9722B5"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69922A30" w14:textId="52C100D5"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(i)</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 Including clauses to strengthen oversight (e.g., a clause that addresses first article testing or certificate of conformance); and</w:t>
      </w:r>
    </w:p>
    <w:p w14:paraId="6D2E24F6"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7696F98" w14:textId="1AF7734C" w:rsidR="001C6ED7"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(ii)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Removing discretionary clauses to recognize successful performance (e.g., a clause that addresses first article testing).</w:t>
      </w:r>
    </w:p>
    <w:p w14:paraId="0257DF2E" w14:textId="77777777" w:rsidR="00A37B95" w:rsidRPr="004C6C23" w:rsidRDefault="00A37B95"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p>
    <w:p w14:paraId="2E11E6A1" w14:textId="2C56C4F1" w:rsidR="00CE3334" w:rsidRPr="004C6C23" w:rsidRDefault="006F0D3C" w:rsidP="005139C3">
      <w:pPr>
        <w:tabs>
          <w:tab w:val="left" w:pos="360"/>
          <w:tab w:val="left" w:pos="806"/>
          <w:tab w:val="left" w:pos="1210"/>
          <w:tab w:val="left" w:pos="1656"/>
          <w:tab w:val="left" w:pos="2131"/>
          <w:tab w:val="left" w:pos="2520"/>
        </w:tabs>
        <w:textAlignment w:val="baseline"/>
        <w:rPr>
          <w:rFonts w:eastAsia="Times New Roman" w:cs="Arial"/>
          <w:color w:val="000000"/>
          <w:kern w:val="0"/>
          <w14:ligatures w14:val="none"/>
        </w:rPr>
      </w:pPr>
      <w:r w:rsidRPr="004C6C23">
        <w:rPr>
          <w:rFonts w:eastAsia="Times New Roman" w:cs="Arial"/>
          <w:color w:val="000000"/>
          <w:kern w:val="0"/>
          <w14:ligatures w14:val="none"/>
        </w:rPr>
        <w:tab/>
      </w:r>
      <w:r w:rsidRPr="004C6C23">
        <w:rPr>
          <w:rFonts w:eastAsia="Times New Roman" w:cs="Arial"/>
          <w:color w:val="000000"/>
          <w:kern w:val="0"/>
          <w14:ligatures w14:val="none"/>
        </w:rPr>
        <w:tab/>
      </w:r>
      <w:r w:rsidR="001C6ED7" w:rsidRPr="004C6C23">
        <w:rPr>
          <w:rFonts w:eastAsia="Times New Roman" w:cs="Arial"/>
          <w:color w:val="000000"/>
          <w:kern w:val="0"/>
          <w14:ligatures w14:val="none"/>
        </w:rPr>
        <w:t xml:space="preserve">(3) </w:t>
      </w:r>
      <w:r w:rsidR="00B96180" w:rsidRPr="004C6C23">
        <w:rPr>
          <w:rFonts w:eastAsia="Times New Roman" w:cs="Arial"/>
          <w:color w:val="000000"/>
          <w:kern w:val="0"/>
          <w14:ligatures w14:val="none"/>
        </w:rPr>
        <w:t xml:space="preserve"> </w:t>
      </w:r>
      <w:r w:rsidR="001C6ED7" w:rsidRPr="004C6C23">
        <w:rPr>
          <w:rFonts w:eastAsia="Times New Roman" w:cs="Arial"/>
          <w:color w:val="000000"/>
          <w:kern w:val="0"/>
          <w14:ligatures w14:val="none"/>
        </w:rPr>
        <w:t xml:space="preserve">The contracting officer </w:t>
      </w:r>
      <w:r w:rsidR="00E00496" w:rsidRPr="004C6C23">
        <w:rPr>
          <w:rFonts w:eastAsia="Times New Roman" w:cs="Arial"/>
          <w:color w:val="000000"/>
          <w:kern w:val="0"/>
          <w14:ligatures w14:val="none"/>
        </w:rPr>
        <w:t>must</w:t>
      </w:r>
      <w:r w:rsidR="001C6ED7" w:rsidRPr="004C6C23">
        <w:rPr>
          <w:rFonts w:eastAsia="Times New Roman" w:cs="Arial"/>
          <w:color w:val="000000"/>
          <w:kern w:val="0"/>
          <w14:ligatures w14:val="none"/>
        </w:rPr>
        <w:t xml:space="preserve"> document the contract file on any action taken </w:t>
      </w:r>
      <w:proofErr w:type="gramStart"/>
      <w:r w:rsidR="001C6ED7" w:rsidRPr="004C6C23">
        <w:rPr>
          <w:rFonts w:eastAsia="Times New Roman" w:cs="Arial"/>
          <w:color w:val="000000"/>
          <w:kern w:val="0"/>
          <w14:ligatures w14:val="none"/>
        </w:rPr>
        <w:t>as a result of</w:t>
      </w:r>
      <w:proofErr w:type="gramEnd"/>
      <w:r w:rsidR="001C6ED7" w:rsidRPr="004C6C23">
        <w:rPr>
          <w:rFonts w:eastAsia="Times New Roman" w:cs="Arial"/>
          <w:color w:val="000000"/>
          <w:kern w:val="0"/>
          <w14:ligatures w14:val="none"/>
        </w:rPr>
        <w:t xml:space="preserve"> information obtained from SPRS.</w:t>
      </w:r>
    </w:p>
    <w:sectPr w:rsidR="00CE3334" w:rsidRPr="004C6C23" w:rsidSect="008C78A4">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861D" w14:textId="77777777" w:rsidR="001C6ED7" w:rsidRDefault="001C6ED7" w:rsidP="001C6ED7">
      <w:pPr>
        <w:spacing w:line="240" w:lineRule="auto"/>
      </w:pPr>
      <w:r>
        <w:separator/>
      </w:r>
    </w:p>
  </w:endnote>
  <w:endnote w:type="continuationSeparator" w:id="0">
    <w:p w14:paraId="1CC868D0" w14:textId="77777777" w:rsidR="001C6ED7" w:rsidRDefault="001C6ED7" w:rsidP="001C6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Geneva">
    <w:altName w:val="Aria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F825" w14:textId="77777777" w:rsidR="008C78A4" w:rsidRDefault="008C7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7309" w14:textId="373C2E18" w:rsidR="001C6ED7" w:rsidRPr="00B75F23" w:rsidRDefault="00BC1821" w:rsidP="001C6ED7">
    <w:pPr>
      <w:pStyle w:val="Footer"/>
      <w:jc w:val="center"/>
      <w:rPr>
        <w:rFonts w:cs="Arial"/>
        <w:b/>
        <w:bCs/>
        <w:sz w:val="20"/>
        <w:szCs w:val="20"/>
      </w:rPr>
    </w:pPr>
    <w:r w:rsidRPr="00B75F23">
      <w:rPr>
        <w:rFonts w:cs="Arial"/>
        <w:sz w:val="20"/>
        <w:szCs w:val="20"/>
      </w:rPr>
      <w:t xml:space="preserve">Page </w:t>
    </w:r>
    <w:r w:rsidRPr="00B75F23">
      <w:rPr>
        <w:rFonts w:cs="Arial"/>
        <w:b/>
        <w:bCs/>
        <w:sz w:val="20"/>
        <w:szCs w:val="20"/>
      </w:rPr>
      <w:fldChar w:fldCharType="begin"/>
    </w:r>
    <w:r w:rsidRPr="00B75F23">
      <w:rPr>
        <w:rFonts w:cs="Arial"/>
        <w:b/>
        <w:bCs/>
        <w:sz w:val="20"/>
        <w:szCs w:val="20"/>
      </w:rPr>
      <w:instrText xml:space="preserve"> PAGE </w:instrText>
    </w:r>
    <w:r w:rsidRPr="00B75F23">
      <w:rPr>
        <w:rFonts w:cs="Arial"/>
        <w:b/>
        <w:bCs/>
        <w:sz w:val="20"/>
        <w:szCs w:val="20"/>
      </w:rPr>
      <w:fldChar w:fldCharType="separate"/>
    </w:r>
    <w:r>
      <w:rPr>
        <w:rFonts w:cs="Arial"/>
        <w:b/>
        <w:bCs/>
        <w:sz w:val="20"/>
        <w:szCs w:val="20"/>
      </w:rPr>
      <w:t>83</w:t>
    </w:r>
    <w:r w:rsidRPr="00B75F23">
      <w:rPr>
        <w:rFonts w:cs="Arial"/>
        <w:b/>
        <w:bCs/>
        <w:sz w:val="20"/>
        <w:szCs w:val="20"/>
      </w:rPr>
      <w:fldChar w:fldCharType="end"/>
    </w:r>
    <w:r w:rsidRPr="00B75F23">
      <w:rPr>
        <w:rFonts w:cs="Arial"/>
        <w:sz w:val="20"/>
        <w:szCs w:val="20"/>
      </w:rPr>
      <w:t xml:space="preserve"> of </w:t>
    </w:r>
    <w:r w:rsidRPr="00B75F23">
      <w:rPr>
        <w:rFonts w:cs="Arial"/>
        <w:b/>
        <w:bCs/>
        <w:sz w:val="20"/>
        <w:szCs w:val="20"/>
      </w:rPr>
      <w:fldChar w:fldCharType="begin"/>
    </w:r>
    <w:r w:rsidRPr="00B75F23">
      <w:rPr>
        <w:rFonts w:cs="Arial"/>
        <w:b/>
        <w:bCs/>
        <w:sz w:val="20"/>
        <w:szCs w:val="20"/>
      </w:rPr>
      <w:instrText xml:space="preserve"> NUMPAGES  </w:instrText>
    </w:r>
    <w:r w:rsidRPr="00B75F23">
      <w:rPr>
        <w:rFonts w:cs="Arial"/>
        <w:b/>
        <w:bCs/>
        <w:sz w:val="20"/>
        <w:szCs w:val="20"/>
      </w:rPr>
      <w:fldChar w:fldCharType="separate"/>
    </w:r>
    <w:r>
      <w:rPr>
        <w:rFonts w:cs="Arial"/>
        <w:b/>
        <w:bCs/>
        <w:sz w:val="20"/>
        <w:szCs w:val="20"/>
      </w:rPr>
      <w:t>84</w:t>
    </w:r>
    <w:r w:rsidRPr="00B75F23">
      <w:rPr>
        <w:rFonts w:cs="Arial"/>
        <w:b/>
        <w:bCs/>
        <w:sz w:val="20"/>
        <w:szCs w:val="20"/>
      </w:rPr>
      <w:fldChar w:fldCharType="end"/>
    </w:r>
    <w:r w:rsidRPr="00BC1821">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2FE3" w14:textId="77777777" w:rsidR="008C78A4" w:rsidRDefault="008C7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F70E" w14:textId="77777777" w:rsidR="001C6ED7" w:rsidRDefault="001C6ED7" w:rsidP="001C6ED7">
      <w:pPr>
        <w:spacing w:line="240" w:lineRule="auto"/>
      </w:pPr>
      <w:r>
        <w:separator/>
      </w:r>
    </w:p>
  </w:footnote>
  <w:footnote w:type="continuationSeparator" w:id="0">
    <w:p w14:paraId="7B73410A" w14:textId="77777777" w:rsidR="001C6ED7" w:rsidRDefault="001C6ED7" w:rsidP="001C6E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F376" w14:textId="77777777" w:rsidR="008C78A4" w:rsidRDefault="008C7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98E2" w14:textId="77777777" w:rsidR="00A3670E" w:rsidRPr="00797B6B" w:rsidRDefault="00A3670E" w:rsidP="00A3670E">
    <w:pPr>
      <w:pStyle w:val="Header"/>
      <w:jc w:val="right"/>
      <w:rPr>
        <w:rFonts w:cs="Arial"/>
        <w:b/>
      </w:rPr>
    </w:pPr>
    <w:r w:rsidRPr="00797B6B">
      <w:rPr>
        <w:rFonts w:cs="Arial"/>
      </w:rPr>
      <w:t>Attachment A2</w:t>
    </w:r>
  </w:p>
  <w:p w14:paraId="5CD8D09E" w14:textId="511BED0F" w:rsidR="00A3670E" w:rsidRPr="00797B6B" w:rsidRDefault="00A3670E" w:rsidP="00A3670E">
    <w:pPr>
      <w:pStyle w:val="Header"/>
      <w:jc w:val="right"/>
      <w:rPr>
        <w:rFonts w:cs="Arial"/>
        <w:b/>
      </w:rPr>
    </w:pPr>
    <w:r w:rsidRPr="00797B6B">
      <w:rPr>
        <w:rFonts w:cs="Arial"/>
      </w:rPr>
      <w:t xml:space="preserve">DARS Tracking Number: </w:t>
    </w:r>
    <w:r>
      <w:rPr>
        <w:rFonts w:cs="Arial"/>
      </w:rPr>
      <w:t>O</w:t>
    </w:r>
    <w:r w:rsidR="008C78A4">
      <w:rPr>
        <w:rFonts w:cs="Arial"/>
      </w:rPr>
      <w:t>0043</w:t>
    </w:r>
  </w:p>
  <w:p w14:paraId="04C8384A" w14:textId="40B3170D" w:rsidR="00A3670E" w:rsidRPr="00797B6B" w:rsidRDefault="00A3670E" w:rsidP="00A3670E">
    <w:pPr>
      <w:pStyle w:val="Header"/>
      <w:jc w:val="right"/>
      <w:rPr>
        <w:rFonts w:cs="Arial"/>
        <w:b/>
      </w:rPr>
    </w:pPr>
    <w:r w:rsidRPr="00797B6B">
      <w:rPr>
        <w:rFonts w:cs="Arial"/>
      </w:rPr>
      <w:t xml:space="preserve">Revolutionary Federal Acquisition Regulation (FAR) Overhaul Part </w:t>
    </w:r>
    <w:r>
      <w:rPr>
        <w:rFonts w:cs="Arial"/>
      </w:rPr>
      <w:t>4</w:t>
    </w:r>
  </w:p>
  <w:p w14:paraId="10240ECE" w14:textId="07BD49C5" w:rsidR="00A3670E" w:rsidRPr="00797B6B" w:rsidRDefault="00A3670E" w:rsidP="00A3670E">
    <w:pPr>
      <w:pStyle w:val="Header"/>
      <w:jc w:val="right"/>
      <w:rPr>
        <w:rFonts w:cs="Arial"/>
        <w:b/>
      </w:rPr>
    </w:pPr>
    <w:r w:rsidRPr="00797B6B">
      <w:rPr>
        <w:rFonts w:cs="Arial"/>
      </w:rPr>
      <w:t>Defense FAR Supplement (DFARS) Part 20</w:t>
    </w:r>
    <w:r>
      <w:rPr>
        <w:rFonts w:cs="Arial"/>
      </w:rPr>
      <w:t>4</w:t>
    </w:r>
  </w:p>
  <w:p w14:paraId="5258B6D9" w14:textId="77777777" w:rsidR="00A3670E" w:rsidRDefault="00A3670E" w:rsidP="00A3670E">
    <w:pPr>
      <w:pStyle w:val="Header"/>
      <w:tabs>
        <w:tab w:val="right" w:pos="9260"/>
      </w:tabs>
      <w:spacing w:before="20" w:line="20" w:lineRule="exact"/>
      <w:rPr>
        <w:rFonts w:ascii="Geneva" w:hAnsi="Geneva"/>
        <w:b/>
        <w:position w:val="6"/>
        <w:sz w:val="18"/>
      </w:rPr>
    </w:pPr>
  </w:p>
  <w:p w14:paraId="306B7DA5" w14:textId="77777777" w:rsidR="00A3670E" w:rsidRDefault="00A3670E" w:rsidP="00A3670E">
    <w:pPr>
      <w:pStyle w:val="Header"/>
      <w:rPr>
        <w:rFonts w:ascii="Century Schoolbook" w:hAnsi="Century Schoolbook"/>
        <w:b/>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ADC1" w14:textId="77777777" w:rsidR="008C78A4" w:rsidRDefault="008C7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3DC"/>
    <w:multiLevelType w:val="hybridMultilevel"/>
    <w:tmpl w:val="BDDC3A26"/>
    <w:lvl w:ilvl="0" w:tplc="520E3E6A">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 w15:restartNumberingAfterBreak="0">
    <w:nsid w:val="0250630D"/>
    <w:multiLevelType w:val="hybridMultilevel"/>
    <w:tmpl w:val="D742A66C"/>
    <w:lvl w:ilvl="0" w:tplc="26B09FB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910B2"/>
    <w:multiLevelType w:val="hybridMultilevel"/>
    <w:tmpl w:val="D11835C6"/>
    <w:lvl w:ilvl="0" w:tplc="4922F0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71781"/>
    <w:multiLevelType w:val="hybridMultilevel"/>
    <w:tmpl w:val="BDB0C1AE"/>
    <w:lvl w:ilvl="0" w:tplc="D6F04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35ED8"/>
    <w:multiLevelType w:val="hybridMultilevel"/>
    <w:tmpl w:val="75CC8F6A"/>
    <w:lvl w:ilvl="0" w:tplc="BBC4D79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18EA0322"/>
    <w:multiLevelType w:val="hybridMultilevel"/>
    <w:tmpl w:val="33CCA2EA"/>
    <w:lvl w:ilvl="0" w:tplc="AF3659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167B3E"/>
    <w:multiLevelType w:val="hybridMultilevel"/>
    <w:tmpl w:val="843C9222"/>
    <w:lvl w:ilvl="0" w:tplc="657A5AD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B176BB3"/>
    <w:multiLevelType w:val="hybridMultilevel"/>
    <w:tmpl w:val="9E48AB4C"/>
    <w:lvl w:ilvl="0" w:tplc="67629C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3265A"/>
    <w:multiLevelType w:val="hybridMultilevel"/>
    <w:tmpl w:val="A1ACAEC0"/>
    <w:lvl w:ilvl="0" w:tplc="5218DF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642DE"/>
    <w:multiLevelType w:val="hybridMultilevel"/>
    <w:tmpl w:val="E8246CF2"/>
    <w:lvl w:ilvl="0" w:tplc="EF96F9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1425E9"/>
    <w:multiLevelType w:val="hybridMultilevel"/>
    <w:tmpl w:val="16AC0BD8"/>
    <w:lvl w:ilvl="0" w:tplc="7908C9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A2950"/>
    <w:multiLevelType w:val="hybridMultilevel"/>
    <w:tmpl w:val="9E00E806"/>
    <w:lvl w:ilvl="0" w:tplc="E4F4E5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101977"/>
    <w:multiLevelType w:val="hybridMultilevel"/>
    <w:tmpl w:val="8AC2C6A8"/>
    <w:lvl w:ilvl="0" w:tplc="CB0640DC">
      <w:start w:val="1"/>
      <w:numFmt w:val="decimal"/>
      <w:lvlText w:val="(%1)"/>
      <w:lvlJc w:val="left"/>
      <w:pPr>
        <w:ind w:left="2520" w:hanging="360"/>
      </w:pPr>
      <w:rPr>
        <w:rFonts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3EDB2B55"/>
    <w:multiLevelType w:val="hybridMultilevel"/>
    <w:tmpl w:val="3B4E794A"/>
    <w:lvl w:ilvl="0" w:tplc="B27607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F4A83"/>
    <w:multiLevelType w:val="hybridMultilevel"/>
    <w:tmpl w:val="41D4F586"/>
    <w:lvl w:ilvl="0" w:tplc="3BF489BA">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5F69CE"/>
    <w:multiLevelType w:val="hybridMultilevel"/>
    <w:tmpl w:val="FB2A0B1E"/>
    <w:lvl w:ilvl="0" w:tplc="125E25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65251"/>
    <w:multiLevelType w:val="hybridMultilevel"/>
    <w:tmpl w:val="25EACC88"/>
    <w:lvl w:ilvl="0" w:tplc="0F0E0C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7D2D95"/>
    <w:multiLevelType w:val="hybridMultilevel"/>
    <w:tmpl w:val="A5543364"/>
    <w:lvl w:ilvl="0" w:tplc="0494ED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E412B2"/>
    <w:multiLevelType w:val="hybridMultilevel"/>
    <w:tmpl w:val="D0947234"/>
    <w:lvl w:ilvl="0" w:tplc="1020D786">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9" w15:restartNumberingAfterBreak="0">
    <w:nsid w:val="57C60765"/>
    <w:multiLevelType w:val="hybridMultilevel"/>
    <w:tmpl w:val="984ADE84"/>
    <w:lvl w:ilvl="0" w:tplc="7CC4F90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58CC423E"/>
    <w:multiLevelType w:val="hybridMultilevel"/>
    <w:tmpl w:val="7158BE2A"/>
    <w:lvl w:ilvl="0" w:tplc="5F641B7A">
      <w:start w:val="1"/>
      <w:numFmt w:val="upperLetter"/>
      <w:lvlText w:val="(%1)"/>
      <w:lvlJc w:val="left"/>
      <w:pPr>
        <w:ind w:left="1935" w:hanging="405"/>
      </w:pPr>
      <w:rPr>
        <w:rFonts w:hint="default"/>
        <w:i/>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 w15:restartNumberingAfterBreak="0">
    <w:nsid w:val="65BB12B9"/>
    <w:multiLevelType w:val="hybridMultilevel"/>
    <w:tmpl w:val="0782580A"/>
    <w:lvl w:ilvl="0" w:tplc="4D74C42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713C6E19"/>
    <w:multiLevelType w:val="hybridMultilevel"/>
    <w:tmpl w:val="48205638"/>
    <w:lvl w:ilvl="0" w:tplc="C83AD5B0">
      <w:start w:val="2"/>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3" w15:restartNumberingAfterBreak="0">
    <w:nsid w:val="75D24831"/>
    <w:multiLevelType w:val="hybridMultilevel"/>
    <w:tmpl w:val="EB88552A"/>
    <w:lvl w:ilvl="0" w:tplc="D58E4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B7760D7"/>
    <w:multiLevelType w:val="hybridMultilevel"/>
    <w:tmpl w:val="2DCEAA84"/>
    <w:lvl w:ilvl="0" w:tplc="CCFEDC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CE0410"/>
    <w:multiLevelType w:val="hybridMultilevel"/>
    <w:tmpl w:val="673249AC"/>
    <w:lvl w:ilvl="0" w:tplc="5E9875F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7F4545E8"/>
    <w:multiLevelType w:val="hybridMultilevel"/>
    <w:tmpl w:val="0A4675D0"/>
    <w:lvl w:ilvl="0" w:tplc="A23EB06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2022967922">
    <w:abstractNumId w:val="12"/>
  </w:num>
  <w:num w:numId="2" w16cid:durableId="1262033820">
    <w:abstractNumId w:val="22"/>
  </w:num>
  <w:num w:numId="3" w16cid:durableId="1613396001">
    <w:abstractNumId w:val="4"/>
  </w:num>
  <w:num w:numId="4" w16cid:durableId="15544260">
    <w:abstractNumId w:val="19"/>
  </w:num>
  <w:num w:numId="5" w16cid:durableId="2091654248">
    <w:abstractNumId w:val="18"/>
  </w:num>
  <w:num w:numId="6" w16cid:durableId="1497723192">
    <w:abstractNumId w:val="26"/>
  </w:num>
  <w:num w:numId="7" w16cid:durableId="1812795147">
    <w:abstractNumId w:val="10"/>
  </w:num>
  <w:num w:numId="8" w16cid:durableId="1403068667">
    <w:abstractNumId w:val="9"/>
  </w:num>
  <w:num w:numId="9" w16cid:durableId="2086342113">
    <w:abstractNumId w:val="20"/>
  </w:num>
  <w:num w:numId="10" w16cid:durableId="1561331387">
    <w:abstractNumId w:val="13"/>
  </w:num>
  <w:num w:numId="11" w16cid:durableId="1487743701">
    <w:abstractNumId w:val="24"/>
  </w:num>
  <w:num w:numId="12" w16cid:durableId="255990275">
    <w:abstractNumId w:val="0"/>
  </w:num>
  <w:num w:numId="13" w16cid:durableId="2016034323">
    <w:abstractNumId w:val="14"/>
  </w:num>
  <w:num w:numId="14" w16cid:durableId="1661958822">
    <w:abstractNumId w:val="15"/>
  </w:num>
  <w:num w:numId="15" w16cid:durableId="1973903200">
    <w:abstractNumId w:val="8"/>
  </w:num>
  <w:num w:numId="16" w16cid:durableId="653220344">
    <w:abstractNumId w:val="5"/>
  </w:num>
  <w:num w:numId="17" w16cid:durableId="1917860239">
    <w:abstractNumId w:val="23"/>
  </w:num>
  <w:num w:numId="18" w16cid:durableId="102893002">
    <w:abstractNumId w:val="7"/>
  </w:num>
  <w:num w:numId="19" w16cid:durableId="279074287">
    <w:abstractNumId w:val="3"/>
  </w:num>
  <w:num w:numId="20" w16cid:durableId="776801513">
    <w:abstractNumId w:val="16"/>
  </w:num>
  <w:num w:numId="21" w16cid:durableId="464590801">
    <w:abstractNumId w:val="11"/>
  </w:num>
  <w:num w:numId="22" w16cid:durableId="1721587191">
    <w:abstractNumId w:val="1"/>
  </w:num>
  <w:num w:numId="23" w16cid:durableId="1598756715">
    <w:abstractNumId w:val="2"/>
  </w:num>
  <w:num w:numId="24" w16cid:durableId="136653023">
    <w:abstractNumId w:val="6"/>
  </w:num>
  <w:num w:numId="25" w16cid:durableId="1391272082">
    <w:abstractNumId w:val="25"/>
  </w:num>
  <w:num w:numId="26" w16cid:durableId="560141849">
    <w:abstractNumId w:val="17"/>
  </w:num>
  <w:num w:numId="27" w16cid:durableId="14089596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36341C5-ABF4-41A4-AC71-BB06133BE421}"/>
    <w:docVar w:name="dgnword-eventsink" w:val="1438313810400"/>
  </w:docVars>
  <w:rsids>
    <w:rsidRoot w:val="001C6ED7"/>
    <w:rsid w:val="0000625A"/>
    <w:rsid w:val="00006CC1"/>
    <w:rsid w:val="00007148"/>
    <w:rsid w:val="000118B0"/>
    <w:rsid w:val="0001269B"/>
    <w:rsid w:val="000129E5"/>
    <w:rsid w:val="000161E2"/>
    <w:rsid w:val="00023CBB"/>
    <w:rsid w:val="00024CE7"/>
    <w:rsid w:val="00033334"/>
    <w:rsid w:val="00035C80"/>
    <w:rsid w:val="00040F40"/>
    <w:rsid w:val="00041271"/>
    <w:rsid w:val="00044F87"/>
    <w:rsid w:val="00045F67"/>
    <w:rsid w:val="00047D14"/>
    <w:rsid w:val="00050FB1"/>
    <w:rsid w:val="00060EDC"/>
    <w:rsid w:val="000658F2"/>
    <w:rsid w:val="00067945"/>
    <w:rsid w:val="000806E2"/>
    <w:rsid w:val="00080E69"/>
    <w:rsid w:val="00082739"/>
    <w:rsid w:val="000848DA"/>
    <w:rsid w:val="00084CD7"/>
    <w:rsid w:val="000907D3"/>
    <w:rsid w:val="0009136E"/>
    <w:rsid w:val="00097312"/>
    <w:rsid w:val="000A1365"/>
    <w:rsid w:val="000A1F74"/>
    <w:rsid w:val="000A4F9C"/>
    <w:rsid w:val="000A768E"/>
    <w:rsid w:val="000B07CC"/>
    <w:rsid w:val="000B0ADD"/>
    <w:rsid w:val="000B3349"/>
    <w:rsid w:val="000B3E0D"/>
    <w:rsid w:val="000B4144"/>
    <w:rsid w:val="000B5E42"/>
    <w:rsid w:val="000B6C26"/>
    <w:rsid w:val="000B6E30"/>
    <w:rsid w:val="000C0EB2"/>
    <w:rsid w:val="000C184B"/>
    <w:rsid w:val="000C2B45"/>
    <w:rsid w:val="000C4742"/>
    <w:rsid w:val="000C4891"/>
    <w:rsid w:val="000D3577"/>
    <w:rsid w:val="000D3807"/>
    <w:rsid w:val="000D5B14"/>
    <w:rsid w:val="000E0809"/>
    <w:rsid w:val="000F18DB"/>
    <w:rsid w:val="000F2CAF"/>
    <w:rsid w:val="000F3478"/>
    <w:rsid w:val="001005DC"/>
    <w:rsid w:val="00100747"/>
    <w:rsid w:val="0010651E"/>
    <w:rsid w:val="001066F1"/>
    <w:rsid w:val="00114796"/>
    <w:rsid w:val="00114FC2"/>
    <w:rsid w:val="001259D9"/>
    <w:rsid w:val="00136C3C"/>
    <w:rsid w:val="00137DB5"/>
    <w:rsid w:val="001449E9"/>
    <w:rsid w:val="00150063"/>
    <w:rsid w:val="001505A8"/>
    <w:rsid w:val="00151B5B"/>
    <w:rsid w:val="0015571D"/>
    <w:rsid w:val="0015681D"/>
    <w:rsid w:val="0016136B"/>
    <w:rsid w:val="00163462"/>
    <w:rsid w:val="00163F99"/>
    <w:rsid w:val="00170307"/>
    <w:rsid w:val="001856AC"/>
    <w:rsid w:val="00187592"/>
    <w:rsid w:val="00191528"/>
    <w:rsid w:val="001A2560"/>
    <w:rsid w:val="001A36C0"/>
    <w:rsid w:val="001A551F"/>
    <w:rsid w:val="001B6A8D"/>
    <w:rsid w:val="001C3320"/>
    <w:rsid w:val="001C6ED7"/>
    <w:rsid w:val="001D2BF7"/>
    <w:rsid w:val="001F00A4"/>
    <w:rsid w:val="001F18DE"/>
    <w:rsid w:val="00201ABC"/>
    <w:rsid w:val="002149AF"/>
    <w:rsid w:val="0021532C"/>
    <w:rsid w:val="002155F4"/>
    <w:rsid w:val="00216893"/>
    <w:rsid w:val="00223A9B"/>
    <w:rsid w:val="00226B13"/>
    <w:rsid w:val="00230C6E"/>
    <w:rsid w:val="00232E9F"/>
    <w:rsid w:val="002349A9"/>
    <w:rsid w:val="002405EE"/>
    <w:rsid w:val="0025136B"/>
    <w:rsid w:val="002578A9"/>
    <w:rsid w:val="0026017C"/>
    <w:rsid w:val="00261F6D"/>
    <w:rsid w:val="0026415B"/>
    <w:rsid w:val="002666FA"/>
    <w:rsid w:val="00266EAD"/>
    <w:rsid w:val="002765C8"/>
    <w:rsid w:val="0027688A"/>
    <w:rsid w:val="00276D8A"/>
    <w:rsid w:val="00280674"/>
    <w:rsid w:val="00286BC3"/>
    <w:rsid w:val="00291885"/>
    <w:rsid w:val="00296617"/>
    <w:rsid w:val="002A3112"/>
    <w:rsid w:val="002B2CE3"/>
    <w:rsid w:val="002B4C2E"/>
    <w:rsid w:val="002C541D"/>
    <w:rsid w:val="002C6A2A"/>
    <w:rsid w:val="002D539D"/>
    <w:rsid w:val="002D575B"/>
    <w:rsid w:val="002E4A5A"/>
    <w:rsid w:val="002F046E"/>
    <w:rsid w:val="002F3668"/>
    <w:rsid w:val="002F51D0"/>
    <w:rsid w:val="003001FA"/>
    <w:rsid w:val="00300D12"/>
    <w:rsid w:val="003045B4"/>
    <w:rsid w:val="0031399E"/>
    <w:rsid w:val="0031435E"/>
    <w:rsid w:val="00315763"/>
    <w:rsid w:val="00316C6B"/>
    <w:rsid w:val="00321D70"/>
    <w:rsid w:val="00323977"/>
    <w:rsid w:val="00327F01"/>
    <w:rsid w:val="0033288F"/>
    <w:rsid w:val="003344B2"/>
    <w:rsid w:val="003349A0"/>
    <w:rsid w:val="00335EBB"/>
    <w:rsid w:val="0034069C"/>
    <w:rsid w:val="003407E6"/>
    <w:rsid w:val="003462DF"/>
    <w:rsid w:val="00351EB2"/>
    <w:rsid w:val="003622D9"/>
    <w:rsid w:val="00363D72"/>
    <w:rsid w:val="00364515"/>
    <w:rsid w:val="003645B5"/>
    <w:rsid w:val="003704EB"/>
    <w:rsid w:val="00370C14"/>
    <w:rsid w:val="00371418"/>
    <w:rsid w:val="00373847"/>
    <w:rsid w:val="0038229F"/>
    <w:rsid w:val="00387514"/>
    <w:rsid w:val="00390841"/>
    <w:rsid w:val="00392F0C"/>
    <w:rsid w:val="003957BA"/>
    <w:rsid w:val="003A4AA0"/>
    <w:rsid w:val="003A5765"/>
    <w:rsid w:val="003A7CA1"/>
    <w:rsid w:val="003B2E7D"/>
    <w:rsid w:val="003B49CF"/>
    <w:rsid w:val="003B6333"/>
    <w:rsid w:val="003C269A"/>
    <w:rsid w:val="003C2812"/>
    <w:rsid w:val="003C4A26"/>
    <w:rsid w:val="003C5E35"/>
    <w:rsid w:val="003C77EF"/>
    <w:rsid w:val="003D4A14"/>
    <w:rsid w:val="003D4A73"/>
    <w:rsid w:val="003D6ACC"/>
    <w:rsid w:val="003D71BE"/>
    <w:rsid w:val="003E032D"/>
    <w:rsid w:val="003E35B4"/>
    <w:rsid w:val="003F177E"/>
    <w:rsid w:val="003F692A"/>
    <w:rsid w:val="003F762B"/>
    <w:rsid w:val="0040080C"/>
    <w:rsid w:val="00401681"/>
    <w:rsid w:val="00410831"/>
    <w:rsid w:val="00414162"/>
    <w:rsid w:val="004177A2"/>
    <w:rsid w:val="004238BB"/>
    <w:rsid w:val="0043104E"/>
    <w:rsid w:val="00432606"/>
    <w:rsid w:val="0044155D"/>
    <w:rsid w:val="00447EDF"/>
    <w:rsid w:val="00451A73"/>
    <w:rsid w:val="00452BAA"/>
    <w:rsid w:val="004560AC"/>
    <w:rsid w:val="004631FA"/>
    <w:rsid w:val="0046567B"/>
    <w:rsid w:val="004724C8"/>
    <w:rsid w:val="00477D54"/>
    <w:rsid w:val="00482B9C"/>
    <w:rsid w:val="00484EFB"/>
    <w:rsid w:val="00487824"/>
    <w:rsid w:val="00492CCC"/>
    <w:rsid w:val="004977B5"/>
    <w:rsid w:val="004A52F6"/>
    <w:rsid w:val="004A7A8E"/>
    <w:rsid w:val="004B72AF"/>
    <w:rsid w:val="004C6AED"/>
    <w:rsid w:val="004C6C23"/>
    <w:rsid w:val="004D25D3"/>
    <w:rsid w:val="004D762B"/>
    <w:rsid w:val="004E1812"/>
    <w:rsid w:val="004E7A23"/>
    <w:rsid w:val="004F3F94"/>
    <w:rsid w:val="0050652C"/>
    <w:rsid w:val="005139C3"/>
    <w:rsid w:val="00521C67"/>
    <w:rsid w:val="00522B24"/>
    <w:rsid w:val="00522BCB"/>
    <w:rsid w:val="005230B6"/>
    <w:rsid w:val="0052674C"/>
    <w:rsid w:val="00531B67"/>
    <w:rsid w:val="00533711"/>
    <w:rsid w:val="00534C2D"/>
    <w:rsid w:val="00536114"/>
    <w:rsid w:val="00541CBC"/>
    <w:rsid w:val="00544A2B"/>
    <w:rsid w:val="00546EBE"/>
    <w:rsid w:val="005520D7"/>
    <w:rsid w:val="005555D9"/>
    <w:rsid w:val="005561B3"/>
    <w:rsid w:val="00561D45"/>
    <w:rsid w:val="0057198A"/>
    <w:rsid w:val="00571C39"/>
    <w:rsid w:val="00573722"/>
    <w:rsid w:val="00576C3D"/>
    <w:rsid w:val="0058187E"/>
    <w:rsid w:val="00583FE3"/>
    <w:rsid w:val="00586643"/>
    <w:rsid w:val="005874B4"/>
    <w:rsid w:val="005901D4"/>
    <w:rsid w:val="00597F06"/>
    <w:rsid w:val="005A47B7"/>
    <w:rsid w:val="005C34F0"/>
    <w:rsid w:val="005C47C5"/>
    <w:rsid w:val="005C4D9F"/>
    <w:rsid w:val="005C6F29"/>
    <w:rsid w:val="005D084E"/>
    <w:rsid w:val="005D09F8"/>
    <w:rsid w:val="005D1076"/>
    <w:rsid w:val="005D406D"/>
    <w:rsid w:val="005D774F"/>
    <w:rsid w:val="005E32C8"/>
    <w:rsid w:val="005E7259"/>
    <w:rsid w:val="005F0785"/>
    <w:rsid w:val="006055C5"/>
    <w:rsid w:val="00613248"/>
    <w:rsid w:val="00614E8E"/>
    <w:rsid w:val="00616745"/>
    <w:rsid w:val="00616BBF"/>
    <w:rsid w:val="0062176D"/>
    <w:rsid w:val="006239E4"/>
    <w:rsid w:val="006343FD"/>
    <w:rsid w:val="0063550F"/>
    <w:rsid w:val="00640B3B"/>
    <w:rsid w:val="006411F9"/>
    <w:rsid w:val="006462DB"/>
    <w:rsid w:val="0064650E"/>
    <w:rsid w:val="0065551F"/>
    <w:rsid w:val="006609F5"/>
    <w:rsid w:val="00660E42"/>
    <w:rsid w:val="006758F1"/>
    <w:rsid w:val="006759EA"/>
    <w:rsid w:val="00676051"/>
    <w:rsid w:val="00676EA7"/>
    <w:rsid w:val="00683476"/>
    <w:rsid w:val="00687653"/>
    <w:rsid w:val="00687EFC"/>
    <w:rsid w:val="0069305F"/>
    <w:rsid w:val="0069513F"/>
    <w:rsid w:val="006A23B3"/>
    <w:rsid w:val="006B23C0"/>
    <w:rsid w:val="006B2F42"/>
    <w:rsid w:val="006D72B6"/>
    <w:rsid w:val="006D782D"/>
    <w:rsid w:val="006F0D3C"/>
    <w:rsid w:val="006F66CD"/>
    <w:rsid w:val="006F703C"/>
    <w:rsid w:val="00715809"/>
    <w:rsid w:val="007202B6"/>
    <w:rsid w:val="00736393"/>
    <w:rsid w:val="007414FB"/>
    <w:rsid w:val="00741AD9"/>
    <w:rsid w:val="00744CFC"/>
    <w:rsid w:val="00752DFA"/>
    <w:rsid w:val="00757387"/>
    <w:rsid w:val="00766693"/>
    <w:rsid w:val="00777B49"/>
    <w:rsid w:val="007850AE"/>
    <w:rsid w:val="0078645E"/>
    <w:rsid w:val="007915D8"/>
    <w:rsid w:val="00792369"/>
    <w:rsid w:val="00794F5E"/>
    <w:rsid w:val="00795D8B"/>
    <w:rsid w:val="0079673D"/>
    <w:rsid w:val="007968D1"/>
    <w:rsid w:val="007A0633"/>
    <w:rsid w:val="007A65D6"/>
    <w:rsid w:val="007B6137"/>
    <w:rsid w:val="007C01E8"/>
    <w:rsid w:val="007C291F"/>
    <w:rsid w:val="007C4038"/>
    <w:rsid w:val="007D0107"/>
    <w:rsid w:val="007D1F7D"/>
    <w:rsid w:val="007D6348"/>
    <w:rsid w:val="007E027D"/>
    <w:rsid w:val="007E150B"/>
    <w:rsid w:val="007E1863"/>
    <w:rsid w:val="007E282B"/>
    <w:rsid w:val="007E4E6C"/>
    <w:rsid w:val="007F06B9"/>
    <w:rsid w:val="007F2D39"/>
    <w:rsid w:val="007F52BF"/>
    <w:rsid w:val="007F6F29"/>
    <w:rsid w:val="0080372C"/>
    <w:rsid w:val="00806EBF"/>
    <w:rsid w:val="008168EE"/>
    <w:rsid w:val="00817E13"/>
    <w:rsid w:val="0082162F"/>
    <w:rsid w:val="008270D8"/>
    <w:rsid w:val="0085314D"/>
    <w:rsid w:val="00854124"/>
    <w:rsid w:val="008549AE"/>
    <w:rsid w:val="00862066"/>
    <w:rsid w:val="00864C1F"/>
    <w:rsid w:val="00885B6F"/>
    <w:rsid w:val="00886FEC"/>
    <w:rsid w:val="0089620F"/>
    <w:rsid w:val="008964AF"/>
    <w:rsid w:val="00897435"/>
    <w:rsid w:val="008A06FC"/>
    <w:rsid w:val="008A5902"/>
    <w:rsid w:val="008B1A7E"/>
    <w:rsid w:val="008C2E61"/>
    <w:rsid w:val="008C63EA"/>
    <w:rsid w:val="008C78A4"/>
    <w:rsid w:val="008D417D"/>
    <w:rsid w:val="008D5D10"/>
    <w:rsid w:val="008E1BDF"/>
    <w:rsid w:val="008E485B"/>
    <w:rsid w:val="008E51BB"/>
    <w:rsid w:val="008F6F02"/>
    <w:rsid w:val="00904D7F"/>
    <w:rsid w:val="00907992"/>
    <w:rsid w:val="009133AC"/>
    <w:rsid w:val="00916D27"/>
    <w:rsid w:val="00922249"/>
    <w:rsid w:val="00922D7C"/>
    <w:rsid w:val="00930F32"/>
    <w:rsid w:val="009328D8"/>
    <w:rsid w:val="00933D21"/>
    <w:rsid w:val="009354F9"/>
    <w:rsid w:val="00935C57"/>
    <w:rsid w:val="009367B9"/>
    <w:rsid w:val="00944884"/>
    <w:rsid w:val="00946028"/>
    <w:rsid w:val="00950895"/>
    <w:rsid w:val="00951E8C"/>
    <w:rsid w:val="00951F97"/>
    <w:rsid w:val="009608F9"/>
    <w:rsid w:val="0096150C"/>
    <w:rsid w:val="00970872"/>
    <w:rsid w:val="0097178B"/>
    <w:rsid w:val="00972398"/>
    <w:rsid w:val="00974FD9"/>
    <w:rsid w:val="009762B8"/>
    <w:rsid w:val="009811B1"/>
    <w:rsid w:val="009976E2"/>
    <w:rsid w:val="009A523C"/>
    <w:rsid w:val="009A673B"/>
    <w:rsid w:val="009B73E0"/>
    <w:rsid w:val="009C0E8F"/>
    <w:rsid w:val="009C31F1"/>
    <w:rsid w:val="009C3E14"/>
    <w:rsid w:val="009C42B0"/>
    <w:rsid w:val="009E1EFE"/>
    <w:rsid w:val="009E411B"/>
    <w:rsid w:val="009F4642"/>
    <w:rsid w:val="00A00C59"/>
    <w:rsid w:val="00A02D3F"/>
    <w:rsid w:val="00A030CF"/>
    <w:rsid w:val="00A03D97"/>
    <w:rsid w:val="00A13C92"/>
    <w:rsid w:val="00A14CF5"/>
    <w:rsid w:val="00A1605A"/>
    <w:rsid w:val="00A1692A"/>
    <w:rsid w:val="00A22EED"/>
    <w:rsid w:val="00A249AA"/>
    <w:rsid w:val="00A25BA4"/>
    <w:rsid w:val="00A26AE0"/>
    <w:rsid w:val="00A27683"/>
    <w:rsid w:val="00A3404F"/>
    <w:rsid w:val="00A3670E"/>
    <w:rsid w:val="00A37B95"/>
    <w:rsid w:val="00A41C35"/>
    <w:rsid w:val="00A42B97"/>
    <w:rsid w:val="00A457A6"/>
    <w:rsid w:val="00A45F74"/>
    <w:rsid w:val="00A5169E"/>
    <w:rsid w:val="00A527F5"/>
    <w:rsid w:val="00A5344D"/>
    <w:rsid w:val="00A61698"/>
    <w:rsid w:val="00A66A9F"/>
    <w:rsid w:val="00A730D8"/>
    <w:rsid w:val="00A83407"/>
    <w:rsid w:val="00A92223"/>
    <w:rsid w:val="00A94A60"/>
    <w:rsid w:val="00A94B85"/>
    <w:rsid w:val="00A972D0"/>
    <w:rsid w:val="00A97B2A"/>
    <w:rsid w:val="00AB7818"/>
    <w:rsid w:val="00AC2E20"/>
    <w:rsid w:val="00AC2F42"/>
    <w:rsid w:val="00AC46EB"/>
    <w:rsid w:val="00AC4B8E"/>
    <w:rsid w:val="00AC6682"/>
    <w:rsid w:val="00AC6A97"/>
    <w:rsid w:val="00AC74CA"/>
    <w:rsid w:val="00AD0550"/>
    <w:rsid w:val="00AD19F1"/>
    <w:rsid w:val="00AD5512"/>
    <w:rsid w:val="00AE023A"/>
    <w:rsid w:val="00AE2794"/>
    <w:rsid w:val="00AE4922"/>
    <w:rsid w:val="00AE6564"/>
    <w:rsid w:val="00AE7796"/>
    <w:rsid w:val="00AF2C0F"/>
    <w:rsid w:val="00AF4838"/>
    <w:rsid w:val="00B031EE"/>
    <w:rsid w:val="00B04F28"/>
    <w:rsid w:val="00B05D5E"/>
    <w:rsid w:val="00B10548"/>
    <w:rsid w:val="00B10F4B"/>
    <w:rsid w:val="00B13C3A"/>
    <w:rsid w:val="00B16CF5"/>
    <w:rsid w:val="00B1760F"/>
    <w:rsid w:val="00B241D0"/>
    <w:rsid w:val="00B27261"/>
    <w:rsid w:val="00B37855"/>
    <w:rsid w:val="00B40C72"/>
    <w:rsid w:val="00B55E0F"/>
    <w:rsid w:val="00B64D5E"/>
    <w:rsid w:val="00B70933"/>
    <w:rsid w:val="00B7440D"/>
    <w:rsid w:val="00B75A11"/>
    <w:rsid w:val="00B75E9C"/>
    <w:rsid w:val="00B75F23"/>
    <w:rsid w:val="00B801DD"/>
    <w:rsid w:val="00B856E5"/>
    <w:rsid w:val="00B92A22"/>
    <w:rsid w:val="00B94433"/>
    <w:rsid w:val="00B96180"/>
    <w:rsid w:val="00B96661"/>
    <w:rsid w:val="00BB1510"/>
    <w:rsid w:val="00BB45B7"/>
    <w:rsid w:val="00BB53E3"/>
    <w:rsid w:val="00BB7292"/>
    <w:rsid w:val="00BC1314"/>
    <w:rsid w:val="00BC1821"/>
    <w:rsid w:val="00BD3ADE"/>
    <w:rsid w:val="00BD5EF4"/>
    <w:rsid w:val="00BE3302"/>
    <w:rsid w:val="00BF1C81"/>
    <w:rsid w:val="00BF4C1E"/>
    <w:rsid w:val="00C0214A"/>
    <w:rsid w:val="00C02707"/>
    <w:rsid w:val="00C065CC"/>
    <w:rsid w:val="00C12DE2"/>
    <w:rsid w:val="00C15697"/>
    <w:rsid w:val="00C1662A"/>
    <w:rsid w:val="00C178A7"/>
    <w:rsid w:val="00C2213C"/>
    <w:rsid w:val="00C2474B"/>
    <w:rsid w:val="00C350ED"/>
    <w:rsid w:val="00C40850"/>
    <w:rsid w:val="00C40A76"/>
    <w:rsid w:val="00C43CE9"/>
    <w:rsid w:val="00C47D7A"/>
    <w:rsid w:val="00C5026F"/>
    <w:rsid w:val="00C5583C"/>
    <w:rsid w:val="00C6503A"/>
    <w:rsid w:val="00C706EB"/>
    <w:rsid w:val="00C7166F"/>
    <w:rsid w:val="00C74893"/>
    <w:rsid w:val="00C772B5"/>
    <w:rsid w:val="00C807B7"/>
    <w:rsid w:val="00C91FAE"/>
    <w:rsid w:val="00C94FCB"/>
    <w:rsid w:val="00CA6F4D"/>
    <w:rsid w:val="00CB0833"/>
    <w:rsid w:val="00CB0EB0"/>
    <w:rsid w:val="00CB11E2"/>
    <w:rsid w:val="00CB3FF5"/>
    <w:rsid w:val="00CB4400"/>
    <w:rsid w:val="00CB6D42"/>
    <w:rsid w:val="00CC09CB"/>
    <w:rsid w:val="00CC52F3"/>
    <w:rsid w:val="00CD05A0"/>
    <w:rsid w:val="00CD22C8"/>
    <w:rsid w:val="00CD5979"/>
    <w:rsid w:val="00CE12B4"/>
    <w:rsid w:val="00CE2D8F"/>
    <w:rsid w:val="00CE3334"/>
    <w:rsid w:val="00CF0D64"/>
    <w:rsid w:val="00CF32E8"/>
    <w:rsid w:val="00CF39E6"/>
    <w:rsid w:val="00CF6D84"/>
    <w:rsid w:val="00CF73E0"/>
    <w:rsid w:val="00D0180B"/>
    <w:rsid w:val="00D03321"/>
    <w:rsid w:val="00D13013"/>
    <w:rsid w:val="00D13C1D"/>
    <w:rsid w:val="00D14CAB"/>
    <w:rsid w:val="00D17EF6"/>
    <w:rsid w:val="00D224F9"/>
    <w:rsid w:val="00D22671"/>
    <w:rsid w:val="00D22F52"/>
    <w:rsid w:val="00D23455"/>
    <w:rsid w:val="00D24152"/>
    <w:rsid w:val="00D25309"/>
    <w:rsid w:val="00D26735"/>
    <w:rsid w:val="00D30386"/>
    <w:rsid w:val="00D354D5"/>
    <w:rsid w:val="00D4146B"/>
    <w:rsid w:val="00D42689"/>
    <w:rsid w:val="00D46FD1"/>
    <w:rsid w:val="00D526B7"/>
    <w:rsid w:val="00D54071"/>
    <w:rsid w:val="00D56426"/>
    <w:rsid w:val="00D610F9"/>
    <w:rsid w:val="00D61AB8"/>
    <w:rsid w:val="00D61D87"/>
    <w:rsid w:val="00D629D3"/>
    <w:rsid w:val="00D6376C"/>
    <w:rsid w:val="00D63CB1"/>
    <w:rsid w:val="00D63D13"/>
    <w:rsid w:val="00D65D05"/>
    <w:rsid w:val="00D678F6"/>
    <w:rsid w:val="00D7026D"/>
    <w:rsid w:val="00D70B82"/>
    <w:rsid w:val="00D73C7D"/>
    <w:rsid w:val="00D77D71"/>
    <w:rsid w:val="00D8112B"/>
    <w:rsid w:val="00D83AA3"/>
    <w:rsid w:val="00D92051"/>
    <w:rsid w:val="00D9303F"/>
    <w:rsid w:val="00D9655F"/>
    <w:rsid w:val="00D97B98"/>
    <w:rsid w:val="00DA2B48"/>
    <w:rsid w:val="00DA470C"/>
    <w:rsid w:val="00DB2C48"/>
    <w:rsid w:val="00DB3245"/>
    <w:rsid w:val="00DC101B"/>
    <w:rsid w:val="00DC2F17"/>
    <w:rsid w:val="00DC4873"/>
    <w:rsid w:val="00DD0FEC"/>
    <w:rsid w:val="00DD2114"/>
    <w:rsid w:val="00DD284C"/>
    <w:rsid w:val="00DD43B7"/>
    <w:rsid w:val="00DE2A55"/>
    <w:rsid w:val="00DE3C97"/>
    <w:rsid w:val="00DE5106"/>
    <w:rsid w:val="00DE6CD8"/>
    <w:rsid w:val="00DE7080"/>
    <w:rsid w:val="00DE72CF"/>
    <w:rsid w:val="00DE7F21"/>
    <w:rsid w:val="00DE7F62"/>
    <w:rsid w:val="00DF0250"/>
    <w:rsid w:val="00DF2CC2"/>
    <w:rsid w:val="00DF6580"/>
    <w:rsid w:val="00E00496"/>
    <w:rsid w:val="00E06941"/>
    <w:rsid w:val="00E06B2D"/>
    <w:rsid w:val="00E13324"/>
    <w:rsid w:val="00E16A80"/>
    <w:rsid w:val="00E21FA5"/>
    <w:rsid w:val="00E23887"/>
    <w:rsid w:val="00E25A23"/>
    <w:rsid w:val="00E277C2"/>
    <w:rsid w:val="00E30570"/>
    <w:rsid w:val="00E32298"/>
    <w:rsid w:val="00E323EB"/>
    <w:rsid w:val="00E42A2A"/>
    <w:rsid w:val="00E43A62"/>
    <w:rsid w:val="00E43C33"/>
    <w:rsid w:val="00E50923"/>
    <w:rsid w:val="00E52F7E"/>
    <w:rsid w:val="00E5416F"/>
    <w:rsid w:val="00E56F44"/>
    <w:rsid w:val="00E6097B"/>
    <w:rsid w:val="00E60C9E"/>
    <w:rsid w:val="00E610F0"/>
    <w:rsid w:val="00E62274"/>
    <w:rsid w:val="00E64434"/>
    <w:rsid w:val="00E72115"/>
    <w:rsid w:val="00E72602"/>
    <w:rsid w:val="00E76027"/>
    <w:rsid w:val="00E814C6"/>
    <w:rsid w:val="00E84C88"/>
    <w:rsid w:val="00E91636"/>
    <w:rsid w:val="00E95D6D"/>
    <w:rsid w:val="00E964CD"/>
    <w:rsid w:val="00EA01F9"/>
    <w:rsid w:val="00EA1985"/>
    <w:rsid w:val="00EA1DB7"/>
    <w:rsid w:val="00EA4149"/>
    <w:rsid w:val="00EB24C9"/>
    <w:rsid w:val="00EB3F2E"/>
    <w:rsid w:val="00EC358B"/>
    <w:rsid w:val="00EC64E2"/>
    <w:rsid w:val="00ED0336"/>
    <w:rsid w:val="00ED1D90"/>
    <w:rsid w:val="00ED4383"/>
    <w:rsid w:val="00ED6A7C"/>
    <w:rsid w:val="00EE13A6"/>
    <w:rsid w:val="00EF5E5C"/>
    <w:rsid w:val="00F05C20"/>
    <w:rsid w:val="00F06F01"/>
    <w:rsid w:val="00F14876"/>
    <w:rsid w:val="00F26B97"/>
    <w:rsid w:val="00F27C44"/>
    <w:rsid w:val="00F3248F"/>
    <w:rsid w:val="00F32C9D"/>
    <w:rsid w:val="00F410FF"/>
    <w:rsid w:val="00F41804"/>
    <w:rsid w:val="00F52518"/>
    <w:rsid w:val="00F54474"/>
    <w:rsid w:val="00F55EEF"/>
    <w:rsid w:val="00F5769D"/>
    <w:rsid w:val="00F64735"/>
    <w:rsid w:val="00F7389A"/>
    <w:rsid w:val="00F73AC3"/>
    <w:rsid w:val="00F76C13"/>
    <w:rsid w:val="00F8045C"/>
    <w:rsid w:val="00F80807"/>
    <w:rsid w:val="00F8232F"/>
    <w:rsid w:val="00F83410"/>
    <w:rsid w:val="00F94C03"/>
    <w:rsid w:val="00F97A77"/>
    <w:rsid w:val="00FA069C"/>
    <w:rsid w:val="00FA0AB4"/>
    <w:rsid w:val="00FA4CAA"/>
    <w:rsid w:val="00FA73C5"/>
    <w:rsid w:val="00FB4A25"/>
    <w:rsid w:val="00FB61F1"/>
    <w:rsid w:val="00FC3518"/>
    <w:rsid w:val="00FC3F19"/>
    <w:rsid w:val="00FC6239"/>
    <w:rsid w:val="00FD023D"/>
    <w:rsid w:val="00FD06F0"/>
    <w:rsid w:val="00FD19CE"/>
    <w:rsid w:val="00FD3E39"/>
    <w:rsid w:val="00FD6023"/>
    <w:rsid w:val="00FD72EE"/>
    <w:rsid w:val="00FD7D06"/>
    <w:rsid w:val="00FE4CAE"/>
    <w:rsid w:val="00FE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6BB8B"/>
  <w15:chartTrackingRefBased/>
  <w15:docId w15:val="{58123FB7-781B-48B6-A2D9-848D495B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48F"/>
    <w:pPr>
      <w:spacing w:after="0"/>
    </w:pPr>
    <w:rPr>
      <w:rFonts w:ascii="Arial" w:hAnsi="Arial"/>
    </w:rPr>
  </w:style>
  <w:style w:type="paragraph" w:styleId="Heading1">
    <w:name w:val="heading 1"/>
    <w:basedOn w:val="Normal"/>
    <w:next w:val="Normal"/>
    <w:link w:val="Heading1Char"/>
    <w:uiPriority w:val="9"/>
    <w:qFormat/>
    <w:rsid w:val="001C6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part PGI"/>
    <w:basedOn w:val="Normal"/>
    <w:next w:val="Normal"/>
    <w:link w:val="Heading2Char"/>
    <w:uiPriority w:val="9"/>
    <w:unhideWhenUsed/>
    <w:qFormat/>
    <w:rsid w:val="00ED4383"/>
    <w:pPr>
      <w:keepNext/>
      <w:keepLines/>
      <w:spacing w:before="160" w:after="80"/>
      <w:outlineLvl w:val="1"/>
    </w:pPr>
    <w:rPr>
      <w:rFonts w:eastAsiaTheme="majorEastAsia" w:cstheme="majorBidi"/>
      <w:b/>
      <w:szCs w:val="32"/>
    </w:rPr>
  </w:style>
  <w:style w:type="paragraph" w:styleId="Heading3">
    <w:name w:val="heading 3"/>
    <w:aliases w:val="Section"/>
    <w:basedOn w:val="Normal"/>
    <w:next w:val="Normal"/>
    <w:link w:val="Heading3Char"/>
    <w:uiPriority w:val="9"/>
    <w:unhideWhenUsed/>
    <w:qFormat/>
    <w:rsid w:val="00A61698"/>
    <w:pPr>
      <w:tabs>
        <w:tab w:val="left" w:pos="360"/>
        <w:tab w:val="left" w:pos="806"/>
        <w:tab w:val="left" w:pos="1210"/>
        <w:tab w:val="left" w:pos="1656"/>
        <w:tab w:val="left" w:pos="2131"/>
        <w:tab w:val="left" w:pos="2520"/>
      </w:tabs>
      <w:spacing w:line="240" w:lineRule="atLeast"/>
      <w:textAlignment w:val="baseline"/>
      <w:outlineLvl w:val="2"/>
    </w:pPr>
    <w:rPr>
      <w:rFonts w:eastAsia="Calibri" w:cs="Arial"/>
      <w:b/>
    </w:rPr>
  </w:style>
  <w:style w:type="paragraph" w:styleId="Heading4">
    <w:name w:val="heading 4"/>
    <w:aliases w:val="Parag."/>
    <w:basedOn w:val="Normal"/>
    <w:next w:val="Normal"/>
    <w:link w:val="Heading4Char"/>
    <w:uiPriority w:val="9"/>
    <w:unhideWhenUsed/>
    <w:qFormat/>
    <w:rsid w:val="00544A2B"/>
    <w:pPr>
      <w:tabs>
        <w:tab w:val="left" w:pos="360"/>
        <w:tab w:val="left" w:pos="806"/>
        <w:tab w:val="left" w:pos="1210"/>
        <w:tab w:val="left" w:pos="1656"/>
        <w:tab w:val="left" w:pos="2131"/>
        <w:tab w:val="left" w:pos="2520"/>
      </w:tabs>
      <w:outlineLvl w:val="3"/>
    </w:pPr>
    <w:rPr>
      <w:rFonts w:eastAsia="Times New Roman" w:cs="Arial"/>
      <w:b/>
      <w:bCs/>
      <w:kern w:val="0"/>
      <w14:ligatures w14:val="none"/>
    </w:rPr>
  </w:style>
  <w:style w:type="paragraph" w:styleId="Heading5">
    <w:name w:val="heading 5"/>
    <w:basedOn w:val="Heading4"/>
    <w:next w:val="Normal"/>
    <w:link w:val="Heading5Char"/>
    <w:uiPriority w:val="9"/>
    <w:unhideWhenUsed/>
    <w:qFormat/>
    <w:rsid w:val="000A1365"/>
    <w:pPr>
      <w:outlineLvl w:val="4"/>
    </w:pPr>
  </w:style>
  <w:style w:type="paragraph" w:styleId="Heading6">
    <w:name w:val="heading 6"/>
    <w:basedOn w:val="Normal"/>
    <w:next w:val="Normal"/>
    <w:link w:val="Heading6Char"/>
    <w:uiPriority w:val="9"/>
    <w:semiHidden/>
    <w:unhideWhenUsed/>
    <w:qFormat/>
    <w:rsid w:val="001C6E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E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E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E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D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Subpart PGI Char"/>
    <w:basedOn w:val="DefaultParagraphFont"/>
    <w:link w:val="Heading2"/>
    <w:uiPriority w:val="9"/>
    <w:rsid w:val="00ED4383"/>
    <w:rPr>
      <w:rFonts w:ascii="Arial" w:eastAsiaTheme="majorEastAsia" w:hAnsi="Arial" w:cstheme="majorBidi"/>
      <w:b/>
      <w:szCs w:val="32"/>
    </w:rPr>
  </w:style>
  <w:style w:type="character" w:customStyle="1" w:styleId="Heading3Char">
    <w:name w:val="Heading 3 Char"/>
    <w:aliases w:val="Section Char"/>
    <w:basedOn w:val="DefaultParagraphFont"/>
    <w:link w:val="Heading3"/>
    <w:uiPriority w:val="9"/>
    <w:rsid w:val="00A61698"/>
    <w:rPr>
      <w:rFonts w:ascii="Arial" w:eastAsia="Calibri" w:hAnsi="Arial" w:cs="Arial"/>
      <w:b/>
    </w:rPr>
  </w:style>
  <w:style w:type="character" w:customStyle="1" w:styleId="Heading4Char">
    <w:name w:val="Heading 4 Char"/>
    <w:aliases w:val="Parag. Char"/>
    <w:basedOn w:val="DefaultParagraphFont"/>
    <w:link w:val="Heading4"/>
    <w:uiPriority w:val="9"/>
    <w:rsid w:val="00544A2B"/>
    <w:rPr>
      <w:rFonts w:ascii="Arial" w:eastAsia="Times New Roman" w:hAnsi="Arial" w:cs="Arial"/>
      <w:b/>
      <w:bCs/>
      <w:kern w:val="0"/>
      <w14:ligatures w14:val="none"/>
    </w:rPr>
  </w:style>
  <w:style w:type="character" w:customStyle="1" w:styleId="Heading5Char">
    <w:name w:val="Heading 5 Char"/>
    <w:basedOn w:val="DefaultParagraphFont"/>
    <w:link w:val="Heading5"/>
    <w:uiPriority w:val="9"/>
    <w:rsid w:val="000A1365"/>
    <w:rPr>
      <w:rFonts w:ascii="Arial" w:eastAsia="Times New Roman" w:hAnsi="Arial" w:cs="Arial"/>
      <w:b/>
      <w:bCs/>
      <w:kern w:val="0"/>
      <w14:ligatures w14:val="none"/>
    </w:rPr>
  </w:style>
  <w:style w:type="character" w:customStyle="1" w:styleId="Heading6Char">
    <w:name w:val="Heading 6 Char"/>
    <w:basedOn w:val="DefaultParagraphFont"/>
    <w:link w:val="Heading6"/>
    <w:uiPriority w:val="9"/>
    <w:semiHidden/>
    <w:rsid w:val="001C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ED7"/>
    <w:rPr>
      <w:rFonts w:eastAsiaTheme="majorEastAsia" w:cstheme="majorBidi"/>
      <w:color w:val="272727" w:themeColor="text1" w:themeTint="D8"/>
    </w:rPr>
  </w:style>
  <w:style w:type="paragraph" w:styleId="Title">
    <w:name w:val="Title"/>
    <w:basedOn w:val="Normal"/>
    <w:next w:val="Normal"/>
    <w:link w:val="TitleChar"/>
    <w:uiPriority w:val="10"/>
    <w:qFormat/>
    <w:rsid w:val="001C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ED7"/>
    <w:pPr>
      <w:spacing w:before="160"/>
      <w:jc w:val="center"/>
    </w:pPr>
    <w:rPr>
      <w:i/>
      <w:iCs/>
      <w:color w:val="404040" w:themeColor="text1" w:themeTint="BF"/>
    </w:rPr>
  </w:style>
  <w:style w:type="character" w:customStyle="1" w:styleId="QuoteChar">
    <w:name w:val="Quote Char"/>
    <w:basedOn w:val="DefaultParagraphFont"/>
    <w:link w:val="Quote"/>
    <w:uiPriority w:val="29"/>
    <w:rsid w:val="001C6ED7"/>
    <w:rPr>
      <w:i/>
      <w:iCs/>
      <w:color w:val="404040" w:themeColor="text1" w:themeTint="BF"/>
    </w:rPr>
  </w:style>
  <w:style w:type="paragraph" w:styleId="ListParagraph">
    <w:name w:val="List Paragraph"/>
    <w:basedOn w:val="Normal"/>
    <w:uiPriority w:val="34"/>
    <w:qFormat/>
    <w:rsid w:val="00521C67"/>
    <w:pPr>
      <w:tabs>
        <w:tab w:val="left" w:pos="360"/>
        <w:tab w:val="left" w:pos="691"/>
        <w:tab w:val="left" w:pos="1210"/>
        <w:tab w:val="left" w:pos="1656"/>
        <w:tab w:val="left" w:pos="2246"/>
      </w:tabs>
      <w:contextualSpacing/>
    </w:pPr>
  </w:style>
  <w:style w:type="character" w:styleId="IntenseEmphasis">
    <w:name w:val="Intense Emphasis"/>
    <w:basedOn w:val="DefaultParagraphFont"/>
    <w:uiPriority w:val="21"/>
    <w:qFormat/>
    <w:rsid w:val="001C6ED7"/>
    <w:rPr>
      <w:i/>
      <w:iCs/>
      <w:color w:val="0F4761" w:themeColor="accent1" w:themeShade="BF"/>
    </w:rPr>
  </w:style>
  <w:style w:type="paragraph" w:styleId="IntenseQuote">
    <w:name w:val="Intense Quote"/>
    <w:basedOn w:val="Normal"/>
    <w:next w:val="Normal"/>
    <w:link w:val="IntenseQuoteChar"/>
    <w:uiPriority w:val="30"/>
    <w:qFormat/>
    <w:rsid w:val="001C6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ED7"/>
    <w:rPr>
      <w:i/>
      <w:iCs/>
      <w:color w:val="0F4761" w:themeColor="accent1" w:themeShade="BF"/>
    </w:rPr>
  </w:style>
  <w:style w:type="character" w:styleId="IntenseReference">
    <w:name w:val="Intense Reference"/>
    <w:basedOn w:val="DefaultParagraphFont"/>
    <w:uiPriority w:val="32"/>
    <w:qFormat/>
    <w:rsid w:val="001C6ED7"/>
    <w:rPr>
      <w:b/>
      <w:bCs/>
      <w:smallCaps/>
      <w:color w:val="0F4761" w:themeColor="accent1" w:themeShade="BF"/>
      <w:spacing w:val="5"/>
    </w:rPr>
  </w:style>
  <w:style w:type="numbering" w:customStyle="1" w:styleId="NoList1">
    <w:name w:val="No List1"/>
    <w:next w:val="NoList"/>
    <w:uiPriority w:val="99"/>
    <w:semiHidden/>
    <w:unhideWhenUsed/>
    <w:rsid w:val="001C6ED7"/>
  </w:style>
  <w:style w:type="paragraph" w:customStyle="1" w:styleId="msonormal0">
    <w:name w:val="msonormal"/>
    <w:basedOn w:val="Normal"/>
    <w:rsid w:val="001C6ED7"/>
    <w:pPr>
      <w:spacing w:before="100" w:beforeAutospacing="1" w:after="100" w:afterAutospacing="1" w:line="240" w:lineRule="auto"/>
    </w:pPr>
    <w:rPr>
      <w:rFonts w:ascii="Times New Roman" w:eastAsia="Times New Roman" w:hAnsi="Times New Roman" w:cs="Times New Roman"/>
      <w:kern w:val="0"/>
    </w:rPr>
  </w:style>
  <w:style w:type="character" w:customStyle="1" w:styleId="ph">
    <w:name w:val="ph"/>
    <w:basedOn w:val="DefaultParagraphFont"/>
    <w:rsid w:val="001C6ED7"/>
  </w:style>
  <w:style w:type="paragraph" w:customStyle="1" w:styleId="p">
    <w:name w:val="p"/>
    <w:basedOn w:val="Normal"/>
    <w:rsid w:val="001C6ED7"/>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nhideWhenUsed/>
    <w:rsid w:val="001C6ED7"/>
    <w:rPr>
      <w:color w:val="0000FF"/>
      <w:u w:val="single"/>
    </w:rPr>
  </w:style>
  <w:style w:type="character" w:styleId="FollowedHyperlink">
    <w:name w:val="FollowedHyperlink"/>
    <w:basedOn w:val="DefaultParagraphFont"/>
    <w:uiPriority w:val="99"/>
    <w:semiHidden/>
    <w:unhideWhenUsed/>
    <w:rsid w:val="001C6ED7"/>
    <w:rPr>
      <w:color w:val="800080"/>
      <w:u w:val="single"/>
    </w:rPr>
  </w:style>
  <w:style w:type="character" w:styleId="Emphasis">
    <w:name w:val="Emphasis"/>
    <w:basedOn w:val="DefaultParagraphFont"/>
    <w:uiPriority w:val="20"/>
    <w:qFormat/>
    <w:rsid w:val="001C6ED7"/>
    <w:rPr>
      <w:i/>
      <w:iCs/>
    </w:rPr>
  </w:style>
  <w:style w:type="paragraph" w:styleId="Header">
    <w:name w:val="header"/>
    <w:basedOn w:val="Normal"/>
    <w:link w:val="HeaderChar"/>
    <w:uiPriority w:val="99"/>
    <w:unhideWhenUsed/>
    <w:rsid w:val="001C6ED7"/>
    <w:pPr>
      <w:tabs>
        <w:tab w:val="center" w:pos="4680"/>
        <w:tab w:val="right" w:pos="9360"/>
      </w:tabs>
      <w:spacing w:line="240" w:lineRule="auto"/>
    </w:pPr>
  </w:style>
  <w:style w:type="character" w:customStyle="1" w:styleId="HeaderChar">
    <w:name w:val="Header Char"/>
    <w:basedOn w:val="DefaultParagraphFont"/>
    <w:link w:val="Header"/>
    <w:uiPriority w:val="99"/>
    <w:rsid w:val="001C6ED7"/>
  </w:style>
  <w:style w:type="paragraph" w:styleId="Footer">
    <w:name w:val="footer"/>
    <w:basedOn w:val="Normal"/>
    <w:link w:val="FooterChar"/>
    <w:uiPriority w:val="99"/>
    <w:unhideWhenUsed/>
    <w:rsid w:val="001C6ED7"/>
    <w:pPr>
      <w:tabs>
        <w:tab w:val="center" w:pos="4680"/>
        <w:tab w:val="right" w:pos="9360"/>
      </w:tabs>
      <w:spacing w:line="240" w:lineRule="auto"/>
    </w:pPr>
  </w:style>
  <w:style w:type="character" w:customStyle="1" w:styleId="FooterChar">
    <w:name w:val="Footer Char"/>
    <w:basedOn w:val="DefaultParagraphFont"/>
    <w:link w:val="Footer"/>
    <w:uiPriority w:val="99"/>
    <w:rsid w:val="001C6ED7"/>
  </w:style>
  <w:style w:type="character" w:styleId="LineNumber">
    <w:name w:val="line number"/>
    <w:basedOn w:val="DefaultParagraphFont"/>
    <w:uiPriority w:val="99"/>
    <w:semiHidden/>
    <w:unhideWhenUsed/>
    <w:rsid w:val="000B6C26"/>
  </w:style>
  <w:style w:type="character" w:styleId="CommentReference">
    <w:name w:val="annotation reference"/>
    <w:basedOn w:val="DefaultParagraphFont"/>
    <w:uiPriority w:val="99"/>
    <w:semiHidden/>
    <w:unhideWhenUsed/>
    <w:rsid w:val="005D09F8"/>
    <w:rPr>
      <w:sz w:val="16"/>
      <w:szCs w:val="16"/>
    </w:rPr>
  </w:style>
  <w:style w:type="paragraph" w:styleId="CommentText">
    <w:name w:val="annotation text"/>
    <w:basedOn w:val="Normal"/>
    <w:link w:val="CommentTextChar"/>
    <w:uiPriority w:val="99"/>
    <w:unhideWhenUsed/>
    <w:rsid w:val="005D09F8"/>
    <w:pPr>
      <w:spacing w:line="240" w:lineRule="auto"/>
    </w:pPr>
    <w:rPr>
      <w:sz w:val="20"/>
      <w:szCs w:val="20"/>
    </w:rPr>
  </w:style>
  <w:style w:type="character" w:customStyle="1" w:styleId="CommentTextChar">
    <w:name w:val="Comment Text Char"/>
    <w:basedOn w:val="DefaultParagraphFont"/>
    <w:link w:val="CommentText"/>
    <w:uiPriority w:val="99"/>
    <w:rsid w:val="005D09F8"/>
    <w:rPr>
      <w:sz w:val="20"/>
      <w:szCs w:val="20"/>
    </w:rPr>
  </w:style>
  <w:style w:type="paragraph" w:styleId="CommentSubject">
    <w:name w:val="annotation subject"/>
    <w:basedOn w:val="CommentText"/>
    <w:next w:val="CommentText"/>
    <w:link w:val="CommentSubjectChar"/>
    <w:uiPriority w:val="99"/>
    <w:semiHidden/>
    <w:unhideWhenUsed/>
    <w:rsid w:val="005D09F8"/>
    <w:rPr>
      <w:b/>
      <w:bCs/>
    </w:rPr>
  </w:style>
  <w:style w:type="character" w:customStyle="1" w:styleId="CommentSubjectChar">
    <w:name w:val="Comment Subject Char"/>
    <w:basedOn w:val="CommentTextChar"/>
    <w:link w:val="CommentSubject"/>
    <w:uiPriority w:val="99"/>
    <w:semiHidden/>
    <w:rsid w:val="005D09F8"/>
    <w:rPr>
      <w:b/>
      <w:bCs/>
      <w:sz w:val="20"/>
      <w:szCs w:val="20"/>
    </w:rPr>
  </w:style>
  <w:style w:type="character" w:styleId="UnresolvedMention">
    <w:name w:val="Unresolved Mention"/>
    <w:basedOn w:val="DefaultParagraphFont"/>
    <w:uiPriority w:val="99"/>
    <w:semiHidden/>
    <w:unhideWhenUsed/>
    <w:rsid w:val="005D09F8"/>
    <w:rPr>
      <w:color w:val="605E5C"/>
      <w:shd w:val="clear" w:color="auto" w:fill="E1DFDD"/>
    </w:rPr>
  </w:style>
  <w:style w:type="paragraph" w:customStyle="1" w:styleId="DFARS">
    <w:name w:val="DFARS"/>
    <w:basedOn w:val="Normal"/>
    <w:link w:val="DFARSChar"/>
    <w:rsid w:val="00E814C6"/>
    <w:pPr>
      <w:tabs>
        <w:tab w:val="left" w:pos="360"/>
        <w:tab w:val="left" w:pos="810"/>
        <w:tab w:val="left" w:pos="1210"/>
        <w:tab w:val="left" w:pos="1656"/>
        <w:tab w:val="left" w:pos="2131"/>
        <w:tab w:val="left" w:pos="2520"/>
      </w:tabs>
    </w:pPr>
    <w:rPr>
      <w:rFonts w:ascii="Century Schoolbook" w:eastAsia="Times New Roman" w:hAnsi="Century Schoolbook" w:cs="Times New Roman"/>
      <w:spacing w:val="-5"/>
      <w:kern w:val="20"/>
      <w:szCs w:val="20"/>
      <w14:ligatures w14:val="none"/>
    </w:rPr>
  </w:style>
  <w:style w:type="paragraph" w:styleId="PlainText">
    <w:name w:val="Plain Text"/>
    <w:basedOn w:val="Normal"/>
    <w:link w:val="PlainTextChar"/>
    <w:uiPriority w:val="99"/>
    <w:rsid w:val="00DE5106"/>
    <w:pPr>
      <w:spacing w:line="240" w:lineRule="auto"/>
    </w:pPr>
    <w:rPr>
      <w:rFonts w:ascii="Courier New" w:eastAsia="Times New Roman" w:hAnsi="Courier New" w:cs="Times New Roman"/>
      <w:kern w:val="0"/>
      <w:sz w:val="20"/>
      <w:szCs w:val="20"/>
      <w:lang w:val="x-none" w:eastAsia="x-none"/>
      <w14:ligatures w14:val="none"/>
    </w:rPr>
  </w:style>
  <w:style w:type="character" w:customStyle="1" w:styleId="PlainTextChar">
    <w:name w:val="Plain Text Char"/>
    <w:basedOn w:val="DefaultParagraphFont"/>
    <w:link w:val="PlainText"/>
    <w:uiPriority w:val="99"/>
    <w:rsid w:val="00DE5106"/>
    <w:rPr>
      <w:rFonts w:ascii="Courier New" w:eastAsia="Times New Roman" w:hAnsi="Courier New" w:cs="Times New Roman"/>
      <w:kern w:val="0"/>
      <w:sz w:val="20"/>
      <w:szCs w:val="20"/>
      <w:lang w:val="x-none" w:eastAsia="x-none"/>
      <w14:ligatures w14:val="none"/>
    </w:rPr>
  </w:style>
  <w:style w:type="character" w:customStyle="1" w:styleId="DFARSChar">
    <w:name w:val="DFARS Char"/>
    <w:link w:val="DFARS"/>
    <w:locked/>
    <w:rsid w:val="00DE5106"/>
    <w:rPr>
      <w:rFonts w:ascii="Century Schoolbook" w:eastAsia="Times New Roman" w:hAnsi="Century Schoolbook" w:cs="Times New Roman"/>
      <w:spacing w:val="-5"/>
      <w:kern w:val="20"/>
      <w:szCs w:val="20"/>
      <w14:ligatures w14:val="none"/>
    </w:rPr>
  </w:style>
  <w:style w:type="table" w:customStyle="1" w:styleId="TableGrid1">
    <w:name w:val="Table Grid1"/>
    <w:basedOn w:val="TableNormal"/>
    <w:next w:val="TableGrid"/>
    <w:rsid w:val="00DE510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E5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E51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044F87"/>
    <w:pPr>
      <w:spacing w:after="0" w:line="240" w:lineRule="auto"/>
    </w:pPr>
  </w:style>
  <w:style w:type="paragraph" w:customStyle="1" w:styleId="Subpart">
    <w:name w:val="Subpart"/>
    <w:basedOn w:val="Normal"/>
    <w:link w:val="SubpartChar"/>
    <w:qFormat/>
    <w:rsid w:val="008270D8"/>
    <w:pPr>
      <w:tabs>
        <w:tab w:val="left" w:pos="360"/>
        <w:tab w:val="left" w:pos="806"/>
        <w:tab w:val="left" w:pos="1210"/>
        <w:tab w:val="left" w:pos="1656"/>
        <w:tab w:val="left" w:pos="2131"/>
        <w:tab w:val="left" w:pos="2520"/>
      </w:tabs>
      <w:spacing w:line="240" w:lineRule="atLeast"/>
      <w:textAlignment w:val="baseline"/>
      <w:outlineLvl w:val="3"/>
    </w:pPr>
    <w:rPr>
      <w:rFonts w:eastAsia="Times New Roman" w:cs="Arial"/>
      <w:b/>
      <w:bCs/>
      <w:color w:val="333333"/>
      <w:kern w:val="0"/>
      <w14:ligatures w14:val="none"/>
    </w:rPr>
  </w:style>
  <w:style w:type="character" w:customStyle="1" w:styleId="SubpartChar">
    <w:name w:val="Subpart Char"/>
    <w:basedOn w:val="DefaultParagraphFont"/>
    <w:link w:val="Subpart"/>
    <w:rsid w:val="008270D8"/>
    <w:rPr>
      <w:rFonts w:ascii="Arial" w:eastAsia="Times New Roman" w:hAnsi="Arial" w:cs="Arial"/>
      <w:b/>
      <w:bCs/>
      <w:color w:val="333333"/>
      <w:kern w:val="0"/>
      <w14:ligatures w14:val="none"/>
    </w:rPr>
  </w:style>
  <w:style w:type="paragraph" w:customStyle="1" w:styleId="Subsection">
    <w:name w:val="Subsection"/>
    <w:basedOn w:val="Heading4"/>
    <w:qFormat/>
    <w:rsid w:val="009A523C"/>
  </w:style>
  <w:style w:type="paragraph" w:customStyle="1" w:styleId="Paraa">
    <w:name w:val="Para. (a)"/>
    <w:basedOn w:val="Heading5"/>
    <w:link w:val="ParaaChar"/>
    <w:qFormat/>
    <w:rsid w:val="00A1605A"/>
  </w:style>
  <w:style w:type="character" w:customStyle="1" w:styleId="ParaaChar">
    <w:name w:val="Para. (a) Char"/>
    <w:basedOn w:val="DefaultParagraphFont"/>
    <w:link w:val="Paraa"/>
    <w:rsid w:val="00A1605A"/>
    <w:rPr>
      <w:rFonts w:ascii="Arial" w:eastAsiaTheme="majorEastAsia" w:hAnsi="Arial"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4926">
      <w:bodyDiv w:val="1"/>
      <w:marLeft w:val="0"/>
      <w:marRight w:val="0"/>
      <w:marTop w:val="0"/>
      <w:marBottom w:val="0"/>
      <w:divBdr>
        <w:top w:val="none" w:sz="0" w:space="0" w:color="auto"/>
        <w:left w:val="none" w:sz="0" w:space="0" w:color="auto"/>
        <w:bottom w:val="none" w:sz="0" w:space="0" w:color="auto"/>
        <w:right w:val="none" w:sz="0" w:space="0" w:color="auto"/>
      </w:divBdr>
    </w:div>
    <w:div w:id="1866670300">
      <w:bodyDiv w:val="1"/>
      <w:marLeft w:val="0"/>
      <w:marRight w:val="0"/>
      <w:marTop w:val="0"/>
      <w:marBottom w:val="0"/>
      <w:divBdr>
        <w:top w:val="none" w:sz="0" w:space="0" w:color="auto"/>
        <w:left w:val="none" w:sz="0" w:space="0" w:color="auto"/>
        <w:bottom w:val="none" w:sz="0" w:space="0" w:color="auto"/>
        <w:right w:val="none" w:sz="0" w:space="0" w:color="auto"/>
      </w:divBdr>
      <w:divsChild>
        <w:div w:id="145630682">
          <w:marLeft w:val="0"/>
          <w:marRight w:val="0"/>
          <w:marTop w:val="0"/>
          <w:marBottom w:val="0"/>
          <w:divBdr>
            <w:top w:val="none" w:sz="0" w:space="0" w:color="auto"/>
            <w:left w:val="none" w:sz="0" w:space="0" w:color="auto"/>
            <w:bottom w:val="none" w:sz="0" w:space="0" w:color="auto"/>
            <w:right w:val="none" w:sz="0" w:space="0" w:color="auto"/>
          </w:divBdr>
        </w:div>
        <w:div w:id="154031545">
          <w:marLeft w:val="0"/>
          <w:marRight w:val="0"/>
          <w:marTop w:val="0"/>
          <w:marBottom w:val="0"/>
          <w:divBdr>
            <w:top w:val="none" w:sz="0" w:space="0" w:color="auto"/>
            <w:left w:val="none" w:sz="0" w:space="0" w:color="auto"/>
            <w:bottom w:val="none" w:sz="0" w:space="0" w:color="auto"/>
            <w:right w:val="none" w:sz="0" w:space="0" w:color="auto"/>
          </w:divBdr>
        </w:div>
        <w:div w:id="193617596">
          <w:marLeft w:val="0"/>
          <w:marRight w:val="0"/>
          <w:marTop w:val="0"/>
          <w:marBottom w:val="0"/>
          <w:divBdr>
            <w:top w:val="none" w:sz="0" w:space="0" w:color="auto"/>
            <w:left w:val="none" w:sz="0" w:space="0" w:color="auto"/>
            <w:bottom w:val="none" w:sz="0" w:space="0" w:color="auto"/>
            <w:right w:val="none" w:sz="0" w:space="0" w:color="auto"/>
          </w:divBdr>
        </w:div>
        <w:div w:id="223490063">
          <w:marLeft w:val="0"/>
          <w:marRight w:val="0"/>
          <w:marTop w:val="0"/>
          <w:marBottom w:val="0"/>
          <w:divBdr>
            <w:top w:val="none" w:sz="0" w:space="0" w:color="auto"/>
            <w:left w:val="none" w:sz="0" w:space="0" w:color="auto"/>
            <w:bottom w:val="none" w:sz="0" w:space="0" w:color="auto"/>
            <w:right w:val="none" w:sz="0" w:space="0" w:color="auto"/>
          </w:divBdr>
        </w:div>
        <w:div w:id="272590401">
          <w:marLeft w:val="0"/>
          <w:marRight w:val="0"/>
          <w:marTop w:val="0"/>
          <w:marBottom w:val="0"/>
          <w:divBdr>
            <w:top w:val="none" w:sz="0" w:space="0" w:color="auto"/>
            <w:left w:val="none" w:sz="0" w:space="0" w:color="auto"/>
            <w:bottom w:val="none" w:sz="0" w:space="0" w:color="auto"/>
            <w:right w:val="none" w:sz="0" w:space="0" w:color="auto"/>
          </w:divBdr>
        </w:div>
        <w:div w:id="310521619">
          <w:marLeft w:val="0"/>
          <w:marRight w:val="0"/>
          <w:marTop w:val="0"/>
          <w:marBottom w:val="0"/>
          <w:divBdr>
            <w:top w:val="none" w:sz="0" w:space="0" w:color="auto"/>
            <w:left w:val="none" w:sz="0" w:space="0" w:color="auto"/>
            <w:bottom w:val="none" w:sz="0" w:space="0" w:color="auto"/>
            <w:right w:val="none" w:sz="0" w:space="0" w:color="auto"/>
          </w:divBdr>
        </w:div>
        <w:div w:id="342322464">
          <w:marLeft w:val="0"/>
          <w:marRight w:val="0"/>
          <w:marTop w:val="0"/>
          <w:marBottom w:val="0"/>
          <w:divBdr>
            <w:top w:val="none" w:sz="0" w:space="0" w:color="auto"/>
            <w:left w:val="none" w:sz="0" w:space="0" w:color="auto"/>
            <w:bottom w:val="none" w:sz="0" w:space="0" w:color="auto"/>
            <w:right w:val="none" w:sz="0" w:space="0" w:color="auto"/>
          </w:divBdr>
          <w:divsChild>
            <w:div w:id="1190796457">
              <w:marLeft w:val="0"/>
              <w:marRight w:val="0"/>
              <w:marTop w:val="0"/>
              <w:marBottom w:val="0"/>
              <w:divBdr>
                <w:top w:val="none" w:sz="0" w:space="0" w:color="auto"/>
                <w:left w:val="none" w:sz="0" w:space="0" w:color="auto"/>
                <w:bottom w:val="none" w:sz="0" w:space="0" w:color="auto"/>
                <w:right w:val="none" w:sz="0" w:space="0" w:color="auto"/>
              </w:divBdr>
            </w:div>
            <w:div w:id="1807552410">
              <w:marLeft w:val="0"/>
              <w:marRight w:val="0"/>
              <w:marTop w:val="0"/>
              <w:marBottom w:val="0"/>
              <w:divBdr>
                <w:top w:val="none" w:sz="0" w:space="0" w:color="auto"/>
                <w:left w:val="none" w:sz="0" w:space="0" w:color="auto"/>
                <w:bottom w:val="none" w:sz="0" w:space="0" w:color="auto"/>
                <w:right w:val="none" w:sz="0" w:space="0" w:color="auto"/>
              </w:divBdr>
            </w:div>
          </w:divsChild>
        </w:div>
        <w:div w:id="430976734">
          <w:marLeft w:val="0"/>
          <w:marRight w:val="0"/>
          <w:marTop w:val="0"/>
          <w:marBottom w:val="0"/>
          <w:divBdr>
            <w:top w:val="none" w:sz="0" w:space="0" w:color="auto"/>
            <w:left w:val="none" w:sz="0" w:space="0" w:color="auto"/>
            <w:bottom w:val="none" w:sz="0" w:space="0" w:color="auto"/>
            <w:right w:val="none" w:sz="0" w:space="0" w:color="auto"/>
          </w:divBdr>
          <w:divsChild>
            <w:div w:id="762993791">
              <w:marLeft w:val="0"/>
              <w:marRight w:val="0"/>
              <w:marTop w:val="0"/>
              <w:marBottom w:val="0"/>
              <w:divBdr>
                <w:top w:val="none" w:sz="0" w:space="0" w:color="auto"/>
                <w:left w:val="none" w:sz="0" w:space="0" w:color="auto"/>
                <w:bottom w:val="none" w:sz="0" w:space="0" w:color="auto"/>
                <w:right w:val="none" w:sz="0" w:space="0" w:color="auto"/>
              </w:divBdr>
            </w:div>
            <w:div w:id="1517497037">
              <w:marLeft w:val="0"/>
              <w:marRight w:val="0"/>
              <w:marTop w:val="0"/>
              <w:marBottom w:val="0"/>
              <w:divBdr>
                <w:top w:val="none" w:sz="0" w:space="0" w:color="auto"/>
                <w:left w:val="none" w:sz="0" w:space="0" w:color="auto"/>
                <w:bottom w:val="none" w:sz="0" w:space="0" w:color="auto"/>
                <w:right w:val="none" w:sz="0" w:space="0" w:color="auto"/>
              </w:divBdr>
            </w:div>
          </w:divsChild>
        </w:div>
        <w:div w:id="453058726">
          <w:marLeft w:val="0"/>
          <w:marRight w:val="0"/>
          <w:marTop w:val="0"/>
          <w:marBottom w:val="0"/>
          <w:divBdr>
            <w:top w:val="none" w:sz="0" w:space="0" w:color="auto"/>
            <w:left w:val="none" w:sz="0" w:space="0" w:color="auto"/>
            <w:bottom w:val="none" w:sz="0" w:space="0" w:color="auto"/>
            <w:right w:val="none" w:sz="0" w:space="0" w:color="auto"/>
          </w:divBdr>
        </w:div>
        <w:div w:id="485438332">
          <w:marLeft w:val="0"/>
          <w:marRight w:val="0"/>
          <w:marTop w:val="0"/>
          <w:marBottom w:val="0"/>
          <w:divBdr>
            <w:top w:val="none" w:sz="0" w:space="0" w:color="auto"/>
            <w:left w:val="none" w:sz="0" w:space="0" w:color="auto"/>
            <w:bottom w:val="none" w:sz="0" w:space="0" w:color="auto"/>
            <w:right w:val="none" w:sz="0" w:space="0" w:color="auto"/>
          </w:divBdr>
          <w:divsChild>
            <w:div w:id="1059283997">
              <w:marLeft w:val="0"/>
              <w:marRight w:val="0"/>
              <w:marTop w:val="0"/>
              <w:marBottom w:val="0"/>
              <w:divBdr>
                <w:top w:val="none" w:sz="0" w:space="0" w:color="auto"/>
                <w:left w:val="none" w:sz="0" w:space="0" w:color="auto"/>
                <w:bottom w:val="none" w:sz="0" w:space="0" w:color="auto"/>
                <w:right w:val="none" w:sz="0" w:space="0" w:color="auto"/>
              </w:divBdr>
            </w:div>
            <w:div w:id="1071587271">
              <w:marLeft w:val="0"/>
              <w:marRight w:val="0"/>
              <w:marTop w:val="0"/>
              <w:marBottom w:val="0"/>
              <w:divBdr>
                <w:top w:val="none" w:sz="0" w:space="0" w:color="auto"/>
                <w:left w:val="none" w:sz="0" w:space="0" w:color="auto"/>
                <w:bottom w:val="none" w:sz="0" w:space="0" w:color="auto"/>
                <w:right w:val="none" w:sz="0" w:space="0" w:color="auto"/>
              </w:divBdr>
            </w:div>
          </w:divsChild>
        </w:div>
        <w:div w:id="690380142">
          <w:marLeft w:val="0"/>
          <w:marRight w:val="0"/>
          <w:marTop w:val="0"/>
          <w:marBottom w:val="0"/>
          <w:divBdr>
            <w:top w:val="none" w:sz="0" w:space="0" w:color="auto"/>
            <w:left w:val="none" w:sz="0" w:space="0" w:color="auto"/>
            <w:bottom w:val="none" w:sz="0" w:space="0" w:color="auto"/>
            <w:right w:val="none" w:sz="0" w:space="0" w:color="auto"/>
          </w:divBdr>
        </w:div>
        <w:div w:id="741873877">
          <w:marLeft w:val="0"/>
          <w:marRight w:val="0"/>
          <w:marTop w:val="0"/>
          <w:marBottom w:val="0"/>
          <w:divBdr>
            <w:top w:val="none" w:sz="0" w:space="0" w:color="auto"/>
            <w:left w:val="none" w:sz="0" w:space="0" w:color="auto"/>
            <w:bottom w:val="none" w:sz="0" w:space="0" w:color="auto"/>
            <w:right w:val="none" w:sz="0" w:space="0" w:color="auto"/>
          </w:divBdr>
        </w:div>
        <w:div w:id="784469983">
          <w:marLeft w:val="0"/>
          <w:marRight w:val="0"/>
          <w:marTop w:val="0"/>
          <w:marBottom w:val="0"/>
          <w:divBdr>
            <w:top w:val="none" w:sz="0" w:space="0" w:color="auto"/>
            <w:left w:val="none" w:sz="0" w:space="0" w:color="auto"/>
            <w:bottom w:val="none" w:sz="0" w:space="0" w:color="auto"/>
            <w:right w:val="none" w:sz="0" w:space="0" w:color="auto"/>
          </w:divBdr>
        </w:div>
        <w:div w:id="804156692">
          <w:marLeft w:val="0"/>
          <w:marRight w:val="0"/>
          <w:marTop w:val="0"/>
          <w:marBottom w:val="0"/>
          <w:divBdr>
            <w:top w:val="none" w:sz="0" w:space="0" w:color="auto"/>
            <w:left w:val="none" w:sz="0" w:space="0" w:color="auto"/>
            <w:bottom w:val="none" w:sz="0" w:space="0" w:color="auto"/>
            <w:right w:val="none" w:sz="0" w:space="0" w:color="auto"/>
          </w:divBdr>
        </w:div>
        <w:div w:id="867598087">
          <w:marLeft w:val="0"/>
          <w:marRight w:val="0"/>
          <w:marTop w:val="0"/>
          <w:marBottom w:val="0"/>
          <w:divBdr>
            <w:top w:val="none" w:sz="0" w:space="0" w:color="auto"/>
            <w:left w:val="none" w:sz="0" w:space="0" w:color="auto"/>
            <w:bottom w:val="none" w:sz="0" w:space="0" w:color="auto"/>
            <w:right w:val="none" w:sz="0" w:space="0" w:color="auto"/>
          </w:divBdr>
        </w:div>
        <w:div w:id="925379377">
          <w:marLeft w:val="0"/>
          <w:marRight w:val="0"/>
          <w:marTop w:val="0"/>
          <w:marBottom w:val="0"/>
          <w:divBdr>
            <w:top w:val="none" w:sz="0" w:space="0" w:color="auto"/>
            <w:left w:val="none" w:sz="0" w:space="0" w:color="auto"/>
            <w:bottom w:val="none" w:sz="0" w:space="0" w:color="auto"/>
            <w:right w:val="none" w:sz="0" w:space="0" w:color="auto"/>
          </w:divBdr>
        </w:div>
        <w:div w:id="949774760">
          <w:marLeft w:val="0"/>
          <w:marRight w:val="0"/>
          <w:marTop w:val="0"/>
          <w:marBottom w:val="0"/>
          <w:divBdr>
            <w:top w:val="none" w:sz="0" w:space="0" w:color="auto"/>
            <w:left w:val="none" w:sz="0" w:space="0" w:color="auto"/>
            <w:bottom w:val="none" w:sz="0" w:space="0" w:color="auto"/>
            <w:right w:val="none" w:sz="0" w:space="0" w:color="auto"/>
          </w:divBdr>
        </w:div>
        <w:div w:id="1104301343">
          <w:marLeft w:val="0"/>
          <w:marRight w:val="0"/>
          <w:marTop w:val="0"/>
          <w:marBottom w:val="0"/>
          <w:divBdr>
            <w:top w:val="none" w:sz="0" w:space="0" w:color="auto"/>
            <w:left w:val="none" w:sz="0" w:space="0" w:color="auto"/>
            <w:bottom w:val="none" w:sz="0" w:space="0" w:color="auto"/>
            <w:right w:val="none" w:sz="0" w:space="0" w:color="auto"/>
          </w:divBdr>
          <w:divsChild>
            <w:div w:id="541401229">
              <w:marLeft w:val="0"/>
              <w:marRight w:val="0"/>
              <w:marTop w:val="0"/>
              <w:marBottom w:val="0"/>
              <w:divBdr>
                <w:top w:val="none" w:sz="0" w:space="0" w:color="auto"/>
                <w:left w:val="none" w:sz="0" w:space="0" w:color="auto"/>
                <w:bottom w:val="none" w:sz="0" w:space="0" w:color="auto"/>
                <w:right w:val="none" w:sz="0" w:space="0" w:color="auto"/>
              </w:divBdr>
            </w:div>
          </w:divsChild>
        </w:div>
        <w:div w:id="1157529271">
          <w:marLeft w:val="0"/>
          <w:marRight w:val="0"/>
          <w:marTop w:val="0"/>
          <w:marBottom w:val="0"/>
          <w:divBdr>
            <w:top w:val="none" w:sz="0" w:space="0" w:color="auto"/>
            <w:left w:val="none" w:sz="0" w:space="0" w:color="auto"/>
            <w:bottom w:val="none" w:sz="0" w:space="0" w:color="auto"/>
            <w:right w:val="none" w:sz="0" w:space="0" w:color="auto"/>
          </w:divBdr>
        </w:div>
        <w:div w:id="1347513049">
          <w:marLeft w:val="0"/>
          <w:marRight w:val="0"/>
          <w:marTop w:val="0"/>
          <w:marBottom w:val="0"/>
          <w:divBdr>
            <w:top w:val="none" w:sz="0" w:space="0" w:color="auto"/>
            <w:left w:val="none" w:sz="0" w:space="0" w:color="auto"/>
            <w:bottom w:val="none" w:sz="0" w:space="0" w:color="auto"/>
            <w:right w:val="none" w:sz="0" w:space="0" w:color="auto"/>
          </w:divBdr>
          <w:divsChild>
            <w:div w:id="480773219">
              <w:marLeft w:val="0"/>
              <w:marRight w:val="0"/>
              <w:marTop w:val="0"/>
              <w:marBottom w:val="0"/>
              <w:divBdr>
                <w:top w:val="none" w:sz="0" w:space="0" w:color="auto"/>
                <w:left w:val="none" w:sz="0" w:space="0" w:color="auto"/>
                <w:bottom w:val="none" w:sz="0" w:space="0" w:color="auto"/>
                <w:right w:val="none" w:sz="0" w:space="0" w:color="auto"/>
              </w:divBdr>
            </w:div>
          </w:divsChild>
        </w:div>
        <w:div w:id="1362366151">
          <w:marLeft w:val="0"/>
          <w:marRight w:val="0"/>
          <w:marTop w:val="0"/>
          <w:marBottom w:val="0"/>
          <w:divBdr>
            <w:top w:val="none" w:sz="0" w:space="0" w:color="auto"/>
            <w:left w:val="none" w:sz="0" w:space="0" w:color="auto"/>
            <w:bottom w:val="none" w:sz="0" w:space="0" w:color="auto"/>
            <w:right w:val="none" w:sz="0" w:space="0" w:color="auto"/>
          </w:divBdr>
          <w:divsChild>
            <w:div w:id="378821877">
              <w:marLeft w:val="0"/>
              <w:marRight w:val="0"/>
              <w:marTop w:val="0"/>
              <w:marBottom w:val="0"/>
              <w:divBdr>
                <w:top w:val="none" w:sz="0" w:space="0" w:color="auto"/>
                <w:left w:val="none" w:sz="0" w:space="0" w:color="auto"/>
                <w:bottom w:val="none" w:sz="0" w:space="0" w:color="auto"/>
                <w:right w:val="none" w:sz="0" w:space="0" w:color="auto"/>
              </w:divBdr>
            </w:div>
          </w:divsChild>
        </w:div>
        <w:div w:id="1392385406">
          <w:marLeft w:val="0"/>
          <w:marRight w:val="0"/>
          <w:marTop w:val="0"/>
          <w:marBottom w:val="0"/>
          <w:divBdr>
            <w:top w:val="none" w:sz="0" w:space="0" w:color="auto"/>
            <w:left w:val="none" w:sz="0" w:space="0" w:color="auto"/>
            <w:bottom w:val="none" w:sz="0" w:space="0" w:color="auto"/>
            <w:right w:val="none" w:sz="0" w:space="0" w:color="auto"/>
          </w:divBdr>
          <w:divsChild>
            <w:div w:id="11038290">
              <w:marLeft w:val="0"/>
              <w:marRight w:val="0"/>
              <w:marTop w:val="0"/>
              <w:marBottom w:val="0"/>
              <w:divBdr>
                <w:top w:val="none" w:sz="0" w:space="0" w:color="auto"/>
                <w:left w:val="none" w:sz="0" w:space="0" w:color="auto"/>
                <w:bottom w:val="none" w:sz="0" w:space="0" w:color="auto"/>
                <w:right w:val="none" w:sz="0" w:space="0" w:color="auto"/>
              </w:divBdr>
            </w:div>
            <w:div w:id="311838660">
              <w:marLeft w:val="0"/>
              <w:marRight w:val="0"/>
              <w:marTop w:val="0"/>
              <w:marBottom w:val="0"/>
              <w:divBdr>
                <w:top w:val="none" w:sz="0" w:space="0" w:color="auto"/>
                <w:left w:val="none" w:sz="0" w:space="0" w:color="auto"/>
                <w:bottom w:val="none" w:sz="0" w:space="0" w:color="auto"/>
                <w:right w:val="none" w:sz="0" w:space="0" w:color="auto"/>
              </w:divBdr>
            </w:div>
            <w:div w:id="671295801">
              <w:marLeft w:val="0"/>
              <w:marRight w:val="0"/>
              <w:marTop w:val="0"/>
              <w:marBottom w:val="0"/>
              <w:divBdr>
                <w:top w:val="none" w:sz="0" w:space="0" w:color="auto"/>
                <w:left w:val="none" w:sz="0" w:space="0" w:color="auto"/>
                <w:bottom w:val="none" w:sz="0" w:space="0" w:color="auto"/>
                <w:right w:val="none" w:sz="0" w:space="0" w:color="auto"/>
              </w:divBdr>
            </w:div>
            <w:div w:id="679087125">
              <w:marLeft w:val="0"/>
              <w:marRight w:val="0"/>
              <w:marTop w:val="0"/>
              <w:marBottom w:val="0"/>
              <w:divBdr>
                <w:top w:val="none" w:sz="0" w:space="0" w:color="auto"/>
                <w:left w:val="none" w:sz="0" w:space="0" w:color="auto"/>
                <w:bottom w:val="none" w:sz="0" w:space="0" w:color="auto"/>
                <w:right w:val="none" w:sz="0" w:space="0" w:color="auto"/>
              </w:divBdr>
            </w:div>
            <w:div w:id="711611588">
              <w:marLeft w:val="0"/>
              <w:marRight w:val="0"/>
              <w:marTop w:val="0"/>
              <w:marBottom w:val="0"/>
              <w:divBdr>
                <w:top w:val="none" w:sz="0" w:space="0" w:color="auto"/>
                <w:left w:val="none" w:sz="0" w:space="0" w:color="auto"/>
                <w:bottom w:val="none" w:sz="0" w:space="0" w:color="auto"/>
                <w:right w:val="none" w:sz="0" w:space="0" w:color="auto"/>
              </w:divBdr>
            </w:div>
            <w:div w:id="776559548">
              <w:marLeft w:val="0"/>
              <w:marRight w:val="0"/>
              <w:marTop w:val="0"/>
              <w:marBottom w:val="0"/>
              <w:divBdr>
                <w:top w:val="none" w:sz="0" w:space="0" w:color="auto"/>
                <w:left w:val="none" w:sz="0" w:space="0" w:color="auto"/>
                <w:bottom w:val="none" w:sz="0" w:space="0" w:color="auto"/>
                <w:right w:val="none" w:sz="0" w:space="0" w:color="auto"/>
              </w:divBdr>
            </w:div>
            <w:div w:id="1396591101">
              <w:marLeft w:val="0"/>
              <w:marRight w:val="0"/>
              <w:marTop w:val="0"/>
              <w:marBottom w:val="0"/>
              <w:divBdr>
                <w:top w:val="none" w:sz="0" w:space="0" w:color="auto"/>
                <w:left w:val="none" w:sz="0" w:space="0" w:color="auto"/>
                <w:bottom w:val="none" w:sz="0" w:space="0" w:color="auto"/>
                <w:right w:val="none" w:sz="0" w:space="0" w:color="auto"/>
              </w:divBdr>
            </w:div>
            <w:div w:id="1507594141">
              <w:marLeft w:val="0"/>
              <w:marRight w:val="0"/>
              <w:marTop w:val="0"/>
              <w:marBottom w:val="0"/>
              <w:divBdr>
                <w:top w:val="none" w:sz="0" w:space="0" w:color="auto"/>
                <w:left w:val="none" w:sz="0" w:space="0" w:color="auto"/>
                <w:bottom w:val="none" w:sz="0" w:space="0" w:color="auto"/>
                <w:right w:val="none" w:sz="0" w:space="0" w:color="auto"/>
              </w:divBdr>
            </w:div>
            <w:div w:id="1763182884">
              <w:marLeft w:val="0"/>
              <w:marRight w:val="0"/>
              <w:marTop w:val="0"/>
              <w:marBottom w:val="0"/>
              <w:divBdr>
                <w:top w:val="none" w:sz="0" w:space="0" w:color="auto"/>
                <w:left w:val="none" w:sz="0" w:space="0" w:color="auto"/>
                <w:bottom w:val="none" w:sz="0" w:space="0" w:color="auto"/>
                <w:right w:val="none" w:sz="0" w:space="0" w:color="auto"/>
              </w:divBdr>
            </w:div>
          </w:divsChild>
        </w:div>
        <w:div w:id="1479305984">
          <w:marLeft w:val="0"/>
          <w:marRight w:val="0"/>
          <w:marTop w:val="0"/>
          <w:marBottom w:val="0"/>
          <w:divBdr>
            <w:top w:val="none" w:sz="0" w:space="0" w:color="auto"/>
            <w:left w:val="none" w:sz="0" w:space="0" w:color="auto"/>
            <w:bottom w:val="none" w:sz="0" w:space="0" w:color="auto"/>
            <w:right w:val="none" w:sz="0" w:space="0" w:color="auto"/>
          </w:divBdr>
        </w:div>
        <w:div w:id="1683430586">
          <w:marLeft w:val="0"/>
          <w:marRight w:val="0"/>
          <w:marTop w:val="0"/>
          <w:marBottom w:val="0"/>
          <w:divBdr>
            <w:top w:val="none" w:sz="0" w:space="0" w:color="auto"/>
            <w:left w:val="none" w:sz="0" w:space="0" w:color="auto"/>
            <w:bottom w:val="none" w:sz="0" w:space="0" w:color="auto"/>
            <w:right w:val="none" w:sz="0" w:space="0" w:color="auto"/>
          </w:divBdr>
        </w:div>
        <w:div w:id="1690332478">
          <w:marLeft w:val="0"/>
          <w:marRight w:val="0"/>
          <w:marTop w:val="0"/>
          <w:marBottom w:val="0"/>
          <w:divBdr>
            <w:top w:val="none" w:sz="0" w:space="0" w:color="auto"/>
            <w:left w:val="none" w:sz="0" w:space="0" w:color="auto"/>
            <w:bottom w:val="none" w:sz="0" w:space="0" w:color="auto"/>
            <w:right w:val="none" w:sz="0" w:space="0" w:color="auto"/>
          </w:divBdr>
          <w:divsChild>
            <w:div w:id="358311870">
              <w:marLeft w:val="0"/>
              <w:marRight w:val="0"/>
              <w:marTop w:val="0"/>
              <w:marBottom w:val="0"/>
              <w:divBdr>
                <w:top w:val="none" w:sz="0" w:space="0" w:color="auto"/>
                <w:left w:val="none" w:sz="0" w:space="0" w:color="auto"/>
                <w:bottom w:val="none" w:sz="0" w:space="0" w:color="auto"/>
                <w:right w:val="none" w:sz="0" w:space="0" w:color="auto"/>
              </w:divBdr>
            </w:div>
            <w:div w:id="629752969">
              <w:marLeft w:val="0"/>
              <w:marRight w:val="0"/>
              <w:marTop w:val="0"/>
              <w:marBottom w:val="0"/>
              <w:divBdr>
                <w:top w:val="none" w:sz="0" w:space="0" w:color="auto"/>
                <w:left w:val="none" w:sz="0" w:space="0" w:color="auto"/>
                <w:bottom w:val="none" w:sz="0" w:space="0" w:color="auto"/>
                <w:right w:val="none" w:sz="0" w:space="0" w:color="auto"/>
              </w:divBdr>
            </w:div>
            <w:div w:id="1333919827">
              <w:marLeft w:val="0"/>
              <w:marRight w:val="0"/>
              <w:marTop w:val="0"/>
              <w:marBottom w:val="0"/>
              <w:divBdr>
                <w:top w:val="none" w:sz="0" w:space="0" w:color="auto"/>
                <w:left w:val="none" w:sz="0" w:space="0" w:color="auto"/>
                <w:bottom w:val="none" w:sz="0" w:space="0" w:color="auto"/>
                <w:right w:val="none" w:sz="0" w:space="0" w:color="auto"/>
              </w:divBdr>
            </w:div>
            <w:div w:id="1378316309">
              <w:marLeft w:val="0"/>
              <w:marRight w:val="0"/>
              <w:marTop w:val="0"/>
              <w:marBottom w:val="0"/>
              <w:divBdr>
                <w:top w:val="none" w:sz="0" w:space="0" w:color="auto"/>
                <w:left w:val="none" w:sz="0" w:space="0" w:color="auto"/>
                <w:bottom w:val="none" w:sz="0" w:space="0" w:color="auto"/>
                <w:right w:val="none" w:sz="0" w:space="0" w:color="auto"/>
              </w:divBdr>
            </w:div>
            <w:div w:id="1474643572">
              <w:marLeft w:val="0"/>
              <w:marRight w:val="0"/>
              <w:marTop w:val="0"/>
              <w:marBottom w:val="0"/>
              <w:divBdr>
                <w:top w:val="none" w:sz="0" w:space="0" w:color="auto"/>
                <w:left w:val="none" w:sz="0" w:space="0" w:color="auto"/>
                <w:bottom w:val="none" w:sz="0" w:space="0" w:color="auto"/>
                <w:right w:val="none" w:sz="0" w:space="0" w:color="auto"/>
              </w:divBdr>
            </w:div>
          </w:divsChild>
        </w:div>
        <w:div w:id="1760179107">
          <w:marLeft w:val="0"/>
          <w:marRight w:val="0"/>
          <w:marTop w:val="0"/>
          <w:marBottom w:val="0"/>
          <w:divBdr>
            <w:top w:val="none" w:sz="0" w:space="0" w:color="auto"/>
            <w:left w:val="none" w:sz="0" w:space="0" w:color="auto"/>
            <w:bottom w:val="none" w:sz="0" w:space="0" w:color="auto"/>
            <w:right w:val="none" w:sz="0" w:space="0" w:color="auto"/>
          </w:divBdr>
        </w:div>
        <w:div w:id="1837376426">
          <w:marLeft w:val="0"/>
          <w:marRight w:val="0"/>
          <w:marTop w:val="0"/>
          <w:marBottom w:val="0"/>
          <w:divBdr>
            <w:top w:val="none" w:sz="0" w:space="0" w:color="auto"/>
            <w:left w:val="none" w:sz="0" w:space="0" w:color="auto"/>
            <w:bottom w:val="none" w:sz="0" w:space="0" w:color="auto"/>
            <w:right w:val="none" w:sz="0" w:space="0" w:color="auto"/>
          </w:divBdr>
        </w:div>
        <w:div w:id="1860388087">
          <w:marLeft w:val="0"/>
          <w:marRight w:val="0"/>
          <w:marTop w:val="0"/>
          <w:marBottom w:val="0"/>
          <w:divBdr>
            <w:top w:val="none" w:sz="0" w:space="0" w:color="auto"/>
            <w:left w:val="none" w:sz="0" w:space="0" w:color="auto"/>
            <w:bottom w:val="none" w:sz="0" w:space="0" w:color="auto"/>
            <w:right w:val="none" w:sz="0" w:space="0" w:color="auto"/>
          </w:divBdr>
        </w:div>
        <w:div w:id="1868330059">
          <w:marLeft w:val="0"/>
          <w:marRight w:val="0"/>
          <w:marTop w:val="0"/>
          <w:marBottom w:val="0"/>
          <w:divBdr>
            <w:top w:val="none" w:sz="0" w:space="0" w:color="auto"/>
            <w:left w:val="none" w:sz="0" w:space="0" w:color="auto"/>
            <w:bottom w:val="none" w:sz="0" w:space="0" w:color="auto"/>
            <w:right w:val="none" w:sz="0" w:space="0" w:color="auto"/>
          </w:divBdr>
          <w:divsChild>
            <w:div w:id="1112164403">
              <w:marLeft w:val="0"/>
              <w:marRight w:val="0"/>
              <w:marTop w:val="0"/>
              <w:marBottom w:val="0"/>
              <w:divBdr>
                <w:top w:val="none" w:sz="0" w:space="0" w:color="auto"/>
                <w:left w:val="none" w:sz="0" w:space="0" w:color="auto"/>
                <w:bottom w:val="none" w:sz="0" w:space="0" w:color="auto"/>
                <w:right w:val="none" w:sz="0" w:space="0" w:color="auto"/>
              </w:divBdr>
            </w:div>
          </w:divsChild>
        </w:div>
        <w:div w:id="1979912143">
          <w:marLeft w:val="0"/>
          <w:marRight w:val="0"/>
          <w:marTop w:val="0"/>
          <w:marBottom w:val="0"/>
          <w:divBdr>
            <w:top w:val="none" w:sz="0" w:space="0" w:color="auto"/>
            <w:left w:val="none" w:sz="0" w:space="0" w:color="auto"/>
            <w:bottom w:val="none" w:sz="0" w:space="0" w:color="auto"/>
            <w:right w:val="none" w:sz="0" w:space="0" w:color="auto"/>
          </w:divBdr>
        </w:div>
        <w:div w:id="2013602137">
          <w:marLeft w:val="0"/>
          <w:marRight w:val="0"/>
          <w:marTop w:val="0"/>
          <w:marBottom w:val="0"/>
          <w:divBdr>
            <w:top w:val="none" w:sz="0" w:space="0" w:color="auto"/>
            <w:left w:val="none" w:sz="0" w:space="0" w:color="auto"/>
            <w:bottom w:val="none" w:sz="0" w:space="0" w:color="auto"/>
            <w:right w:val="none" w:sz="0" w:space="0" w:color="auto"/>
          </w:divBdr>
        </w:div>
        <w:div w:id="2075615046">
          <w:marLeft w:val="0"/>
          <w:marRight w:val="0"/>
          <w:marTop w:val="0"/>
          <w:marBottom w:val="0"/>
          <w:divBdr>
            <w:top w:val="none" w:sz="0" w:space="0" w:color="auto"/>
            <w:left w:val="none" w:sz="0" w:space="0" w:color="auto"/>
            <w:bottom w:val="none" w:sz="0" w:space="0" w:color="auto"/>
            <w:right w:val="none" w:sz="0" w:space="0" w:color="auto"/>
          </w:divBdr>
        </w:div>
        <w:div w:id="2116972525">
          <w:marLeft w:val="0"/>
          <w:marRight w:val="0"/>
          <w:marTop w:val="0"/>
          <w:marBottom w:val="0"/>
          <w:divBdr>
            <w:top w:val="none" w:sz="0" w:space="0" w:color="auto"/>
            <w:left w:val="none" w:sz="0" w:space="0" w:color="auto"/>
            <w:bottom w:val="none" w:sz="0" w:space="0" w:color="auto"/>
            <w:right w:val="none" w:sz="0" w:space="0" w:color="auto"/>
          </w:divBdr>
        </w:div>
      </w:divsChild>
    </w:div>
    <w:div w:id="21111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ome.daas.dla.mil/DAASINQ/default.asp" TargetMode="External"/><Relationship Id="rId18" Type="http://schemas.openxmlformats.org/officeDocument/2006/relationships/hyperlink" Target="https://www.acq.osd.mil/asda/dpc/ce/ds/procurement-data-standard.html" TargetMode="External"/><Relationship Id="rId26" Type="http://schemas.openxmlformats.org/officeDocument/2006/relationships/hyperlink" Target="https://www.fiscal.treasury.gov/reference-guidance/fast-book/index.html" TargetMode="External"/><Relationship Id="rId39" Type="http://schemas.openxmlformats.org/officeDocument/2006/relationships/footer" Target="footer3.xml"/><Relationship Id="rId21" Type="http://schemas.openxmlformats.org/officeDocument/2006/relationships/hyperlink" Target="https://www.acq.osd.mil/asda/dpc/ce/cap/data-improvement.html" TargetMode="Externa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portal.nspa.nato.int/ac135/about/contacts" TargetMode="External"/><Relationship Id="rId20" Type="http://schemas.openxmlformats.org/officeDocument/2006/relationships/hyperlink" Target="https://www.acq.osd.mil/asda/dpc/ce/ds/procurement-data-standard.html" TargetMode="External"/><Relationship Id="rId29" Type="http://schemas.openxmlformats.org/officeDocument/2006/relationships/hyperlink" Target="https://www.sam.gov"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ee.eb.mil/xhtml/unauth/home/login.xhtml" TargetMode="External"/><Relationship Id="rId24" Type="http://schemas.openxmlformats.org/officeDocument/2006/relationships/hyperlink" Target="https://www.fsd.gov/" TargetMode="External"/><Relationship Id="rId32" Type="http://schemas.openxmlformats.org/officeDocument/2006/relationships/hyperlink" Target="mailto:osd.pentagon.ousd-a-s.mbx.dpc-cp@mail.mil"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cagemail@dla.mil" TargetMode="External"/><Relationship Id="rId23" Type="http://schemas.openxmlformats.org/officeDocument/2006/relationships/hyperlink" Target="https://www.fpds.gov" TargetMode="External"/><Relationship Id="rId28" Type="http://schemas.openxmlformats.org/officeDocument/2006/relationships/hyperlink" Target="https://sam.gov/fapiis" TargetMode="External"/><Relationship Id="rId36" Type="http://schemas.openxmlformats.org/officeDocument/2006/relationships/footer" Target="footer1.xml"/><Relationship Id="rId10" Type="http://schemas.openxmlformats.org/officeDocument/2006/relationships/hyperlink" Target="https://www.daas.dla.mil/daasinq/default.asp" TargetMode="External"/><Relationship Id="rId19" Type="http://schemas.openxmlformats.org/officeDocument/2006/relationships/hyperlink" Target="https://piee.eb.mil/" TargetMode="External"/><Relationship Id="rId31" Type="http://schemas.openxmlformats.org/officeDocument/2006/relationships/hyperlink" Target="https://www.dla.mil/Defense-Data-Standards/Publications/Vol-7-Administration/" TargetMode="External"/><Relationship Id="rId4" Type="http://schemas.openxmlformats.org/officeDocument/2006/relationships/settings" Target="settings.xml"/><Relationship Id="rId9" Type="http://schemas.openxmlformats.org/officeDocument/2006/relationships/hyperlink" Target="https://www.acq.osd.mil/asda/dpc/ce/ds/docs/pds/Line_Item_UoM_List.xlsx" TargetMode="External"/><Relationship Id="rId14" Type="http://schemas.openxmlformats.org/officeDocument/2006/relationships/hyperlink" Target="https://cage.dla.mil" TargetMode="External"/><Relationship Id="rId22" Type="http://schemas.openxmlformats.org/officeDocument/2006/relationships/hyperlink" Target="https://sam.gov/fapiis" TargetMode="External"/><Relationship Id="rId27" Type="http://schemas.openxmlformats.org/officeDocument/2006/relationships/hyperlink" Target="https://www.contractdirectory.gov/contractdirectory/" TargetMode="External"/><Relationship Id="rId30" Type="http://schemas.openxmlformats.org/officeDocument/2006/relationships/hyperlink" Target="https://www.fsd.gov" TargetMode="External"/><Relationship Id="rId35" Type="http://schemas.openxmlformats.org/officeDocument/2006/relationships/header" Target="header2.xml"/><Relationship Id="rId8" Type="http://schemas.openxmlformats.org/officeDocument/2006/relationships/hyperlink" Target="https://www.acquisition.gov/PSC_Manual" TargetMode="External"/><Relationship Id="rId3" Type="http://schemas.openxmlformats.org/officeDocument/2006/relationships/styles" Target="styles.xml"/><Relationship Id="rId12" Type="http://schemas.openxmlformats.org/officeDocument/2006/relationships/hyperlink" Target="https://wawf.eb.mil/" TargetMode="External"/><Relationship Id="rId17" Type="http://schemas.openxmlformats.org/officeDocument/2006/relationships/hyperlink" Target="https://eportal.nspa.nato.int/Codification/CageTool/home" TargetMode="External"/><Relationship Id="rId25" Type="http://schemas.openxmlformats.org/officeDocument/2006/relationships/hyperlink" Target="https://dodprocurementtoolbox.com/site-pages/ebusiness-fpds-ng" TargetMode="External"/><Relationship Id="rId33" Type="http://schemas.openxmlformats.org/officeDocument/2006/relationships/hyperlink" Target="https://www.acq.osd.mil/asda/dpc/ce/pc/docs-guides.html."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0D81A-0D82-4AE8-89C1-145859D8E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73</Pages>
  <Words>23450</Words>
  <Characters>140705</Characters>
  <Application>Microsoft Office Word</Application>
  <DocSecurity>0</DocSecurity>
  <Lines>3702</Lines>
  <Paragraphs>1334</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162821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4</cp:revision>
  <dcterms:created xsi:type="dcterms:W3CDTF">2026-01-29T21:27:00Z</dcterms:created>
  <dcterms:modified xsi:type="dcterms:W3CDTF">2026-02-03T17:24:00Z</dcterms:modified>
</cp:coreProperties>
</file>