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E03A7" w14:textId="4EE569CD" w:rsidR="00D868E2" w:rsidRDefault="00D868E2" w:rsidP="00D868E2">
      <w:pPr>
        <w:tabs>
          <w:tab w:val="clear" w:pos="1000"/>
          <w:tab w:val="left" w:pos="3690"/>
          <w:tab w:val="center" w:pos="4680"/>
        </w:tabs>
        <w:ind w:left="0" w:firstLine="0"/>
        <w:rPr>
          <w:rFonts w:ascii="Arial" w:hAnsi="Arial" w:cs="Arial"/>
          <w:bCs/>
          <w:iCs/>
          <w:szCs w:val="24"/>
        </w:rPr>
      </w:pPr>
      <w:r w:rsidRPr="00D868E2">
        <w:rPr>
          <w:rFonts w:ascii="Arial" w:hAnsi="Arial" w:cs="Arial"/>
          <w:bCs/>
          <w:iCs/>
          <w:szCs w:val="24"/>
        </w:rPr>
        <w:t>PGI 210—MARKET RESEARCH</w:t>
      </w:r>
    </w:p>
    <w:p w14:paraId="332AEAC8" w14:textId="77777777" w:rsidR="005F0761" w:rsidRPr="00D868E2" w:rsidRDefault="005F0761" w:rsidP="00D868E2">
      <w:pPr>
        <w:tabs>
          <w:tab w:val="clear" w:pos="1000"/>
          <w:tab w:val="left" w:pos="3690"/>
          <w:tab w:val="center" w:pos="4680"/>
        </w:tabs>
        <w:ind w:left="0" w:firstLine="0"/>
        <w:rPr>
          <w:rFonts w:ascii="Arial" w:hAnsi="Arial" w:cs="Arial"/>
          <w:bCs/>
          <w:iCs/>
          <w:szCs w:val="24"/>
        </w:rPr>
      </w:pPr>
    </w:p>
    <w:p w14:paraId="55DB5119" w14:textId="296ACBDB" w:rsidR="0012443B" w:rsidRPr="0012443B" w:rsidRDefault="00950D2D" w:rsidP="00D868E2">
      <w:pPr>
        <w:pStyle w:val="DFARS"/>
        <w:spacing w:line="240" w:lineRule="auto"/>
        <w:rPr>
          <w:rFonts w:ascii="Arial" w:hAnsi="Arial" w:cs="Arial"/>
          <w:b/>
          <w:szCs w:val="24"/>
        </w:rPr>
      </w:pPr>
      <w:r w:rsidRPr="0012443B">
        <w:rPr>
          <w:rFonts w:ascii="Arial" w:hAnsi="Arial" w:cs="Arial"/>
          <w:b/>
          <w:szCs w:val="24"/>
        </w:rPr>
        <w:t xml:space="preserve">PGI </w:t>
      </w:r>
      <w:proofErr w:type="gramStart"/>
      <w:r w:rsidRPr="0012443B">
        <w:rPr>
          <w:rFonts w:ascii="Arial" w:hAnsi="Arial" w:cs="Arial"/>
          <w:b/>
          <w:szCs w:val="24"/>
        </w:rPr>
        <w:t>2</w:t>
      </w:r>
      <w:r w:rsidR="00F4759F" w:rsidRPr="0012443B">
        <w:rPr>
          <w:rFonts w:ascii="Arial" w:hAnsi="Arial" w:cs="Arial"/>
          <w:b/>
          <w:szCs w:val="24"/>
        </w:rPr>
        <w:t>10.0</w:t>
      </w:r>
      <w:r w:rsidRPr="0012443B">
        <w:rPr>
          <w:rFonts w:ascii="Arial" w:hAnsi="Arial" w:cs="Arial"/>
          <w:b/>
          <w:szCs w:val="24"/>
        </w:rPr>
        <w:t>0</w:t>
      </w:r>
      <w:r w:rsidR="0092160D">
        <w:rPr>
          <w:rFonts w:ascii="Arial" w:hAnsi="Arial" w:cs="Arial"/>
          <w:b/>
          <w:szCs w:val="24"/>
        </w:rPr>
        <w:t>1</w:t>
      </w:r>
      <w:r w:rsidRPr="0012443B">
        <w:rPr>
          <w:rFonts w:ascii="Arial" w:hAnsi="Arial" w:cs="Arial"/>
          <w:b/>
          <w:szCs w:val="24"/>
        </w:rPr>
        <w:t xml:space="preserve">  </w:t>
      </w:r>
      <w:r w:rsidR="0092160D">
        <w:rPr>
          <w:rFonts w:ascii="Arial" w:hAnsi="Arial" w:cs="Arial"/>
          <w:b/>
          <w:szCs w:val="24"/>
        </w:rPr>
        <w:t>Market</w:t>
      </w:r>
      <w:proofErr w:type="gramEnd"/>
      <w:r w:rsidR="0092160D">
        <w:rPr>
          <w:rFonts w:ascii="Arial" w:hAnsi="Arial" w:cs="Arial"/>
          <w:b/>
          <w:szCs w:val="24"/>
        </w:rPr>
        <w:t xml:space="preserve"> research requirements</w:t>
      </w:r>
      <w:r w:rsidR="00E87113" w:rsidRPr="0012443B">
        <w:rPr>
          <w:rFonts w:ascii="Arial" w:hAnsi="Arial" w:cs="Arial"/>
          <w:b/>
          <w:szCs w:val="24"/>
        </w:rPr>
        <w:t>.</w:t>
      </w:r>
    </w:p>
    <w:p w14:paraId="59C3088B" w14:textId="77777777" w:rsidR="0012443B" w:rsidRDefault="0012443B" w:rsidP="00D868E2">
      <w:pPr>
        <w:pStyle w:val="DFARS"/>
        <w:spacing w:line="240" w:lineRule="auto"/>
        <w:rPr>
          <w:rFonts w:ascii="Arial" w:hAnsi="Arial" w:cs="Arial"/>
          <w:szCs w:val="24"/>
        </w:rPr>
      </w:pPr>
    </w:p>
    <w:p w14:paraId="1B7471FF" w14:textId="77777777" w:rsidR="0092160D" w:rsidRDefault="00836D88" w:rsidP="00D868E2">
      <w:pPr>
        <w:pStyle w:val="DFARS"/>
        <w:spacing w:line="240" w:lineRule="auto"/>
        <w:rPr>
          <w:rFonts w:ascii="Arial" w:hAnsi="Arial" w:cs="Arial"/>
          <w:szCs w:val="24"/>
        </w:rPr>
      </w:pPr>
      <w:r w:rsidRPr="00EB78FE">
        <w:rPr>
          <w:rFonts w:ascii="Arial" w:hAnsi="Arial" w:cs="Arial"/>
          <w:szCs w:val="24"/>
        </w:rPr>
        <w:tab/>
        <w:t xml:space="preserve">(e)  </w:t>
      </w:r>
      <w:r w:rsidR="0092160D">
        <w:rPr>
          <w:rFonts w:ascii="Arial" w:hAnsi="Arial" w:cs="Arial"/>
          <w:szCs w:val="24"/>
        </w:rPr>
        <w:t>When documenting the results of market research—</w:t>
      </w:r>
    </w:p>
    <w:p w14:paraId="6475B38B" w14:textId="77777777" w:rsidR="0092160D" w:rsidRDefault="0092160D" w:rsidP="00D868E2">
      <w:pPr>
        <w:pStyle w:val="DFARS"/>
        <w:spacing w:line="240" w:lineRule="auto"/>
        <w:rPr>
          <w:rFonts w:ascii="Arial" w:hAnsi="Arial" w:cs="Arial"/>
          <w:szCs w:val="24"/>
        </w:rPr>
      </w:pPr>
    </w:p>
    <w:p w14:paraId="2A2BB2E2" w14:textId="6B3196B1" w:rsidR="00836D88" w:rsidRPr="00EB78FE" w:rsidRDefault="0092160D" w:rsidP="00D868E2">
      <w:pPr>
        <w:pStyle w:val="DFARS"/>
        <w:spacing w:line="240" w:lineRule="auto"/>
        <w:rPr>
          <w:rFonts w:ascii="Arial" w:hAnsi="Arial" w:cs="Arial"/>
          <w:szCs w:val="24"/>
        </w:rPr>
      </w:pPr>
      <w:r>
        <w:rPr>
          <w:rFonts w:ascii="Arial" w:hAnsi="Arial" w:cs="Arial"/>
          <w:szCs w:val="24"/>
        </w:rPr>
        <w:tab/>
      </w:r>
      <w:r>
        <w:rPr>
          <w:rFonts w:ascii="Arial" w:hAnsi="Arial" w:cs="Arial"/>
          <w:szCs w:val="24"/>
        </w:rPr>
        <w:tab/>
        <w:t xml:space="preserve">(1)  </w:t>
      </w:r>
      <w:r w:rsidR="00836D88" w:rsidRPr="00EB78FE">
        <w:rPr>
          <w:rFonts w:ascii="Arial" w:hAnsi="Arial" w:cs="Arial"/>
          <w:szCs w:val="24"/>
        </w:rPr>
        <w:t xml:space="preserve">Contracting officers </w:t>
      </w:r>
      <w:r>
        <w:rPr>
          <w:rFonts w:ascii="Arial" w:hAnsi="Arial" w:cs="Arial"/>
          <w:szCs w:val="24"/>
        </w:rPr>
        <w:t>should</w:t>
      </w:r>
      <w:r w:rsidR="00836D88" w:rsidRPr="00EB78FE">
        <w:rPr>
          <w:rFonts w:ascii="Arial" w:hAnsi="Arial" w:cs="Arial"/>
          <w:szCs w:val="24"/>
        </w:rPr>
        <w:t xml:space="preserve"> retain information on potential offerors that express an interest</w:t>
      </w:r>
      <w:r>
        <w:rPr>
          <w:rFonts w:ascii="Arial" w:hAnsi="Arial" w:cs="Arial"/>
          <w:szCs w:val="24"/>
        </w:rPr>
        <w:t>,</w:t>
      </w:r>
      <w:r w:rsidR="00836D88" w:rsidRPr="00EB78FE">
        <w:rPr>
          <w:rFonts w:ascii="Arial" w:hAnsi="Arial" w:cs="Arial"/>
          <w:szCs w:val="24"/>
        </w:rPr>
        <w:t xml:space="preserve"> </w:t>
      </w:r>
      <w:proofErr w:type="gramStart"/>
      <w:r w:rsidR="00836D88" w:rsidRPr="00EB78FE">
        <w:rPr>
          <w:rFonts w:ascii="Arial" w:hAnsi="Arial" w:cs="Arial"/>
          <w:szCs w:val="24"/>
        </w:rPr>
        <w:t>in order to</w:t>
      </w:r>
      <w:proofErr w:type="gramEnd"/>
      <w:r w:rsidR="00836D88" w:rsidRPr="00EB78FE">
        <w:rPr>
          <w:rFonts w:ascii="Arial" w:hAnsi="Arial" w:cs="Arial"/>
          <w:szCs w:val="24"/>
        </w:rPr>
        <w:t xml:space="preserve"> solicit feedback in instances when only one offer is received on a competitive solicitation (see </w:t>
      </w:r>
      <w:r w:rsidR="00836D88" w:rsidRPr="005F0761">
        <w:rPr>
          <w:rFonts w:ascii="Arial" w:hAnsi="Arial" w:cs="Arial"/>
          <w:szCs w:val="24"/>
        </w:rPr>
        <w:t>PGI 215.371</w:t>
      </w:r>
      <w:r w:rsidR="00836D88" w:rsidRPr="00EB78FE">
        <w:rPr>
          <w:rFonts w:ascii="Arial" w:hAnsi="Arial" w:cs="Arial"/>
          <w:szCs w:val="24"/>
        </w:rPr>
        <w:t>).</w:t>
      </w:r>
    </w:p>
    <w:p w14:paraId="697A61A3" w14:textId="77777777" w:rsidR="00EB78FE" w:rsidRPr="00EB78FE" w:rsidRDefault="00EB78FE" w:rsidP="00D868E2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szCs w:val="24"/>
        </w:rPr>
      </w:pPr>
    </w:p>
    <w:p w14:paraId="1700ACBE" w14:textId="6A6AFA4C" w:rsidR="00EB78FE" w:rsidRPr="00EB78FE" w:rsidRDefault="00EB78FE" w:rsidP="00D868E2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szCs w:val="24"/>
        </w:rPr>
      </w:pPr>
      <w:r>
        <w:rPr>
          <w:rFonts w:ascii="Arial" w:hAnsi="Arial" w:cs="Arial"/>
          <w:b w:val="0"/>
          <w:szCs w:val="24"/>
        </w:rPr>
        <w:tab/>
      </w:r>
      <w:r>
        <w:rPr>
          <w:rFonts w:ascii="Arial" w:hAnsi="Arial" w:cs="Arial"/>
          <w:b w:val="0"/>
          <w:szCs w:val="24"/>
        </w:rPr>
        <w:tab/>
        <w:t>(</w:t>
      </w:r>
      <w:r w:rsidR="0092160D">
        <w:rPr>
          <w:rFonts w:ascii="Arial" w:hAnsi="Arial" w:cs="Arial"/>
          <w:b w:val="0"/>
          <w:szCs w:val="24"/>
        </w:rPr>
        <w:t>2</w:t>
      </w:r>
      <w:r>
        <w:rPr>
          <w:rFonts w:ascii="Arial" w:hAnsi="Arial" w:cs="Arial"/>
          <w:b w:val="0"/>
          <w:szCs w:val="24"/>
        </w:rPr>
        <w:t xml:space="preserve">)  </w:t>
      </w:r>
      <w:r w:rsidRPr="00EB78FE">
        <w:rPr>
          <w:rFonts w:ascii="Arial" w:hAnsi="Arial" w:cs="Arial"/>
          <w:b w:val="0"/>
          <w:szCs w:val="24"/>
        </w:rPr>
        <w:t xml:space="preserve">Contracting officers should ensure </w:t>
      </w:r>
      <w:r w:rsidR="0092160D">
        <w:rPr>
          <w:rFonts w:ascii="Arial" w:hAnsi="Arial" w:cs="Arial"/>
          <w:b w:val="0"/>
          <w:szCs w:val="24"/>
        </w:rPr>
        <w:t>t</w:t>
      </w:r>
      <w:r w:rsidRPr="00EB78FE">
        <w:rPr>
          <w:rFonts w:ascii="Arial" w:hAnsi="Arial" w:cs="Arial"/>
          <w:b w:val="0"/>
          <w:szCs w:val="24"/>
        </w:rPr>
        <w:t>he contract file includes</w:t>
      </w:r>
      <w:r w:rsidR="0092160D">
        <w:rPr>
          <w:rFonts w:ascii="Arial" w:hAnsi="Arial" w:cs="Arial"/>
          <w:b w:val="0"/>
          <w:szCs w:val="24"/>
        </w:rPr>
        <w:t xml:space="preserve"> the</w:t>
      </w:r>
      <w:r w:rsidRPr="00EB78FE">
        <w:rPr>
          <w:rFonts w:ascii="Arial" w:hAnsi="Arial" w:cs="Arial"/>
          <w:b w:val="0"/>
          <w:szCs w:val="24"/>
        </w:rPr>
        <w:t>—</w:t>
      </w:r>
    </w:p>
    <w:p w14:paraId="0FEFB889" w14:textId="77777777" w:rsidR="00EB78FE" w:rsidRPr="00EB78FE" w:rsidRDefault="00EB78FE" w:rsidP="00D868E2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szCs w:val="24"/>
        </w:rPr>
      </w:pPr>
    </w:p>
    <w:p w14:paraId="7A872C7E" w14:textId="020E129F" w:rsidR="00EB78FE" w:rsidRPr="00EB78FE" w:rsidRDefault="00EB78FE" w:rsidP="00D868E2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szCs w:val="24"/>
        </w:rPr>
      </w:pPr>
      <w:r w:rsidRPr="00EB78FE">
        <w:rPr>
          <w:rFonts w:ascii="Arial" w:hAnsi="Arial" w:cs="Arial"/>
          <w:b w:val="0"/>
          <w:szCs w:val="24"/>
        </w:rPr>
        <w:tab/>
      </w:r>
      <w:r w:rsidRPr="00EB78FE">
        <w:rPr>
          <w:rFonts w:ascii="Arial" w:hAnsi="Arial" w:cs="Arial"/>
          <w:b w:val="0"/>
          <w:szCs w:val="24"/>
        </w:rPr>
        <w:tab/>
      </w:r>
      <w:r w:rsidRPr="00EB78FE">
        <w:rPr>
          <w:rFonts w:ascii="Arial" w:hAnsi="Arial" w:cs="Arial"/>
          <w:b w:val="0"/>
          <w:szCs w:val="24"/>
        </w:rPr>
        <w:tab/>
        <w:t>(</w:t>
      </w:r>
      <w:r w:rsidR="0092160D">
        <w:rPr>
          <w:rFonts w:ascii="Arial" w:hAnsi="Arial" w:cs="Arial"/>
          <w:b w:val="0"/>
          <w:szCs w:val="24"/>
        </w:rPr>
        <w:t>i</w:t>
      </w:r>
      <w:r w:rsidRPr="00EB78FE">
        <w:rPr>
          <w:rFonts w:ascii="Arial" w:hAnsi="Arial" w:cs="Arial"/>
          <w:b w:val="0"/>
          <w:szCs w:val="24"/>
        </w:rPr>
        <w:t xml:space="preserve">)  </w:t>
      </w:r>
      <w:r w:rsidR="0092160D">
        <w:rPr>
          <w:rFonts w:ascii="Arial" w:hAnsi="Arial" w:cs="Arial"/>
          <w:b w:val="0"/>
          <w:szCs w:val="24"/>
        </w:rPr>
        <w:t>M</w:t>
      </w:r>
      <w:r w:rsidRPr="00EB78FE">
        <w:rPr>
          <w:rFonts w:ascii="Arial" w:hAnsi="Arial" w:cs="Arial"/>
          <w:b w:val="0"/>
          <w:szCs w:val="24"/>
        </w:rPr>
        <w:t xml:space="preserve">ethods used to conduct market </w:t>
      </w:r>
      <w:proofErr w:type="gramStart"/>
      <w:r w:rsidRPr="00EB78FE">
        <w:rPr>
          <w:rFonts w:ascii="Arial" w:hAnsi="Arial" w:cs="Arial"/>
          <w:b w:val="0"/>
          <w:szCs w:val="24"/>
        </w:rPr>
        <w:t>research;</w:t>
      </w:r>
      <w:proofErr w:type="gramEnd"/>
    </w:p>
    <w:p w14:paraId="2EC2DDFA" w14:textId="77777777" w:rsidR="00EB78FE" w:rsidRPr="00EB78FE" w:rsidRDefault="00EB78FE" w:rsidP="00D868E2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szCs w:val="24"/>
        </w:rPr>
      </w:pPr>
    </w:p>
    <w:p w14:paraId="04CA9192" w14:textId="5A0F0FF2" w:rsidR="00EB78FE" w:rsidRPr="00EB78FE" w:rsidRDefault="00EB78FE" w:rsidP="00D868E2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szCs w:val="24"/>
        </w:rPr>
      </w:pPr>
      <w:r w:rsidRPr="00EB78FE">
        <w:rPr>
          <w:rFonts w:ascii="Arial" w:hAnsi="Arial" w:cs="Arial"/>
          <w:b w:val="0"/>
          <w:szCs w:val="24"/>
        </w:rPr>
        <w:tab/>
      </w:r>
      <w:r w:rsidRPr="00EB78FE">
        <w:rPr>
          <w:rFonts w:ascii="Arial" w:hAnsi="Arial" w:cs="Arial"/>
          <w:b w:val="0"/>
          <w:szCs w:val="24"/>
        </w:rPr>
        <w:tab/>
      </w:r>
      <w:r w:rsidRPr="00EB78FE">
        <w:rPr>
          <w:rFonts w:ascii="Arial" w:hAnsi="Arial" w:cs="Arial"/>
          <w:b w:val="0"/>
          <w:szCs w:val="24"/>
        </w:rPr>
        <w:tab/>
        <w:t>(</w:t>
      </w:r>
      <w:r w:rsidR="0092160D">
        <w:rPr>
          <w:rFonts w:ascii="Arial" w:hAnsi="Arial" w:cs="Arial"/>
          <w:b w:val="0"/>
          <w:szCs w:val="24"/>
        </w:rPr>
        <w:t>ii</w:t>
      </w:r>
      <w:r w:rsidRPr="00EB78FE">
        <w:rPr>
          <w:rFonts w:ascii="Arial" w:hAnsi="Arial" w:cs="Arial"/>
          <w:b w:val="0"/>
          <w:szCs w:val="24"/>
        </w:rPr>
        <w:t xml:space="preserve">)  </w:t>
      </w:r>
      <w:r w:rsidR="0092160D">
        <w:rPr>
          <w:rFonts w:ascii="Arial" w:hAnsi="Arial" w:cs="Arial"/>
          <w:b w:val="0"/>
          <w:szCs w:val="24"/>
        </w:rPr>
        <w:t>T</w:t>
      </w:r>
      <w:r w:rsidRPr="00EB78FE">
        <w:rPr>
          <w:rFonts w:ascii="Arial" w:hAnsi="Arial" w:cs="Arial"/>
          <w:b w:val="0"/>
          <w:szCs w:val="24"/>
        </w:rPr>
        <w:t xml:space="preserve">imeframe in which market research was </w:t>
      </w:r>
      <w:proofErr w:type="gramStart"/>
      <w:r w:rsidRPr="00EB78FE">
        <w:rPr>
          <w:rFonts w:ascii="Arial" w:hAnsi="Arial" w:cs="Arial"/>
          <w:b w:val="0"/>
          <w:szCs w:val="24"/>
        </w:rPr>
        <w:t>conducted;</w:t>
      </w:r>
      <w:proofErr w:type="gramEnd"/>
    </w:p>
    <w:p w14:paraId="6A3F4808" w14:textId="77777777" w:rsidR="00EB78FE" w:rsidRPr="00EB78FE" w:rsidRDefault="00EB78FE" w:rsidP="00D868E2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szCs w:val="24"/>
        </w:rPr>
      </w:pPr>
    </w:p>
    <w:p w14:paraId="18BB4B60" w14:textId="48A205E6" w:rsidR="00EB78FE" w:rsidRPr="00EB78FE" w:rsidRDefault="00EB78FE" w:rsidP="00D868E2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szCs w:val="24"/>
        </w:rPr>
      </w:pPr>
      <w:r w:rsidRPr="00EB78FE">
        <w:rPr>
          <w:rFonts w:ascii="Arial" w:hAnsi="Arial" w:cs="Arial"/>
          <w:b w:val="0"/>
          <w:szCs w:val="24"/>
        </w:rPr>
        <w:tab/>
      </w:r>
      <w:r w:rsidRPr="00EB78FE">
        <w:rPr>
          <w:rFonts w:ascii="Arial" w:hAnsi="Arial" w:cs="Arial"/>
          <w:b w:val="0"/>
          <w:szCs w:val="24"/>
        </w:rPr>
        <w:tab/>
      </w:r>
      <w:r w:rsidRPr="00EB78FE">
        <w:rPr>
          <w:rFonts w:ascii="Arial" w:hAnsi="Arial" w:cs="Arial"/>
          <w:b w:val="0"/>
          <w:szCs w:val="24"/>
        </w:rPr>
        <w:tab/>
        <w:t>(</w:t>
      </w:r>
      <w:r w:rsidR="0092160D">
        <w:rPr>
          <w:rFonts w:ascii="Arial" w:hAnsi="Arial" w:cs="Arial"/>
          <w:b w:val="0"/>
          <w:szCs w:val="24"/>
        </w:rPr>
        <w:t>iii</w:t>
      </w:r>
      <w:r w:rsidRPr="00EB78FE">
        <w:rPr>
          <w:rFonts w:ascii="Arial" w:hAnsi="Arial" w:cs="Arial"/>
          <w:b w:val="0"/>
          <w:szCs w:val="24"/>
        </w:rPr>
        <w:t xml:space="preserve">)  </w:t>
      </w:r>
      <w:r w:rsidR="0092160D">
        <w:rPr>
          <w:rFonts w:ascii="Arial" w:hAnsi="Arial" w:cs="Arial"/>
          <w:b w:val="0"/>
          <w:szCs w:val="24"/>
        </w:rPr>
        <w:t>A</w:t>
      </w:r>
      <w:r w:rsidRPr="00EB78FE">
        <w:rPr>
          <w:rFonts w:ascii="Arial" w:hAnsi="Arial" w:cs="Arial"/>
          <w:b w:val="0"/>
          <w:szCs w:val="24"/>
        </w:rPr>
        <w:t>nalysis of the capabilities of the</w:t>
      </w:r>
      <w:r w:rsidR="0092160D">
        <w:rPr>
          <w:rFonts w:ascii="Arial" w:hAnsi="Arial" w:cs="Arial"/>
          <w:b w:val="0"/>
          <w:szCs w:val="24"/>
        </w:rPr>
        <w:t xml:space="preserve"> potential offerors</w:t>
      </w:r>
      <w:r w:rsidRPr="00EB78FE">
        <w:rPr>
          <w:rFonts w:ascii="Arial" w:hAnsi="Arial" w:cs="Arial"/>
          <w:b w:val="0"/>
          <w:szCs w:val="24"/>
        </w:rPr>
        <w:t xml:space="preserve"> that were identified during market research; and </w:t>
      </w:r>
    </w:p>
    <w:p w14:paraId="64476E00" w14:textId="77777777" w:rsidR="00EB78FE" w:rsidRPr="00EB78FE" w:rsidRDefault="00EB78FE" w:rsidP="00D868E2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szCs w:val="24"/>
        </w:rPr>
      </w:pPr>
    </w:p>
    <w:p w14:paraId="2353E4D2" w14:textId="200D7104" w:rsidR="00EB78FE" w:rsidRDefault="00EB78FE" w:rsidP="00D868E2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szCs w:val="24"/>
        </w:rPr>
      </w:pPr>
      <w:r w:rsidRPr="00EB78FE">
        <w:rPr>
          <w:rFonts w:ascii="Arial" w:hAnsi="Arial" w:cs="Arial"/>
          <w:b w:val="0"/>
          <w:szCs w:val="24"/>
        </w:rPr>
        <w:tab/>
      </w:r>
      <w:r w:rsidRPr="00EB78FE">
        <w:rPr>
          <w:rFonts w:ascii="Arial" w:hAnsi="Arial" w:cs="Arial"/>
          <w:b w:val="0"/>
          <w:szCs w:val="24"/>
        </w:rPr>
        <w:tab/>
      </w:r>
      <w:r w:rsidRPr="00EB78FE">
        <w:rPr>
          <w:rFonts w:ascii="Arial" w:hAnsi="Arial" w:cs="Arial"/>
          <w:b w:val="0"/>
          <w:szCs w:val="24"/>
        </w:rPr>
        <w:tab/>
        <w:t>(</w:t>
      </w:r>
      <w:r w:rsidR="0092160D">
        <w:rPr>
          <w:rFonts w:ascii="Arial" w:hAnsi="Arial" w:cs="Arial"/>
          <w:b w:val="0"/>
          <w:szCs w:val="24"/>
        </w:rPr>
        <w:t>iv</w:t>
      </w:r>
      <w:r w:rsidRPr="00EB78FE">
        <w:rPr>
          <w:rFonts w:ascii="Arial" w:hAnsi="Arial" w:cs="Arial"/>
          <w:b w:val="0"/>
          <w:szCs w:val="24"/>
        </w:rPr>
        <w:t xml:space="preserve">)  Any conclusion(s) reached </w:t>
      </w:r>
      <w:proofErr w:type="gramStart"/>
      <w:r w:rsidRPr="00EB78FE">
        <w:rPr>
          <w:rFonts w:ascii="Arial" w:hAnsi="Arial" w:cs="Arial"/>
          <w:b w:val="0"/>
          <w:szCs w:val="24"/>
        </w:rPr>
        <w:t>as a result of</w:t>
      </w:r>
      <w:proofErr w:type="gramEnd"/>
      <w:r w:rsidRPr="00EB78FE">
        <w:rPr>
          <w:rFonts w:ascii="Arial" w:hAnsi="Arial" w:cs="Arial"/>
          <w:b w:val="0"/>
          <w:szCs w:val="24"/>
        </w:rPr>
        <w:t xml:space="preserve"> market research analysis.</w:t>
      </w:r>
    </w:p>
    <w:p w14:paraId="647E1890" w14:textId="77777777" w:rsidR="0012443B" w:rsidRPr="00836D88" w:rsidRDefault="0012443B" w:rsidP="00D868E2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szCs w:val="24"/>
        </w:rPr>
      </w:pPr>
    </w:p>
    <w:p w14:paraId="54814911" w14:textId="77777777" w:rsidR="0012443B" w:rsidRPr="0012443B" w:rsidRDefault="00E87113" w:rsidP="00D868E2">
      <w:pPr>
        <w:pStyle w:val="DFARS"/>
        <w:spacing w:line="240" w:lineRule="auto"/>
        <w:rPr>
          <w:rFonts w:ascii="Arial" w:hAnsi="Arial" w:cs="Arial"/>
          <w:b/>
          <w:szCs w:val="24"/>
        </w:rPr>
      </w:pPr>
      <w:r w:rsidRPr="0012443B">
        <w:rPr>
          <w:rFonts w:ascii="Arial" w:hAnsi="Arial" w:cs="Arial"/>
          <w:b/>
          <w:szCs w:val="24"/>
        </w:rPr>
        <w:t xml:space="preserve">PGI </w:t>
      </w:r>
      <w:proofErr w:type="gramStart"/>
      <w:r w:rsidRPr="0012443B">
        <w:rPr>
          <w:rFonts w:ascii="Arial" w:hAnsi="Arial" w:cs="Arial"/>
          <w:b/>
          <w:szCs w:val="24"/>
        </w:rPr>
        <w:t xml:space="preserve">210.070  </w:t>
      </w:r>
      <w:bookmarkStart w:id="0" w:name="_Hlk212703522"/>
      <w:r w:rsidR="00950D2D" w:rsidRPr="0012443B">
        <w:rPr>
          <w:rFonts w:ascii="Arial" w:hAnsi="Arial" w:cs="Arial"/>
          <w:b/>
          <w:szCs w:val="24"/>
        </w:rPr>
        <w:t>Market</w:t>
      </w:r>
      <w:proofErr w:type="gramEnd"/>
      <w:r w:rsidR="00950D2D" w:rsidRPr="0012443B">
        <w:rPr>
          <w:rFonts w:ascii="Arial" w:hAnsi="Arial" w:cs="Arial"/>
          <w:b/>
          <w:szCs w:val="24"/>
        </w:rPr>
        <w:t xml:space="preserve"> </w:t>
      </w:r>
      <w:r w:rsidR="00927830" w:rsidRPr="0012443B">
        <w:rPr>
          <w:rFonts w:ascii="Arial" w:hAnsi="Arial" w:cs="Arial"/>
          <w:b/>
          <w:szCs w:val="24"/>
        </w:rPr>
        <w:t>r</w:t>
      </w:r>
      <w:r w:rsidR="00950D2D" w:rsidRPr="0012443B">
        <w:rPr>
          <w:rFonts w:ascii="Arial" w:hAnsi="Arial" w:cs="Arial"/>
          <w:b/>
          <w:szCs w:val="24"/>
        </w:rPr>
        <w:t xml:space="preserve">esearch </w:t>
      </w:r>
      <w:r w:rsidR="00927830" w:rsidRPr="0012443B">
        <w:rPr>
          <w:rFonts w:ascii="Arial" w:hAnsi="Arial" w:cs="Arial"/>
          <w:b/>
          <w:szCs w:val="24"/>
        </w:rPr>
        <w:t>report guide for improving the tradecraft in services a</w:t>
      </w:r>
      <w:r w:rsidR="00950D2D" w:rsidRPr="0012443B">
        <w:rPr>
          <w:rFonts w:ascii="Arial" w:hAnsi="Arial" w:cs="Arial"/>
          <w:b/>
          <w:szCs w:val="24"/>
        </w:rPr>
        <w:t>cquisition.</w:t>
      </w:r>
      <w:bookmarkEnd w:id="0"/>
    </w:p>
    <w:p w14:paraId="7EDCFB92" w14:textId="7F139A31" w:rsidR="0012443B" w:rsidRPr="00EB78FE" w:rsidRDefault="00950D2D" w:rsidP="00D868E2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szCs w:val="24"/>
        </w:rPr>
      </w:pPr>
      <w:r w:rsidRPr="00E87113">
        <w:rPr>
          <w:rFonts w:ascii="Arial" w:hAnsi="Arial" w:cs="Arial"/>
          <w:b w:val="0"/>
          <w:szCs w:val="24"/>
        </w:rPr>
        <w:t xml:space="preserve">The “Market Research Report Guide for Improving the Tradecraft in Services Acquisition” is designed to </w:t>
      </w:r>
      <w:r w:rsidR="0092160D">
        <w:rPr>
          <w:rFonts w:ascii="Arial" w:hAnsi="Arial" w:cs="Arial"/>
          <w:b w:val="0"/>
          <w:szCs w:val="24"/>
        </w:rPr>
        <w:t>aid in</w:t>
      </w:r>
      <w:r w:rsidR="0011258F" w:rsidRPr="00E87113">
        <w:rPr>
          <w:rFonts w:ascii="Arial" w:hAnsi="Arial" w:cs="Arial"/>
          <w:b w:val="0"/>
          <w:szCs w:val="24"/>
        </w:rPr>
        <w:t xml:space="preserve"> the</w:t>
      </w:r>
      <w:r w:rsidRPr="00E87113">
        <w:rPr>
          <w:rFonts w:ascii="Arial" w:hAnsi="Arial" w:cs="Arial"/>
          <w:b w:val="0"/>
          <w:szCs w:val="24"/>
        </w:rPr>
        <w:t xml:space="preserve"> collection and sharing of standardized market research information across the Department.</w:t>
      </w:r>
      <w:r w:rsidR="00E87113" w:rsidRPr="00E87113">
        <w:rPr>
          <w:rFonts w:ascii="Arial" w:hAnsi="Arial" w:cs="Arial"/>
          <w:b w:val="0"/>
          <w:szCs w:val="24"/>
        </w:rPr>
        <w:t xml:space="preserve"> </w:t>
      </w:r>
      <w:r w:rsidRPr="00E87113">
        <w:rPr>
          <w:rFonts w:ascii="Arial" w:hAnsi="Arial" w:cs="Arial"/>
          <w:b w:val="0"/>
          <w:szCs w:val="24"/>
        </w:rPr>
        <w:t xml:space="preserve"> The guide is available for download</w:t>
      </w:r>
      <w:r w:rsidR="00DA4DC1" w:rsidRPr="00E87113">
        <w:rPr>
          <w:rFonts w:ascii="Arial" w:hAnsi="Arial" w:cs="Arial"/>
          <w:b w:val="0"/>
          <w:szCs w:val="24"/>
        </w:rPr>
        <w:t xml:space="preserve"> at</w:t>
      </w:r>
      <w:r w:rsidR="004571E5">
        <w:rPr>
          <w:rFonts w:ascii="Arial" w:hAnsi="Arial" w:cs="Arial"/>
          <w:b w:val="0"/>
          <w:szCs w:val="24"/>
        </w:rPr>
        <w:t xml:space="preserve"> </w:t>
      </w:r>
    </w:p>
    <w:p w14:paraId="7EAC0D8A" w14:textId="77777777" w:rsidR="0012443B" w:rsidRDefault="004571E5" w:rsidP="00D868E2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szCs w:val="24"/>
        </w:rPr>
      </w:pPr>
      <w:hyperlink r:id="rId6" w:history="1">
        <w:r w:rsidRPr="00CD7818">
          <w:rPr>
            <w:rStyle w:val="Hyperlink"/>
            <w:rFonts w:ascii="Arial" w:hAnsi="Arial" w:cs="Arial"/>
            <w:b w:val="0"/>
            <w:i/>
          </w:rPr>
          <w:t>https://www.acq.osd.mil/asda/dpc/cp/policy/docs/sa/2017_Market_Research_Guide_(Final).pdf</w:t>
        </w:r>
      </w:hyperlink>
      <w:r w:rsidR="00DA4DC1" w:rsidRPr="00E87113">
        <w:rPr>
          <w:rFonts w:ascii="Arial" w:hAnsi="Arial" w:cs="Arial"/>
          <w:b w:val="0"/>
          <w:szCs w:val="24"/>
        </w:rPr>
        <w:t>.</w:t>
      </w:r>
    </w:p>
    <w:p w14:paraId="299070ED" w14:textId="77777777" w:rsidR="0012443B" w:rsidRPr="00EB78FE" w:rsidRDefault="0012443B" w:rsidP="00D868E2">
      <w:pPr>
        <w:tabs>
          <w:tab w:val="clear" w:pos="1000"/>
          <w:tab w:val="left" w:pos="360"/>
          <w:tab w:val="left" w:pos="810"/>
          <w:tab w:val="left" w:pos="1210"/>
          <w:tab w:val="left" w:pos="1656"/>
          <w:tab w:val="left" w:pos="2131"/>
          <w:tab w:val="left" w:pos="2520"/>
        </w:tabs>
        <w:spacing w:line="240" w:lineRule="exact"/>
        <w:ind w:left="0" w:firstLine="0"/>
        <w:rPr>
          <w:rFonts w:ascii="Arial" w:hAnsi="Arial" w:cs="Arial"/>
          <w:b w:val="0"/>
          <w:szCs w:val="24"/>
        </w:rPr>
      </w:pPr>
    </w:p>
    <w:sectPr w:rsidR="0012443B" w:rsidRPr="00EB78FE" w:rsidSect="00FB08A3">
      <w:headerReference w:type="default" r:id="rId7"/>
      <w:footerReference w:type="default" r:id="rId8"/>
      <w:footnotePr>
        <w:numStart w:val="0"/>
      </w:footnotePr>
      <w:pgSz w:w="12240" w:h="15840" w:code="1"/>
      <w:pgMar w:top="720" w:right="1440" w:bottom="720" w:left="1440" w:header="634" w:footer="634" w:gutter="0"/>
      <w:cols w:space="720"/>
      <w:docGrid w:linePitch="32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9DC037" w14:textId="77777777" w:rsidR="007532BD" w:rsidRDefault="007532BD">
      <w:r>
        <w:separator/>
      </w:r>
    </w:p>
  </w:endnote>
  <w:endnote w:type="continuationSeparator" w:id="0">
    <w:p w14:paraId="4015BBED" w14:textId="77777777" w:rsidR="007532BD" w:rsidRDefault="007532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C4EE14" w14:textId="77777777" w:rsidR="00D868E2" w:rsidRPr="005F0761" w:rsidRDefault="00D868E2" w:rsidP="00D868E2">
    <w:pPr>
      <w:pStyle w:val="Footer"/>
      <w:jc w:val="both"/>
      <w:rPr>
        <w:rFonts w:ascii="Arial" w:hAnsi="Arial" w:cs="Arial"/>
        <w:b w:val="0"/>
        <w:bCs/>
      </w:rPr>
    </w:pPr>
  </w:p>
  <w:p w14:paraId="47C50926" w14:textId="7BBBBF70" w:rsidR="00527911" w:rsidRPr="00CD0942" w:rsidRDefault="00D868E2" w:rsidP="00D868E2">
    <w:pPr>
      <w:pStyle w:val="Footer"/>
      <w:jc w:val="center"/>
      <w:rPr>
        <w:rFonts w:ascii="Arial" w:hAnsi="Arial" w:cs="Arial"/>
        <w:sz w:val="18"/>
        <w:szCs w:val="18"/>
      </w:rPr>
    </w:pPr>
    <w:r w:rsidRPr="00CD0942">
      <w:rPr>
        <w:rFonts w:ascii="Arial" w:hAnsi="Arial" w:cs="Arial"/>
        <w:b w:val="0"/>
        <w:bCs/>
        <w:sz w:val="18"/>
        <w:szCs w:val="18"/>
      </w:rPr>
      <w:t xml:space="preserve">Page </w:t>
    </w:r>
    <w:r w:rsidRPr="00CD0942">
      <w:rPr>
        <w:rFonts w:ascii="Arial" w:hAnsi="Arial" w:cs="Arial"/>
        <w:b w:val="0"/>
        <w:bCs/>
        <w:sz w:val="18"/>
        <w:szCs w:val="18"/>
      </w:rPr>
      <w:fldChar w:fldCharType="begin"/>
    </w:r>
    <w:r w:rsidRPr="00CD0942">
      <w:rPr>
        <w:rFonts w:ascii="Arial" w:hAnsi="Arial" w:cs="Arial"/>
        <w:b w:val="0"/>
        <w:bCs/>
        <w:sz w:val="18"/>
        <w:szCs w:val="18"/>
      </w:rPr>
      <w:instrText xml:space="preserve"> PAGE </w:instrText>
    </w:r>
    <w:r w:rsidRPr="00CD0942">
      <w:rPr>
        <w:rFonts w:ascii="Arial" w:hAnsi="Arial" w:cs="Arial"/>
        <w:b w:val="0"/>
        <w:bCs/>
        <w:sz w:val="18"/>
        <w:szCs w:val="18"/>
      </w:rPr>
      <w:fldChar w:fldCharType="separate"/>
    </w:r>
    <w:r w:rsidRPr="00CD0942">
      <w:rPr>
        <w:rFonts w:ascii="Arial" w:hAnsi="Arial" w:cs="Arial"/>
        <w:b w:val="0"/>
        <w:bCs/>
        <w:sz w:val="18"/>
        <w:szCs w:val="18"/>
      </w:rPr>
      <w:t>1</w:t>
    </w:r>
    <w:r w:rsidRPr="00CD0942">
      <w:rPr>
        <w:rFonts w:ascii="Arial" w:hAnsi="Arial" w:cs="Arial"/>
        <w:b w:val="0"/>
        <w:bCs/>
        <w:sz w:val="18"/>
        <w:szCs w:val="18"/>
      </w:rPr>
      <w:fldChar w:fldCharType="end"/>
    </w:r>
    <w:r w:rsidRPr="00CD0942">
      <w:rPr>
        <w:rFonts w:ascii="Arial" w:hAnsi="Arial" w:cs="Arial"/>
        <w:b w:val="0"/>
        <w:bCs/>
        <w:sz w:val="18"/>
        <w:szCs w:val="18"/>
      </w:rPr>
      <w:t xml:space="preserve"> of </w:t>
    </w:r>
    <w:r w:rsidRPr="00CD0942">
      <w:rPr>
        <w:rFonts w:ascii="Arial" w:hAnsi="Arial" w:cs="Arial"/>
        <w:b w:val="0"/>
        <w:bCs/>
        <w:sz w:val="18"/>
        <w:szCs w:val="18"/>
      </w:rPr>
      <w:fldChar w:fldCharType="begin"/>
    </w:r>
    <w:r w:rsidRPr="00CD0942">
      <w:rPr>
        <w:rFonts w:ascii="Arial" w:hAnsi="Arial" w:cs="Arial"/>
        <w:b w:val="0"/>
        <w:bCs/>
        <w:sz w:val="18"/>
        <w:szCs w:val="18"/>
      </w:rPr>
      <w:instrText xml:space="preserve"> NUMPAGES  </w:instrText>
    </w:r>
    <w:r w:rsidRPr="00CD0942">
      <w:rPr>
        <w:rFonts w:ascii="Arial" w:hAnsi="Arial" w:cs="Arial"/>
        <w:b w:val="0"/>
        <w:bCs/>
        <w:sz w:val="18"/>
        <w:szCs w:val="18"/>
      </w:rPr>
      <w:fldChar w:fldCharType="separate"/>
    </w:r>
    <w:r w:rsidRPr="00CD0942">
      <w:rPr>
        <w:rFonts w:ascii="Arial" w:hAnsi="Arial" w:cs="Arial"/>
        <w:b w:val="0"/>
        <w:bCs/>
        <w:sz w:val="18"/>
        <w:szCs w:val="18"/>
      </w:rPr>
      <w:t>10</w:t>
    </w:r>
    <w:r w:rsidRPr="00CD0942">
      <w:rPr>
        <w:rFonts w:ascii="Arial" w:hAnsi="Arial" w:cs="Arial"/>
        <w:b w:val="0"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E1FF45" w14:textId="77777777" w:rsidR="007532BD" w:rsidRDefault="007532BD">
      <w:r>
        <w:separator/>
      </w:r>
    </w:p>
  </w:footnote>
  <w:footnote w:type="continuationSeparator" w:id="0">
    <w:p w14:paraId="2244456C" w14:textId="77777777" w:rsidR="007532BD" w:rsidRDefault="007532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2467A" w14:textId="321E14FD" w:rsidR="005F0761" w:rsidRPr="003C31F5" w:rsidRDefault="005F0761" w:rsidP="005F0761">
    <w:pPr>
      <w:pStyle w:val="Header"/>
      <w:jc w:val="right"/>
      <w:rPr>
        <w:rFonts w:ascii="Century Schoolbook" w:hAnsi="Century Schoolbook" w:cs="Arial"/>
        <w:b w:val="0"/>
        <w:bCs/>
      </w:rPr>
    </w:pPr>
    <w:r w:rsidRPr="003C31F5">
      <w:rPr>
        <w:rFonts w:ascii="Century Schoolbook" w:hAnsi="Century Schoolbook" w:cs="Arial"/>
        <w:b w:val="0"/>
        <w:bCs/>
      </w:rPr>
      <w:t>Attachment A</w:t>
    </w:r>
    <w:r>
      <w:rPr>
        <w:rFonts w:ascii="Century Schoolbook" w:hAnsi="Century Schoolbook" w:cs="Arial"/>
        <w:b w:val="0"/>
        <w:bCs/>
      </w:rPr>
      <w:t>2</w:t>
    </w:r>
  </w:p>
  <w:p w14:paraId="084685F9" w14:textId="4975DAE2" w:rsidR="005F0761" w:rsidRPr="003C31F5" w:rsidRDefault="005F0761" w:rsidP="005F0761">
    <w:pPr>
      <w:pStyle w:val="Header"/>
      <w:jc w:val="right"/>
      <w:rPr>
        <w:rFonts w:ascii="Century Schoolbook" w:hAnsi="Century Schoolbook" w:cs="Arial"/>
        <w:b w:val="0"/>
        <w:bCs/>
      </w:rPr>
    </w:pPr>
    <w:r w:rsidRPr="003C31F5">
      <w:rPr>
        <w:rFonts w:ascii="Century Schoolbook" w:hAnsi="Century Schoolbook" w:cs="Arial"/>
        <w:b w:val="0"/>
        <w:bCs/>
      </w:rPr>
      <w:t>DARS Tracking Number: 2026-O</w:t>
    </w:r>
    <w:r w:rsidR="00CD0942">
      <w:rPr>
        <w:rFonts w:ascii="Century Schoolbook" w:hAnsi="Century Schoolbook" w:cs="Arial"/>
        <w:b w:val="0"/>
        <w:bCs/>
      </w:rPr>
      <w:t>0021</w:t>
    </w:r>
  </w:p>
  <w:p w14:paraId="148E5828" w14:textId="7D15144C" w:rsidR="005F0761" w:rsidRPr="003C31F5" w:rsidRDefault="005F0761" w:rsidP="005F0761">
    <w:pPr>
      <w:pStyle w:val="Header"/>
      <w:jc w:val="right"/>
      <w:rPr>
        <w:rFonts w:ascii="Century Schoolbook" w:hAnsi="Century Schoolbook" w:cs="Arial"/>
        <w:b w:val="0"/>
        <w:bCs/>
      </w:rPr>
    </w:pPr>
    <w:r w:rsidRPr="003C31F5">
      <w:rPr>
        <w:rFonts w:ascii="Century Schoolbook" w:hAnsi="Century Schoolbook" w:cs="Arial"/>
        <w:b w:val="0"/>
        <w:bCs/>
      </w:rPr>
      <w:t xml:space="preserve">Revolutionary Federal Acquisition Regulation (FAR) Overhaul Part </w:t>
    </w:r>
    <w:r>
      <w:rPr>
        <w:rFonts w:ascii="Century Schoolbook" w:hAnsi="Century Schoolbook" w:cs="Arial"/>
        <w:b w:val="0"/>
        <w:bCs/>
      </w:rPr>
      <w:t>10</w:t>
    </w:r>
  </w:p>
  <w:p w14:paraId="33D8C0F0" w14:textId="4941D10D" w:rsidR="005F0761" w:rsidRDefault="005F0761" w:rsidP="005F0761">
    <w:pPr>
      <w:pStyle w:val="Header"/>
      <w:tabs>
        <w:tab w:val="clear" w:pos="8640"/>
        <w:tab w:val="right" w:pos="9260"/>
      </w:tabs>
      <w:ind w:left="0" w:firstLine="0"/>
      <w:jc w:val="right"/>
      <w:rPr>
        <w:rFonts w:ascii="Century Schoolbook" w:hAnsi="Century Schoolbook"/>
        <w:b w:val="0"/>
        <w:sz w:val="20"/>
      </w:rPr>
    </w:pPr>
    <w:r w:rsidRPr="003C31F5">
      <w:rPr>
        <w:rFonts w:ascii="Century Schoolbook" w:hAnsi="Century Schoolbook" w:cs="Arial"/>
        <w:b w:val="0"/>
        <w:bCs/>
      </w:rPr>
      <w:t>Defense FAR Supplement (DFARS) Part 2</w:t>
    </w:r>
    <w:r>
      <w:rPr>
        <w:rFonts w:ascii="Century Schoolbook" w:hAnsi="Century Schoolbook" w:cs="Arial"/>
        <w:b w:val="0"/>
        <w:bCs/>
      </w:rPr>
      <w:t>10</w:t>
    </w:r>
  </w:p>
  <w:p w14:paraId="1C1FE179" w14:textId="77777777" w:rsidR="005F0761" w:rsidRDefault="005F076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footnotePr>
    <w:numStart w:val="0"/>
    <w:footnote w:id="-1"/>
    <w:footnote w:id="0"/>
  </w:footnotePr>
  <w:endnotePr>
    <w:endnote w:id="-1"/>
    <w:endnote w:id="0"/>
  </w:endnotePr>
  <w:compat>
    <w:suppressTop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E0E"/>
    <w:rsid w:val="00017718"/>
    <w:rsid w:val="000309E3"/>
    <w:rsid w:val="00042155"/>
    <w:rsid w:val="00050AB1"/>
    <w:rsid w:val="000554B2"/>
    <w:rsid w:val="00057111"/>
    <w:rsid w:val="00066195"/>
    <w:rsid w:val="00066E28"/>
    <w:rsid w:val="00071EF4"/>
    <w:rsid w:val="000C0388"/>
    <w:rsid w:val="000C5C93"/>
    <w:rsid w:val="000D5FE6"/>
    <w:rsid w:val="000F04FC"/>
    <w:rsid w:val="0011258F"/>
    <w:rsid w:val="001156A1"/>
    <w:rsid w:val="0012443B"/>
    <w:rsid w:val="00164B65"/>
    <w:rsid w:val="00176382"/>
    <w:rsid w:val="00192CA2"/>
    <w:rsid w:val="001C13D6"/>
    <w:rsid w:val="001D1958"/>
    <w:rsid w:val="001D59CB"/>
    <w:rsid w:val="001E49FD"/>
    <w:rsid w:val="001F372C"/>
    <w:rsid w:val="00205D9F"/>
    <w:rsid w:val="00230E7E"/>
    <w:rsid w:val="002339C6"/>
    <w:rsid w:val="002458D8"/>
    <w:rsid w:val="0025314C"/>
    <w:rsid w:val="0027650E"/>
    <w:rsid w:val="002A2EAB"/>
    <w:rsid w:val="002A7A2D"/>
    <w:rsid w:val="002B1BC7"/>
    <w:rsid w:val="002D1D20"/>
    <w:rsid w:val="002E1EBE"/>
    <w:rsid w:val="002F0825"/>
    <w:rsid w:val="003002B7"/>
    <w:rsid w:val="003044E3"/>
    <w:rsid w:val="00325827"/>
    <w:rsid w:val="00333284"/>
    <w:rsid w:val="00347710"/>
    <w:rsid w:val="003607AF"/>
    <w:rsid w:val="0036610A"/>
    <w:rsid w:val="003864DD"/>
    <w:rsid w:val="00386D5F"/>
    <w:rsid w:val="00390E5E"/>
    <w:rsid w:val="003A5C09"/>
    <w:rsid w:val="003B17C6"/>
    <w:rsid w:val="003D3D61"/>
    <w:rsid w:val="003E48D6"/>
    <w:rsid w:val="003E6AA4"/>
    <w:rsid w:val="003F0400"/>
    <w:rsid w:val="003F501A"/>
    <w:rsid w:val="00410F98"/>
    <w:rsid w:val="00415509"/>
    <w:rsid w:val="0041627E"/>
    <w:rsid w:val="00423FEF"/>
    <w:rsid w:val="0042416D"/>
    <w:rsid w:val="004374F4"/>
    <w:rsid w:val="00450100"/>
    <w:rsid w:val="004571E5"/>
    <w:rsid w:val="00471046"/>
    <w:rsid w:val="0049448A"/>
    <w:rsid w:val="004C6429"/>
    <w:rsid w:val="004E118C"/>
    <w:rsid w:val="004F2877"/>
    <w:rsid w:val="00514B5B"/>
    <w:rsid w:val="00517F21"/>
    <w:rsid w:val="005256E8"/>
    <w:rsid w:val="00527911"/>
    <w:rsid w:val="00530F2B"/>
    <w:rsid w:val="00565CD3"/>
    <w:rsid w:val="005742CD"/>
    <w:rsid w:val="00576A3D"/>
    <w:rsid w:val="0059371A"/>
    <w:rsid w:val="0059468D"/>
    <w:rsid w:val="005A7304"/>
    <w:rsid w:val="005F0761"/>
    <w:rsid w:val="00603298"/>
    <w:rsid w:val="006249B7"/>
    <w:rsid w:val="00637CC4"/>
    <w:rsid w:val="00653356"/>
    <w:rsid w:val="00665D43"/>
    <w:rsid w:val="00677A6A"/>
    <w:rsid w:val="00681B9E"/>
    <w:rsid w:val="006C2269"/>
    <w:rsid w:val="006D0AE8"/>
    <w:rsid w:val="006E0E0E"/>
    <w:rsid w:val="00732492"/>
    <w:rsid w:val="0074245B"/>
    <w:rsid w:val="00743C46"/>
    <w:rsid w:val="007532BD"/>
    <w:rsid w:val="0076296B"/>
    <w:rsid w:val="00764BB6"/>
    <w:rsid w:val="007817DF"/>
    <w:rsid w:val="007B43C9"/>
    <w:rsid w:val="007D33BD"/>
    <w:rsid w:val="007D38DC"/>
    <w:rsid w:val="00802CF3"/>
    <w:rsid w:val="00821334"/>
    <w:rsid w:val="00836D88"/>
    <w:rsid w:val="00837F8C"/>
    <w:rsid w:val="00882FE0"/>
    <w:rsid w:val="008877E7"/>
    <w:rsid w:val="00887D4F"/>
    <w:rsid w:val="00890156"/>
    <w:rsid w:val="00891A0B"/>
    <w:rsid w:val="00895268"/>
    <w:rsid w:val="00896702"/>
    <w:rsid w:val="008A062D"/>
    <w:rsid w:val="008B1E5E"/>
    <w:rsid w:val="008C062C"/>
    <w:rsid w:val="008D1F57"/>
    <w:rsid w:val="008D7658"/>
    <w:rsid w:val="008E4D51"/>
    <w:rsid w:val="009133F4"/>
    <w:rsid w:val="0092160D"/>
    <w:rsid w:val="009265FF"/>
    <w:rsid w:val="00927830"/>
    <w:rsid w:val="00936674"/>
    <w:rsid w:val="00946388"/>
    <w:rsid w:val="00950D2D"/>
    <w:rsid w:val="00982C69"/>
    <w:rsid w:val="00995CE5"/>
    <w:rsid w:val="009B0E80"/>
    <w:rsid w:val="009C49C6"/>
    <w:rsid w:val="009E67B2"/>
    <w:rsid w:val="00A1614F"/>
    <w:rsid w:val="00A26143"/>
    <w:rsid w:val="00A5425F"/>
    <w:rsid w:val="00A620D5"/>
    <w:rsid w:val="00A62D95"/>
    <w:rsid w:val="00A645F8"/>
    <w:rsid w:val="00A6534F"/>
    <w:rsid w:val="00A93A29"/>
    <w:rsid w:val="00AB3320"/>
    <w:rsid w:val="00AD620C"/>
    <w:rsid w:val="00AE3FA6"/>
    <w:rsid w:val="00AE4B09"/>
    <w:rsid w:val="00AE6A2C"/>
    <w:rsid w:val="00AF2D48"/>
    <w:rsid w:val="00B05E06"/>
    <w:rsid w:val="00B128EA"/>
    <w:rsid w:val="00B12E61"/>
    <w:rsid w:val="00B173B9"/>
    <w:rsid w:val="00B61AB4"/>
    <w:rsid w:val="00B62F45"/>
    <w:rsid w:val="00B77785"/>
    <w:rsid w:val="00B96227"/>
    <w:rsid w:val="00BB7307"/>
    <w:rsid w:val="00BC71C0"/>
    <w:rsid w:val="00BD13F3"/>
    <w:rsid w:val="00BD7FE3"/>
    <w:rsid w:val="00BF2660"/>
    <w:rsid w:val="00BF5BF4"/>
    <w:rsid w:val="00C16B2A"/>
    <w:rsid w:val="00C37582"/>
    <w:rsid w:val="00C664BA"/>
    <w:rsid w:val="00C806B4"/>
    <w:rsid w:val="00C80B5E"/>
    <w:rsid w:val="00CC1BCA"/>
    <w:rsid w:val="00CC6B74"/>
    <w:rsid w:val="00CD01CD"/>
    <w:rsid w:val="00CD0942"/>
    <w:rsid w:val="00CD7818"/>
    <w:rsid w:val="00CF59FD"/>
    <w:rsid w:val="00D16F14"/>
    <w:rsid w:val="00D54B76"/>
    <w:rsid w:val="00D80D00"/>
    <w:rsid w:val="00D864EE"/>
    <w:rsid w:val="00D868E2"/>
    <w:rsid w:val="00DA1DBE"/>
    <w:rsid w:val="00DA4DC1"/>
    <w:rsid w:val="00DB0088"/>
    <w:rsid w:val="00DD683B"/>
    <w:rsid w:val="00DE43B7"/>
    <w:rsid w:val="00DE48EF"/>
    <w:rsid w:val="00DF23A4"/>
    <w:rsid w:val="00DF2A82"/>
    <w:rsid w:val="00E11795"/>
    <w:rsid w:val="00E17EA1"/>
    <w:rsid w:val="00E270FF"/>
    <w:rsid w:val="00E3338D"/>
    <w:rsid w:val="00E416AE"/>
    <w:rsid w:val="00E728B8"/>
    <w:rsid w:val="00E74E02"/>
    <w:rsid w:val="00E87113"/>
    <w:rsid w:val="00EB78FE"/>
    <w:rsid w:val="00EC1F49"/>
    <w:rsid w:val="00ED76EB"/>
    <w:rsid w:val="00EE63D0"/>
    <w:rsid w:val="00F13CBC"/>
    <w:rsid w:val="00F2627E"/>
    <w:rsid w:val="00F275DA"/>
    <w:rsid w:val="00F30F92"/>
    <w:rsid w:val="00F4759F"/>
    <w:rsid w:val="00F52D4F"/>
    <w:rsid w:val="00F65787"/>
    <w:rsid w:val="00F83917"/>
    <w:rsid w:val="00FB08A3"/>
    <w:rsid w:val="00FB229D"/>
    <w:rsid w:val="00FB2AA5"/>
    <w:rsid w:val="00FB41E1"/>
    <w:rsid w:val="00FC7DD1"/>
    <w:rsid w:val="00FF69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198306"/>
  <w15:chartTrackingRefBased/>
  <w15:docId w15:val="{A17CC053-68E3-46F4-9207-C71FCCA47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tabs>
        <w:tab w:val="left" w:pos="1000"/>
      </w:tabs>
      <w:ind w:left="1000" w:hanging="1000"/>
    </w:pPr>
    <w:rPr>
      <w:b/>
      <w:sz w:val="24"/>
    </w:rPr>
  </w:style>
  <w:style w:type="paragraph" w:styleId="Heading3">
    <w:name w:val="heading 3"/>
    <w:basedOn w:val="Normal"/>
    <w:next w:val="Normal"/>
    <w:qFormat/>
    <w:pPr>
      <w:keepNext/>
      <w:spacing w:before="120" w:after="120"/>
      <w:ind w:left="0" w:firstLine="0"/>
      <w:outlineLvl w:val="2"/>
    </w:pPr>
    <w:rPr>
      <w:b w:val="0"/>
    </w:rPr>
  </w:style>
  <w:style w:type="paragraph" w:styleId="Heading4">
    <w:name w:val="heading 4"/>
    <w:basedOn w:val="Normal"/>
    <w:next w:val="Normal"/>
    <w:qFormat/>
    <w:pPr>
      <w:tabs>
        <w:tab w:val="clear" w:pos="1000"/>
      </w:tabs>
      <w:ind w:left="360" w:firstLine="0"/>
      <w:outlineLvl w:val="3"/>
    </w:pPr>
    <w:rPr>
      <w:b w:val="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DFARS">
    <w:name w:val="DFARS"/>
    <w:basedOn w:val="Normal"/>
    <w:pPr>
      <w:tabs>
        <w:tab w:val="clear" w:pos="1000"/>
        <w:tab w:val="left" w:pos="360"/>
        <w:tab w:val="left" w:pos="810"/>
        <w:tab w:val="left" w:pos="1210"/>
        <w:tab w:val="left" w:pos="1656"/>
        <w:tab w:val="left" w:pos="2131"/>
        <w:tab w:val="left" w:pos="2520"/>
      </w:tabs>
      <w:spacing w:line="240" w:lineRule="exact"/>
      <w:ind w:left="0" w:firstLine="0"/>
    </w:pPr>
    <w:rPr>
      <w:rFonts w:ascii="Century Schoolbook" w:hAnsi="Century Schoolbook"/>
      <w:b w:val="0"/>
      <w:spacing w:val="-5"/>
      <w:kern w:val="20"/>
    </w:rPr>
  </w:style>
  <w:style w:type="character" w:customStyle="1" w:styleId="FooterChar">
    <w:name w:val="Footer Char"/>
    <w:link w:val="Footer"/>
    <w:uiPriority w:val="99"/>
    <w:rsid w:val="00732492"/>
    <w:rPr>
      <w:b/>
      <w:sz w:val="24"/>
    </w:rPr>
  </w:style>
  <w:style w:type="character" w:styleId="Hyperlink">
    <w:name w:val="Hyperlink"/>
    <w:rsid w:val="00FB2AA5"/>
    <w:rPr>
      <w:color w:val="0000FF"/>
      <w:u w:val="single"/>
    </w:rPr>
  </w:style>
  <w:style w:type="character" w:styleId="FollowedHyperlink">
    <w:name w:val="FollowedHyperlink"/>
    <w:rsid w:val="00F52D4F"/>
    <w:rPr>
      <w:color w:val="800080"/>
      <w:u w:val="single"/>
    </w:rPr>
  </w:style>
  <w:style w:type="paragraph" w:styleId="PlainText">
    <w:name w:val="Plain Text"/>
    <w:basedOn w:val="Normal"/>
    <w:link w:val="PlainTextChar"/>
    <w:uiPriority w:val="99"/>
    <w:unhideWhenUsed/>
    <w:rsid w:val="00DF23A4"/>
    <w:pPr>
      <w:tabs>
        <w:tab w:val="clear" w:pos="1000"/>
      </w:tabs>
      <w:ind w:left="0" w:firstLine="0"/>
    </w:pPr>
    <w:rPr>
      <w:rFonts w:ascii="Consolas" w:eastAsia="Calibri" w:hAnsi="Consolas"/>
      <w:b w:val="0"/>
      <w:sz w:val="21"/>
      <w:szCs w:val="21"/>
    </w:rPr>
  </w:style>
  <w:style w:type="character" w:customStyle="1" w:styleId="PlainTextChar">
    <w:name w:val="Plain Text Char"/>
    <w:link w:val="PlainText"/>
    <w:uiPriority w:val="99"/>
    <w:rsid w:val="00DF23A4"/>
    <w:rPr>
      <w:rFonts w:ascii="Consolas" w:eastAsia="Calibri" w:hAnsi="Consolas" w:cs="Times New Roman"/>
      <w:sz w:val="21"/>
      <w:szCs w:val="21"/>
    </w:rPr>
  </w:style>
  <w:style w:type="paragraph" w:styleId="BalloonText">
    <w:name w:val="Balloon Text"/>
    <w:basedOn w:val="Normal"/>
    <w:link w:val="BalloonTextChar"/>
    <w:rsid w:val="005256E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5256E8"/>
    <w:rPr>
      <w:rFonts w:ascii="Tahoma" w:hAnsi="Tahoma" w:cs="Tahoma"/>
      <w:b/>
      <w:sz w:val="16"/>
      <w:szCs w:val="16"/>
    </w:rPr>
  </w:style>
  <w:style w:type="character" w:customStyle="1" w:styleId="HeaderChar">
    <w:name w:val="Header Char"/>
    <w:link w:val="Header"/>
    <w:uiPriority w:val="99"/>
    <w:rsid w:val="005F0761"/>
    <w:rPr>
      <w:b/>
      <w:sz w:val="24"/>
    </w:rPr>
  </w:style>
  <w:style w:type="character" w:styleId="LineNumber">
    <w:name w:val="line number"/>
    <w:basedOn w:val="DefaultParagraphFont"/>
    <w:rsid w:val="002A7A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72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acq.osd.mil/asda/dpc/cp/policy/docs/sa/2017_Market_Research_Guide_(Final).pdf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152</Words>
  <Characters>1115</Characters>
  <Application>Microsoft Office Word</Application>
  <DocSecurity>0</DocSecurity>
  <Lines>32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PGI 210.002  Procedures.</vt:lpstr>
    </vt:vector>
  </TitlesOfParts>
  <Company>DoD</Company>
  <LinksUpToDate>false</LinksUpToDate>
  <CharactersWithSpaces>1252</CharactersWithSpaces>
  <SharedDoc>false</SharedDoc>
  <HLinks>
    <vt:vector size="12" baseType="variant">
      <vt:variant>
        <vt:i4>983145</vt:i4>
      </vt:variant>
      <vt:variant>
        <vt:i4>3</vt:i4>
      </vt:variant>
      <vt:variant>
        <vt:i4>0</vt:i4>
      </vt:variant>
      <vt:variant>
        <vt:i4>5</vt:i4>
      </vt:variant>
      <vt:variant>
        <vt:lpwstr>http://www.acq.osd.mil/dpap/cpic/cp/market_research.html</vt:lpwstr>
      </vt:variant>
      <vt:variant>
        <vt:lpwstr/>
      </vt:variant>
      <vt:variant>
        <vt:i4>2359338</vt:i4>
      </vt:variant>
      <vt:variant>
        <vt:i4>0</vt:i4>
      </vt:variant>
      <vt:variant>
        <vt:i4>0</vt:i4>
      </vt:variant>
      <vt:variant>
        <vt:i4>5</vt:i4>
      </vt:variant>
      <vt:variant>
        <vt:lpwstr>http://www.acq.osd.mil/dpap/dars/pgi/pgi_htm/PGI215_3.htm</vt:lpwstr>
      </vt:variant>
      <vt:variant>
        <vt:lpwstr>215.371-2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PGI 210.002  Procedures.</dc:title>
  <dc:subject/>
  <dc:creator>OUSD(A&amp;T)</dc:creator>
  <cp:keywords/>
  <dc:description/>
  <cp:lastModifiedBy>Ziegler, Kimberly R CIV OSD OUSD A-S (USA)</cp:lastModifiedBy>
  <cp:revision>5</cp:revision>
  <cp:lastPrinted>2012-08-27T18:06:00Z</cp:lastPrinted>
  <dcterms:created xsi:type="dcterms:W3CDTF">2025-10-24T12:21:00Z</dcterms:created>
  <dcterms:modified xsi:type="dcterms:W3CDTF">2025-10-31T15:34:00Z</dcterms:modified>
</cp:coreProperties>
</file>