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65364" w14:textId="1DDE0F5A" w:rsidR="00AC0085" w:rsidRPr="00AA649E" w:rsidRDefault="00AC0085" w:rsidP="003970B3">
      <w:pPr>
        <w:tabs>
          <w:tab w:val="left" w:pos="360"/>
          <w:tab w:val="left" w:pos="806"/>
          <w:tab w:val="left" w:pos="1210"/>
          <w:tab w:val="left" w:pos="1656"/>
          <w:tab w:val="left" w:pos="2131"/>
          <w:tab w:val="left" w:pos="2520"/>
        </w:tabs>
        <w:spacing w:after="0" w:line="240" w:lineRule="exact"/>
        <w:textAlignment w:val="baseline"/>
        <w:outlineLvl w:val="1"/>
        <w:rPr>
          <w:rFonts w:ascii="Arial" w:eastAsia="Times New Roman" w:hAnsi="Arial" w:cs="Arial"/>
          <w:b/>
          <w:bCs/>
          <w:color w:val="000000" w:themeColor="text1"/>
          <w:kern w:val="0"/>
          <w:bdr w:val="none" w:sz="0" w:space="0" w:color="auto" w:frame="1"/>
          <w14:ligatures w14:val="none"/>
        </w:rPr>
      </w:pPr>
      <w:proofErr w:type="spellStart"/>
      <w:r w:rsidRPr="00AA649E">
        <w:rPr>
          <w:rFonts w:ascii="Arial" w:eastAsia="Times New Roman" w:hAnsi="Arial" w:cs="Arial"/>
          <w:b/>
          <w:bCs/>
          <w:color w:val="000000" w:themeColor="text1"/>
          <w:kern w:val="0"/>
          <w:bdr w:val="none" w:sz="0" w:space="0" w:color="auto" w:frame="1"/>
          <w14:ligatures w14:val="none"/>
        </w:rPr>
        <w:t>PGI</w:t>
      </w:r>
      <w:proofErr w:type="spellEnd"/>
      <w:r w:rsidRPr="00AA649E">
        <w:rPr>
          <w:rFonts w:ascii="Arial" w:eastAsia="Times New Roman" w:hAnsi="Arial" w:cs="Arial"/>
          <w:b/>
          <w:bCs/>
          <w:color w:val="000000" w:themeColor="text1"/>
          <w:kern w:val="0"/>
          <w:bdr w:val="none" w:sz="0" w:space="0" w:color="auto" w:frame="1"/>
          <w14:ligatures w14:val="none"/>
        </w:rPr>
        <w:t xml:space="preserve"> Part 245</w:t>
      </w:r>
      <w:r w:rsidR="00B447F0" w:rsidRPr="00AA649E">
        <w:rPr>
          <w:rFonts w:ascii="Arial" w:eastAsia="Times New Roman" w:hAnsi="Arial" w:cs="Arial"/>
          <w:b/>
          <w:bCs/>
          <w:color w:val="000000" w:themeColor="text1"/>
          <w:kern w:val="0"/>
          <w:bdr w:val="none" w:sz="0" w:space="0" w:color="auto" w:frame="1"/>
          <w14:ligatures w14:val="none"/>
        </w:rPr>
        <w:t>—</w:t>
      </w:r>
      <w:r w:rsidRPr="00AA649E">
        <w:rPr>
          <w:rFonts w:ascii="Arial" w:eastAsia="Times New Roman" w:hAnsi="Arial" w:cs="Arial"/>
          <w:b/>
          <w:bCs/>
          <w:color w:val="000000" w:themeColor="text1"/>
          <w:kern w:val="0"/>
          <w:bdr w:val="none" w:sz="0" w:space="0" w:color="auto" w:frame="1"/>
          <w14:ligatures w14:val="none"/>
        </w:rPr>
        <w:t>GOVERNMENT PROPERTY</w:t>
      </w:r>
    </w:p>
    <w:p w14:paraId="79339A5E" w14:textId="77777777" w:rsidR="00B447F0" w:rsidRPr="00AA649E" w:rsidRDefault="00B447F0" w:rsidP="003970B3">
      <w:pPr>
        <w:tabs>
          <w:tab w:val="left" w:pos="360"/>
          <w:tab w:val="left" w:pos="806"/>
          <w:tab w:val="left" w:pos="1210"/>
          <w:tab w:val="left" w:pos="1656"/>
          <w:tab w:val="left" w:pos="2131"/>
          <w:tab w:val="left" w:pos="2520"/>
        </w:tabs>
        <w:spacing w:after="0" w:line="240" w:lineRule="exact"/>
        <w:textAlignment w:val="baseline"/>
        <w:outlineLvl w:val="1"/>
        <w:rPr>
          <w:rFonts w:ascii="Arial" w:eastAsia="Times New Roman" w:hAnsi="Arial" w:cs="Arial"/>
          <w:b/>
          <w:bCs/>
          <w:color w:val="000000" w:themeColor="text1"/>
          <w:kern w:val="0"/>
          <w:bdr w:val="none" w:sz="0" w:space="0" w:color="auto" w:frame="1"/>
          <w14:ligatures w14:val="none"/>
        </w:rPr>
      </w:pPr>
    </w:p>
    <w:p w14:paraId="7ADEC9D4" w14:textId="00312E58" w:rsidR="00AC0085" w:rsidRPr="00AA649E" w:rsidRDefault="00AC0085" w:rsidP="003970B3">
      <w:pPr>
        <w:tabs>
          <w:tab w:val="left" w:pos="360"/>
          <w:tab w:val="left" w:pos="806"/>
          <w:tab w:val="left" w:pos="1210"/>
          <w:tab w:val="left" w:pos="1656"/>
          <w:tab w:val="left" w:pos="2131"/>
          <w:tab w:val="left" w:pos="2520"/>
        </w:tabs>
        <w:spacing w:after="0" w:line="240" w:lineRule="exact"/>
        <w:textAlignment w:val="baseline"/>
        <w:outlineLvl w:val="1"/>
        <w:rPr>
          <w:rFonts w:ascii="Arial" w:eastAsia="Times New Roman" w:hAnsi="Arial" w:cs="Arial"/>
          <w:b/>
          <w:bCs/>
          <w:color w:val="000000" w:themeColor="text1"/>
          <w:kern w:val="0"/>
          <w14:ligatures w14:val="none"/>
        </w:rPr>
      </w:pPr>
      <w:proofErr w:type="spellStart"/>
      <w:r w:rsidRPr="00AA649E">
        <w:rPr>
          <w:rFonts w:ascii="Arial" w:eastAsia="Times New Roman" w:hAnsi="Arial" w:cs="Arial"/>
          <w:b/>
          <w:bCs/>
          <w:color w:val="000000" w:themeColor="text1"/>
          <w:kern w:val="0"/>
          <w:bdr w:val="none" w:sz="0" w:space="0" w:color="auto" w:frame="1"/>
          <w14:ligatures w14:val="none"/>
        </w:rPr>
        <w:t>PGI</w:t>
      </w:r>
      <w:proofErr w:type="spellEnd"/>
      <w:r w:rsidRPr="00AA649E">
        <w:rPr>
          <w:rFonts w:ascii="Arial" w:eastAsia="Times New Roman" w:hAnsi="Arial" w:cs="Arial"/>
          <w:b/>
          <w:bCs/>
          <w:color w:val="000000" w:themeColor="text1"/>
          <w:kern w:val="0"/>
          <w:bdr w:val="none" w:sz="0" w:space="0" w:color="auto" w:frame="1"/>
          <w14:ligatures w14:val="none"/>
        </w:rPr>
        <w:t xml:space="preserve"> 245.1</w:t>
      </w:r>
      <w:r w:rsidR="00B447F0" w:rsidRPr="00AA649E">
        <w:rPr>
          <w:rFonts w:ascii="Arial" w:eastAsia="Times New Roman" w:hAnsi="Arial" w:cs="Arial"/>
          <w:b/>
          <w:bCs/>
          <w:color w:val="000000" w:themeColor="text1"/>
          <w:kern w:val="0"/>
          <w:bdr w:val="none" w:sz="0" w:space="0" w:color="auto" w:frame="1"/>
          <w14:ligatures w14:val="none"/>
        </w:rPr>
        <w:t>—</w:t>
      </w:r>
      <w:r w:rsidRPr="00AA649E">
        <w:rPr>
          <w:rFonts w:ascii="Arial" w:eastAsia="Times New Roman" w:hAnsi="Arial" w:cs="Arial"/>
          <w:b/>
          <w:bCs/>
          <w:color w:val="000000" w:themeColor="text1"/>
          <w:kern w:val="0"/>
          <w14:ligatures w14:val="none"/>
        </w:rPr>
        <w:t>GENERAL</w:t>
      </w:r>
    </w:p>
    <w:p w14:paraId="5EE6DD63" w14:textId="77777777" w:rsidR="00B447F0" w:rsidRPr="00AA649E" w:rsidRDefault="00B447F0" w:rsidP="003970B3">
      <w:pPr>
        <w:tabs>
          <w:tab w:val="left" w:pos="360"/>
          <w:tab w:val="left" w:pos="806"/>
          <w:tab w:val="left" w:pos="1210"/>
          <w:tab w:val="left" w:pos="1656"/>
          <w:tab w:val="left" w:pos="2131"/>
          <w:tab w:val="left" w:pos="2520"/>
        </w:tabs>
        <w:spacing w:after="0" w:line="240" w:lineRule="exact"/>
        <w:textAlignment w:val="baseline"/>
        <w:outlineLvl w:val="1"/>
        <w:rPr>
          <w:rFonts w:ascii="Arial" w:eastAsia="Times New Roman" w:hAnsi="Arial" w:cs="Arial"/>
          <w:b/>
          <w:bCs/>
          <w:color w:val="000000" w:themeColor="text1"/>
          <w:kern w:val="0"/>
          <w14:ligatures w14:val="none"/>
        </w:rPr>
      </w:pPr>
    </w:p>
    <w:p w14:paraId="0AED2C66" w14:textId="57F6965E" w:rsidR="00AC0085" w:rsidRPr="00AA649E" w:rsidRDefault="00AC0085" w:rsidP="003970B3">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000000" w:themeColor="text1"/>
          <w:kern w:val="0"/>
          <w14:ligatures w14:val="none"/>
        </w:rPr>
      </w:pPr>
      <w:proofErr w:type="spellStart"/>
      <w:r w:rsidRPr="00AA649E">
        <w:rPr>
          <w:rFonts w:ascii="Arial" w:eastAsia="Times New Roman" w:hAnsi="Arial" w:cs="Arial"/>
          <w:b/>
          <w:bCs/>
          <w:color w:val="000000" w:themeColor="text1"/>
          <w:kern w:val="0"/>
          <w:bdr w:val="none" w:sz="0" w:space="0" w:color="auto" w:frame="1"/>
          <w14:ligatures w14:val="none"/>
        </w:rPr>
        <w:t>PGI</w:t>
      </w:r>
      <w:proofErr w:type="spellEnd"/>
      <w:r w:rsidRPr="00AA649E">
        <w:rPr>
          <w:rFonts w:ascii="Arial" w:eastAsia="Times New Roman" w:hAnsi="Arial" w:cs="Arial"/>
          <w:b/>
          <w:bCs/>
          <w:color w:val="000000" w:themeColor="text1"/>
          <w:kern w:val="0"/>
          <w:bdr w:val="none" w:sz="0" w:space="0" w:color="auto" w:frame="1"/>
          <w14:ligatures w14:val="none"/>
        </w:rPr>
        <w:t xml:space="preserve"> 245.102-</w:t>
      </w:r>
      <w:proofErr w:type="gramStart"/>
      <w:r w:rsidRPr="00AA649E">
        <w:rPr>
          <w:rFonts w:ascii="Arial" w:eastAsia="Times New Roman" w:hAnsi="Arial" w:cs="Arial"/>
          <w:b/>
          <w:bCs/>
          <w:color w:val="000000" w:themeColor="text1"/>
          <w:kern w:val="0"/>
          <w:bdr w:val="none" w:sz="0" w:space="0" w:color="auto" w:frame="1"/>
          <w14:ligatures w14:val="none"/>
        </w:rPr>
        <w:t>70</w:t>
      </w:r>
      <w:r w:rsidR="003970B3">
        <w:rPr>
          <w:rFonts w:ascii="Arial" w:eastAsia="Times New Roman" w:hAnsi="Arial" w:cs="Arial"/>
          <w:b/>
          <w:bCs/>
          <w:color w:val="000000" w:themeColor="text1"/>
          <w:kern w:val="0"/>
          <w14:ligatures w14:val="none"/>
        </w:rPr>
        <w:t xml:space="preserve">  </w:t>
      </w:r>
      <w:r w:rsidRPr="00AA649E">
        <w:rPr>
          <w:rFonts w:ascii="Arial" w:eastAsia="Times New Roman" w:hAnsi="Arial" w:cs="Arial"/>
          <w:b/>
          <w:bCs/>
          <w:color w:val="000000" w:themeColor="text1"/>
          <w:kern w:val="0"/>
          <w14:ligatures w14:val="none"/>
        </w:rPr>
        <w:t>Policy</w:t>
      </w:r>
      <w:proofErr w:type="gramEnd"/>
      <w:r w:rsidRPr="00AA649E">
        <w:rPr>
          <w:rFonts w:ascii="Arial" w:eastAsia="Times New Roman" w:hAnsi="Arial" w:cs="Arial"/>
          <w:b/>
          <w:bCs/>
          <w:color w:val="000000" w:themeColor="text1"/>
          <w:kern w:val="0"/>
          <w14:ligatures w14:val="none"/>
        </w:rPr>
        <w:t>.</w:t>
      </w:r>
    </w:p>
    <w:p w14:paraId="5133FFCE"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333333"/>
          <w:kern w:val="0"/>
          <w14:ligatures w14:val="none"/>
        </w:rPr>
      </w:pPr>
    </w:p>
    <w:p w14:paraId="47CD0EA2" w14:textId="5DF2B2FF" w:rsidR="00AC0085" w:rsidRDefault="00FA26FC"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(1)</w:t>
      </w:r>
      <w:r w:rsidR="003970B3">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A basic principle of the Federal Acquisition Regulations System is that, upon contract award, contractors bring all the necessary organization, experience, accounting and operational controls, property, and technical skills, or the ability to obtain them (reference FAR 9.104-1 (e), (f), and (g) of General Standards)</w:t>
      </w:r>
      <w:r w:rsidR="00627317" w:rsidRPr="00F97286">
        <w:rPr>
          <w:rFonts w:ascii="Arial" w:eastAsia="Times New Roman" w:hAnsi="Arial" w:cs="Arial"/>
          <w:color w:val="000000"/>
          <w:kern w:val="0"/>
          <w14:ligatures w14:val="none"/>
        </w:rPr>
        <w:t>.</w:t>
      </w:r>
      <w:r w:rsidR="003970B3">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Therefore, upon contract award, responsible contractors should have the means to provide effective and efficient stewardship of Government property.</w:t>
      </w:r>
    </w:p>
    <w:p w14:paraId="4A23EEB6"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20B744EE" w14:textId="3B80406F" w:rsidR="00AC0085" w:rsidRDefault="00FA26FC"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(2)</w:t>
      </w:r>
      <w:r w:rsidR="003970B3">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Government property, as defined at FAR 45.101, must be contractually accountable to a single contract and only one contract at a time</w:t>
      </w:r>
      <w:r w:rsidR="00627317" w:rsidRPr="00F97286">
        <w:rPr>
          <w:rFonts w:ascii="Arial" w:eastAsia="Times New Roman" w:hAnsi="Arial" w:cs="Arial"/>
          <w:color w:val="000000"/>
          <w:kern w:val="0"/>
          <w14:ligatures w14:val="none"/>
        </w:rPr>
        <w:t>.</w:t>
      </w:r>
      <w:r w:rsidR="003970B3">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This requirement applies to both Government-furnished property and contractor-acquired property</w:t>
      </w:r>
      <w:r w:rsidR="00627317" w:rsidRPr="00F97286">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Although accountable to only one contract at a time, contract terms and conditions may allow Government property to </w:t>
      </w:r>
      <w:proofErr w:type="gramStart"/>
      <w:r w:rsidR="00AC0085" w:rsidRPr="00F97286">
        <w:rPr>
          <w:rFonts w:ascii="Arial" w:eastAsia="Times New Roman" w:hAnsi="Arial" w:cs="Arial"/>
          <w:color w:val="000000"/>
          <w:kern w:val="0"/>
          <w14:ligatures w14:val="none"/>
        </w:rPr>
        <w:t>be used</w:t>
      </w:r>
      <w:proofErr w:type="gramEnd"/>
      <w:r w:rsidR="00AC0085" w:rsidRPr="00F97286">
        <w:rPr>
          <w:rFonts w:ascii="Arial" w:eastAsia="Times New Roman" w:hAnsi="Arial" w:cs="Arial"/>
          <w:color w:val="000000"/>
          <w:kern w:val="0"/>
          <w14:ligatures w14:val="none"/>
        </w:rPr>
        <w:t xml:space="preserve"> on other contracts (see FAR 52.245-9, Use and Charges).</w:t>
      </w:r>
    </w:p>
    <w:p w14:paraId="2B2144ED"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31DC1D67" w14:textId="1E7CF600" w:rsidR="00AC0085" w:rsidRPr="00AA649E" w:rsidRDefault="00AC0085" w:rsidP="003970B3">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b/>
          <w:bCs/>
          <w:color w:val="000000" w:themeColor="text1"/>
          <w:kern w:val="0"/>
          <w14:ligatures w14:val="none"/>
        </w:rPr>
      </w:pPr>
      <w:proofErr w:type="spellStart"/>
      <w:r w:rsidRPr="00AA649E">
        <w:rPr>
          <w:rFonts w:ascii="Arial" w:eastAsia="Times New Roman" w:hAnsi="Arial" w:cs="Arial"/>
          <w:b/>
          <w:bCs/>
          <w:color w:val="000000" w:themeColor="text1"/>
          <w:kern w:val="0"/>
          <w:bdr w:val="none" w:sz="0" w:space="0" w:color="auto" w:frame="1"/>
          <w14:ligatures w14:val="none"/>
        </w:rPr>
        <w:t>PGI</w:t>
      </w:r>
      <w:proofErr w:type="spellEnd"/>
      <w:r w:rsidRPr="00AA649E">
        <w:rPr>
          <w:rFonts w:ascii="Arial" w:eastAsia="Times New Roman" w:hAnsi="Arial" w:cs="Arial"/>
          <w:b/>
          <w:bCs/>
          <w:color w:val="000000" w:themeColor="text1"/>
          <w:kern w:val="0"/>
          <w:bdr w:val="none" w:sz="0" w:space="0" w:color="auto" w:frame="1"/>
          <w14:ligatures w14:val="none"/>
        </w:rPr>
        <w:t xml:space="preserve"> </w:t>
      </w:r>
      <w:proofErr w:type="gramStart"/>
      <w:r w:rsidRPr="00AA649E">
        <w:rPr>
          <w:rFonts w:ascii="Arial" w:eastAsia="Times New Roman" w:hAnsi="Arial" w:cs="Arial"/>
          <w:b/>
          <w:bCs/>
          <w:color w:val="000000" w:themeColor="text1"/>
          <w:kern w:val="0"/>
          <w:bdr w:val="none" w:sz="0" w:space="0" w:color="auto" w:frame="1"/>
          <w14:ligatures w14:val="none"/>
        </w:rPr>
        <w:t>245.103</w:t>
      </w:r>
      <w:r w:rsidR="005A6D28">
        <w:rPr>
          <w:rFonts w:ascii="Arial" w:eastAsia="Times New Roman" w:hAnsi="Arial" w:cs="Arial"/>
          <w:b/>
          <w:bCs/>
          <w:color w:val="000000" w:themeColor="text1"/>
          <w:kern w:val="0"/>
          <w14:ligatures w14:val="none"/>
        </w:rPr>
        <w:t xml:space="preserve">  </w:t>
      </w:r>
      <w:r w:rsidRPr="00AA649E">
        <w:rPr>
          <w:rFonts w:ascii="Arial" w:eastAsia="Times New Roman" w:hAnsi="Arial" w:cs="Arial"/>
          <w:b/>
          <w:bCs/>
          <w:color w:val="000000" w:themeColor="text1"/>
          <w:kern w:val="0"/>
          <w14:ligatures w14:val="none"/>
        </w:rPr>
        <w:t>General</w:t>
      </w:r>
      <w:proofErr w:type="gramEnd"/>
      <w:r w:rsidRPr="00AA649E">
        <w:rPr>
          <w:rFonts w:ascii="Arial" w:eastAsia="Times New Roman" w:hAnsi="Arial" w:cs="Arial"/>
          <w:b/>
          <w:bCs/>
          <w:color w:val="000000" w:themeColor="text1"/>
          <w:kern w:val="0"/>
          <w14:ligatures w14:val="none"/>
        </w:rPr>
        <w:t>.</w:t>
      </w:r>
    </w:p>
    <w:p w14:paraId="0BD06CE2" w14:textId="77777777" w:rsidR="00B447F0" w:rsidRPr="00AA649E" w:rsidRDefault="00B447F0" w:rsidP="003970B3">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b/>
          <w:bCs/>
          <w:color w:val="000000" w:themeColor="text1"/>
          <w:kern w:val="0"/>
          <w14:ligatures w14:val="none"/>
        </w:rPr>
      </w:pPr>
    </w:p>
    <w:p w14:paraId="6460C212" w14:textId="379928FB" w:rsidR="00AC0085" w:rsidRPr="00AA649E" w:rsidRDefault="00AC0085" w:rsidP="003970B3">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000000" w:themeColor="text1"/>
          <w:kern w:val="0"/>
          <w14:ligatures w14:val="none"/>
        </w:rPr>
      </w:pPr>
      <w:proofErr w:type="spellStart"/>
      <w:r w:rsidRPr="00AA649E">
        <w:rPr>
          <w:rFonts w:ascii="Arial" w:eastAsia="Times New Roman" w:hAnsi="Arial" w:cs="Arial"/>
          <w:b/>
          <w:bCs/>
          <w:color w:val="000000" w:themeColor="text1"/>
          <w:kern w:val="0"/>
          <w:bdr w:val="none" w:sz="0" w:space="0" w:color="auto" w:frame="1"/>
          <w14:ligatures w14:val="none"/>
        </w:rPr>
        <w:t>PGI</w:t>
      </w:r>
      <w:proofErr w:type="spellEnd"/>
      <w:r w:rsidRPr="00AA649E">
        <w:rPr>
          <w:rFonts w:ascii="Arial" w:eastAsia="Times New Roman" w:hAnsi="Arial" w:cs="Arial"/>
          <w:b/>
          <w:bCs/>
          <w:color w:val="000000" w:themeColor="text1"/>
          <w:kern w:val="0"/>
          <w:bdr w:val="none" w:sz="0" w:space="0" w:color="auto" w:frame="1"/>
          <w14:ligatures w14:val="none"/>
        </w:rPr>
        <w:t xml:space="preserve"> 245.103-</w:t>
      </w:r>
      <w:proofErr w:type="gramStart"/>
      <w:r w:rsidRPr="00AA649E">
        <w:rPr>
          <w:rFonts w:ascii="Arial" w:eastAsia="Times New Roman" w:hAnsi="Arial" w:cs="Arial"/>
          <w:b/>
          <w:bCs/>
          <w:color w:val="000000" w:themeColor="text1"/>
          <w:kern w:val="0"/>
          <w:bdr w:val="none" w:sz="0" w:space="0" w:color="auto" w:frame="1"/>
          <w14:ligatures w14:val="none"/>
        </w:rPr>
        <w:t>70</w:t>
      </w:r>
      <w:r w:rsidR="005A6D28">
        <w:rPr>
          <w:rFonts w:ascii="Arial" w:eastAsia="Times New Roman" w:hAnsi="Arial" w:cs="Arial"/>
          <w:b/>
          <w:bCs/>
          <w:color w:val="000000" w:themeColor="text1"/>
          <w:kern w:val="0"/>
          <w14:ligatures w14:val="none"/>
        </w:rPr>
        <w:t xml:space="preserve">  </w:t>
      </w:r>
      <w:r w:rsidRPr="00AA649E">
        <w:rPr>
          <w:rFonts w:ascii="Arial" w:eastAsia="Times New Roman" w:hAnsi="Arial" w:cs="Arial"/>
          <w:b/>
          <w:bCs/>
          <w:color w:val="000000" w:themeColor="text1"/>
          <w:kern w:val="0"/>
          <w14:ligatures w14:val="none"/>
        </w:rPr>
        <w:t>Furnishing</w:t>
      </w:r>
      <w:proofErr w:type="gramEnd"/>
      <w:r w:rsidRPr="00AA649E">
        <w:rPr>
          <w:rFonts w:ascii="Arial" w:eastAsia="Times New Roman" w:hAnsi="Arial" w:cs="Arial"/>
          <w:b/>
          <w:bCs/>
          <w:color w:val="000000" w:themeColor="text1"/>
          <w:kern w:val="0"/>
          <w14:ligatures w14:val="none"/>
        </w:rPr>
        <w:t xml:space="preserve"> Government property to contractors.</w:t>
      </w:r>
    </w:p>
    <w:p w14:paraId="6BB5C614"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333333"/>
          <w:kern w:val="0"/>
          <w14:ligatures w14:val="none"/>
        </w:rPr>
      </w:pPr>
    </w:p>
    <w:p w14:paraId="6F021B95" w14:textId="4E48B5B9"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(1) </w:t>
      </w:r>
      <w:r w:rsidR="005A6D28">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The requiring activity (project or program manager, or purchase request generator), as part of its responsibility for acquisition planning (FAR part 7, Acquisition Planning), is the decision point as to </w:t>
      </w:r>
      <w:proofErr w:type="gramStart"/>
      <w:r w:rsidR="00AC0085" w:rsidRPr="00F97286">
        <w:rPr>
          <w:rFonts w:ascii="Arial" w:eastAsia="Times New Roman" w:hAnsi="Arial" w:cs="Arial"/>
          <w:color w:val="000000"/>
          <w:kern w:val="0"/>
          <w14:ligatures w14:val="none"/>
        </w:rPr>
        <w:t>whether or not</w:t>
      </w:r>
      <w:proofErr w:type="gramEnd"/>
      <w:r w:rsidR="00AC0085" w:rsidRPr="00F97286">
        <w:rPr>
          <w:rFonts w:ascii="Arial" w:eastAsia="Times New Roman" w:hAnsi="Arial" w:cs="Arial"/>
          <w:color w:val="000000"/>
          <w:kern w:val="0"/>
          <w14:ligatures w14:val="none"/>
        </w:rPr>
        <w:t xml:space="preserve"> to furnish property to contractors. The basis for any decision to provide Government property </w:t>
      </w:r>
      <w:r w:rsidR="00AE59C6">
        <w:rPr>
          <w:rFonts w:ascii="Arial" w:eastAsia="Times New Roman" w:hAnsi="Arial" w:cs="Arial"/>
          <w:color w:val="000000"/>
          <w:kern w:val="0"/>
          <w14:ligatures w14:val="none"/>
        </w:rPr>
        <w:t>must</w:t>
      </w:r>
      <w:r w:rsidR="00AC0085" w:rsidRPr="00F97286">
        <w:rPr>
          <w:rFonts w:ascii="Arial" w:eastAsia="Times New Roman" w:hAnsi="Arial" w:cs="Arial"/>
          <w:color w:val="000000"/>
          <w:kern w:val="0"/>
          <w14:ligatures w14:val="none"/>
        </w:rPr>
        <w:t xml:space="preserve"> </w:t>
      </w:r>
      <w:proofErr w:type="gramStart"/>
      <w:r w:rsidR="00AC0085" w:rsidRPr="00F97286">
        <w:rPr>
          <w:rFonts w:ascii="Arial" w:eastAsia="Times New Roman" w:hAnsi="Arial" w:cs="Arial"/>
          <w:color w:val="000000"/>
          <w:kern w:val="0"/>
          <w14:ligatures w14:val="none"/>
        </w:rPr>
        <w:t>be documented</w:t>
      </w:r>
      <w:proofErr w:type="gramEnd"/>
      <w:r w:rsidR="00AC0085" w:rsidRPr="00F97286">
        <w:rPr>
          <w:rFonts w:ascii="Arial" w:eastAsia="Times New Roman" w:hAnsi="Arial" w:cs="Arial"/>
          <w:color w:val="000000"/>
          <w:kern w:val="0"/>
          <w14:ligatures w14:val="none"/>
        </w:rPr>
        <w:t xml:space="preserve"> by the requiring activity and provided to the contracting officer</w:t>
      </w:r>
      <w:r w:rsidR="00627317" w:rsidRPr="00F97286">
        <w:rPr>
          <w:rFonts w:ascii="Arial" w:eastAsia="Times New Roman" w:hAnsi="Arial" w:cs="Arial"/>
          <w:color w:val="000000"/>
          <w:kern w:val="0"/>
          <w14:ligatures w14:val="none"/>
        </w:rPr>
        <w:t>.</w:t>
      </w:r>
      <w:r w:rsidR="003970B3">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Such documentation </w:t>
      </w:r>
      <w:proofErr w:type="gramStart"/>
      <w:r w:rsidR="00AC0085" w:rsidRPr="00F97286">
        <w:rPr>
          <w:rFonts w:ascii="Arial" w:eastAsia="Times New Roman" w:hAnsi="Arial" w:cs="Arial"/>
          <w:color w:val="000000"/>
          <w:kern w:val="0"/>
          <w14:ligatures w14:val="none"/>
        </w:rPr>
        <w:t>is not required</w:t>
      </w:r>
      <w:proofErr w:type="gramEnd"/>
      <w:r w:rsidR="00AC0085" w:rsidRPr="00F97286">
        <w:rPr>
          <w:rFonts w:ascii="Arial" w:eastAsia="Times New Roman" w:hAnsi="Arial" w:cs="Arial"/>
          <w:color w:val="000000"/>
          <w:kern w:val="0"/>
          <w14:ligatures w14:val="none"/>
        </w:rPr>
        <w:t xml:space="preserve"> when contractors are furnished property for repair, modification, or overhaul under a contract.</w:t>
      </w:r>
    </w:p>
    <w:p w14:paraId="6343CB21"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3EE90450" w14:textId="75AD234F"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(2)</w:t>
      </w:r>
      <w:r w:rsidR="003970B3">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Prior to furnishing Government property to the contractor, the contracting officer </w:t>
      </w:r>
      <w:r w:rsidR="00AE59C6">
        <w:rPr>
          <w:rFonts w:ascii="Arial" w:eastAsia="Times New Roman" w:hAnsi="Arial" w:cs="Arial"/>
          <w:color w:val="000000"/>
          <w:kern w:val="0"/>
          <w14:ligatures w14:val="none"/>
        </w:rPr>
        <w:t>must</w:t>
      </w:r>
      <w:r w:rsidR="00AC0085" w:rsidRPr="00F97286">
        <w:rPr>
          <w:rFonts w:ascii="Arial" w:eastAsia="Times New Roman" w:hAnsi="Arial" w:cs="Arial"/>
          <w:color w:val="000000"/>
          <w:kern w:val="0"/>
          <w14:ligatures w14:val="none"/>
        </w:rPr>
        <w:t xml:space="preserve"> ensure that each of the requirements of FAR 45.102 </w:t>
      </w:r>
      <w:proofErr w:type="gramStart"/>
      <w:r w:rsidR="00AC0085" w:rsidRPr="00F97286">
        <w:rPr>
          <w:rFonts w:ascii="Arial" w:eastAsia="Times New Roman" w:hAnsi="Arial" w:cs="Arial"/>
          <w:color w:val="000000"/>
          <w:kern w:val="0"/>
          <w14:ligatures w14:val="none"/>
        </w:rPr>
        <w:t>are addressed</w:t>
      </w:r>
      <w:proofErr w:type="gramEnd"/>
      <w:r w:rsidR="00AC0085" w:rsidRPr="00F97286">
        <w:rPr>
          <w:rFonts w:ascii="Arial" w:eastAsia="Times New Roman" w:hAnsi="Arial" w:cs="Arial"/>
          <w:color w:val="000000"/>
          <w:kern w:val="0"/>
          <w14:ligatures w14:val="none"/>
        </w:rPr>
        <w:t xml:space="preserve"> as follows, and documented in the contracting file—</w:t>
      </w:r>
    </w:p>
    <w:p w14:paraId="5A653968"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0C573B2C" w14:textId="36C9C396"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(i)</w:t>
      </w:r>
      <w:r w:rsidR="005A6D28">
        <w:rPr>
          <w:rFonts w:ascii="Arial" w:eastAsia="Times New Roman" w:hAnsi="Arial" w:cs="Arial"/>
          <w:color w:val="000000"/>
          <w:kern w:val="0"/>
          <w14:ligatures w14:val="none"/>
        </w:rPr>
        <w:t xml:space="preserve">  </w:t>
      </w:r>
      <w:r w:rsidR="00AC0085" w:rsidRPr="00F97286">
        <w:rPr>
          <w:rFonts w:ascii="Arial" w:eastAsia="Times New Roman" w:hAnsi="Arial" w:cs="Arial"/>
          <w:i/>
          <w:iCs/>
          <w:color w:val="000000"/>
          <w:kern w:val="0"/>
          <w:bdr w:val="none" w:sz="0" w:space="0" w:color="auto" w:frame="1"/>
          <w14:ligatures w14:val="none"/>
        </w:rPr>
        <w:t>Element 1: In the Government’s best interest</w:t>
      </w:r>
      <w:r w:rsidR="00627317" w:rsidRPr="00F97286">
        <w:rPr>
          <w:rFonts w:ascii="Arial" w:eastAsia="Times New Roman" w:hAnsi="Arial" w:cs="Arial"/>
          <w:i/>
          <w:iCs/>
          <w:color w:val="000000"/>
          <w:kern w:val="0"/>
          <w:bdr w:val="none" w:sz="0" w:space="0" w:color="auto" w:frame="1"/>
          <w14:ligatures w14:val="none"/>
        </w:rPr>
        <w:t>.</w:t>
      </w:r>
      <w:r w:rsidR="00627317" w:rsidRPr="00F97286">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Discussion should be specific, factual, and where necessary, address actual or projected dollars and percentages</w:t>
      </w:r>
      <w:r w:rsidR="00627317" w:rsidRPr="00F97286">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Merely selecting one or two objectives supported by a general, perfunctory discussion does not address this element satisfactorily</w:t>
      </w:r>
      <w:r w:rsidR="00627317" w:rsidRPr="00F97286">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Discussion should address the following factors:</w:t>
      </w:r>
    </w:p>
    <w:p w14:paraId="31BA9F5F"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0985ACC0" w14:textId="77814ECE"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(A) </w:t>
      </w:r>
      <w:r w:rsidR="005A6D28">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Economy – Furnishing Government property is the lowest cost or price alternative.</w:t>
      </w:r>
    </w:p>
    <w:p w14:paraId="16879257"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68410A34" w14:textId="2DD13777"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(B) </w:t>
      </w:r>
      <w:r w:rsidR="005A6D28">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Standardization – There is a critical need for precise replication.</w:t>
      </w:r>
    </w:p>
    <w:p w14:paraId="741B0CE9"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22315F88" w14:textId="1ABC47E9"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(C) </w:t>
      </w:r>
      <w:r w:rsidR="005A6D28">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Security – Government property </w:t>
      </w:r>
      <w:proofErr w:type="gramStart"/>
      <w:r w:rsidR="00AC0085" w:rsidRPr="00F97286">
        <w:rPr>
          <w:rFonts w:ascii="Arial" w:eastAsia="Times New Roman" w:hAnsi="Arial" w:cs="Arial"/>
          <w:color w:val="000000"/>
          <w:kern w:val="0"/>
          <w14:ligatures w14:val="none"/>
        </w:rPr>
        <w:t>is needed</w:t>
      </w:r>
      <w:proofErr w:type="gramEnd"/>
      <w:r w:rsidR="00AC0085" w:rsidRPr="00F97286">
        <w:rPr>
          <w:rFonts w:ascii="Arial" w:eastAsia="Times New Roman" w:hAnsi="Arial" w:cs="Arial"/>
          <w:color w:val="000000"/>
          <w:kern w:val="0"/>
          <w14:ligatures w14:val="none"/>
        </w:rPr>
        <w:t xml:space="preserve"> due to national security issues/concerns.</w:t>
      </w:r>
    </w:p>
    <w:p w14:paraId="0816D439"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5B2ABACC" w14:textId="52E31770"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lastRenderedPageBreak/>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(D) </w:t>
      </w:r>
      <w:r w:rsidR="005A6D28">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Expedite production – Government property is crucial to achieving timely or accelerated delivery of a supply item or service.</w:t>
      </w:r>
    </w:p>
    <w:p w14:paraId="43319EA6"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114D0E83" w14:textId="546E6E74"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(E) </w:t>
      </w:r>
      <w:r w:rsidR="005A6D28">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Scarcity – The Government can obtain scarce items or is the only source of property necessary for successful execution of a contract.</w:t>
      </w:r>
    </w:p>
    <w:p w14:paraId="09DC20AA"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5432685E" w14:textId="51098A75"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(F) </w:t>
      </w:r>
      <w:r w:rsidR="005A6D28">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Maintain the industrial base – Government property </w:t>
      </w:r>
      <w:proofErr w:type="gramStart"/>
      <w:r w:rsidR="00AC0085" w:rsidRPr="00F97286">
        <w:rPr>
          <w:rFonts w:ascii="Arial" w:eastAsia="Times New Roman" w:hAnsi="Arial" w:cs="Arial"/>
          <w:color w:val="000000"/>
          <w:kern w:val="0"/>
          <w14:ligatures w14:val="none"/>
        </w:rPr>
        <w:t>is needed</w:t>
      </w:r>
      <w:proofErr w:type="gramEnd"/>
      <w:r w:rsidR="00AC0085" w:rsidRPr="00F97286">
        <w:rPr>
          <w:rFonts w:ascii="Arial" w:eastAsia="Times New Roman" w:hAnsi="Arial" w:cs="Arial"/>
          <w:color w:val="000000"/>
          <w:kern w:val="0"/>
          <w14:ligatures w14:val="none"/>
        </w:rPr>
        <w:t xml:space="preserve"> to ensure future capability to obtain a particular supply item or service.</w:t>
      </w:r>
    </w:p>
    <w:p w14:paraId="0DDB7766"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2CDAC181" w14:textId="3A650359"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(G) </w:t>
      </w:r>
      <w:r w:rsidR="005A6D28">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Contract type – Government property will enable the Government to obtain a more favorable contract type.</w:t>
      </w:r>
    </w:p>
    <w:p w14:paraId="3252F27F"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5F3E4628" w14:textId="15240C0E"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(ii)</w:t>
      </w:r>
      <w:r w:rsidR="005A6D28">
        <w:rPr>
          <w:rFonts w:ascii="Arial" w:eastAsia="Times New Roman" w:hAnsi="Arial" w:cs="Arial"/>
          <w:color w:val="000000"/>
          <w:kern w:val="0"/>
          <w14:ligatures w14:val="none"/>
        </w:rPr>
        <w:t xml:space="preserve">  </w:t>
      </w:r>
      <w:r w:rsidR="00AC0085" w:rsidRPr="00F97286">
        <w:rPr>
          <w:rFonts w:ascii="Arial" w:eastAsia="Times New Roman" w:hAnsi="Arial" w:cs="Arial"/>
          <w:i/>
          <w:iCs/>
          <w:color w:val="000000"/>
          <w:kern w:val="0"/>
          <w:bdr w:val="none" w:sz="0" w:space="0" w:color="auto" w:frame="1"/>
          <w14:ligatures w14:val="none"/>
        </w:rPr>
        <w:t>Element 2</w:t>
      </w:r>
      <w:r w:rsidR="00AC0085" w:rsidRPr="00F97286">
        <w:rPr>
          <w:rFonts w:ascii="Arial" w:eastAsia="Times New Roman" w:hAnsi="Arial" w:cs="Arial"/>
          <w:color w:val="000000"/>
          <w:kern w:val="0"/>
          <w14:ligatures w14:val="none"/>
        </w:rPr>
        <w:t>: </w:t>
      </w:r>
      <w:r w:rsidR="00AC0085" w:rsidRPr="00F97286">
        <w:rPr>
          <w:rFonts w:ascii="Arial" w:eastAsia="Times New Roman" w:hAnsi="Arial" w:cs="Arial"/>
          <w:i/>
          <w:iCs/>
          <w:color w:val="000000"/>
          <w:kern w:val="0"/>
          <w:bdr w:val="none" w:sz="0" w:space="0" w:color="auto" w:frame="1"/>
          <w14:ligatures w14:val="none"/>
        </w:rPr>
        <w:t>Overall benefit.</w:t>
      </w:r>
      <w:r w:rsidR="00F60C10" w:rsidRPr="00F97286">
        <w:rPr>
          <w:rFonts w:ascii="Arial" w:eastAsia="Times New Roman" w:hAnsi="Arial" w:cs="Arial"/>
          <w:i/>
          <w:iCs/>
          <w:color w:val="000000"/>
          <w:kern w:val="0"/>
          <w:bdr w:val="none" w:sz="0" w:space="0" w:color="auto" w:frame="1"/>
          <w14:ligatures w14:val="none"/>
        </w:rPr>
        <w:t xml:space="preserve">  </w:t>
      </w:r>
      <w:r w:rsidR="00AC0085" w:rsidRPr="00F97286">
        <w:rPr>
          <w:rFonts w:ascii="Arial" w:eastAsia="Times New Roman" w:hAnsi="Arial" w:cs="Arial"/>
          <w:color w:val="000000"/>
          <w:kern w:val="0"/>
          <w14:ligatures w14:val="none"/>
        </w:rPr>
        <w:t>Demonstrate that the overall benefit to the acquisition significantly outweighs the increased cost of administration, including property disposal.</w:t>
      </w:r>
    </w:p>
    <w:p w14:paraId="6519F062"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731653A1" w14:textId="7A192A92"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(A) </w:t>
      </w:r>
      <w:r w:rsidR="005A6D28">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Property in the hands of contractors drives program costs</w:t>
      </w:r>
      <w:r w:rsidR="00627317" w:rsidRPr="00F97286">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Therefore, </w:t>
      </w:r>
      <w:proofErr w:type="gramStart"/>
      <w:r w:rsidR="00AC0085" w:rsidRPr="00F97286">
        <w:rPr>
          <w:rFonts w:ascii="Arial" w:eastAsia="Times New Roman" w:hAnsi="Arial" w:cs="Arial"/>
          <w:color w:val="000000"/>
          <w:kern w:val="0"/>
          <w14:ligatures w14:val="none"/>
        </w:rPr>
        <w:t>in order to</w:t>
      </w:r>
      <w:proofErr w:type="gramEnd"/>
      <w:r w:rsidR="00AC0085" w:rsidRPr="00F97286">
        <w:rPr>
          <w:rFonts w:ascii="Arial" w:eastAsia="Times New Roman" w:hAnsi="Arial" w:cs="Arial"/>
          <w:color w:val="000000"/>
          <w:kern w:val="0"/>
          <w14:ligatures w14:val="none"/>
        </w:rPr>
        <w:t xml:space="preserve"> make the case that providing Government property to the contractor is worthwhile, the associated costs must be considered and the business decision justified. The costs of Government property removal and disposal, including demilitarization and disposal of </w:t>
      </w:r>
      <w:proofErr w:type="gramStart"/>
      <w:r w:rsidR="00AC0085" w:rsidRPr="00F97286">
        <w:rPr>
          <w:rFonts w:ascii="Arial" w:eastAsia="Times New Roman" w:hAnsi="Arial" w:cs="Arial"/>
          <w:color w:val="000000"/>
          <w:kern w:val="0"/>
          <w14:ligatures w14:val="none"/>
        </w:rPr>
        <w:t>environmentally-regulated</w:t>
      </w:r>
      <w:proofErr w:type="gramEnd"/>
      <w:r w:rsidR="00AC0085" w:rsidRPr="00F97286">
        <w:rPr>
          <w:rFonts w:ascii="Arial" w:eastAsia="Times New Roman" w:hAnsi="Arial" w:cs="Arial"/>
          <w:color w:val="000000"/>
          <w:kern w:val="0"/>
          <w14:ligatures w14:val="none"/>
        </w:rPr>
        <w:t xml:space="preserve"> property, must be included.</w:t>
      </w:r>
    </w:p>
    <w:p w14:paraId="439D4900"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3A93454B" w14:textId="6E84274B"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(B) </w:t>
      </w:r>
      <w:r w:rsidR="005A6D28">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Costs must be either less than what the contractor might otherwise incur, or the demonstrated benefit to the Government must outweigh these additional contract costs.</w:t>
      </w:r>
    </w:p>
    <w:p w14:paraId="38C401DD"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3ED62730" w14:textId="3E352E30"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(iii)</w:t>
      </w:r>
      <w:r w:rsidR="005A6D28">
        <w:rPr>
          <w:rFonts w:ascii="Arial" w:eastAsia="Times New Roman" w:hAnsi="Arial" w:cs="Arial"/>
          <w:color w:val="000000"/>
          <w:kern w:val="0"/>
          <w14:ligatures w14:val="none"/>
        </w:rPr>
        <w:t xml:space="preserve">  </w:t>
      </w:r>
      <w:r w:rsidR="00AC0085" w:rsidRPr="00F97286">
        <w:rPr>
          <w:rFonts w:ascii="Arial" w:eastAsia="Times New Roman" w:hAnsi="Arial" w:cs="Arial"/>
          <w:i/>
          <w:iCs/>
          <w:color w:val="000000"/>
          <w:kern w:val="0"/>
          <w:bdr w:val="none" w:sz="0" w:space="0" w:color="auto" w:frame="1"/>
          <w14:ligatures w14:val="none"/>
        </w:rPr>
        <w:t>Element 3: Government assumption of risk</w:t>
      </w:r>
      <w:r w:rsidR="00627317" w:rsidRPr="00F97286">
        <w:rPr>
          <w:rFonts w:ascii="Arial" w:eastAsia="Times New Roman" w:hAnsi="Arial" w:cs="Arial"/>
          <w:i/>
          <w:iCs/>
          <w:color w:val="000000"/>
          <w:kern w:val="0"/>
          <w:bdr w:val="none" w:sz="0" w:space="0" w:color="auto" w:frame="1"/>
          <w14:ligatures w14:val="none"/>
        </w:rPr>
        <w:t>.</w:t>
      </w:r>
      <w:r w:rsidR="00627317" w:rsidRPr="00F97286">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Demonstrate that providing the property does not substantially increase the Government’s risk.</w:t>
      </w:r>
    </w:p>
    <w:p w14:paraId="0C8796EE"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38AA2737" w14:textId="25F7AA65"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(A) </w:t>
      </w:r>
      <w:r w:rsidR="005A6D28">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Risk must </w:t>
      </w:r>
      <w:proofErr w:type="gramStart"/>
      <w:r w:rsidR="00AC0085" w:rsidRPr="00F97286">
        <w:rPr>
          <w:rFonts w:ascii="Arial" w:eastAsia="Times New Roman" w:hAnsi="Arial" w:cs="Arial"/>
          <w:color w:val="000000"/>
          <w:kern w:val="0"/>
          <w14:ligatures w14:val="none"/>
        </w:rPr>
        <w:t>be discussed</w:t>
      </w:r>
      <w:proofErr w:type="gramEnd"/>
      <w:r w:rsidR="00AC0085" w:rsidRPr="00F97286">
        <w:rPr>
          <w:rFonts w:ascii="Arial" w:eastAsia="Times New Roman" w:hAnsi="Arial" w:cs="Arial"/>
          <w:color w:val="000000"/>
          <w:kern w:val="0"/>
          <w14:ligatures w14:val="none"/>
        </w:rPr>
        <w:t xml:space="preserve"> and documented</w:t>
      </w:r>
      <w:r w:rsidR="00627317" w:rsidRPr="00F97286">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A risk analysis </w:t>
      </w:r>
      <w:proofErr w:type="gramStart"/>
      <w:r w:rsidR="00AC0085" w:rsidRPr="00F97286">
        <w:rPr>
          <w:rFonts w:ascii="Arial" w:eastAsia="Times New Roman" w:hAnsi="Arial" w:cs="Arial"/>
          <w:color w:val="000000"/>
          <w:kern w:val="0"/>
          <w14:ligatures w14:val="none"/>
        </w:rPr>
        <w:t>is warranted</w:t>
      </w:r>
      <w:proofErr w:type="gramEnd"/>
      <w:r w:rsidR="00AC0085" w:rsidRPr="00F97286">
        <w:rPr>
          <w:rFonts w:ascii="Arial" w:eastAsia="Times New Roman" w:hAnsi="Arial" w:cs="Arial"/>
          <w:color w:val="000000"/>
          <w:kern w:val="0"/>
          <w14:ligatures w14:val="none"/>
        </w:rPr>
        <w:t xml:space="preserve"> to demonstrate that the Government is not substantially increasing its risk</w:t>
      </w:r>
      <w:r w:rsidR="00627317" w:rsidRPr="00F97286">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For example, when furnishing Government property, the Government is ordinarily responsible for suitability of use, timely delivery, and replacement of defective Government property.</w:t>
      </w:r>
    </w:p>
    <w:p w14:paraId="56C90716"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72AF4D75" w14:textId="0FEE59A3"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(B)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Other risks may need to </w:t>
      </w:r>
      <w:proofErr w:type="gramStart"/>
      <w:r w:rsidR="00AC0085" w:rsidRPr="00F97286">
        <w:rPr>
          <w:rFonts w:ascii="Arial" w:eastAsia="Times New Roman" w:hAnsi="Arial" w:cs="Arial"/>
          <w:color w:val="000000"/>
          <w:kern w:val="0"/>
          <w14:ligatures w14:val="none"/>
        </w:rPr>
        <w:t>be considered</w:t>
      </w:r>
      <w:proofErr w:type="gramEnd"/>
      <w:r w:rsidR="00AC0085" w:rsidRPr="00F97286">
        <w:rPr>
          <w:rFonts w:ascii="Arial" w:eastAsia="Times New Roman" w:hAnsi="Arial" w:cs="Arial"/>
          <w:color w:val="000000"/>
          <w:kern w:val="0"/>
          <w14:ligatures w14:val="none"/>
        </w:rPr>
        <w:t>, discussed, and documented.</w:t>
      </w:r>
    </w:p>
    <w:p w14:paraId="4E869E5F"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4A3B7199" w14:textId="34A6C820"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(iv)</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i/>
          <w:iCs/>
          <w:color w:val="000000"/>
          <w:kern w:val="0"/>
          <w:bdr w:val="none" w:sz="0" w:space="0" w:color="auto" w:frame="1"/>
          <w14:ligatures w14:val="none"/>
        </w:rPr>
        <w:t xml:space="preserve">Element 4: </w:t>
      </w:r>
      <w:r w:rsidR="0062330F">
        <w:rPr>
          <w:rFonts w:ascii="Arial" w:eastAsia="Times New Roman" w:hAnsi="Arial" w:cs="Arial"/>
          <w:i/>
          <w:iCs/>
          <w:color w:val="000000"/>
          <w:kern w:val="0"/>
          <w:bdr w:val="none" w:sz="0" w:space="0" w:color="auto" w:frame="1"/>
          <w14:ligatures w14:val="none"/>
        </w:rPr>
        <w:t xml:space="preserve"> </w:t>
      </w:r>
      <w:r w:rsidR="00AC0085" w:rsidRPr="00F97286">
        <w:rPr>
          <w:rFonts w:ascii="Arial" w:eastAsia="Times New Roman" w:hAnsi="Arial" w:cs="Arial"/>
          <w:i/>
          <w:iCs/>
          <w:color w:val="000000"/>
          <w:kern w:val="0"/>
          <w:bdr w:val="none" w:sz="0" w:space="0" w:color="auto" w:frame="1"/>
          <w14:ligatures w14:val="none"/>
        </w:rPr>
        <w:t xml:space="preserve">Government requirements cannot otherwise </w:t>
      </w:r>
      <w:proofErr w:type="gramStart"/>
      <w:r w:rsidR="00AC0085" w:rsidRPr="00F97286">
        <w:rPr>
          <w:rFonts w:ascii="Arial" w:eastAsia="Times New Roman" w:hAnsi="Arial" w:cs="Arial"/>
          <w:i/>
          <w:iCs/>
          <w:color w:val="000000"/>
          <w:kern w:val="0"/>
          <w:bdr w:val="none" w:sz="0" w:space="0" w:color="auto" w:frame="1"/>
          <w14:ligatures w14:val="none"/>
        </w:rPr>
        <w:t>be met</w:t>
      </w:r>
      <w:proofErr w:type="gramEnd"/>
      <w:r w:rsidR="00627317" w:rsidRPr="00F97286">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Document why the furnishing of Government property is critical and significant to meeting acquisition plan objectives.</w:t>
      </w:r>
    </w:p>
    <w:p w14:paraId="6DE73B44" w14:textId="77777777" w:rsidR="00B447F0" w:rsidRPr="00AA649E" w:rsidRDefault="00B447F0" w:rsidP="003970B3">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themeColor="text1"/>
          <w:kern w:val="0"/>
          <w14:ligatures w14:val="none"/>
        </w:rPr>
      </w:pPr>
    </w:p>
    <w:p w14:paraId="6581CA3B" w14:textId="7CB118E3" w:rsidR="00AC0085" w:rsidRPr="00AA649E" w:rsidRDefault="00AC0085" w:rsidP="003970B3">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000000" w:themeColor="text1"/>
          <w:kern w:val="0"/>
          <w14:ligatures w14:val="none"/>
        </w:rPr>
      </w:pPr>
      <w:proofErr w:type="spellStart"/>
      <w:r w:rsidRPr="00AA649E">
        <w:rPr>
          <w:rFonts w:ascii="Arial" w:eastAsia="Times New Roman" w:hAnsi="Arial" w:cs="Arial"/>
          <w:b/>
          <w:bCs/>
          <w:color w:val="000000" w:themeColor="text1"/>
          <w:kern w:val="0"/>
          <w:bdr w:val="none" w:sz="0" w:space="0" w:color="auto" w:frame="1"/>
          <w14:ligatures w14:val="none"/>
        </w:rPr>
        <w:t>PGI</w:t>
      </w:r>
      <w:proofErr w:type="spellEnd"/>
      <w:r w:rsidRPr="00AA649E">
        <w:rPr>
          <w:rFonts w:ascii="Arial" w:eastAsia="Times New Roman" w:hAnsi="Arial" w:cs="Arial"/>
          <w:b/>
          <w:bCs/>
          <w:color w:val="000000" w:themeColor="text1"/>
          <w:kern w:val="0"/>
          <w:bdr w:val="none" w:sz="0" w:space="0" w:color="auto" w:frame="1"/>
          <w14:ligatures w14:val="none"/>
        </w:rPr>
        <w:t xml:space="preserve"> 245.103-</w:t>
      </w:r>
      <w:proofErr w:type="gramStart"/>
      <w:r w:rsidRPr="00AA649E">
        <w:rPr>
          <w:rFonts w:ascii="Arial" w:eastAsia="Times New Roman" w:hAnsi="Arial" w:cs="Arial"/>
          <w:b/>
          <w:bCs/>
          <w:color w:val="000000" w:themeColor="text1"/>
          <w:kern w:val="0"/>
          <w:bdr w:val="none" w:sz="0" w:space="0" w:color="auto" w:frame="1"/>
          <w14:ligatures w14:val="none"/>
        </w:rPr>
        <w:t>71</w:t>
      </w:r>
      <w:r w:rsidR="0062330F">
        <w:rPr>
          <w:rFonts w:ascii="Arial" w:eastAsia="Times New Roman" w:hAnsi="Arial" w:cs="Arial"/>
          <w:b/>
          <w:bCs/>
          <w:color w:val="000000" w:themeColor="text1"/>
          <w:kern w:val="0"/>
          <w14:ligatures w14:val="none"/>
        </w:rPr>
        <w:t xml:space="preserve">  </w:t>
      </w:r>
      <w:r w:rsidRPr="00AA649E">
        <w:rPr>
          <w:rFonts w:ascii="Arial" w:eastAsia="Times New Roman" w:hAnsi="Arial" w:cs="Arial"/>
          <w:b/>
          <w:bCs/>
          <w:color w:val="000000" w:themeColor="text1"/>
          <w:kern w:val="0"/>
          <w14:ligatures w14:val="none"/>
        </w:rPr>
        <w:t>Transferring</w:t>
      </w:r>
      <w:proofErr w:type="gramEnd"/>
      <w:r w:rsidRPr="00AA649E">
        <w:rPr>
          <w:rFonts w:ascii="Arial" w:eastAsia="Times New Roman" w:hAnsi="Arial" w:cs="Arial"/>
          <w:b/>
          <w:bCs/>
          <w:color w:val="000000" w:themeColor="text1"/>
          <w:kern w:val="0"/>
          <w14:ligatures w14:val="none"/>
        </w:rPr>
        <w:t xml:space="preserve"> Government property accountability.</w:t>
      </w:r>
    </w:p>
    <w:p w14:paraId="7638D37F"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333333"/>
          <w:kern w:val="0"/>
          <w14:ligatures w14:val="none"/>
        </w:rPr>
      </w:pPr>
    </w:p>
    <w:p w14:paraId="3F38167F" w14:textId="0398EF03"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(1)</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 Use only the Standard Form 30 to execute transfers of Government property accountability between existing contracts</w:t>
      </w:r>
      <w:r w:rsidR="00627317" w:rsidRPr="00F97286">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No other forms or documents, such as the DD Form 1149, Requisition and Invoice/Shipping Document, </w:t>
      </w:r>
      <w:proofErr w:type="gramStart"/>
      <w:r w:rsidR="00AC0085" w:rsidRPr="00F97286">
        <w:rPr>
          <w:rFonts w:ascii="Arial" w:eastAsia="Times New Roman" w:hAnsi="Arial" w:cs="Arial"/>
          <w:color w:val="000000"/>
          <w:kern w:val="0"/>
          <w14:ligatures w14:val="none"/>
        </w:rPr>
        <w:t>are authorized</w:t>
      </w:r>
      <w:proofErr w:type="gramEnd"/>
      <w:r w:rsidR="00AC0085" w:rsidRPr="00F97286">
        <w:rPr>
          <w:rFonts w:ascii="Arial" w:eastAsia="Times New Roman" w:hAnsi="Arial" w:cs="Arial"/>
          <w:color w:val="000000"/>
          <w:kern w:val="0"/>
          <w14:ligatures w14:val="none"/>
        </w:rPr>
        <w:t xml:space="preserve"> for the transfer of Government property accountability from one contract to another.</w:t>
      </w:r>
    </w:p>
    <w:p w14:paraId="29DB3A05"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65C3D08A" w14:textId="325B6934"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(2)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Modifications for the transfer of Government property accountability </w:t>
      </w:r>
      <w:r w:rsidR="00AE59C6">
        <w:rPr>
          <w:rFonts w:ascii="Arial" w:eastAsia="Times New Roman" w:hAnsi="Arial" w:cs="Arial"/>
          <w:color w:val="000000"/>
          <w:kern w:val="0"/>
          <w14:ligatures w14:val="none"/>
        </w:rPr>
        <w:t>must</w:t>
      </w:r>
      <w:r w:rsidR="00AC0085" w:rsidRPr="00F97286">
        <w:rPr>
          <w:rFonts w:ascii="Arial" w:eastAsia="Times New Roman" w:hAnsi="Arial" w:cs="Arial"/>
          <w:color w:val="000000"/>
          <w:kern w:val="0"/>
          <w14:ligatures w14:val="none"/>
        </w:rPr>
        <w:t>:</w:t>
      </w:r>
    </w:p>
    <w:p w14:paraId="21218F40"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24242623" w14:textId="4FF12604"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lastRenderedPageBreak/>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(i)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Use the Government-furnished property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attachment prescribed at </w:t>
      </w:r>
      <w:proofErr w:type="spellStart"/>
      <w:r w:rsidR="00AC0085" w:rsidRPr="00F97286">
        <w:rPr>
          <w:rFonts w:ascii="Arial" w:eastAsia="Times New Roman" w:hAnsi="Arial" w:cs="Arial"/>
          <w:color w:val="000000"/>
          <w:kern w:val="0"/>
          <w14:ligatures w14:val="none"/>
        </w:rPr>
        <w:t>PGI</w:t>
      </w:r>
      <w:proofErr w:type="spellEnd"/>
      <w:r w:rsidR="00AC0085" w:rsidRPr="00F97286">
        <w:rPr>
          <w:rFonts w:ascii="Arial" w:eastAsia="Times New Roman" w:hAnsi="Arial" w:cs="Arial"/>
          <w:color w:val="000000"/>
          <w:kern w:val="0"/>
          <w14:ligatures w14:val="none"/>
        </w:rPr>
        <w:t> </w:t>
      </w:r>
      <w:hyperlink r:id="rId7" w:anchor="DFARS_PGI_245.103-72" w:tooltip="245.103-72" w:history="1">
        <w:r w:rsidR="00AC0085" w:rsidRPr="00F97286">
          <w:rPr>
            <w:rFonts w:ascii="Arial" w:eastAsia="Times New Roman" w:hAnsi="Arial" w:cs="Arial"/>
            <w:color w:val="225895"/>
            <w:kern w:val="0"/>
            <w:u w:val="single"/>
            <w:bdr w:val="none" w:sz="0" w:space="0" w:color="auto" w:frame="1"/>
            <w14:ligatures w14:val="none"/>
          </w:rPr>
          <w:t>245.103-72</w:t>
        </w:r>
      </w:hyperlink>
      <w:r w:rsidR="00AC0085" w:rsidRPr="00F97286">
        <w:rPr>
          <w:rFonts w:ascii="Arial" w:eastAsia="Times New Roman" w:hAnsi="Arial" w:cs="Arial"/>
          <w:color w:val="000000"/>
          <w:kern w:val="0"/>
          <w14:ligatures w14:val="none"/>
        </w:rPr>
        <w:t>.</w:t>
      </w:r>
    </w:p>
    <w:p w14:paraId="6FDCECC3"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19D7C4B0" w14:textId="2B51DD92"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(ii)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Incorporate FAR clauses 52.245-1, Government Property, and 52.245-9, Use and Charges, and the associated DFARS clauses (see </w:t>
      </w:r>
      <w:hyperlink r:id="rId8" w:anchor="DFARS_245.107" w:tooltip="245.107" w:history="1">
        <w:r w:rsidR="00AC0085" w:rsidRPr="00F97286">
          <w:rPr>
            <w:rFonts w:ascii="Arial" w:eastAsia="Times New Roman" w:hAnsi="Arial" w:cs="Arial"/>
            <w:color w:val="225895"/>
            <w:kern w:val="0"/>
            <w:u w:val="single"/>
            <w:bdr w:val="none" w:sz="0" w:space="0" w:color="auto" w:frame="1"/>
            <w14:ligatures w14:val="none"/>
          </w:rPr>
          <w:t>245.107</w:t>
        </w:r>
      </w:hyperlink>
      <w:r w:rsidR="00AC0085" w:rsidRPr="00F97286">
        <w:rPr>
          <w:rFonts w:ascii="Arial" w:eastAsia="Times New Roman" w:hAnsi="Arial" w:cs="Arial"/>
          <w:color w:val="000000"/>
          <w:kern w:val="0"/>
          <w14:ligatures w14:val="none"/>
        </w:rPr>
        <w:t>, Contract clauses) to the extent that the gaining contract lacks the required clauses.</w:t>
      </w:r>
    </w:p>
    <w:p w14:paraId="5F9D5BF2"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05A161B8" w14:textId="0AD24E30" w:rsidR="00AC0085" w:rsidRPr="00AA649E" w:rsidRDefault="00AC0085" w:rsidP="003970B3">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000000" w:themeColor="text1"/>
          <w:kern w:val="0"/>
          <w14:ligatures w14:val="none"/>
        </w:rPr>
      </w:pPr>
      <w:proofErr w:type="spellStart"/>
      <w:r w:rsidRPr="00AA649E">
        <w:rPr>
          <w:rFonts w:ascii="Arial" w:eastAsia="Times New Roman" w:hAnsi="Arial" w:cs="Arial"/>
          <w:b/>
          <w:bCs/>
          <w:color w:val="000000" w:themeColor="text1"/>
          <w:kern w:val="0"/>
          <w:bdr w:val="none" w:sz="0" w:space="0" w:color="auto" w:frame="1"/>
          <w14:ligatures w14:val="none"/>
        </w:rPr>
        <w:t>PGI</w:t>
      </w:r>
      <w:proofErr w:type="spellEnd"/>
      <w:r w:rsidRPr="00AA649E">
        <w:rPr>
          <w:rFonts w:ascii="Arial" w:eastAsia="Times New Roman" w:hAnsi="Arial" w:cs="Arial"/>
          <w:b/>
          <w:bCs/>
          <w:color w:val="000000" w:themeColor="text1"/>
          <w:kern w:val="0"/>
          <w:bdr w:val="none" w:sz="0" w:space="0" w:color="auto" w:frame="1"/>
          <w14:ligatures w14:val="none"/>
        </w:rPr>
        <w:t xml:space="preserve"> 245.103-</w:t>
      </w:r>
      <w:proofErr w:type="gramStart"/>
      <w:r w:rsidRPr="00AA649E">
        <w:rPr>
          <w:rFonts w:ascii="Arial" w:eastAsia="Times New Roman" w:hAnsi="Arial" w:cs="Arial"/>
          <w:b/>
          <w:bCs/>
          <w:color w:val="000000" w:themeColor="text1"/>
          <w:kern w:val="0"/>
          <w:bdr w:val="none" w:sz="0" w:space="0" w:color="auto" w:frame="1"/>
          <w14:ligatures w14:val="none"/>
        </w:rPr>
        <w:t>72</w:t>
      </w:r>
      <w:r w:rsidR="0062330F">
        <w:rPr>
          <w:rFonts w:ascii="Arial" w:eastAsia="Times New Roman" w:hAnsi="Arial" w:cs="Arial"/>
          <w:b/>
          <w:bCs/>
          <w:color w:val="000000" w:themeColor="text1"/>
          <w:kern w:val="0"/>
          <w14:ligatures w14:val="none"/>
        </w:rPr>
        <w:t xml:space="preserve">  </w:t>
      </w:r>
      <w:r w:rsidRPr="00AA649E">
        <w:rPr>
          <w:rFonts w:ascii="Arial" w:eastAsia="Times New Roman" w:hAnsi="Arial" w:cs="Arial"/>
          <w:b/>
          <w:bCs/>
          <w:color w:val="000000" w:themeColor="text1"/>
          <w:kern w:val="0"/>
          <w14:ligatures w14:val="none"/>
        </w:rPr>
        <w:t>Government</w:t>
      </w:r>
      <w:proofErr w:type="gramEnd"/>
      <w:r w:rsidRPr="00AA649E">
        <w:rPr>
          <w:rFonts w:ascii="Arial" w:eastAsia="Times New Roman" w:hAnsi="Arial" w:cs="Arial"/>
          <w:b/>
          <w:bCs/>
          <w:color w:val="000000" w:themeColor="text1"/>
          <w:kern w:val="0"/>
          <w14:ligatures w14:val="none"/>
        </w:rPr>
        <w:t>-furnished property attachments to solicitations and awards.</w:t>
      </w:r>
    </w:p>
    <w:p w14:paraId="75C3E96D"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333333"/>
          <w:kern w:val="0"/>
          <w14:ligatures w14:val="none"/>
        </w:rPr>
      </w:pPr>
    </w:p>
    <w:p w14:paraId="1B2E71CA" w14:textId="441A819E"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(a)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When Government-furnished property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is anticipated, create the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attachment in the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module of the Procurement Integrated Enterprise Environment (</w:t>
      </w:r>
      <w:proofErr w:type="spellStart"/>
      <w:r w:rsidR="00AC0085" w:rsidRPr="00F97286">
        <w:rPr>
          <w:rFonts w:ascii="Arial" w:eastAsia="Times New Roman" w:hAnsi="Arial" w:cs="Arial"/>
          <w:color w:val="000000"/>
          <w:kern w:val="0"/>
          <w14:ligatures w14:val="none"/>
        </w:rPr>
        <w:t>PIEE</w:t>
      </w:r>
      <w:proofErr w:type="spellEnd"/>
      <w:r w:rsidR="00AC0085" w:rsidRPr="00F97286">
        <w:rPr>
          <w:rFonts w:ascii="Arial" w:eastAsia="Times New Roman" w:hAnsi="Arial" w:cs="Arial"/>
          <w:color w:val="000000"/>
          <w:kern w:val="0"/>
          <w14:ligatures w14:val="none"/>
        </w:rPr>
        <w:t>) at </w:t>
      </w:r>
      <w:hyperlink r:id="rId9" w:tgtFrame="_blank" w:tooltip="(https://piee.eb.mil/piee-landing, opens in a new window)" w:history="1">
        <w:r w:rsidR="00AC0085" w:rsidRPr="00F97286">
          <w:rPr>
            <w:rFonts w:ascii="Arial" w:eastAsia="Times New Roman" w:hAnsi="Arial" w:cs="Arial"/>
            <w:color w:val="225895"/>
            <w:kern w:val="0"/>
            <w:u w:val="single"/>
            <w:bdr w:val="none" w:sz="0" w:space="0" w:color="auto" w:frame="1"/>
            <w14:ligatures w14:val="none"/>
          </w:rPr>
          <w:t>https://piee.eb.mil/piee-landing</w:t>
        </w:r>
      </w:hyperlink>
      <w:r w:rsidR="00AC0085" w:rsidRPr="00F97286">
        <w:rPr>
          <w:rFonts w:ascii="Arial" w:eastAsia="Times New Roman" w:hAnsi="Arial" w:cs="Arial"/>
          <w:color w:val="000000"/>
          <w:kern w:val="0"/>
          <w14:ligatures w14:val="none"/>
        </w:rPr>
        <w:t> to—</w:t>
      </w:r>
    </w:p>
    <w:p w14:paraId="2AA801D7"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360"/>
        <w:textAlignment w:val="baseline"/>
        <w:rPr>
          <w:rFonts w:ascii="Arial" w:eastAsia="Times New Roman" w:hAnsi="Arial" w:cs="Arial"/>
          <w:color w:val="000000"/>
          <w:kern w:val="0"/>
          <w14:ligatures w14:val="none"/>
        </w:rPr>
      </w:pPr>
    </w:p>
    <w:p w14:paraId="5FD010B9" w14:textId="1F9D489C"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(1)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Specify the required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data elements; and</w:t>
      </w:r>
    </w:p>
    <w:p w14:paraId="1ACD1064"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4C1E67D7" w14:textId="528F91CF"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(2)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Identify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w:t>
      </w:r>
      <w:proofErr w:type="gramStart"/>
      <w:r w:rsidR="00AC0085" w:rsidRPr="00F97286">
        <w:rPr>
          <w:rFonts w:ascii="Arial" w:eastAsia="Times New Roman" w:hAnsi="Arial" w:cs="Arial"/>
          <w:color w:val="000000"/>
          <w:kern w:val="0"/>
          <w14:ligatures w14:val="none"/>
        </w:rPr>
        <w:t>serially-managed</w:t>
      </w:r>
      <w:proofErr w:type="gramEnd"/>
      <w:r w:rsidR="00AC0085" w:rsidRPr="00F97286">
        <w:rPr>
          <w:rFonts w:ascii="Arial" w:eastAsia="Times New Roman" w:hAnsi="Arial" w:cs="Arial"/>
          <w:color w:val="000000"/>
          <w:kern w:val="0"/>
          <w14:ligatures w14:val="none"/>
        </w:rPr>
        <w:t xml:space="preserve"> items,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w:t>
      </w:r>
      <w:proofErr w:type="spellStart"/>
      <w:r w:rsidR="00AC0085" w:rsidRPr="00F97286">
        <w:rPr>
          <w:rFonts w:ascii="Arial" w:eastAsia="Times New Roman" w:hAnsi="Arial" w:cs="Arial"/>
          <w:color w:val="000000"/>
          <w:kern w:val="0"/>
          <w14:ligatures w14:val="none"/>
        </w:rPr>
        <w:t>nonserially</w:t>
      </w:r>
      <w:proofErr w:type="spellEnd"/>
      <w:r w:rsidR="00AC0085" w:rsidRPr="00F97286">
        <w:rPr>
          <w:rFonts w:ascii="Arial" w:eastAsia="Times New Roman" w:hAnsi="Arial" w:cs="Arial"/>
          <w:color w:val="000000"/>
          <w:kern w:val="0"/>
          <w14:ligatures w14:val="none"/>
        </w:rPr>
        <w:t xml:space="preserve">-managed items, and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items that may be requisitioned from the DoD supply system by the contractor; and</w:t>
      </w:r>
    </w:p>
    <w:p w14:paraId="2AD6B0CC"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45828CC1" w14:textId="77ECE690"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(3)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Accomplish the electronic transmission of the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attachment to the contract in the Electronic Data Access application in the </w:t>
      </w:r>
      <w:proofErr w:type="spellStart"/>
      <w:r w:rsidR="00AC0085" w:rsidRPr="00F97286">
        <w:rPr>
          <w:rFonts w:ascii="Arial" w:eastAsia="Times New Roman" w:hAnsi="Arial" w:cs="Arial"/>
          <w:color w:val="000000"/>
          <w:kern w:val="0"/>
          <w14:ligatures w14:val="none"/>
        </w:rPr>
        <w:t>PIEE</w:t>
      </w:r>
      <w:proofErr w:type="spellEnd"/>
      <w:r w:rsidR="00AC0085" w:rsidRPr="00F97286">
        <w:rPr>
          <w:rFonts w:ascii="Arial" w:eastAsia="Times New Roman" w:hAnsi="Arial" w:cs="Arial"/>
          <w:color w:val="000000"/>
          <w:kern w:val="0"/>
          <w14:ligatures w14:val="none"/>
        </w:rPr>
        <w:t>.</w:t>
      </w:r>
    </w:p>
    <w:p w14:paraId="3366E9A1"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28A69F21" w14:textId="5A379A82" w:rsidR="001502C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Pr>
          <w:rFonts w:ascii="Arial" w:hAnsi="Arial" w:cs="Arial"/>
        </w:rPr>
        <w:tab/>
      </w:r>
      <w:r>
        <w:rPr>
          <w:rFonts w:ascii="Arial" w:hAnsi="Arial" w:cs="Arial"/>
        </w:rPr>
        <w:tab/>
      </w:r>
      <w:r w:rsidR="001502C5" w:rsidRPr="00F97286">
        <w:rPr>
          <w:rFonts w:ascii="Arial" w:hAnsi="Arial" w:cs="Arial"/>
        </w:rPr>
        <w:t>(4)</w:t>
      </w:r>
      <w:r w:rsidR="0062330F">
        <w:rPr>
          <w:rFonts w:ascii="Arial" w:hAnsi="Arial" w:cs="Arial"/>
        </w:rPr>
        <w:t xml:space="preserve"> </w:t>
      </w:r>
      <w:r w:rsidR="001502C5" w:rsidRPr="00F97286">
        <w:rPr>
          <w:rFonts w:ascii="Arial" w:hAnsi="Arial" w:cs="Arial"/>
        </w:rPr>
        <w:t xml:space="preserve"> Where the </w:t>
      </w:r>
      <w:proofErr w:type="spellStart"/>
      <w:r w:rsidR="001502C5" w:rsidRPr="00F97286">
        <w:rPr>
          <w:rFonts w:ascii="Arial" w:hAnsi="Arial" w:cs="Arial"/>
        </w:rPr>
        <w:t>GFP</w:t>
      </w:r>
      <w:proofErr w:type="spellEnd"/>
      <w:r w:rsidR="001502C5" w:rsidRPr="00F97286">
        <w:rPr>
          <w:rFonts w:ascii="Arial" w:hAnsi="Arial" w:cs="Arial"/>
        </w:rPr>
        <w:t xml:space="preserve"> attachment </w:t>
      </w:r>
      <w:proofErr w:type="gramStart"/>
      <w:r w:rsidR="001502C5" w:rsidRPr="00F97286">
        <w:rPr>
          <w:rFonts w:ascii="Arial" w:hAnsi="Arial" w:cs="Arial"/>
        </w:rPr>
        <w:t>is classified</w:t>
      </w:r>
      <w:proofErr w:type="gramEnd"/>
      <w:r w:rsidR="001502C5" w:rsidRPr="00F97286">
        <w:rPr>
          <w:rFonts w:ascii="Arial" w:hAnsi="Arial" w:cs="Arial"/>
        </w:rPr>
        <w:t xml:space="preserve">, the </w:t>
      </w:r>
      <w:proofErr w:type="spellStart"/>
      <w:r w:rsidR="001502C5" w:rsidRPr="00F97286">
        <w:rPr>
          <w:rFonts w:ascii="Arial" w:hAnsi="Arial" w:cs="Arial"/>
        </w:rPr>
        <w:t>PIEE</w:t>
      </w:r>
      <w:proofErr w:type="spellEnd"/>
      <w:r w:rsidR="001502C5" w:rsidRPr="00F97286">
        <w:rPr>
          <w:rFonts w:ascii="Arial" w:hAnsi="Arial" w:cs="Arial"/>
        </w:rPr>
        <w:t xml:space="preserve"> </w:t>
      </w:r>
      <w:proofErr w:type="spellStart"/>
      <w:r w:rsidR="001502C5" w:rsidRPr="00F97286">
        <w:rPr>
          <w:rFonts w:ascii="Arial" w:hAnsi="Arial" w:cs="Arial"/>
        </w:rPr>
        <w:t>GFP</w:t>
      </w:r>
      <w:proofErr w:type="spellEnd"/>
      <w:r w:rsidR="001502C5" w:rsidRPr="00F97286">
        <w:rPr>
          <w:rFonts w:ascii="Arial" w:hAnsi="Arial" w:cs="Arial"/>
        </w:rPr>
        <w:t xml:space="preserve"> Module must not be used, but a property attachment with similar data is required for the contract.</w:t>
      </w:r>
    </w:p>
    <w:p w14:paraId="22921C47" w14:textId="77777777" w:rsidR="00B9500D" w:rsidRDefault="00B9500D" w:rsidP="003970B3">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395F62E7" w14:textId="6D138DB1" w:rsidR="00B9500D" w:rsidRDefault="00B9500D" w:rsidP="00B9500D">
      <w:pPr>
        <w:tabs>
          <w:tab w:val="left" w:pos="360"/>
          <w:tab w:val="left" w:pos="806"/>
          <w:tab w:val="left" w:pos="1210"/>
          <w:tab w:val="left" w:pos="1656"/>
          <w:tab w:val="left" w:pos="2131"/>
          <w:tab w:val="left" w:pos="2520"/>
        </w:tabs>
        <w:spacing w:after="0" w:line="240" w:lineRule="exact"/>
        <w:rPr>
          <w:rFonts w:ascii="Arial" w:hAnsi="Arial" w:cs="Arial"/>
        </w:rPr>
      </w:pPr>
      <w:r w:rsidRPr="00B9500D">
        <w:rPr>
          <w:rFonts w:ascii="Arial" w:hAnsi="Arial" w:cs="Arial"/>
        </w:rPr>
        <w:tab/>
      </w:r>
      <w:r w:rsidRPr="00EA5111">
        <w:rPr>
          <w:rFonts w:ascii="Arial" w:hAnsi="Arial" w:cs="Arial"/>
        </w:rPr>
        <w:t xml:space="preserve">(b)  Classified contracts are not exempt from including </w:t>
      </w:r>
      <w:proofErr w:type="spellStart"/>
      <w:r w:rsidRPr="00EA5111">
        <w:rPr>
          <w:rFonts w:ascii="Arial" w:hAnsi="Arial" w:cs="Arial"/>
        </w:rPr>
        <w:t>GFP</w:t>
      </w:r>
      <w:proofErr w:type="spellEnd"/>
      <w:r w:rsidRPr="00EA5111">
        <w:rPr>
          <w:rFonts w:ascii="Arial" w:hAnsi="Arial" w:cs="Arial"/>
        </w:rPr>
        <w:t xml:space="preserve"> attachments solely because the contracts </w:t>
      </w:r>
      <w:proofErr w:type="gramStart"/>
      <w:r w:rsidRPr="00EA5111">
        <w:rPr>
          <w:rFonts w:ascii="Arial" w:hAnsi="Arial" w:cs="Arial"/>
        </w:rPr>
        <w:t>are classified</w:t>
      </w:r>
      <w:proofErr w:type="gramEnd"/>
      <w:r w:rsidRPr="00EA5111">
        <w:rPr>
          <w:rFonts w:ascii="Arial" w:hAnsi="Arial" w:cs="Arial"/>
        </w:rPr>
        <w:t>.</w:t>
      </w:r>
    </w:p>
    <w:p w14:paraId="1B6216DB" w14:textId="77777777" w:rsidR="00B9500D" w:rsidRDefault="00B9500D" w:rsidP="00B9500D">
      <w:pPr>
        <w:tabs>
          <w:tab w:val="left" w:pos="360"/>
          <w:tab w:val="left" w:pos="806"/>
          <w:tab w:val="left" w:pos="1210"/>
          <w:tab w:val="left" w:pos="1656"/>
          <w:tab w:val="left" w:pos="2131"/>
          <w:tab w:val="left" w:pos="2520"/>
        </w:tabs>
        <w:spacing w:after="0" w:line="240" w:lineRule="exact"/>
        <w:rPr>
          <w:rFonts w:ascii="Arial" w:hAnsi="Arial" w:cs="Arial"/>
        </w:rPr>
      </w:pPr>
    </w:p>
    <w:p w14:paraId="3C5EA64C" w14:textId="63476EC1"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w:t>
      </w:r>
      <w:r w:rsidR="00B9500D">
        <w:rPr>
          <w:rFonts w:ascii="Arial" w:eastAsia="Times New Roman" w:hAnsi="Arial" w:cs="Arial"/>
          <w:color w:val="000000"/>
          <w:kern w:val="0"/>
          <w14:ligatures w14:val="none"/>
        </w:rPr>
        <w:t>c</w:t>
      </w:r>
      <w:r w:rsidR="00AC0085" w:rsidRPr="00F97286">
        <w:rPr>
          <w:rFonts w:ascii="Arial" w:eastAsia="Times New Roman" w:hAnsi="Arial" w:cs="Arial"/>
          <w:color w:val="000000"/>
          <w:kern w:val="0"/>
          <w14:ligatures w14:val="none"/>
        </w:rPr>
        <w:t>)</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 For more information on the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attachments, see </w:t>
      </w:r>
      <w:hyperlink r:id="rId10" w:tgtFrame="_blank" w:tooltip="https://dodprocurementtoolbox.com/site-pages/gfp-attachments (opens in a new window)" w:history="1">
        <w:r w:rsidR="00AC0085" w:rsidRPr="00F97286">
          <w:rPr>
            <w:rFonts w:ascii="Arial" w:eastAsia="Times New Roman" w:hAnsi="Arial" w:cs="Arial"/>
            <w:color w:val="225895"/>
            <w:kern w:val="0"/>
            <w:u w:val="single"/>
            <w:bdr w:val="none" w:sz="0" w:space="0" w:color="auto" w:frame="1"/>
            <w14:ligatures w14:val="none"/>
          </w:rPr>
          <w:t>https://dodprocurementtoolbox.com/site-pages/gfp-attachments</w:t>
        </w:r>
      </w:hyperlink>
      <w:r w:rsidR="00AC0085" w:rsidRPr="00F97286">
        <w:rPr>
          <w:rFonts w:ascii="Arial" w:eastAsia="Times New Roman" w:hAnsi="Arial" w:cs="Arial"/>
          <w:color w:val="000000"/>
          <w:kern w:val="0"/>
          <w14:ligatures w14:val="none"/>
        </w:rPr>
        <w:t>.</w:t>
      </w:r>
    </w:p>
    <w:p w14:paraId="4ECC0727"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360"/>
        <w:textAlignment w:val="baseline"/>
        <w:rPr>
          <w:rFonts w:ascii="Arial" w:eastAsia="Times New Roman" w:hAnsi="Arial" w:cs="Arial"/>
          <w:color w:val="000000"/>
          <w:kern w:val="0"/>
          <w14:ligatures w14:val="none"/>
        </w:rPr>
      </w:pPr>
    </w:p>
    <w:p w14:paraId="161E97D0" w14:textId="4D38026A" w:rsidR="00AC0085" w:rsidRPr="00AA649E" w:rsidRDefault="00AC0085" w:rsidP="003970B3">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000000" w:themeColor="text1"/>
          <w:kern w:val="0"/>
          <w14:ligatures w14:val="none"/>
        </w:rPr>
      </w:pPr>
      <w:proofErr w:type="spellStart"/>
      <w:r w:rsidRPr="00AA649E">
        <w:rPr>
          <w:rFonts w:ascii="Arial" w:eastAsia="Times New Roman" w:hAnsi="Arial" w:cs="Arial"/>
          <w:b/>
          <w:bCs/>
          <w:color w:val="000000" w:themeColor="text1"/>
          <w:kern w:val="0"/>
          <w:bdr w:val="none" w:sz="0" w:space="0" w:color="auto" w:frame="1"/>
          <w14:ligatures w14:val="none"/>
        </w:rPr>
        <w:t>PGI</w:t>
      </w:r>
      <w:proofErr w:type="spellEnd"/>
      <w:r w:rsidRPr="00AA649E">
        <w:rPr>
          <w:rFonts w:ascii="Arial" w:eastAsia="Times New Roman" w:hAnsi="Arial" w:cs="Arial"/>
          <w:b/>
          <w:bCs/>
          <w:color w:val="000000" w:themeColor="text1"/>
          <w:kern w:val="0"/>
          <w:bdr w:val="none" w:sz="0" w:space="0" w:color="auto" w:frame="1"/>
          <w14:ligatures w14:val="none"/>
        </w:rPr>
        <w:t xml:space="preserve"> 245.103-</w:t>
      </w:r>
      <w:proofErr w:type="gramStart"/>
      <w:r w:rsidRPr="00AA649E">
        <w:rPr>
          <w:rFonts w:ascii="Arial" w:eastAsia="Times New Roman" w:hAnsi="Arial" w:cs="Arial"/>
          <w:b/>
          <w:bCs/>
          <w:color w:val="000000" w:themeColor="text1"/>
          <w:kern w:val="0"/>
          <w:bdr w:val="none" w:sz="0" w:space="0" w:color="auto" w:frame="1"/>
          <w14:ligatures w14:val="none"/>
        </w:rPr>
        <w:t>73</w:t>
      </w:r>
      <w:r w:rsidR="0062330F">
        <w:rPr>
          <w:rFonts w:ascii="Arial" w:eastAsia="Times New Roman" w:hAnsi="Arial" w:cs="Arial"/>
          <w:b/>
          <w:bCs/>
          <w:color w:val="000000" w:themeColor="text1"/>
          <w:kern w:val="0"/>
          <w14:ligatures w14:val="none"/>
        </w:rPr>
        <w:t xml:space="preserve">  </w:t>
      </w:r>
      <w:r w:rsidRPr="00AA649E">
        <w:rPr>
          <w:rFonts w:ascii="Arial" w:eastAsia="Times New Roman" w:hAnsi="Arial" w:cs="Arial"/>
          <w:b/>
          <w:bCs/>
          <w:color w:val="000000" w:themeColor="text1"/>
          <w:kern w:val="0"/>
          <w14:ligatures w14:val="none"/>
        </w:rPr>
        <w:t>Government</w:t>
      </w:r>
      <w:proofErr w:type="gramEnd"/>
      <w:r w:rsidRPr="00AA649E">
        <w:rPr>
          <w:rFonts w:ascii="Arial" w:eastAsia="Times New Roman" w:hAnsi="Arial" w:cs="Arial"/>
          <w:b/>
          <w:bCs/>
          <w:color w:val="000000" w:themeColor="text1"/>
          <w:kern w:val="0"/>
          <w14:ligatures w14:val="none"/>
        </w:rPr>
        <w:t xml:space="preserve"> property under sustainment contracts.</w:t>
      </w:r>
    </w:p>
    <w:p w14:paraId="703D1BD5"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333333"/>
          <w:kern w:val="0"/>
          <w14:ligatures w14:val="none"/>
        </w:rPr>
      </w:pPr>
    </w:p>
    <w:p w14:paraId="2EB2D71D" w14:textId="16D6945D"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(1)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Sustainment contracts, including those for performance-based logistics, sustainment support, contractor logistics support, life-cycle product support, </w:t>
      </w:r>
      <w:r w:rsidR="00C203DC" w:rsidRPr="00F97286">
        <w:rPr>
          <w:rFonts w:ascii="Arial" w:eastAsia="Times New Roman" w:hAnsi="Arial" w:cs="Arial"/>
          <w:color w:val="000000"/>
          <w:kern w:val="0"/>
          <w14:ligatures w14:val="none"/>
        </w:rPr>
        <w:t xml:space="preserve">contractor inventory control points, </w:t>
      </w:r>
      <w:r w:rsidR="00AC0085" w:rsidRPr="00F97286">
        <w:rPr>
          <w:rFonts w:ascii="Arial" w:eastAsia="Times New Roman" w:hAnsi="Arial" w:cs="Arial"/>
          <w:color w:val="000000"/>
          <w:kern w:val="0"/>
          <w14:ligatures w14:val="none"/>
        </w:rPr>
        <w:t>and weapon systems product support (see 10 U.S.C. 4324(d)), may require the contractor to hold or manage Government inventory</w:t>
      </w:r>
      <w:r w:rsidR="00627317" w:rsidRPr="00F97286">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In such cases, regularly scheduled (typically, semiannually) inventory reporting from the contractor is required to ensure that inventory levels meet program requirements and Government inventory </w:t>
      </w:r>
      <w:proofErr w:type="gramStart"/>
      <w:r w:rsidR="00AC0085" w:rsidRPr="00F97286">
        <w:rPr>
          <w:rFonts w:ascii="Arial" w:eastAsia="Times New Roman" w:hAnsi="Arial" w:cs="Arial"/>
          <w:color w:val="000000"/>
          <w:kern w:val="0"/>
          <w14:ligatures w14:val="none"/>
        </w:rPr>
        <w:t>in excess of</w:t>
      </w:r>
      <w:proofErr w:type="gramEnd"/>
      <w:r w:rsidR="00AC0085" w:rsidRPr="00F97286">
        <w:rPr>
          <w:rFonts w:ascii="Arial" w:eastAsia="Times New Roman" w:hAnsi="Arial" w:cs="Arial"/>
          <w:color w:val="000000"/>
          <w:kern w:val="0"/>
          <w14:ligatures w14:val="none"/>
        </w:rPr>
        <w:t xml:space="preserve"> authorized amounts is identified. The requiring activity is responsible for providing the contracting officer with reporting requirements for Government inventory</w:t>
      </w:r>
      <w:r w:rsidR="00627317" w:rsidRPr="00F97286">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See the Data Item Description DI-PSSS-80727A, Government Furnished Material (</w:t>
      </w:r>
      <w:proofErr w:type="spellStart"/>
      <w:r w:rsidR="00AC0085" w:rsidRPr="00F97286">
        <w:rPr>
          <w:rFonts w:ascii="Arial" w:eastAsia="Times New Roman" w:hAnsi="Arial" w:cs="Arial"/>
          <w:color w:val="000000"/>
          <w:kern w:val="0"/>
          <w14:ligatures w14:val="none"/>
        </w:rPr>
        <w:t>GFM</w:t>
      </w:r>
      <w:proofErr w:type="spellEnd"/>
      <w:r w:rsidR="00AC0085" w:rsidRPr="00F97286">
        <w:rPr>
          <w:rFonts w:ascii="Arial" w:eastAsia="Times New Roman" w:hAnsi="Arial" w:cs="Arial"/>
          <w:color w:val="000000"/>
          <w:kern w:val="0"/>
          <w14:ligatures w14:val="none"/>
        </w:rPr>
        <w:t>) by National Stock Number, and the instructions for completing the DD Form 1423 Contract Data Requirements List (</w:t>
      </w:r>
      <w:proofErr w:type="spellStart"/>
      <w:r w:rsidR="00AC0085" w:rsidRPr="00F97286">
        <w:rPr>
          <w:rFonts w:ascii="Arial" w:eastAsia="Times New Roman" w:hAnsi="Arial" w:cs="Arial"/>
          <w:color w:val="000000"/>
          <w:kern w:val="0"/>
          <w14:ligatures w14:val="none"/>
        </w:rPr>
        <w:t>CDRL</w:t>
      </w:r>
      <w:proofErr w:type="spellEnd"/>
      <w:r w:rsidR="00AC0085" w:rsidRPr="00F97286">
        <w:rPr>
          <w:rFonts w:ascii="Arial" w:eastAsia="Times New Roman" w:hAnsi="Arial" w:cs="Arial"/>
          <w:color w:val="000000"/>
          <w:kern w:val="0"/>
          <w14:ligatures w14:val="none"/>
        </w:rPr>
        <w:t xml:space="preserve">) for inventory reporting requirements on sustainment contracts available at </w:t>
      </w:r>
      <w:hyperlink r:id="rId11" w:history="1">
        <w:r w:rsidR="00B447F0" w:rsidRPr="00BC1455">
          <w:rPr>
            <w:rStyle w:val="Hyperlink"/>
            <w:rFonts w:ascii="Arial" w:eastAsia="Times New Roman" w:hAnsi="Arial" w:cs="Arial"/>
            <w:kern w:val="0"/>
            <w14:ligatures w14:val="none"/>
          </w:rPr>
          <w:t>http://dodprocurementtoolbox.com/site-pages/gfp-resources</w:t>
        </w:r>
      </w:hyperlink>
      <w:r w:rsidR="00AC0085" w:rsidRPr="00F97286">
        <w:rPr>
          <w:rFonts w:ascii="Arial" w:eastAsia="Times New Roman" w:hAnsi="Arial" w:cs="Arial"/>
          <w:color w:val="000000"/>
          <w:kern w:val="0"/>
          <w14:ligatures w14:val="none"/>
        </w:rPr>
        <w:t>.</w:t>
      </w:r>
    </w:p>
    <w:p w14:paraId="5FA93046"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1DF33121" w14:textId="14A484B1"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(2)</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 During acquisition planning, pricing contracts, exercising options, and assessing past performance, contracting officers should review the requiring activity’s assessment of the information generated by the inventory reporting requirements.</w:t>
      </w:r>
    </w:p>
    <w:p w14:paraId="53B283C8"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6B1EA208" w14:textId="5C477D18"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lastRenderedPageBreak/>
        <w:tab/>
      </w:r>
      <w:r w:rsidR="00AC0085" w:rsidRPr="00F97286">
        <w:rPr>
          <w:rFonts w:ascii="Arial" w:eastAsia="Times New Roman" w:hAnsi="Arial" w:cs="Arial"/>
          <w:color w:val="000000"/>
          <w:kern w:val="0"/>
          <w14:ligatures w14:val="none"/>
        </w:rPr>
        <w:t>(3)</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 In some circumstances, under fixed-price sustainment contracts, contract deliverables consist of non-hardware items, such as operational readiness rate goals or mean time between failures of a system</w:t>
      </w:r>
      <w:r w:rsidR="00627317" w:rsidRPr="00F97286">
        <w:rPr>
          <w:rFonts w:ascii="Arial" w:eastAsia="Times New Roman" w:hAnsi="Arial" w:cs="Arial"/>
          <w:color w:val="000000"/>
          <w:kern w:val="0"/>
          <w14:ligatures w14:val="none"/>
        </w:rPr>
        <w:t xml:space="preserve">.  </w:t>
      </w:r>
      <w:proofErr w:type="gramStart"/>
      <w:r w:rsidR="00AC0085" w:rsidRPr="00F97286">
        <w:rPr>
          <w:rFonts w:ascii="Arial" w:eastAsia="Times New Roman" w:hAnsi="Arial" w:cs="Arial"/>
          <w:color w:val="000000"/>
          <w:kern w:val="0"/>
          <w14:ligatures w14:val="none"/>
        </w:rPr>
        <w:t>In order to</w:t>
      </w:r>
      <w:proofErr w:type="gramEnd"/>
      <w:r w:rsidR="00AC0085" w:rsidRPr="00F97286">
        <w:rPr>
          <w:rFonts w:ascii="Arial" w:eastAsia="Times New Roman" w:hAnsi="Arial" w:cs="Arial"/>
          <w:color w:val="000000"/>
          <w:kern w:val="0"/>
          <w14:ligatures w14:val="none"/>
        </w:rPr>
        <w:t xml:space="preserve"> meet these deliverables, contractors are required to provide certain property items to the Government. In such cases, the contract does not include specific delivery line items requiring formal delivery of the property</w:t>
      </w:r>
      <w:r w:rsidR="00627317" w:rsidRPr="00F97286">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By extension, the Government will not have title to the property at the time the contractor provides the property</w:t>
      </w:r>
      <w:r w:rsidR="00627317" w:rsidRPr="00F97286">
        <w:rPr>
          <w:rFonts w:ascii="Arial" w:eastAsia="Times New Roman" w:hAnsi="Arial" w:cs="Arial"/>
          <w:color w:val="000000"/>
          <w:kern w:val="0"/>
          <w14:ligatures w14:val="none"/>
        </w:rPr>
        <w:t>.</w:t>
      </w:r>
      <w:r w:rsidR="00627317" w:rsidRPr="00F97286">
        <w:rPr>
          <w:rFonts w:ascii="Arial" w:hAnsi="Arial" w:cs="Arial"/>
        </w:rPr>
        <w:t xml:space="preserve">  </w:t>
      </w:r>
      <w:r w:rsidR="00C87C85" w:rsidRPr="00F97286">
        <w:rPr>
          <w:rFonts w:ascii="Arial" w:eastAsia="Times New Roman" w:hAnsi="Arial" w:cs="Arial"/>
          <w:color w:val="000000"/>
          <w:kern w:val="0"/>
          <w14:ligatures w14:val="none"/>
        </w:rPr>
        <w:t xml:space="preserve">Not </w:t>
      </w:r>
      <w:r w:rsidR="00741FDD" w:rsidRPr="00F97286">
        <w:rPr>
          <w:rFonts w:ascii="Arial" w:eastAsia="Times New Roman" w:hAnsi="Arial" w:cs="Arial"/>
          <w:color w:val="000000"/>
          <w:kern w:val="0"/>
          <w14:ligatures w14:val="none"/>
        </w:rPr>
        <w:t>s</w:t>
      </w:r>
      <w:r w:rsidR="00C87C85" w:rsidRPr="00F97286">
        <w:rPr>
          <w:rFonts w:ascii="Arial" w:eastAsia="Times New Roman" w:hAnsi="Arial" w:cs="Arial"/>
          <w:color w:val="000000"/>
          <w:kern w:val="0"/>
          <w14:ligatures w14:val="none"/>
        </w:rPr>
        <w:t xml:space="preserve">eparately </w:t>
      </w:r>
      <w:r w:rsidR="00741FDD" w:rsidRPr="00F97286">
        <w:rPr>
          <w:rFonts w:ascii="Arial" w:eastAsia="Times New Roman" w:hAnsi="Arial" w:cs="Arial"/>
          <w:color w:val="000000"/>
          <w:kern w:val="0"/>
          <w14:ligatures w14:val="none"/>
        </w:rPr>
        <w:t>p</w:t>
      </w:r>
      <w:r w:rsidR="00C87C85" w:rsidRPr="00F97286">
        <w:rPr>
          <w:rFonts w:ascii="Arial" w:eastAsia="Times New Roman" w:hAnsi="Arial" w:cs="Arial"/>
          <w:color w:val="000000"/>
          <w:kern w:val="0"/>
          <w14:ligatures w14:val="none"/>
        </w:rPr>
        <w:t xml:space="preserve">riced </w:t>
      </w:r>
      <w:r w:rsidR="00741FDD" w:rsidRPr="00F97286">
        <w:rPr>
          <w:rFonts w:ascii="Arial" w:eastAsia="Times New Roman" w:hAnsi="Arial" w:cs="Arial"/>
          <w:color w:val="000000"/>
          <w:kern w:val="0"/>
          <w14:ligatures w14:val="none"/>
        </w:rPr>
        <w:t>l</w:t>
      </w:r>
      <w:r w:rsidR="00C87C85" w:rsidRPr="00F97286">
        <w:rPr>
          <w:rFonts w:ascii="Arial" w:eastAsia="Times New Roman" w:hAnsi="Arial" w:cs="Arial"/>
          <w:color w:val="000000"/>
          <w:kern w:val="0"/>
          <w14:ligatures w14:val="none"/>
        </w:rPr>
        <w:t xml:space="preserve">ine </w:t>
      </w:r>
      <w:r w:rsidR="00741FDD" w:rsidRPr="00F97286">
        <w:rPr>
          <w:rFonts w:ascii="Arial" w:eastAsia="Times New Roman" w:hAnsi="Arial" w:cs="Arial"/>
          <w:color w:val="000000"/>
          <w:kern w:val="0"/>
          <w14:ligatures w14:val="none"/>
        </w:rPr>
        <w:t>i</w:t>
      </w:r>
      <w:r w:rsidR="00C87C85" w:rsidRPr="00F97286">
        <w:rPr>
          <w:rFonts w:ascii="Arial" w:eastAsia="Times New Roman" w:hAnsi="Arial" w:cs="Arial"/>
          <w:color w:val="000000"/>
          <w:kern w:val="0"/>
          <w14:ligatures w14:val="none"/>
        </w:rPr>
        <w:t xml:space="preserve">tems </w:t>
      </w:r>
      <w:r w:rsidR="0034698F" w:rsidRPr="00F97286">
        <w:rPr>
          <w:rFonts w:ascii="Arial" w:eastAsia="Times New Roman" w:hAnsi="Arial" w:cs="Arial"/>
          <w:color w:val="000000"/>
          <w:kern w:val="0"/>
          <w14:ligatures w14:val="none"/>
        </w:rPr>
        <w:t xml:space="preserve">must </w:t>
      </w:r>
      <w:proofErr w:type="gramStart"/>
      <w:r w:rsidR="00C87C85" w:rsidRPr="00F97286">
        <w:rPr>
          <w:rFonts w:ascii="Arial" w:eastAsia="Times New Roman" w:hAnsi="Arial" w:cs="Arial"/>
          <w:color w:val="000000"/>
          <w:kern w:val="0"/>
          <w14:ligatures w14:val="none"/>
        </w:rPr>
        <w:t>be included</w:t>
      </w:r>
      <w:proofErr w:type="gramEnd"/>
      <w:r w:rsidR="00C87C85" w:rsidRPr="00F97286">
        <w:rPr>
          <w:rFonts w:ascii="Arial" w:eastAsia="Times New Roman" w:hAnsi="Arial" w:cs="Arial"/>
          <w:color w:val="000000"/>
          <w:kern w:val="0"/>
          <w14:ligatures w14:val="none"/>
        </w:rPr>
        <w:t xml:space="preserve"> in the contract for the delivery of items in accordance with FAR 4.1003.  Tables of unit acquisition prices may </w:t>
      </w:r>
      <w:proofErr w:type="gramStart"/>
      <w:r w:rsidR="00C87C85" w:rsidRPr="00F97286">
        <w:rPr>
          <w:rFonts w:ascii="Arial" w:eastAsia="Times New Roman" w:hAnsi="Arial" w:cs="Arial"/>
          <w:color w:val="000000"/>
          <w:kern w:val="0"/>
          <w14:ligatures w14:val="none"/>
        </w:rPr>
        <w:t>be included</w:t>
      </w:r>
      <w:proofErr w:type="gramEnd"/>
      <w:r w:rsidR="00C87C85" w:rsidRPr="00F97286">
        <w:rPr>
          <w:rFonts w:ascii="Arial" w:eastAsia="Times New Roman" w:hAnsi="Arial" w:cs="Arial"/>
          <w:color w:val="000000"/>
          <w:kern w:val="0"/>
          <w14:ligatures w14:val="none"/>
        </w:rPr>
        <w:t xml:space="preserve"> in the contract to use as the </w:t>
      </w:r>
      <w:r w:rsidR="00741FDD" w:rsidRPr="00F97286">
        <w:rPr>
          <w:rFonts w:ascii="Arial" w:eastAsia="Times New Roman" w:hAnsi="Arial" w:cs="Arial"/>
          <w:color w:val="000000"/>
          <w:kern w:val="0"/>
          <w14:ligatures w14:val="none"/>
        </w:rPr>
        <w:t>u</w:t>
      </w:r>
      <w:r w:rsidR="00C87C85" w:rsidRPr="00F97286">
        <w:rPr>
          <w:rFonts w:ascii="Arial" w:eastAsia="Times New Roman" w:hAnsi="Arial" w:cs="Arial"/>
          <w:color w:val="000000"/>
          <w:kern w:val="0"/>
          <w14:ligatures w14:val="none"/>
        </w:rPr>
        <w:t xml:space="preserve">nit </w:t>
      </w:r>
      <w:r w:rsidR="00741FDD" w:rsidRPr="00F97286">
        <w:rPr>
          <w:rFonts w:ascii="Arial" w:eastAsia="Times New Roman" w:hAnsi="Arial" w:cs="Arial"/>
          <w:color w:val="000000"/>
          <w:kern w:val="0"/>
          <w14:ligatures w14:val="none"/>
        </w:rPr>
        <w:t>p</w:t>
      </w:r>
      <w:r w:rsidR="00C87C85" w:rsidRPr="00F97286">
        <w:rPr>
          <w:rFonts w:ascii="Arial" w:eastAsia="Times New Roman" w:hAnsi="Arial" w:cs="Arial"/>
          <w:color w:val="000000"/>
          <w:kern w:val="0"/>
          <w14:ligatures w14:val="none"/>
        </w:rPr>
        <w:t>rice on the receiving report.</w:t>
      </w:r>
    </w:p>
    <w:p w14:paraId="74231EFA"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strike/>
          <w:color w:val="000000"/>
          <w:kern w:val="0"/>
          <w14:ligatures w14:val="none"/>
        </w:rPr>
      </w:pPr>
    </w:p>
    <w:p w14:paraId="113AEFF7" w14:textId="6FBC2F58" w:rsidR="00AC0085" w:rsidRPr="00AA649E" w:rsidRDefault="00AC0085" w:rsidP="003970B3">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000000" w:themeColor="text1"/>
          <w:kern w:val="0"/>
          <w14:ligatures w14:val="none"/>
        </w:rPr>
      </w:pPr>
      <w:proofErr w:type="spellStart"/>
      <w:r w:rsidRPr="00AA649E">
        <w:rPr>
          <w:rFonts w:ascii="Arial" w:eastAsia="Times New Roman" w:hAnsi="Arial" w:cs="Arial"/>
          <w:b/>
          <w:bCs/>
          <w:color w:val="000000" w:themeColor="text1"/>
          <w:kern w:val="0"/>
          <w:bdr w:val="none" w:sz="0" w:space="0" w:color="auto" w:frame="1"/>
          <w14:ligatures w14:val="none"/>
        </w:rPr>
        <w:t>PGI</w:t>
      </w:r>
      <w:proofErr w:type="spellEnd"/>
      <w:r w:rsidRPr="00AA649E">
        <w:rPr>
          <w:rFonts w:ascii="Arial" w:eastAsia="Times New Roman" w:hAnsi="Arial" w:cs="Arial"/>
          <w:b/>
          <w:bCs/>
          <w:color w:val="000000" w:themeColor="text1"/>
          <w:kern w:val="0"/>
          <w:bdr w:val="none" w:sz="0" w:space="0" w:color="auto" w:frame="1"/>
          <w14:ligatures w14:val="none"/>
        </w:rPr>
        <w:t xml:space="preserve"> 245.103-</w:t>
      </w:r>
      <w:proofErr w:type="gramStart"/>
      <w:r w:rsidRPr="00AA649E">
        <w:rPr>
          <w:rFonts w:ascii="Arial" w:eastAsia="Times New Roman" w:hAnsi="Arial" w:cs="Arial"/>
          <w:b/>
          <w:bCs/>
          <w:color w:val="000000" w:themeColor="text1"/>
          <w:kern w:val="0"/>
          <w:bdr w:val="none" w:sz="0" w:space="0" w:color="auto" w:frame="1"/>
          <w14:ligatures w14:val="none"/>
        </w:rPr>
        <w:t>74</w:t>
      </w:r>
      <w:r w:rsidR="0062330F">
        <w:rPr>
          <w:rFonts w:ascii="Arial" w:eastAsia="Times New Roman" w:hAnsi="Arial" w:cs="Arial"/>
          <w:b/>
          <w:bCs/>
          <w:color w:val="000000" w:themeColor="text1"/>
          <w:kern w:val="0"/>
          <w14:ligatures w14:val="none"/>
        </w:rPr>
        <w:t xml:space="preserve">  </w:t>
      </w:r>
      <w:r w:rsidRPr="00AA649E">
        <w:rPr>
          <w:rFonts w:ascii="Arial" w:eastAsia="Times New Roman" w:hAnsi="Arial" w:cs="Arial"/>
          <w:b/>
          <w:bCs/>
          <w:color w:val="000000" w:themeColor="text1"/>
          <w:kern w:val="0"/>
          <w14:ligatures w14:val="none"/>
        </w:rPr>
        <w:t>Contracting</w:t>
      </w:r>
      <w:proofErr w:type="gramEnd"/>
      <w:r w:rsidRPr="00AA649E">
        <w:rPr>
          <w:rFonts w:ascii="Arial" w:eastAsia="Times New Roman" w:hAnsi="Arial" w:cs="Arial"/>
          <w:b/>
          <w:bCs/>
          <w:color w:val="000000" w:themeColor="text1"/>
          <w:kern w:val="0"/>
          <w14:ligatures w14:val="none"/>
        </w:rPr>
        <w:t xml:space="preserve"> office responsibilities.</w:t>
      </w:r>
    </w:p>
    <w:p w14:paraId="649EF45A"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333333"/>
          <w:kern w:val="0"/>
          <w14:ligatures w14:val="none"/>
        </w:rPr>
      </w:pPr>
    </w:p>
    <w:p w14:paraId="1D148F4E" w14:textId="42547785"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(1)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Prepare the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attachments in accordance with the procedures in </w:t>
      </w:r>
      <w:proofErr w:type="spellStart"/>
      <w:r w:rsidR="00AC0085" w:rsidRPr="00F97286">
        <w:rPr>
          <w:rFonts w:ascii="Arial" w:eastAsia="Times New Roman" w:hAnsi="Arial" w:cs="Arial"/>
          <w:color w:val="000000"/>
          <w:kern w:val="0"/>
          <w14:ligatures w14:val="none"/>
        </w:rPr>
        <w:t>PGI</w:t>
      </w:r>
      <w:proofErr w:type="spellEnd"/>
      <w:r w:rsidR="00F12E12">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245.103 -72.</w:t>
      </w:r>
    </w:p>
    <w:p w14:paraId="13139769"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38CA5C22" w14:textId="3EBB10EE"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(2)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The following require a contract modification and an update to the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attachment in the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module of the </w:t>
      </w:r>
      <w:proofErr w:type="spellStart"/>
      <w:r w:rsidR="00AC0085" w:rsidRPr="00F97286">
        <w:rPr>
          <w:rFonts w:ascii="Arial" w:eastAsia="Times New Roman" w:hAnsi="Arial" w:cs="Arial"/>
          <w:color w:val="000000"/>
          <w:kern w:val="0"/>
          <w14:ligatures w14:val="none"/>
        </w:rPr>
        <w:t>PIEE</w:t>
      </w:r>
      <w:proofErr w:type="spellEnd"/>
      <w:r w:rsidR="00AC0085" w:rsidRPr="00F97286">
        <w:rPr>
          <w:rFonts w:ascii="Arial" w:eastAsia="Times New Roman" w:hAnsi="Arial" w:cs="Arial"/>
          <w:color w:val="000000"/>
          <w:kern w:val="0"/>
          <w14:ligatures w14:val="none"/>
        </w:rPr>
        <w:t xml:space="preserve"> to create a consolidated, conformed list of property to </w:t>
      </w:r>
      <w:proofErr w:type="gramStart"/>
      <w:r w:rsidR="00AC0085" w:rsidRPr="00F97286">
        <w:rPr>
          <w:rFonts w:ascii="Arial" w:eastAsia="Times New Roman" w:hAnsi="Arial" w:cs="Arial"/>
          <w:color w:val="000000"/>
          <w:kern w:val="0"/>
          <w14:ligatures w14:val="none"/>
        </w:rPr>
        <w:t>be contractually provided</w:t>
      </w:r>
      <w:proofErr w:type="gramEnd"/>
      <w:r w:rsidR="00AC0085" w:rsidRPr="00F97286">
        <w:rPr>
          <w:rFonts w:ascii="Arial" w:eastAsia="Times New Roman" w:hAnsi="Arial" w:cs="Arial"/>
          <w:color w:val="000000"/>
          <w:kern w:val="0"/>
          <w14:ligatures w14:val="none"/>
        </w:rPr>
        <w:t xml:space="preserve"> under the contract.</w:t>
      </w:r>
    </w:p>
    <w:p w14:paraId="6E985F3B"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463D520D" w14:textId="5159D3D7"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(i)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Any change to the mandatory fields of the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attachment (see </w:t>
      </w:r>
      <w:proofErr w:type="spellStart"/>
      <w:r w:rsidR="00AC0085" w:rsidRPr="00F97286">
        <w:rPr>
          <w:rFonts w:ascii="Arial" w:eastAsia="Times New Roman" w:hAnsi="Arial" w:cs="Arial"/>
          <w:color w:val="000000"/>
          <w:kern w:val="0"/>
          <w14:ligatures w14:val="none"/>
        </w:rPr>
        <w:t>PGI</w:t>
      </w:r>
      <w:proofErr w:type="spellEnd"/>
      <w:r w:rsidR="00AC0085" w:rsidRPr="00F97286">
        <w:rPr>
          <w:rFonts w:ascii="Arial" w:eastAsia="Times New Roman" w:hAnsi="Arial" w:cs="Arial"/>
          <w:color w:val="000000"/>
          <w:kern w:val="0"/>
          <w14:ligatures w14:val="none"/>
        </w:rPr>
        <w:t xml:space="preserve"> 245.103-72).</w:t>
      </w:r>
    </w:p>
    <w:p w14:paraId="133FE62B"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3981A46D" w14:textId="00E344E0"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(ii)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Addition or deletion of any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or anticipated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under the contract.</w:t>
      </w:r>
    </w:p>
    <w:p w14:paraId="13ADE97F" w14:textId="6535C940" w:rsidR="00B447F0" w:rsidRPr="00F97286"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p>
    <w:p w14:paraId="3D8DAC0F" w14:textId="534D2675"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(iii)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Transfer of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accountability between existing contracts (see </w:t>
      </w:r>
      <w:proofErr w:type="spellStart"/>
      <w:r w:rsidR="00AC0085" w:rsidRPr="00F97286">
        <w:rPr>
          <w:rFonts w:ascii="Arial" w:eastAsia="Times New Roman" w:hAnsi="Arial" w:cs="Arial"/>
          <w:color w:val="000000"/>
          <w:kern w:val="0"/>
          <w14:ligatures w14:val="none"/>
        </w:rPr>
        <w:t>PGI</w:t>
      </w:r>
      <w:proofErr w:type="spellEnd"/>
      <w:r w:rsidR="00AC0085" w:rsidRPr="00F97286">
        <w:rPr>
          <w:rFonts w:ascii="Arial" w:eastAsia="Times New Roman" w:hAnsi="Arial" w:cs="Arial"/>
          <w:color w:val="000000"/>
          <w:kern w:val="0"/>
          <w14:ligatures w14:val="none"/>
        </w:rPr>
        <w:t xml:space="preserve"> 245.103-71).</w:t>
      </w:r>
    </w:p>
    <w:p w14:paraId="1BE8F771"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7F0E99B5" w14:textId="49E9AB66"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(iv)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Delivery and Government acceptance of contractor-acquired property when retained by the contractor for use under a contract (see </w:t>
      </w:r>
      <w:proofErr w:type="spellStart"/>
      <w:r w:rsidR="00AC0085" w:rsidRPr="00F97286">
        <w:rPr>
          <w:rFonts w:ascii="Arial" w:eastAsia="Times New Roman" w:hAnsi="Arial" w:cs="Arial"/>
          <w:color w:val="000000"/>
          <w:kern w:val="0"/>
          <w14:ligatures w14:val="none"/>
        </w:rPr>
        <w:t>PGI</w:t>
      </w:r>
      <w:proofErr w:type="spellEnd"/>
      <w:r w:rsidR="00AC0085" w:rsidRPr="00F97286">
        <w:rPr>
          <w:rFonts w:ascii="Arial" w:eastAsia="Times New Roman" w:hAnsi="Arial" w:cs="Arial"/>
          <w:color w:val="000000"/>
          <w:kern w:val="0"/>
          <w14:ligatures w14:val="none"/>
        </w:rPr>
        <w:t xml:space="preserve"> 245.402-71).</w:t>
      </w:r>
    </w:p>
    <w:p w14:paraId="3583D110"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6E2BA1EC" w14:textId="0D29CBEA"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(v)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Substitution of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for previously furnished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to </w:t>
      </w:r>
      <w:proofErr w:type="gramStart"/>
      <w:r w:rsidR="00AC0085" w:rsidRPr="00F97286">
        <w:rPr>
          <w:rFonts w:ascii="Arial" w:eastAsia="Times New Roman" w:hAnsi="Arial" w:cs="Arial"/>
          <w:color w:val="000000"/>
          <w:kern w:val="0"/>
          <w14:ligatures w14:val="none"/>
        </w:rPr>
        <w:t>be furnished</w:t>
      </w:r>
      <w:proofErr w:type="gramEnd"/>
      <w:r w:rsidR="00AC0085" w:rsidRPr="00F97286">
        <w:rPr>
          <w:rFonts w:ascii="Arial" w:eastAsia="Times New Roman" w:hAnsi="Arial" w:cs="Arial"/>
          <w:color w:val="000000"/>
          <w:kern w:val="0"/>
          <w14:ligatures w14:val="none"/>
        </w:rPr>
        <w:t>, or property to be acquired by the contractor for the Government under the contract.</w:t>
      </w:r>
    </w:p>
    <w:p w14:paraId="6F55953B"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1AEFCD9A" w14:textId="76510A10"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(vi)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Withdrawal of authority for contractor use of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w:t>
      </w:r>
    </w:p>
    <w:p w14:paraId="3E2AAA5F"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7CAF51F3" w14:textId="16741617"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(3)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Include in applicable solicitations and contracts the </w:t>
      </w:r>
      <w:proofErr w:type="spellStart"/>
      <w:r w:rsidR="00AC0085" w:rsidRPr="00F97286">
        <w:rPr>
          <w:rFonts w:ascii="Arial" w:eastAsia="Times New Roman" w:hAnsi="Arial" w:cs="Arial"/>
          <w:color w:val="000000"/>
          <w:kern w:val="0"/>
          <w14:ligatures w14:val="none"/>
        </w:rPr>
        <w:t>CDRL</w:t>
      </w:r>
      <w:proofErr w:type="spellEnd"/>
      <w:r w:rsidR="00AC0085" w:rsidRPr="00F97286">
        <w:rPr>
          <w:rFonts w:ascii="Arial" w:eastAsia="Times New Roman" w:hAnsi="Arial" w:cs="Arial"/>
          <w:color w:val="000000"/>
          <w:kern w:val="0"/>
          <w14:ligatures w14:val="none"/>
        </w:rPr>
        <w:t xml:space="preserve"> provided by the requiring activity for reporting Government inventory held under sustainment contracts (see </w:t>
      </w:r>
      <w:proofErr w:type="spellStart"/>
      <w:r w:rsidR="00AC0085" w:rsidRPr="00F97286">
        <w:rPr>
          <w:rFonts w:ascii="Arial" w:eastAsia="Times New Roman" w:hAnsi="Arial" w:cs="Arial"/>
          <w:color w:val="000000"/>
          <w:kern w:val="0"/>
          <w14:ligatures w14:val="none"/>
        </w:rPr>
        <w:t>PGI</w:t>
      </w:r>
      <w:proofErr w:type="spellEnd"/>
      <w:r w:rsidR="00AC0085" w:rsidRPr="00F97286">
        <w:rPr>
          <w:rFonts w:ascii="Arial" w:eastAsia="Times New Roman" w:hAnsi="Arial" w:cs="Arial"/>
          <w:color w:val="000000"/>
          <w:kern w:val="0"/>
          <w14:ligatures w14:val="none"/>
        </w:rPr>
        <w:t> </w:t>
      </w:r>
      <w:hyperlink r:id="rId12" w:anchor="DFARS_PGI_245.103-73" w:tooltip="245.103-73" w:history="1">
        <w:r w:rsidR="00AC0085" w:rsidRPr="00F97286">
          <w:rPr>
            <w:rFonts w:ascii="Arial" w:eastAsia="Times New Roman" w:hAnsi="Arial" w:cs="Arial"/>
            <w:color w:val="225895"/>
            <w:kern w:val="0"/>
            <w:u w:val="single"/>
            <w:bdr w:val="none" w:sz="0" w:space="0" w:color="auto" w:frame="1"/>
            <w14:ligatures w14:val="none"/>
          </w:rPr>
          <w:t>245.103-73</w:t>
        </w:r>
      </w:hyperlink>
      <w:r w:rsidR="00AC0085" w:rsidRPr="00F97286">
        <w:rPr>
          <w:rFonts w:ascii="Arial" w:eastAsia="Times New Roman" w:hAnsi="Arial" w:cs="Arial"/>
          <w:color w:val="000000"/>
          <w:kern w:val="0"/>
          <w14:ligatures w14:val="none"/>
        </w:rPr>
        <w:t> ).</w:t>
      </w:r>
    </w:p>
    <w:p w14:paraId="5E4CB91D"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6CE7E2A4" w14:textId="5DF68357" w:rsidR="00AC0085" w:rsidRPr="00AA649E" w:rsidRDefault="00AC0085" w:rsidP="003970B3">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b/>
          <w:bCs/>
          <w:color w:val="000000" w:themeColor="text1"/>
          <w:kern w:val="0"/>
          <w14:ligatures w14:val="none"/>
        </w:rPr>
      </w:pPr>
      <w:proofErr w:type="spellStart"/>
      <w:r w:rsidRPr="00AA649E">
        <w:rPr>
          <w:rFonts w:ascii="Arial" w:eastAsia="Times New Roman" w:hAnsi="Arial" w:cs="Arial"/>
          <w:b/>
          <w:bCs/>
          <w:color w:val="000000" w:themeColor="text1"/>
          <w:kern w:val="0"/>
          <w:bdr w:val="none" w:sz="0" w:space="0" w:color="auto" w:frame="1"/>
          <w14:ligatures w14:val="none"/>
        </w:rPr>
        <w:t>PGI</w:t>
      </w:r>
      <w:proofErr w:type="spellEnd"/>
      <w:r w:rsidRPr="00AA649E">
        <w:rPr>
          <w:rFonts w:ascii="Arial" w:eastAsia="Times New Roman" w:hAnsi="Arial" w:cs="Arial"/>
          <w:b/>
          <w:bCs/>
          <w:color w:val="000000" w:themeColor="text1"/>
          <w:kern w:val="0"/>
          <w:bdr w:val="none" w:sz="0" w:space="0" w:color="auto" w:frame="1"/>
          <w14:ligatures w14:val="none"/>
        </w:rPr>
        <w:t xml:space="preserve"> </w:t>
      </w:r>
      <w:proofErr w:type="gramStart"/>
      <w:r w:rsidRPr="00AA649E">
        <w:rPr>
          <w:rFonts w:ascii="Arial" w:eastAsia="Times New Roman" w:hAnsi="Arial" w:cs="Arial"/>
          <w:b/>
          <w:bCs/>
          <w:color w:val="000000" w:themeColor="text1"/>
          <w:kern w:val="0"/>
          <w:bdr w:val="none" w:sz="0" w:space="0" w:color="auto" w:frame="1"/>
          <w14:ligatures w14:val="none"/>
        </w:rPr>
        <w:t>245.105</w:t>
      </w:r>
      <w:r w:rsidR="0062330F">
        <w:rPr>
          <w:rFonts w:ascii="Arial" w:eastAsia="Times New Roman" w:hAnsi="Arial" w:cs="Arial"/>
          <w:b/>
          <w:bCs/>
          <w:color w:val="000000" w:themeColor="text1"/>
          <w:kern w:val="0"/>
          <w14:ligatures w14:val="none"/>
        </w:rPr>
        <w:t xml:space="preserve">  </w:t>
      </w:r>
      <w:r w:rsidRPr="00AA649E">
        <w:rPr>
          <w:rFonts w:ascii="Arial" w:eastAsia="Times New Roman" w:hAnsi="Arial" w:cs="Arial"/>
          <w:b/>
          <w:bCs/>
          <w:color w:val="000000" w:themeColor="text1"/>
          <w:kern w:val="0"/>
          <w14:ligatures w14:val="none"/>
        </w:rPr>
        <w:t>Contractors</w:t>
      </w:r>
      <w:proofErr w:type="gramEnd"/>
      <w:r w:rsidRPr="00AA649E">
        <w:rPr>
          <w:rFonts w:ascii="Arial" w:eastAsia="Times New Roman" w:hAnsi="Arial" w:cs="Arial"/>
          <w:b/>
          <w:bCs/>
          <w:color w:val="000000" w:themeColor="text1"/>
          <w:kern w:val="0"/>
          <w14:ligatures w14:val="none"/>
        </w:rPr>
        <w:t xml:space="preserve"> property management system compliance.</w:t>
      </w:r>
    </w:p>
    <w:p w14:paraId="66983047"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b/>
          <w:bCs/>
          <w:color w:val="333333"/>
          <w:kern w:val="0"/>
          <w14:ligatures w14:val="none"/>
        </w:rPr>
      </w:pPr>
    </w:p>
    <w:p w14:paraId="16EEA817" w14:textId="64ED6369"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(d)</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i/>
          <w:iCs/>
          <w:color w:val="000000"/>
          <w:kern w:val="0"/>
          <w:bdr w:val="none" w:sz="0" w:space="0" w:color="auto" w:frame="1"/>
          <w14:ligatures w14:val="none"/>
        </w:rPr>
        <w:t>Disposition of findings</w:t>
      </w:r>
      <w:r w:rsidR="00AC0085" w:rsidRPr="00F97286">
        <w:rPr>
          <w:rFonts w:ascii="Arial" w:eastAsia="Times New Roman" w:hAnsi="Arial" w:cs="Arial"/>
          <w:color w:val="000000"/>
          <w:kern w:val="0"/>
          <w14:ligatures w14:val="none"/>
        </w:rPr>
        <w:t>.</w:t>
      </w:r>
    </w:p>
    <w:p w14:paraId="0670CF3A"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360"/>
        <w:textAlignment w:val="baseline"/>
        <w:rPr>
          <w:rFonts w:ascii="Arial" w:eastAsia="Times New Roman" w:hAnsi="Arial" w:cs="Arial"/>
          <w:color w:val="000000"/>
          <w:kern w:val="0"/>
          <w14:ligatures w14:val="none"/>
        </w:rPr>
      </w:pPr>
    </w:p>
    <w:p w14:paraId="5CB32D3B" w14:textId="3A75C571"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(2)</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i/>
          <w:iCs/>
          <w:color w:val="000000"/>
          <w:kern w:val="0"/>
          <w:bdr w:val="none" w:sz="0" w:space="0" w:color="auto" w:frame="1"/>
          <w14:ligatures w14:val="none"/>
        </w:rPr>
        <w:t>Initial determination</w:t>
      </w:r>
      <w:r w:rsidR="00AC0085" w:rsidRPr="00F97286">
        <w:rPr>
          <w:rFonts w:ascii="Arial" w:eastAsia="Times New Roman" w:hAnsi="Arial" w:cs="Arial"/>
          <w:color w:val="000000"/>
          <w:kern w:val="0"/>
          <w14:ligatures w14:val="none"/>
        </w:rPr>
        <w:t>.</w:t>
      </w:r>
    </w:p>
    <w:p w14:paraId="06D293EC"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60DB1715" w14:textId="021FAB63"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(ii)(</w:t>
      </w:r>
      <w:proofErr w:type="gramStart"/>
      <w:r w:rsidR="00AC0085" w:rsidRPr="00F97286">
        <w:rPr>
          <w:rFonts w:ascii="Arial" w:eastAsia="Times New Roman" w:hAnsi="Arial" w:cs="Arial"/>
          <w:color w:val="000000"/>
          <w:kern w:val="0"/>
          <w14:ligatures w14:val="none"/>
        </w:rPr>
        <w:t xml:space="preserve">A)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Within</w:t>
      </w:r>
      <w:proofErr w:type="gramEnd"/>
      <w:r w:rsidR="00AC0085" w:rsidRPr="00F97286">
        <w:rPr>
          <w:rFonts w:ascii="Arial" w:eastAsia="Times New Roman" w:hAnsi="Arial" w:cs="Arial"/>
          <w:color w:val="000000"/>
          <w:kern w:val="0"/>
          <w14:ligatures w14:val="none"/>
        </w:rPr>
        <w:t xml:space="preserve"> 30 days of receiving the report, if the contracting officer makes a determination that there is a </w:t>
      </w:r>
      <w:r w:rsidR="00AC0085" w:rsidRPr="00F97286">
        <w:rPr>
          <w:rFonts w:ascii="Arial" w:eastAsia="Times New Roman" w:hAnsi="Arial" w:cs="Arial"/>
          <w:color w:val="000000"/>
          <w:kern w:val="0"/>
          <w:bdr w:val="none" w:sz="0" w:space="0" w:color="auto" w:frame="1"/>
          <w14:ligatures w14:val="none"/>
        </w:rPr>
        <w:t>material weakness</w:t>
      </w:r>
      <w:r w:rsidR="00AC0085" w:rsidRPr="00F97286">
        <w:rPr>
          <w:rFonts w:ascii="Arial" w:eastAsia="Times New Roman" w:hAnsi="Arial" w:cs="Arial"/>
          <w:color w:val="000000"/>
          <w:kern w:val="0"/>
          <w14:ligatures w14:val="none"/>
        </w:rPr>
        <w:t>, the contracting officer should provide an initial determination of </w:t>
      </w:r>
      <w:r w:rsidR="00AC0085" w:rsidRPr="00F97286">
        <w:rPr>
          <w:rFonts w:ascii="Arial" w:eastAsia="Times New Roman" w:hAnsi="Arial" w:cs="Arial"/>
          <w:color w:val="000000"/>
          <w:kern w:val="0"/>
          <w:bdr w:val="none" w:sz="0" w:space="0" w:color="auto" w:frame="1"/>
          <w14:ligatures w14:val="none"/>
        </w:rPr>
        <w:t>material weaknesses</w:t>
      </w:r>
      <w:r w:rsidR="00AC0085" w:rsidRPr="00F97286">
        <w:rPr>
          <w:rFonts w:ascii="Arial" w:eastAsia="Times New Roman" w:hAnsi="Arial" w:cs="Arial"/>
          <w:color w:val="000000"/>
          <w:kern w:val="0"/>
          <w14:ligatures w14:val="none"/>
        </w:rPr>
        <w:t> and a copy of the report to the contractor and require the contractor to submit a written response.</w:t>
      </w:r>
    </w:p>
    <w:p w14:paraId="53502845"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50117AFC" w14:textId="592D9F86"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lastRenderedPageBreak/>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(C)</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i/>
          <w:iCs/>
          <w:color w:val="000000"/>
          <w:kern w:val="0"/>
          <w:bdr w:val="none" w:sz="0" w:space="0" w:color="auto" w:frame="1"/>
          <w14:ligatures w14:val="none"/>
        </w:rPr>
        <w:t>Evaluation of contractor's response</w:t>
      </w:r>
      <w:r w:rsidR="00627317" w:rsidRPr="00F97286">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Within 30 days of receiving the contractor’s response, the contracting officer, in consultation with the auditor or cognizant functional specialist, should evaluate the contractor’s response and make a final determination.</w:t>
      </w:r>
    </w:p>
    <w:p w14:paraId="6137955A"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49A80723" w14:textId="10DB6341"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(3)</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i/>
          <w:iCs/>
          <w:color w:val="000000"/>
          <w:kern w:val="0"/>
          <w:bdr w:val="none" w:sz="0" w:space="0" w:color="auto" w:frame="1"/>
          <w14:ligatures w14:val="none"/>
        </w:rPr>
        <w:t>Final determination</w:t>
      </w:r>
      <w:r w:rsidR="00AC0085" w:rsidRPr="00F97286">
        <w:rPr>
          <w:rFonts w:ascii="Arial" w:eastAsia="Times New Roman" w:hAnsi="Arial" w:cs="Arial"/>
          <w:color w:val="000000"/>
          <w:kern w:val="0"/>
          <w14:ligatures w14:val="none"/>
        </w:rPr>
        <w:t>.</w:t>
      </w:r>
    </w:p>
    <w:p w14:paraId="24FEFBF6"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4E26B1A4" w14:textId="0D707168"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(ii)(</w:t>
      </w:r>
      <w:proofErr w:type="gramStart"/>
      <w:r w:rsidR="00AC0085" w:rsidRPr="00F97286">
        <w:rPr>
          <w:rFonts w:ascii="Arial" w:eastAsia="Times New Roman" w:hAnsi="Arial" w:cs="Arial"/>
          <w:color w:val="000000"/>
          <w:kern w:val="0"/>
          <w14:ligatures w14:val="none"/>
        </w:rPr>
        <w:t>A)</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i/>
          <w:iCs/>
          <w:color w:val="000000"/>
          <w:kern w:val="0"/>
          <w:bdr w:val="none" w:sz="0" w:space="0" w:color="auto" w:frame="1"/>
          <w14:ligatures w14:val="none"/>
        </w:rPr>
        <w:t>Monitoring</w:t>
      </w:r>
      <w:proofErr w:type="gramEnd"/>
      <w:r w:rsidR="00AC0085" w:rsidRPr="00F97286">
        <w:rPr>
          <w:rFonts w:ascii="Arial" w:eastAsia="Times New Roman" w:hAnsi="Arial" w:cs="Arial"/>
          <w:i/>
          <w:iCs/>
          <w:color w:val="000000"/>
          <w:kern w:val="0"/>
          <w:bdr w:val="none" w:sz="0" w:space="0" w:color="auto" w:frame="1"/>
          <w14:ligatures w14:val="none"/>
        </w:rPr>
        <w:t xml:space="preserve"> contractor's corrective action</w:t>
      </w:r>
      <w:r w:rsidR="00627317" w:rsidRPr="00F97286">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The contracting officer, with the assistance of the auditor, </w:t>
      </w:r>
      <w:r w:rsidR="00AE59C6">
        <w:rPr>
          <w:rFonts w:ascii="Arial" w:eastAsia="Times New Roman" w:hAnsi="Arial" w:cs="Arial"/>
          <w:color w:val="000000"/>
          <w:kern w:val="0"/>
          <w14:ligatures w14:val="none"/>
        </w:rPr>
        <w:t>will</w:t>
      </w:r>
      <w:r w:rsidR="00AC0085" w:rsidRPr="00F97286">
        <w:rPr>
          <w:rFonts w:ascii="Arial" w:eastAsia="Times New Roman" w:hAnsi="Arial" w:cs="Arial"/>
          <w:color w:val="000000"/>
          <w:kern w:val="0"/>
          <w14:ligatures w14:val="none"/>
        </w:rPr>
        <w:t xml:space="preserve"> monitor the contractor's progress in correcting </w:t>
      </w:r>
      <w:r w:rsidR="00AC0085" w:rsidRPr="00F97286">
        <w:rPr>
          <w:rFonts w:ascii="Arial" w:eastAsia="Times New Roman" w:hAnsi="Arial" w:cs="Arial"/>
          <w:color w:val="000000"/>
          <w:kern w:val="0"/>
          <w:bdr w:val="none" w:sz="0" w:space="0" w:color="auto" w:frame="1"/>
          <w14:ligatures w14:val="none"/>
        </w:rPr>
        <w:t>material weaknesses and</w:t>
      </w:r>
      <w:r w:rsidR="00AC0085" w:rsidRPr="00F97286">
        <w:rPr>
          <w:rFonts w:ascii="Arial" w:eastAsia="Times New Roman" w:hAnsi="Arial" w:cs="Arial"/>
          <w:color w:val="000000"/>
          <w:kern w:val="0"/>
          <w14:ligatures w14:val="none"/>
        </w:rPr>
        <w:t> deficiencies</w:t>
      </w:r>
      <w:r w:rsidR="00627317" w:rsidRPr="00F97286">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If the contractor fails to make adequate progress, the contracting officer </w:t>
      </w:r>
      <w:r w:rsidR="00AE59C6">
        <w:rPr>
          <w:rFonts w:ascii="Arial" w:eastAsia="Times New Roman" w:hAnsi="Arial" w:cs="Arial"/>
          <w:color w:val="000000"/>
          <w:kern w:val="0"/>
          <w14:ligatures w14:val="none"/>
        </w:rPr>
        <w:t>will</w:t>
      </w:r>
      <w:r w:rsidR="00AC0085" w:rsidRPr="00F97286">
        <w:rPr>
          <w:rFonts w:ascii="Arial" w:eastAsia="Times New Roman" w:hAnsi="Arial" w:cs="Arial"/>
          <w:color w:val="000000"/>
          <w:kern w:val="0"/>
          <w14:ligatures w14:val="none"/>
        </w:rPr>
        <w:t xml:space="preserve"> take whatever action is necessary to ensure that the contractor corrects the </w:t>
      </w:r>
      <w:r w:rsidR="00AC0085" w:rsidRPr="00F97286">
        <w:rPr>
          <w:rFonts w:ascii="Arial" w:eastAsia="Times New Roman" w:hAnsi="Arial" w:cs="Arial"/>
          <w:color w:val="000000"/>
          <w:kern w:val="0"/>
          <w:bdr w:val="none" w:sz="0" w:space="0" w:color="auto" w:frame="1"/>
          <w14:ligatures w14:val="none"/>
        </w:rPr>
        <w:t>weaknesses and</w:t>
      </w:r>
      <w:r w:rsidR="00AC0085" w:rsidRPr="00F97286">
        <w:rPr>
          <w:rFonts w:ascii="Arial" w:eastAsia="Times New Roman" w:hAnsi="Arial" w:cs="Arial"/>
          <w:color w:val="000000"/>
          <w:kern w:val="0"/>
          <w14:ligatures w14:val="none"/>
        </w:rPr>
        <w:t> deficiencies</w:t>
      </w:r>
      <w:r w:rsidR="00627317" w:rsidRPr="00F97286">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bdr w:val="none" w:sz="0" w:space="0" w:color="auto" w:frame="1"/>
          <w14:ligatures w14:val="none"/>
        </w:rPr>
        <w:t>A</w:t>
      </w:r>
      <w:r w:rsidR="00AC0085" w:rsidRPr="00F97286">
        <w:rPr>
          <w:rFonts w:ascii="Arial" w:eastAsia="Times New Roman" w:hAnsi="Arial" w:cs="Arial"/>
          <w:color w:val="000000"/>
          <w:kern w:val="0"/>
          <w14:ligatures w14:val="none"/>
        </w:rPr>
        <w:t>ctions the contracting officer </w:t>
      </w:r>
      <w:r w:rsidR="00AC0085" w:rsidRPr="00F97286">
        <w:rPr>
          <w:rFonts w:ascii="Arial" w:eastAsia="Times New Roman" w:hAnsi="Arial" w:cs="Arial"/>
          <w:color w:val="000000"/>
          <w:kern w:val="0"/>
          <w:bdr w:val="none" w:sz="0" w:space="0" w:color="auto" w:frame="1"/>
          <w14:ligatures w14:val="none"/>
        </w:rPr>
        <w:t>may</w:t>
      </w:r>
      <w:r w:rsidR="00AC0085" w:rsidRPr="00F97286">
        <w:rPr>
          <w:rFonts w:ascii="Arial" w:eastAsia="Times New Roman" w:hAnsi="Arial" w:cs="Arial"/>
          <w:color w:val="000000"/>
          <w:kern w:val="0"/>
          <w14:ligatures w14:val="none"/>
        </w:rPr>
        <w:t> take </w:t>
      </w:r>
      <w:r w:rsidR="00AC0085" w:rsidRPr="00F97286">
        <w:rPr>
          <w:rFonts w:ascii="Arial" w:eastAsia="Times New Roman" w:hAnsi="Arial" w:cs="Arial"/>
          <w:color w:val="000000"/>
          <w:kern w:val="0"/>
          <w:bdr w:val="none" w:sz="0" w:space="0" w:color="auto" w:frame="1"/>
          <w14:ligatures w14:val="none"/>
        </w:rPr>
        <w:t>include</w:t>
      </w:r>
      <w:r w:rsidR="00AC0085" w:rsidRPr="00F97286">
        <w:rPr>
          <w:rFonts w:ascii="Arial" w:eastAsia="Times New Roman" w:hAnsi="Arial" w:cs="Arial"/>
          <w:color w:val="000000"/>
          <w:kern w:val="0"/>
          <w14:ligatures w14:val="none"/>
        </w:rPr>
        <w:t>: </w:t>
      </w:r>
      <w:r w:rsidR="00AC0085" w:rsidRPr="00F97286">
        <w:rPr>
          <w:rFonts w:ascii="Arial" w:eastAsia="Times New Roman" w:hAnsi="Arial" w:cs="Arial"/>
          <w:color w:val="000000"/>
          <w:kern w:val="0"/>
          <w:bdr w:val="none" w:sz="0" w:space="0" w:color="auto" w:frame="1"/>
          <w14:ligatures w14:val="none"/>
        </w:rPr>
        <w:t>withdrawing or withholding approval of the system;</w:t>
      </w:r>
      <w:r w:rsidR="00AC0085" w:rsidRPr="00F97286">
        <w:rPr>
          <w:rFonts w:ascii="Arial" w:eastAsia="Times New Roman" w:hAnsi="Arial" w:cs="Arial"/>
          <w:color w:val="000000"/>
          <w:kern w:val="0"/>
          <w14:ligatures w14:val="none"/>
        </w:rPr>
        <w:t> bringing the issue to the attention of higher level management</w:t>
      </w:r>
      <w:r w:rsidR="00AC0085" w:rsidRPr="00F97286">
        <w:rPr>
          <w:rFonts w:ascii="Arial" w:eastAsia="Times New Roman" w:hAnsi="Arial" w:cs="Arial"/>
          <w:color w:val="000000"/>
          <w:kern w:val="0"/>
          <w:bdr w:val="none" w:sz="0" w:space="0" w:color="auto" w:frame="1"/>
          <w14:ligatures w14:val="none"/>
        </w:rPr>
        <w:t>;</w:t>
      </w:r>
      <w:r w:rsidR="00AC0085" w:rsidRPr="00F97286">
        <w:rPr>
          <w:rFonts w:ascii="Arial" w:eastAsia="Times New Roman" w:hAnsi="Arial" w:cs="Arial"/>
          <w:color w:val="000000"/>
          <w:kern w:val="0"/>
          <w14:ligatures w14:val="none"/>
        </w:rPr>
        <w:t> </w:t>
      </w:r>
      <w:hyperlink r:id="rId13" w:anchor="252.242-7005" w:tgtFrame="_blank" w:tooltip="http://www.acq.osd.mi/dpap/dars/dfars/html/current/252242.htm#252.242-7005 (opens in a new window)" w:history="1">
        <w:r w:rsidR="00AC0085" w:rsidRPr="00F97286">
          <w:rPr>
            <w:rFonts w:ascii="Arial" w:eastAsia="Times New Roman" w:hAnsi="Arial" w:cs="Arial"/>
            <w:color w:val="225895"/>
            <w:kern w:val="0"/>
            <w:u w:val="single"/>
            <w:bdr w:val="none" w:sz="0" w:space="0" w:color="auto" w:frame="1"/>
            <w14:ligatures w14:val="none"/>
          </w:rPr>
          <w:t>http://www.acq.osd.mi/dpap/dars/dfars/html/current/252242.htm#252.242-7005</w:t>
        </w:r>
      </w:hyperlink>
      <w:r w:rsidR="00AC0085" w:rsidRPr="00F97286">
        <w:rPr>
          <w:rFonts w:ascii="Arial" w:eastAsia="Times New Roman" w:hAnsi="Arial" w:cs="Arial"/>
          <w:color w:val="000000"/>
          <w:kern w:val="0"/>
          <w14:ligatures w14:val="none"/>
        </w:rPr>
        <w:t> recommending non-award of potential contracts</w:t>
      </w:r>
      <w:r w:rsidR="00AC0085" w:rsidRPr="00F97286">
        <w:rPr>
          <w:rFonts w:ascii="Arial" w:eastAsia="Times New Roman" w:hAnsi="Arial" w:cs="Arial"/>
          <w:color w:val="000000"/>
          <w:kern w:val="0"/>
          <w:bdr w:val="none" w:sz="0" w:space="0" w:color="auto" w:frame="1"/>
          <w14:ligatures w14:val="none"/>
        </w:rPr>
        <w:t>, as applicable; and for material weaknesses, implementing or increasing the withholding in accordance with 252.242-7005, Contractor Business Systems</w:t>
      </w:r>
      <w:r w:rsidR="00AC0085" w:rsidRPr="00F97286">
        <w:rPr>
          <w:rFonts w:ascii="Arial" w:eastAsia="Times New Roman" w:hAnsi="Arial" w:cs="Arial"/>
          <w:color w:val="000000"/>
          <w:kern w:val="0"/>
          <w14:ligatures w14:val="none"/>
        </w:rPr>
        <w:t>.</w:t>
      </w:r>
    </w:p>
    <w:p w14:paraId="1B753A74"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3D79B7F2" w14:textId="62E4DC48"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(B)</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i/>
          <w:iCs/>
          <w:color w:val="000000"/>
          <w:kern w:val="0"/>
          <w:bdr w:val="none" w:sz="0" w:space="0" w:color="auto" w:frame="1"/>
          <w14:ligatures w14:val="none"/>
        </w:rPr>
        <w:t>Correction of </w:t>
      </w:r>
      <w:r w:rsidR="00AC0085" w:rsidRPr="00F97286">
        <w:rPr>
          <w:rFonts w:ascii="Arial" w:eastAsia="Times New Roman" w:hAnsi="Arial" w:cs="Arial"/>
          <w:color w:val="000000"/>
          <w:kern w:val="0"/>
          <w:bdr w:val="none" w:sz="0" w:space="0" w:color="auto" w:frame="1"/>
          <w14:ligatures w14:val="none"/>
        </w:rPr>
        <w:t>material weaknesses.</w:t>
      </w:r>
    </w:p>
    <w:p w14:paraId="1E1597C4"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019290D1" w14:textId="392C20C3"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w:t>
      </w:r>
      <w:r w:rsidR="00AC0085" w:rsidRPr="00F97286">
        <w:rPr>
          <w:rFonts w:ascii="Arial" w:eastAsia="Times New Roman" w:hAnsi="Arial" w:cs="Arial"/>
          <w:i/>
          <w:iCs/>
          <w:color w:val="000000"/>
          <w:kern w:val="0"/>
          <w:bdr w:val="none" w:sz="0" w:space="0" w:color="auto" w:frame="1"/>
          <w14:ligatures w14:val="none"/>
        </w:rPr>
        <w:t>1</w:t>
      </w:r>
      <w:r w:rsidR="00AC0085" w:rsidRPr="00F97286">
        <w:rPr>
          <w:rFonts w:ascii="Arial" w:eastAsia="Times New Roman" w:hAnsi="Arial" w:cs="Arial"/>
          <w:color w:val="000000"/>
          <w:kern w:val="0"/>
          <w14:ligatures w14:val="none"/>
        </w:rPr>
        <w:t xml:space="preserve">)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When the contractor notifies the contracting officer that the contractor has corrected the </w:t>
      </w:r>
      <w:r w:rsidR="00AC0085" w:rsidRPr="00F97286">
        <w:rPr>
          <w:rFonts w:ascii="Arial" w:eastAsia="Times New Roman" w:hAnsi="Arial" w:cs="Arial"/>
          <w:color w:val="000000"/>
          <w:kern w:val="0"/>
          <w:bdr w:val="none" w:sz="0" w:space="0" w:color="auto" w:frame="1"/>
          <w14:ligatures w14:val="none"/>
        </w:rPr>
        <w:t>material weaknesses</w:t>
      </w:r>
      <w:r w:rsidR="00AC0085" w:rsidRPr="00F97286">
        <w:rPr>
          <w:rFonts w:ascii="Arial" w:eastAsia="Times New Roman" w:hAnsi="Arial" w:cs="Arial"/>
          <w:color w:val="000000"/>
          <w:kern w:val="0"/>
          <w14:ligatures w14:val="none"/>
        </w:rPr>
        <w:t xml:space="preserve">, the contracting officer </w:t>
      </w:r>
      <w:r w:rsidR="00AE59C6">
        <w:rPr>
          <w:rFonts w:ascii="Arial" w:eastAsia="Times New Roman" w:hAnsi="Arial" w:cs="Arial"/>
          <w:color w:val="000000"/>
          <w:kern w:val="0"/>
          <w14:ligatures w14:val="none"/>
        </w:rPr>
        <w:t>will</w:t>
      </w:r>
      <w:r w:rsidR="00AC0085" w:rsidRPr="00F97286">
        <w:rPr>
          <w:rFonts w:ascii="Arial" w:eastAsia="Times New Roman" w:hAnsi="Arial" w:cs="Arial"/>
          <w:color w:val="000000"/>
          <w:kern w:val="0"/>
          <w14:ligatures w14:val="none"/>
        </w:rPr>
        <w:t xml:space="preserve"> request that the auditor review the correction to determine if the </w:t>
      </w:r>
      <w:r w:rsidR="00AC0085" w:rsidRPr="00F97286">
        <w:rPr>
          <w:rFonts w:ascii="Arial" w:eastAsia="Times New Roman" w:hAnsi="Arial" w:cs="Arial"/>
          <w:color w:val="000000"/>
          <w:kern w:val="0"/>
          <w:bdr w:val="none" w:sz="0" w:space="0" w:color="auto" w:frame="1"/>
          <w14:ligatures w14:val="none"/>
        </w:rPr>
        <w:t>weaknesses and</w:t>
      </w:r>
      <w:r w:rsidR="00AC0085" w:rsidRPr="00F97286">
        <w:rPr>
          <w:rFonts w:ascii="Arial" w:eastAsia="Times New Roman" w:hAnsi="Arial" w:cs="Arial"/>
          <w:color w:val="000000"/>
          <w:kern w:val="0"/>
          <w14:ligatures w14:val="none"/>
        </w:rPr>
        <w:t xml:space="preserve"> deficiencies have </w:t>
      </w:r>
      <w:proofErr w:type="gramStart"/>
      <w:r w:rsidR="00AC0085" w:rsidRPr="00F97286">
        <w:rPr>
          <w:rFonts w:ascii="Arial" w:eastAsia="Times New Roman" w:hAnsi="Arial" w:cs="Arial"/>
          <w:color w:val="000000"/>
          <w:kern w:val="0"/>
          <w14:ligatures w14:val="none"/>
        </w:rPr>
        <w:t>been resolved</w:t>
      </w:r>
      <w:proofErr w:type="gramEnd"/>
      <w:r w:rsidR="00AC0085" w:rsidRPr="00F97286">
        <w:rPr>
          <w:rFonts w:ascii="Arial" w:eastAsia="Times New Roman" w:hAnsi="Arial" w:cs="Arial"/>
          <w:color w:val="000000"/>
          <w:kern w:val="0"/>
          <w14:ligatures w14:val="none"/>
        </w:rPr>
        <w:t>.</w:t>
      </w:r>
    </w:p>
    <w:p w14:paraId="4CCD7DB2"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800"/>
        <w:textAlignment w:val="baseline"/>
        <w:rPr>
          <w:rFonts w:ascii="Arial" w:eastAsia="Times New Roman" w:hAnsi="Arial" w:cs="Arial"/>
          <w:color w:val="000000"/>
          <w:kern w:val="0"/>
          <w14:ligatures w14:val="none"/>
        </w:rPr>
      </w:pPr>
    </w:p>
    <w:p w14:paraId="6ECA437E" w14:textId="51DC9D44"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w:t>
      </w:r>
      <w:r w:rsidR="00AC0085" w:rsidRPr="00F97286">
        <w:rPr>
          <w:rFonts w:ascii="Arial" w:eastAsia="Times New Roman" w:hAnsi="Arial" w:cs="Arial"/>
          <w:i/>
          <w:iCs/>
          <w:color w:val="000000"/>
          <w:kern w:val="0"/>
          <w:bdr w:val="none" w:sz="0" w:space="0" w:color="auto" w:frame="1"/>
          <w14:ligatures w14:val="none"/>
        </w:rPr>
        <w:t>2</w:t>
      </w:r>
      <w:r w:rsidR="00AC0085" w:rsidRPr="00F97286">
        <w:rPr>
          <w:rFonts w:ascii="Arial" w:eastAsia="Times New Roman" w:hAnsi="Arial" w:cs="Arial"/>
          <w:color w:val="000000"/>
          <w:kern w:val="0"/>
          <w14:ligatures w14:val="none"/>
        </w:rPr>
        <w:t xml:space="preserve">)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The contracting officer </w:t>
      </w:r>
      <w:r w:rsidR="00AE59C6">
        <w:rPr>
          <w:rFonts w:ascii="Arial" w:eastAsia="Times New Roman" w:hAnsi="Arial" w:cs="Arial"/>
          <w:color w:val="000000"/>
          <w:kern w:val="0"/>
          <w14:ligatures w14:val="none"/>
        </w:rPr>
        <w:t>will</w:t>
      </w:r>
      <w:r w:rsidR="00AC0085" w:rsidRPr="00F97286">
        <w:rPr>
          <w:rFonts w:ascii="Arial" w:eastAsia="Times New Roman" w:hAnsi="Arial" w:cs="Arial"/>
          <w:color w:val="000000"/>
          <w:kern w:val="0"/>
          <w14:ligatures w14:val="none"/>
        </w:rPr>
        <w:t xml:space="preserve"> determine if the contractor has corrected the </w:t>
      </w:r>
      <w:r w:rsidR="00AC0085" w:rsidRPr="00F97286">
        <w:rPr>
          <w:rFonts w:ascii="Arial" w:eastAsia="Times New Roman" w:hAnsi="Arial" w:cs="Arial"/>
          <w:color w:val="000000"/>
          <w:kern w:val="0"/>
          <w:bdr w:val="none" w:sz="0" w:space="0" w:color="auto" w:frame="1"/>
          <w14:ligatures w14:val="none"/>
        </w:rPr>
        <w:t>weaknesses and</w:t>
      </w:r>
      <w:r w:rsidR="00AC0085" w:rsidRPr="00F97286">
        <w:rPr>
          <w:rFonts w:ascii="Arial" w:eastAsia="Times New Roman" w:hAnsi="Arial" w:cs="Arial"/>
          <w:color w:val="000000"/>
          <w:kern w:val="0"/>
          <w14:ligatures w14:val="none"/>
        </w:rPr>
        <w:t> deficiencies.</w:t>
      </w:r>
    </w:p>
    <w:p w14:paraId="77E2639B"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800"/>
        <w:textAlignment w:val="baseline"/>
        <w:rPr>
          <w:rFonts w:ascii="Arial" w:eastAsia="Times New Roman" w:hAnsi="Arial" w:cs="Arial"/>
          <w:color w:val="000000"/>
          <w:kern w:val="0"/>
          <w14:ligatures w14:val="none"/>
        </w:rPr>
      </w:pPr>
    </w:p>
    <w:p w14:paraId="608C2100" w14:textId="789DC831"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w:t>
      </w:r>
      <w:r w:rsidR="00AC0085" w:rsidRPr="00F97286">
        <w:rPr>
          <w:rFonts w:ascii="Arial" w:eastAsia="Times New Roman" w:hAnsi="Arial" w:cs="Arial"/>
          <w:i/>
          <w:iCs/>
          <w:color w:val="000000"/>
          <w:kern w:val="0"/>
          <w:bdr w:val="none" w:sz="0" w:space="0" w:color="auto" w:frame="1"/>
          <w14:ligatures w14:val="none"/>
        </w:rPr>
        <w:t>3</w:t>
      </w:r>
      <w:r w:rsidR="00AC0085" w:rsidRPr="00F97286">
        <w:rPr>
          <w:rFonts w:ascii="Arial" w:eastAsia="Times New Roman" w:hAnsi="Arial" w:cs="Arial"/>
          <w:color w:val="000000"/>
          <w:kern w:val="0"/>
          <w14:ligatures w14:val="none"/>
        </w:rPr>
        <w:t xml:space="preserve">)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If the contracting officer determines the contractor has corrected the </w:t>
      </w:r>
      <w:r w:rsidR="00AC0085" w:rsidRPr="00F97286">
        <w:rPr>
          <w:rFonts w:ascii="Arial" w:eastAsia="Times New Roman" w:hAnsi="Arial" w:cs="Arial"/>
          <w:color w:val="000000"/>
          <w:kern w:val="0"/>
          <w:bdr w:val="none" w:sz="0" w:space="0" w:color="auto" w:frame="1"/>
          <w14:ligatures w14:val="none"/>
        </w:rPr>
        <w:t>weaknesses and</w:t>
      </w:r>
      <w:r w:rsidR="00AC0085" w:rsidRPr="00F97286">
        <w:rPr>
          <w:rFonts w:ascii="Arial" w:eastAsia="Times New Roman" w:hAnsi="Arial" w:cs="Arial"/>
          <w:color w:val="000000"/>
          <w:kern w:val="0"/>
          <w14:ligatures w14:val="none"/>
        </w:rPr>
        <w:t> deficiencies, </w:t>
      </w:r>
      <w:r w:rsidR="00AC0085" w:rsidRPr="00F97286">
        <w:rPr>
          <w:rFonts w:ascii="Arial" w:eastAsia="Times New Roman" w:hAnsi="Arial" w:cs="Arial"/>
          <w:color w:val="000000"/>
          <w:kern w:val="0"/>
          <w:bdr w:val="none" w:sz="0" w:space="0" w:color="auto" w:frame="1"/>
          <w14:ligatures w14:val="none"/>
        </w:rPr>
        <w:t>send</w:t>
      </w:r>
      <w:r w:rsidR="00AC0085" w:rsidRPr="00F97286">
        <w:rPr>
          <w:rFonts w:ascii="Arial" w:eastAsia="Times New Roman" w:hAnsi="Arial" w:cs="Arial"/>
          <w:color w:val="000000"/>
          <w:kern w:val="0"/>
          <w14:ligatures w14:val="none"/>
        </w:rPr>
        <w:t> the contracting officer's notification to the auditor; payment office; appropriate action officers responsible for reporting past performance at the requiring activities; and each contracting and contract administration office having substantial business with the contractor as applicable.</w:t>
      </w:r>
    </w:p>
    <w:p w14:paraId="2FAFAE4E"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800"/>
        <w:textAlignment w:val="baseline"/>
        <w:rPr>
          <w:rFonts w:ascii="Arial" w:eastAsia="Times New Roman" w:hAnsi="Arial" w:cs="Arial"/>
          <w:color w:val="000000"/>
          <w:kern w:val="0"/>
          <w14:ligatures w14:val="none"/>
        </w:rPr>
      </w:pPr>
    </w:p>
    <w:p w14:paraId="728FA4C6" w14:textId="4FDE2BDE" w:rsidR="008761A7" w:rsidRDefault="00EF7353" w:rsidP="003970B3">
      <w:pPr>
        <w:tabs>
          <w:tab w:val="left" w:pos="360"/>
          <w:tab w:val="left" w:pos="806"/>
          <w:tab w:val="left" w:pos="1210"/>
          <w:tab w:val="left" w:pos="1656"/>
          <w:tab w:val="left" w:pos="2131"/>
          <w:tab w:val="left" w:pos="2520"/>
        </w:tabs>
        <w:spacing w:after="0" w:line="240" w:lineRule="exact"/>
        <w:rPr>
          <w:rFonts w:ascii="Arial" w:hAnsi="Arial" w:cs="Arial"/>
        </w:rPr>
      </w:pPr>
      <w:r>
        <w:rPr>
          <w:rFonts w:ascii="Arial" w:hAnsi="Arial" w:cs="Arial"/>
        </w:rPr>
        <w:tab/>
      </w:r>
      <w:r w:rsidR="008761A7" w:rsidRPr="00F97286">
        <w:rPr>
          <w:rFonts w:ascii="Arial" w:hAnsi="Arial" w:cs="Arial"/>
        </w:rPr>
        <w:t xml:space="preserve">(e) </w:t>
      </w:r>
      <w:r w:rsidR="0062330F">
        <w:rPr>
          <w:rFonts w:ascii="Arial" w:hAnsi="Arial" w:cs="Arial"/>
        </w:rPr>
        <w:t xml:space="preserve"> </w:t>
      </w:r>
      <w:r w:rsidR="008761A7" w:rsidRPr="00F97286">
        <w:rPr>
          <w:rFonts w:ascii="Arial" w:hAnsi="Arial" w:cs="Arial"/>
        </w:rPr>
        <w:t>The Procurement Integrated Enterprise Environment (</w:t>
      </w:r>
      <w:proofErr w:type="spellStart"/>
      <w:r w:rsidR="008761A7" w:rsidRPr="00F97286">
        <w:rPr>
          <w:rFonts w:ascii="Arial" w:hAnsi="Arial" w:cs="Arial"/>
        </w:rPr>
        <w:t>PIEE</w:t>
      </w:r>
      <w:proofErr w:type="spellEnd"/>
      <w:r w:rsidR="008761A7" w:rsidRPr="00F97286">
        <w:rPr>
          <w:rFonts w:ascii="Arial" w:hAnsi="Arial" w:cs="Arial"/>
        </w:rPr>
        <w:t>) application Contractor Property Administration Management (</w:t>
      </w:r>
      <w:proofErr w:type="spellStart"/>
      <w:r w:rsidR="008761A7" w:rsidRPr="00F97286">
        <w:rPr>
          <w:rFonts w:ascii="Arial" w:hAnsi="Arial" w:cs="Arial"/>
        </w:rPr>
        <w:t>CPAM</w:t>
      </w:r>
      <w:proofErr w:type="spellEnd"/>
      <w:r w:rsidR="008761A7" w:rsidRPr="00F97286">
        <w:rPr>
          <w:rFonts w:ascii="Arial" w:hAnsi="Arial" w:cs="Arial"/>
        </w:rPr>
        <w:t xml:space="preserve">) </w:t>
      </w:r>
      <w:r w:rsidR="00AE59C6">
        <w:rPr>
          <w:rFonts w:ascii="Arial" w:hAnsi="Arial" w:cs="Arial"/>
        </w:rPr>
        <w:t>must</w:t>
      </w:r>
      <w:r w:rsidR="008761A7" w:rsidRPr="00F97286">
        <w:rPr>
          <w:rFonts w:ascii="Arial" w:hAnsi="Arial" w:cs="Arial"/>
        </w:rPr>
        <w:t xml:space="preserve"> </w:t>
      </w:r>
      <w:proofErr w:type="gramStart"/>
      <w:r w:rsidR="008761A7" w:rsidRPr="00F97286">
        <w:rPr>
          <w:rFonts w:ascii="Arial" w:hAnsi="Arial" w:cs="Arial"/>
        </w:rPr>
        <w:t>be used</w:t>
      </w:r>
      <w:proofErr w:type="gramEnd"/>
      <w:r w:rsidR="008761A7" w:rsidRPr="00F97286">
        <w:rPr>
          <w:rFonts w:ascii="Arial" w:hAnsi="Arial" w:cs="Arial"/>
        </w:rPr>
        <w:t xml:space="preserve"> for scheduling and managing contractor property management system reviews.  Training on </w:t>
      </w:r>
      <w:proofErr w:type="spellStart"/>
      <w:r w:rsidR="008761A7" w:rsidRPr="00F97286">
        <w:rPr>
          <w:rFonts w:ascii="Arial" w:hAnsi="Arial" w:cs="Arial"/>
        </w:rPr>
        <w:t>CPAM</w:t>
      </w:r>
      <w:proofErr w:type="spellEnd"/>
      <w:r w:rsidR="008761A7" w:rsidRPr="00F97286">
        <w:rPr>
          <w:rFonts w:ascii="Arial" w:hAnsi="Arial" w:cs="Arial"/>
        </w:rPr>
        <w:t xml:space="preserve"> can be found at </w:t>
      </w:r>
      <w:hyperlink r:id="rId14" w:anchor="CPAMOverview" w:history="1">
        <w:proofErr w:type="spellStart"/>
        <w:r w:rsidR="008761A7" w:rsidRPr="00F97286">
          <w:rPr>
            <w:rStyle w:val="Hyperlink"/>
            <w:rFonts w:ascii="Arial" w:hAnsi="Arial" w:cs="Arial"/>
          </w:rPr>
          <w:t>CPAM</w:t>
        </w:r>
        <w:proofErr w:type="spellEnd"/>
        <w:r w:rsidR="008761A7" w:rsidRPr="00F97286">
          <w:rPr>
            <w:rStyle w:val="Hyperlink"/>
            <w:rFonts w:ascii="Arial" w:hAnsi="Arial" w:cs="Arial"/>
          </w:rPr>
          <w:t xml:space="preserve"> Training - Introduction | </w:t>
        </w:r>
        <w:proofErr w:type="spellStart"/>
        <w:r w:rsidR="008761A7" w:rsidRPr="00F97286">
          <w:rPr>
            <w:rStyle w:val="Hyperlink"/>
            <w:rFonts w:ascii="Arial" w:hAnsi="Arial" w:cs="Arial"/>
          </w:rPr>
          <w:t>PIEE</w:t>
        </w:r>
        <w:proofErr w:type="spellEnd"/>
      </w:hyperlink>
      <w:r w:rsidR="008761A7" w:rsidRPr="00F97286">
        <w:rPr>
          <w:rFonts w:ascii="Arial" w:hAnsi="Arial" w:cs="Arial"/>
        </w:rPr>
        <w:t>.</w:t>
      </w:r>
    </w:p>
    <w:p w14:paraId="2D609B74"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rPr>
          <w:rFonts w:ascii="Arial" w:hAnsi="Arial" w:cs="Arial"/>
        </w:rPr>
      </w:pPr>
    </w:p>
    <w:p w14:paraId="707F1095" w14:textId="377FBB3B" w:rsidR="00AC0085" w:rsidRPr="00AA649E" w:rsidRDefault="00AC0085" w:rsidP="003970B3">
      <w:pPr>
        <w:tabs>
          <w:tab w:val="left" w:pos="360"/>
          <w:tab w:val="left" w:pos="806"/>
          <w:tab w:val="left" w:pos="1210"/>
          <w:tab w:val="left" w:pos="1656"/>
          <w:tab w:val="left" w:pos="2131"/>
          <w:tab w:val="left" w:pos="2520"/>
        </w:tabs>
        <w:spacing w:after="0" w:line="240" w:lineRule="exact"/>
        <w:textAlignment w:val="baseline"/>
        <w:outlineLvl w:val="1"/>
        <w:rPr>
          <w:rFonts w:ascii="Arial" w:eastAsia="Times New Roman" w:hAnsi="Arial" w:cs="Arial"/>
          <w:b/>
          <w:bCs/>
          <w:color w:val="000000" w:themeColor="text1"/>
          <w:kern w:val="0"/>
          <w14:ligatures w14:val="none"/>
        </w:rPr>
      </w:pPr>
      <w:proofErr w:type="spellStart"/>
      <w:r w:rsidRPr="00AA649E">
        <w:rPr>
          <w:rFonts w:ascii="Arial" w:eastAsia="Times New Roman" w:hAnsi="Arial" w:cs="Arial"/>
          <w:b/>
          <w:bCs/>
          <w:color w:val="000000" w:themeColor="text1"/>
          <w:kern w:val="0"/>
          <w:bdr w:val="none" w:sz="0" w:space="0" w:color="auto" w:frame="1"/>
          <w14:ligatures w14:val="none"/>
        </w:rPr>
        <w:t>PGI</w:t>
      </w:r>
      <w:proofErr w:type="spellEnd"/>
      <w:r w:rsidRPr="00AA649E">
        <w:rPr>
          <w:rFonts w:ascii="Arial" w:eastAsia="Times New Roman" w:hAnsi="Arial" w:cs="Arial"/>
          <w:b/>
          <w:bCs/>
          <w:color w:val="000000" w:themeColor="text1"/>
          <w:kern w:val="0"/>
          <w:bdr w:val="none" w:sz="0" w:space="0" w:color="auto" w:frame="1"/>
          <w14:ligatures w14:val="none"/>
        </w:rPr>
        <w:t xml:space="preserve"> 245.4</w:t>
      </w:r>
      <w:r w:rsidR="00B447F0" w:rsidRPr="00AA649E">
        <w:rPr>
          <w:rFonts w:ascii="Arial" w:eastAsia="Times New Roman" w:hAnsi="Arial" w:cs="Arial"/>
          <w:b/>
          <w:bCs/>
          <w:color w:val="000000" w:themeColor="text1"/>
          <w:kern w:val="0"/>
          <w14:ligatures w14:val="none"/>
        </w:rPr>
        <w:t>—</w:t>
      </w:r>
      <w:r w:rsidRPr="00AA649E">
        <w:rPr>
          <w:rFonts w:ascii="Arial" w:eastAsia="Times New Roman" w:hAnsi="Arial" w:cs="Arial"/>
          <w:b/>
          <w:bCs/>
          <w:color w:val="000000" w:themeColor="text1"/>
          <w:kern w:val="0"/>
          <w14:ligatures w14:val="none"/>
        </w:rPr>
        <w:t>TITLE TO GOVERNMENT PROPERTY</w:t>
      </w:r>
    </w:p>
    <w:p w14:paraId="64677CC7" w14:textId="77777777" w:rsidR="00B447F0" w:rsidRPr="00AA649E" w:rsidRDefault="00B447F0" w:rsidP="003970B3">
      <w:pPr>
        <w:tabs>
          <w:tab w:val="left" w:pos="360"/>
          <w:tab w:val="left" w:pos="806"/>
          <w:tab w:val="left" w:pos="1210"/>
          <w:tab w:val="left" w:pos="1656"/>
          <w:tab w:val="left" w:pos="2131"/>
          <w:tab w:val="left" w:pos="2520"/>
        </w:tabs>
        <w:spacing w:after="0" w:line="240" w:lineRule="exact"/>
        <w:textAlignment w:val="baseline"/>
        <w:outlineLvl w:val="1"/>
        <w:rPr>
          <w:rFonts w:ascii="Arial" w:eastAsia="Times New Roman" w:hAnsi="Arial" w:cs="Arial"/>
          <w:b/>
          <w:bCs/>
          <w:color w:val="000000" w:themeColor="text1"/>
          <w:kern w:val="0"/>
          <w14:ligatures w14:val="none"/>
        </w:rPr>
      </w:pPr>
    </w:p>
    <w:p w14:paraId="55AC09BB" w14:textId="4451DD8B" w:rsidR="00AC0085" w:rsidRPr="00AA649E" w:rsidRDefault="00AC0085" w:rsidP="003970B3">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b/>
          <w:bCs/>
          <w:color w:val="000000" w:themeColor="text1"/>
          <w:kern w:val="0"/>
          <w14:ligatures w14:val="none"/>
        </w:rPr>
      </w:pPr>
      <w:proofErr w:type="spellStart"/>
      <w:r w:rsidRPr="00AA649E">
        <w:rPr>
          <w:rFonts w:ascii="Arial" w:eastAsia="Times New Roman" w:hAnsi="Arial" w:cs="Arial"/>
          <w:b/>
          <w:bCs/>
          <w:color w:val="000000" w:themeColor="text1"/>
          <w:kern w:val="0"/>
          <w:bdr w:val="none" w:sz="0" w:space="0" w:color="auto" w:frame="1"/>
          <w14:ligatures w14:val="none"/>
        </w:rPr>
        <w:t>PGI</w:t>
      </w:r>
      <w:proofErr w:type="spellEnd"/>
      <w:r w:rsidRPr="00AA649E">
        <w:rPr>
          <w:rFonts w:ascii="Arial" w:eastAsia="Times New Roman" w:hAnsi="Arial" w:cs="Arial"/>
          <w:b/>
          <w:bCs/>
          <w:color w:val="000000" w:themeColor="text1"/>
          <w:kern w:val="0"/>
          <w:bdr w:val="none" w:sz="0" w:space="0" w:color="auto" w:frame="1"/>
          <w14:ligatures w14:val="none"/>
        </w:rPr>
        <w:t xml:space="preserve"> </w:t>
      </w:r>
      <w:proofErr w:type="gramStart"/>
      <w:r w:rsidRPr="00AA649E">
        <w:rPr>
          <w:rFonts w:ascii="Arial" w:eastAsia="Times New Roman" w:hAnsi="Arial" w:cs="Arial"/>
          <w:b/>
          <w:bCs/>
          <w:color w:val="000000" w:themeColor="text1"/>
          <w:kern w:val="0"/>
          <w:bdr w:val="none" w:sz="0" w:space="0" w:color="auto" w:frame="1"/>
          <w14:ligatures w14:val="none"/>
        </w:rPr>
        <w:t>245.402</w:t>
      </w:r>
      <w:r w:rsidR="0062330F">
        <w:rPr>
          <w:rFonts w:ascii="Arial" w:eastAsia="Times New Roman" w:hAnsi="Arial" w:cs="Arial"/>
          <w:b/>
          <w:bCs/>
          <w:color w:val="000000" w:themeColor="text1"/>
          <w:kern w:val="0"/>
          <w14:ligatures w14:val="none"/>
        </w:rPr>
        <w:t xml:space="preserve">  </w:t>
      </w:r>
      <w:r w:rsidRPr="00AA649E">
        <w:rPr>
          <w:rFonts w:ascii="Arial" w:eastAsia="Times New Roman" w:hAnsi="Arial" w:cs="Arial"/>
          <w:b/>
          <w:bCs/>
          <w:color w:val="000000" w:themeColor="text1"/>
          <w:kern w:val="0"/>
          <w14:ligatures w14:val="none"/>
        </w:rPr>
        <w:t>Title</w:t>
      </w:r>
      <w:proofErr w:type="gramEnd"/>
      <w:r w:rsidRPr="00AA649E">
        <w:rPr>
          <w:rFonts w:ascii="Arial" w:eastAsia="Times New Roman" w:hAnsi="Arial" w:cs="Arial"/>
          <w:b/>
          <w:bCs/>
          <w:color w:val="000000" w:themeColor="text1"/>
          <w:kern w:val="0"/>
          <w14:ligatures w14:val="none"/>
        </w:rPr>
        <w:t xml:space="preserve"> to contractor-acquired property.</w:t>
      </w:r>
    </w:p>
    <w:p w14:paraId="61B2AF00" w14:textId="77777777" w:rsidR="00B447F0" w:rsidRPr="00AA649E" w:rsidRDefault="00B447F0" w:rsidP="003970B3">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b/>
          <w:bCs/>
          <w:color w:val="000000" w:themeColor="text1"/>
          <w:kern w:val="0"/>
          <w14:ligatures w14:val="none"/>
        </w:rPr>
      </w:pPr>
    </w:p>
    <w:p w14:paraId="2785F6C6" w14:textId="7D2982F1" w:rsidR="00B447F0" w:rsidRPr="00F97286" w:rsidRDefault="00AC0085" w:rsidP="003970B3">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333333"/>
          <w:kern w:val="0"/>
          <w14:ligatures w14:val="none"/>
        </w:rPr>
      </w:pPr>
      <w:proofErr w:type="spellStart"/>
      <w:r w:rsidRPr="00AA649E">
        <w:rPr>
          <w:rFonts w:ascii="Arial" w:eastAsia="Times New Roman" w:hAnsi="Arial" w:cs="Arial"/>
          <w:b/>
          <w:bCs/>
          <w:color w:val="000000" w:themeColor="text1"/>
          <w:kern w:val="0"/>
          <w:bdr w:val="none" w:sz="0" w:space="0" w:color="auto" w:frame="1"/>
          <w14:ligatures w14:val="none"/>
        </w:rPr>
        <w:t>PGI</w:t>
      </w:r>
      <w:proofErr w:type="spellEnd"/>
      <w:r w:rsidRPr="00AA649E">
        <w:rPr>
          <w:rFonts w:ascii="Arial" w:eastAsia="Times New Roman" w:hAnsi="Arial" w:cs="Arial"/>
          <w:b/>
          <w:bCs/>
          <w:color w:val="000000" w:themeColor="text1"/>
          <w:kern w:val="0"/>
          <w:bdr w:val="none" w:sz="0" w:space="0" w:color="auto" w:frame="1"/>
          <w14:ligatures w14:val="none"/>
        </w:rPr>
        <w:t xml:space="preserve"> 245.402-</w:t>
      </w:r>
      <w:proofErr w:type="gramStart"/>
      <w:r w:rsidRPr="00AA649E">
        <w:rPr>
          <w:rFonts w:ascii="Arial" w:eastAsia="Times New Roman" w:hAnsi="Arial" w:cs="Arial"/>
          <w:b/>
          <w:bCs/>
          <w:color w:val="000000" w:themeColor="text1"/>
          <w:kern w:val="0"/>
          <w:bdr w:val="none" w:sz="0" w:space="0" w:color="auto" w:frame="1"/>
          <w14:ligatures w14:val="none"/>
        </w:rPr>
        <w:t>70</w:t>
      </w:r>
      <w:r w:rsidR="0062330F">
        <w:rPr>
          <w:rFonts w:ascii="Arial" w:eastAsia="Times New Roman" w:hAnsi="Arial" w:cs="Arial"/>
          <w:b/>
          <w:bCs/>
          <w:color w:val="000000" w:themeColor="text1"/>
          <w:kern w:val="0"/>
          <w14:ligatures w14:val="none"/>
        </w:rPr>
        <w:t xml:space="preserve">  </w:t>
      </w:r>
      <w:r w:rsidRPr="00AA649E">
        <w:rPr>
          <w:rFonts w:ascii="Arial" w:eastAsia="Times New Roman" w:hAnsi="Arial" w:cs="Arial"/>
          <w:b/>
          <w:bCs/>
          <w:color w:val="000000" w:themeColor="text1"/>
          <w:kern w:val="0"/>
          <w14:ligatures w14:val="none"/>
        </w:rPr>
        <w:t>Policy</w:t>
      </w:r>
      <w:proofErr w:type="gramEnd"/>
      <w:r w:rsidRPr="00F97286">
        <w:rPr>
          <w:rFonts w:ascii="Arial" w:eastAsia="Times New Roman" w:hAnsi="Arial" w:cs="Arial"/>
          <w:b/>
          <w:bCs/>
          <w:color w:val="333333"/>
          <w:kern w:val="0"/>
          <w14:ligatures w14:val="none"/>
        </w:rPr>
        <w:t>.</w:t>
      </w:r>
    </w:p>
    <w:p w14:paraId="0995FD6E" w14:textId="4DE1A8E0" w:rsidR="00AC0085" w:rsidRDefault="00AC0085"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F97286">
        <w:rPr>
          <w:rFonts w:ascii="Arial" w:eastAsia="Times New Roman" w:hAnsi="Arial" w:cs="Arial"/>
          <w:color w:val="000000"/>
          <w:kern w:val="0"/>
          <w14:ligatures w14:val="none"/>
        </w:rPr>
        <w:t>Title vests in the Government for all property acquired or fabricated by the contractor in accordance with paragraph (e)(3) of the clause at FAR 52.245-1, Government Property</w:t>
      </w:r>
      <w:r w:rsidR="00627317" w:rsidRPr="00F97286">
        <w:rPr>
          <w:rFonts w:ascii="Arial" w:eastAsia="Times New Roman" w:hAnsi="Arial" w:cs="Arial"/>
          <w:color w:val="000000"/>
          <w:kern w:val="0"/>
          <w14:ligatures w14:val="none"/>
        </w:rPr>
        <w:t xml:space="preserve">.  </w:t>
      </w:r>
      <w:r w:rsidRPr="00F97286">
        <w:rPr>
          <w:rFonts w:ascii="Arial" w:eastAsia="Times New Roman" w:hAnsi="Arial" w:cs="Arial"/>
          <w:color w:val="000000"/>
          <w:kern w:val="0"/>
          <w14:ligatures w14:val="none"/>
        </w:rPr>
        <w:t xml:space="preserve">Oversight and visibility of contractor-acquired property (CAP) </w:t>
      </w:r>
      <w:proofErr w:type="gramStart"/>
      <w:r w:rsidRPr="00F97286">
        <w:rPr>
          <w:rFonts w:ascii="Arial" w:eastAsia="Times New Roman" w:hAnsi="Arial" w:cs="Arial"/>
          <w:color w:val="000000"/>
          <w:kern w:val="0"/>
          <w14:ligatures w14:val="none"/>
        </w:rPr>
        <w:t>is accomplished</w:t>
      </w:r>
      <w:proofErr w:type="gramEnd"/>
      <w:r w:rsidRPr="00F97286">
        <w:rPr>
          <w:rFonts w:ascii="Arial" w:eastAsia="Times New Roman" w:hAnsi="Arial" w:cs="Arial"/>
          <w:color w:val="000000"/>
          <w:kern w:val="0"/>
          <w14:ligatures w14:val="none"/>
        </w:rPr>
        <w:t xml:space="preserve"> through reviews and audits of contractor business systems, including—</w:t>
      </w:r>
    </w:p>
    <w:p w14:paraId="1FDD79DE"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p>
    <w:p w14:paraId="5A282147" w14:textId="28477CC4"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(1)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Accounting systems (see DFARS 242.75</w:t>
      </w:r>
      <w:proofErr w:type="gramStart"/>
      <w:r w:rsidR="00AC0085" w:rsidRPr="00F97286">
        <w:rPr>
          <w:rFonts w:ascii="Arial" w:eastAsia="Times New Roman" w:hAnsi="Arial" w:cs="Arial"/>
          <w:color w:val="000000"/>
          <w:kern w:val="0"/>
          <w14:ligatures w14:val="none"/>
        </w:rPr>
        <w:t>);</w:t>
      </w:r>
      <w:proofErr w:type="gramEnd"/>
    </w:p>
    <w:p w14:paraId="37F14F7E"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50918319" w14:textId="3F0981C6"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(2)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Property management systems (see DFARS </w:t>
      </w:r>
      <w:hyperlink r:id="rId15" w:anchor="DFARS_245.105" w:tooltip="245.105" w:history="1">
        <w:r w:rsidR="00AC0085" w:rsidRPr="00F97286">
          <w:rPr>
            <w:rFonts w:ascii="Arial" w:eastAsia="Times New Roman" w:hAnsi="Arial" w:cs="Arial"/>
            <w:color w:val="225895"/>
            <w:kern w:val="0"/>
            <w:u w:val="single"/>
            <w:bdr w:val="none" w:sz="0" w:space="0" w:color="auto" w:frame="1"/>
            <w14:ligatures w14:val="none"/>
          </w:rPr>
          <w:t>245.105</w:t>
        </w:r>
      </w:hyperlink>
      <w:r w:rsidR="00AC0085" w:rsidRPr="00F97286">
        <w:rPr>
          <w:rFonts w:ascii="Arial" w:eastAsia="Times New Roman" w:hAnsi="Arial" w:cs="Arial"/>
          <w:color w:val="000000"/>
          <w:kern w:val="0"/>
          <w14:ligatures w14:val="none"/>
        </w:rPr>
        <w:t>); and</w:t>
      </w:r>
    </w:p>
    <w:p w14:paraId="44D3BF6B"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795F3BE8" w14:textId="7F9AD1B4"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(3)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Material management and accounting systems (see DFARS 242.72).</w:t>
      </w:r>
    </w:p>
    <w:p w14:paraId="075EBC90"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558A2DB7" w14:textId="17996D8D" w:rsidR="00AC0085" w:rsidRPr="00AA649E" w:rsidRDefault="00AC0085" w:rsidP="003970B3">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000000" w:themeColor="text1"/>
          <w:kern w:val="0"/>
          <w14:ligatures w14:val="none"/>
        </w:rPr>
      </w:pPr>
      <w:proofErr w:type="spellStart"/>
      <w:r w:rsidRPr="00AA649E">
        <w:rPr>
          <w:rFonts w:ascii="Arial" w:eastAsia="Times New Roman" w:hAnsi="Arial" w:cs="Arial"/>
          <w:b/>
          <w:bCs/>
          <w:color w:val="000000" w:themeColor="text1"/>
          <w:kern w:val="0"/>
          <w:bdr w:val="none" w:sz="0" w:space="0" w:color="auto" w:frame="1"/>
          <w14:ligatures w14:val="none"/>
        </w:rPr>
        <w:t>PGI</w:t>
      </w:r>
      <w:proofErr w:type="spellEnd"/>
      <w:r w:rsidRPr="00AA649E">
        <w:rPr>
          <w:rFonts w:ascii="Arial" w:eastAsia="Times New Roman" w:hAnsi="Arial" w:cs="Arial"/>
          <w:b/>
          <w:bCs/>
          <w:color w:val="000000" w:themeColor="text1"/>
          <w:kern w:val="0"/>
          <w:bdr w:val="none" w:sz="0" w:space="0" w:color="auto" w:frame="1"/>
          <w14:ligatures w14:val="none"/>
        </w:rPr>
        <w:t xml:space="preserve"> 245.402-</w:t>
      </w:r>
      <w:proofErr w:type="gramStart"/>
      <w:r w:rsidRPr="00AA649E">
        <w:rPr>
          <w:rFonts w:ascii="Arial" w:eastAsia="Times New Roman" w:hAnsi="Arial" w:cs="Arial"/>
          <w:b/>
          <w:bCs/>
          <w:color w:val="000000" w:themeColor="text1"/>
          <w:kern w:val="0"/>
          <w:bdr w:val="none" w:sz="0" w:space="0" w:color="auto" w:frame="1"/>
          <w14:ligatures w14:val="none"/>
        </w:rPr>
        <w:t>71</w:t>
      </w:r>
      <w:r w:rsidR="0062330F">
        <w:rPr>
          <w:rFonts w:ascii="Arial" w:eastAsia="Times New Roman" w:hAnsi="Arial" w:cs="Arial"/>
          <w:b/>
          <w:bCs/>
          <w:color w:val="000000" w:themeColor="text1"/>
          <w:kern w:val="0"/>
          <w14:ligatures w14:val="none"/>
        </w:rPr>
        <w:t xml:space="preserve">  </w:t>
      </w:r>
      <w:r w:rsidRPr="00AA649E">
        <w:rPr>
          <w:rFonts w:ascii="Arial" w:eastAsia="Times New Roman" w:hAnsi="Arial" w:cs="Arial"/>
          <w:b/>
          <w:bCs/>
          <w:color w:val="000000" w:themeColor="text1"/>
          <w:kern w:val="0"/>
          <w14:ligatures w14:val="none"/>
        </w:rPr>
        <w:t>Delivery</w:t>
      </w:r>
      <w:proofErr w:type="gramEnd"/>
      <w:r w:rsidRPr="00AA649E">
        <w:rPr>
          <w:rFonts w:ascii="Arial" w:eastAsia="Times New Roman" w:hAnsi="Arial" w:cs="Arial"/>
          <w:b/>
          <w:bCs/>
          <w:color w:val="000000" w:themeColor="text1"/>
          <w:kern w:val="0"/>
          <w14:ligatures w14:val="none"/>
        </w:rPr>
        <w:t xml:space="preserve"> of contractor-acquired property.</w:t>
      </w:r>
    </w:p>
    <w:p w14:paraId="4F9DA759" w14:textId="77777777" w:rsidR="00B447F0" w:rsidRPr="00AA649E" w:rsidRDefault="00B447F0" w:rsidP="003970B3">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000000" w:themeColor="text1"/>
          <w:kern w:val="0"/>
          <w14:ligatures w14:val="none"/>
        </w:rPr>
      </w:pPr>
    </w:p>
    <w:p w14:paraId="7BF717A4" w14:textId="59E062D3" w:rsidR="00CF5017" w:rsidRPr="00AA649E" w:rsidRDefault="00EF7353" w:rsidP="003970B3">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color w:val="000000" w:themeColor="text1"/>
          <w:kern w:val="0"/>
          <w14:ligatures w14:val="none"/>
        </w:rPr>
      </w:pPr>
      <w:r w:rsidRPr="00AA649E">
        <w:rPr>
          <w:rFonts w:ascii="Arial" w:eastAsia="Times New Roman" w:hAnsi="Arial" w:cs="Arial"/>
          <w:color w:val="000000" w:themeColor="text1"/>
          <w:kern w:val="0"/>
          <w14:ligatures w14:val="none"/>
        </w:rPr>
        <w:tab/>
      </w:r>
      <w:r w:rsidR="00CF5017" w:rsidRPr="00AA649E">
        <w:rPr>
          <w:rFonts w:ascii="Arial" w:eastAsia="Times New Roman" w:hAnsi="Arial" w:cs="Arial"/>
          <w:color w:val="000000" w:themeColor="text1"/>
          <w:kern w:val="0"/>
          <w14:ligatures w14:val="none"/>
        </w:rPr>
        <w:t xml:space="preserve">(1) </w:t>
      </w:r>
      <w:r w:rsidR="0062330F">
        <w:rPr>
          <w:rFonts w:ascii="Arial" w:eastAsia="Times New Roman" w:hAnsi="Arial" w:cs="Arial"/>
          <w:color w:val="000000" w:themeColor="text1"/>
          <w:kern w:val="0"/>
          <w14:ligatures w14:val="none"/>
        </w:rPr>
        <w:t xml:space="preserve"> </w:t>
      </w:r>
      <w:r w:rsidR="00CF5017" w:rsidRPr="00AA649E">
        <w:rPr>
          <w:rFonts w:ascii="Arial" w:eastAsia="Times New Roman" w:hAnsi="Arial" w:cs="Arial"/>
          <w:color w:val="000000" w:themeColor="text1"/>
          <w:kern w:val="0"/>
          <w14:ligatures w14:val="none"/>
        </w:rPr>
        <w:t xml:space="preserve">A line item </w:t>
      </w:r>
      <w:proofErr w:type="gramStart"/>
      <w:r w:rsidR="00CF5017" w:rsidRPr="00AA649E">
        <w:rPr>
          <w:rFonts w:ascii="Arial" w:eastAsia="Times New Roman" w:hAnsi="Arial" w:cs="Arial"/>
          <w:color w:val="000000" w:themeColor="text1"/>
          <w:kern w:val="0"/>
          <w14:ligatures w14:val="none"/>
        </w:rPr>
        <w:t>is required</w:t>
      </w:r>
      <w:proofErr w:type="gramEnd"/>
      <w:r w:rsidR="00CF5017" w:rsidRPr="00AA649E">
        <w:rPr>
          <w:rFonts w:ascii="Arial" w:eastAsia="Times New Roman" w:hAnsi="Arial" w:cs="Arial"/>
          <w:color w:val="000000" w:themeColor="text1"/>
          <w:kern w:val="0"/>
          <w14:ligatures w14:val="none"/>
        </w:rPr>
        <w:t xml:space="preserve"> for the delivery of CAP.  This includes property delivered to the Government as part of a sustainment contract or similar arrangement where the Government is contracting for a level of performance which will require the contractor to deliver items in support of that performance.</w:t>
      </w:r>
    </w:p>
    <w:p w14:paraId="0E318FCC"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outlineLvl w:val="3"/>
        <w:rPr>
          <w:rFonts w:ascii="Arial" w:eastAsia="Times New Roman" w:hAnsi="Arial" w:cs="Arial"/>
          <w:color w:val="333333"/>
          <w:kern w:val="0"/>
          <w14:ligatures w14:val="none"/>
        </w:rPr>
      </w:pPr>
    </w:p>
    <w:p w14:paraId="310897D4" w14:textId="59C07751"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w:t>
      </w:r>
      <w:r w:rsidR="00CF5017" w:rsidRPr="00F97286">
        <w:rPr>
          <w:rFonts w:ascii="Arial" w:eastAsia="Times New Roman" w:hAnsi="Arial" w:cs="Arial"/>
          <w:color w:val="000000"/>
          <w:kern w:val="0"/>
          <w14:ligatures w14:val="none"/>
        </w:rPr>
        <w:t>2</w:t>
      </w:r>
      <w:r w:rsidR="00AC0085" w:rsidRPr="00F97286">
        <w:rPr>
          <w:rFonts w:ascii="Arial" w:eastAsia="Times New Roman" w:hAnsi="Arial" w:cs="Arial"/>
          <w:color w:val="000000"/>
          <w:kern w:val="0"/>
          <w14:ligatures w14:val="none"/>
        </w:rPr>
        <w:t xml:space="preserve">)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The contractual transfer of accountability of CAP from one contract to another </w:t>
      </w:r>
      <w:proofErr w:type="gramStart"/>
      <w:r w:rsidR="00AC0085" w:rsidRPr="00F97286">
        <w:rPr>
          <w:rFonts w:ascii="Arial" w:eastAsia="Times New Roman" w:hAnsi="Arial" w:cs="Arial"/>
          <w:color w:val="000000"/>
          <w:kern w:val="0"/>
          <w14:ligatures w14:val="none"/>
        </w:rPr>
        <w:t>is prohibited</w:t>
      </w:r>
      <w:proofErr w:type="gramEnd"/>
      <w:r w:rsidR="00627317" w:rsidRPr="00F97286">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Only upon delivery under a line item can property be transferred to other contracts as Government-furnished property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(see </w:t>
      </w:r>
      <w:proofErr w:type="spellStart"/>
      <w:r w:rsidR="00AC0085" w:rsidRPr="00F97286">
        <w:rPr>
          <w:rFonts w:ascii="Arial" w:eastAsia="Times New Roman" w:hAnsi="Arial" w:cs="Arial"/>
          <w:color w:val="000000"/>
          <w:kern w:val="0"/>
          <w14:ligatures w14:val="none"/>
        </w:rPr>
        <w:t>PGI</w:t>
      </w:r>
      <w:proofErr w:type="spellEnd"/>
      <w:r w:rsidR="00AC0085" w:rsidRPr="00F97286">
        <w:rPr>
          <w:rFonts w:ascii="Arial" w:eastAsia="Times New Roman" w:hAnsi="Arial" w:cs="Arial"/>
          <w:color w:val="000000"/>
          <w:kern w:val="0"/>
          <w14:ligatures w14:val="none"/>
        </w:rPr>
        <w:t> </w:t>
      </w:r>
      <w:hyperlink r:id="rId16" w:anchor="DFARS_PGI_245.103-71" w:tooltip="245.103-71" w:history="1">
        <w:r w:rsidR="00AC0085" w:rsidRPr="00F97286">
          <w:rPr>
            <w:rFonts w:ascii="Arial" w:eastAsia="Times New Roman" w:hAnsi="Arial" w:cs="Arial"/>
            <w:color w:val="225895"/>
            <w:kern w:val="0"/>
            <w:u w:val="single"/>
            <w:bdr w:val="none" w:sz="0" w:space="0" w:color="auto" w:frame="1"/>
            <w14:ligatures w14:val="none"/>
          </w:rPr>
          <w:t>245.103-71</w:t>
        </w:r>
      </w:hyperlink>
      <w:r w:rsidR="00AC0085" w:rsidRPr="00F97286">
        <w:rPr>
          <w:rFonts w:ascii="Arial" w:eastAsia="Times New Roman" w:hAnsi="Arial" w:cs="Arial"/>
          <w:color w:val="000000"/>
          <w:kern w:val="0"/>
          <w14:ligatures w14:val="none"/>
        </w:rPr>
        <w:t> ).</w:t>
      </w:r>
    </w:p>
    <w:p w14:paraId="6411354D"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31B56B65" w14:textId="22CE840E"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w:t>
      </w:r>
      <w:r w:rsidR="00CF5017" w:rsidRPr="00F97286">
        <w:rPr>
          <w:rFonts w:ascii="Arial" w:eastAsia="Times New Roman" w:hAnsi="Arial" w:cs="Arial"/>
          <w:color w:val="000000"/>
          <w:kern w:val="0"/>
          <w14:ligatures w14:val="none"/>
        </w:rPr>
        <w:t>3</w:t>
      </w:r>
      <w:r w:rsidR="00AC0085" w:rsidRPr="00F97286">
        <w:rPr>
          <w:rFonts w:ascii="Arial" w:eastAsia="Times New Roman" w:hAnsi="Arial" w:cs="Arial"/>
          <w:color w:val="000000"/>
          <w:kern w:val="0"/>
          <w14:ligatures w14:val="none"/>
        </w:rPr>
        <w:t xml:space="preserve">)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Upon delivery and acceptance by the Government, and when retained by the contractor for use under a contract, the delivered CAP items become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and </w:t>
      </w:r>
      <w:r w:rsidR="00AE59C6">
        <w:rPr>
          <w:rFonts w:ascii="Arial" w:eastAsia="Times New Roman" w:hAnsi="Arial" w:cs="Arial"/>
          <w:color w:val="000000"/>
          <w:kern w:val="0"/>
          <w14:ligatures w14:val="none"/>
        </w:rPr>
        <w:t>must</w:t>
      </w:r>
      <w:r w:rsidR="00AC0085" w:rsidRPr="00F97286">
        <w:rPr>
          <w:rFonts w:ascii="Arial" w:eastAsia="Times New Roman" w:hAnsi="Arial" w:cs="Arial"/>
          <w:color w:val="000000"/>
          <w:kern w:val="0"/>
          <w14:ligatures w14:val="none"/>
        </w:rPr>
        <w:t xml:space="preserve"> be added to the contract </w:t>
      </w:r>
      <w:proofErr w:type="spellStart"/>
      <w:r w:rsidR="00AC0085" w:rsidRPr="00F97286">
        <w:rPr>
          <w:rFonts w:ascii="Arial" w:eastAsia="Times New Roman" w:hAnsi="Arial" w:cs="Arial"/>
          <w:color w:val="000000"/>
          <w:kern w:val="0"/>
          <w14:ligatures w14:val="none"/>
        </w:rPr>
        <w:t>GFP</w:t>
      </w:r>
      <w:proofErr w:type="spellEnd"/>
      <w:r w:rsidR="00AC0085" w:rsidRPr="00F97286">
        <w:rPr>
          <w:rFonts w:ascii="Arial" w:eastAsia="Times New Roman" w:hAnsi="Arial" w:cs="Arial"/>
          <w:color w:val="000000"/>
          <w:kern w:val="0"/>
          <w14:ligatures w14:val="none"/>
        </w:rPr>
        <w:t xml:space="preserve"> attachment (see </w:t>
      </w:r>
      <w:proofErr w:type="spellStart"/>
      <w:r w:rsidR="00AC0085" w:rsidRPr="00F97286">
        <w:rPr>
          <w:rFonts w:ascii="Arial" w:eastAsia="Times New Roman" w:hAnsi="Arial" w:cs="Arial"/>
          <w:color w:val="000000"/>
          <w:kern w:val="0"/>
          <w14:ligatures w14:val="none"/>
        </w:rPr>
        <w:t>PGI</w:t>
      </w:r>
      <w:proofErr w:type="spellEnd"/>
      <w:r w:rsidR="00AC0085" w:rsidRPr="00F97286">
        <w:rPr>
          <w:rFonts w:ascii="Arial" w:eastAsia="Times New Roman" w:hAnsi="Arial" w:cs="Arial"/>
          <w:color w:val="000000"/>
          <w:kern w:val="0"/>
          <w14:ligatures w14:val="none"/>
        </w:rPr>
        <w:t> </w:t>
      </w:r>
      <w:hyperlink r:id="rId17" w:anchor="DFARS_PGI_245.103-72" w:tooltip="245.103-72" w:history="1">
        <w:r w:rsidR="00AC0085" w:rsidRPr="00F97286">
          <w:rPr>
            <w:rFonts w:ascii="Arial" w:eastAsia="Times New Roman" w:hAnsi="Arial" w:cs="Arial"/>
            <w:color w:val="225895"/>
            <w:kern w:val="0"/>
            <w:u w:val="single"/>
            <w:bdr w:val="none" w:sz="0" w:space="0" w:color="auto" w:frame="1"/>
            <w14:ligatures w14:val="none"/>
          </w:rPr>
          <w:t>245.103-72</w:t>
        </w:r>
      </w:hyperlink>
      <w:r w:rsidR="00AC0085" w:rsidRPr="00F97286">
        <w:rPr>
          <w:rFonts w:ascii="Arial" w:eastAsia="Times New Roman" w:hAnsi="Arial" w:cs="Arial"/>
          <w:color w:val="000000"/>
          <w:kern w:val="0"/>
          <w14:ligatures w14:val="none"/>
        </w:rPr>
        <w:t> ).</w:t>
      </w:r>
    </w:p>
    <w:p w14:paraId="79F69B68"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17E5D131" w14:textId="51A28CB8"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i/>
          <w:iCs/>
          <w:color w:val="000000"/>
          <w:kern w:val="0"/>
          <w:bdr w:val="none" w:sz="0" w:space="0" w:color="auto" w:frame="1"/>
          <w14:ligatures w14:val="none"/>
        </w:rPr>
      </w:pP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w:t>
      </w:r>
      <w:r w:rsidR="00CF5017" w:rsidRPr="00F97286">
        <w:rPr>
          <w:rFonts w:ascii="Arial" w:eastAsia="Times New Roman" w:hAnsi="Arial" w:cs="Arial"/>
          <w:color w:val="000000"/>
          <w:kern w:val="0"/>
          <w14:ligatures w14:val="none"/>
        </w:rPr>
        <w:t>4</w:t>
      </w:r>
      <w:r w:rsidR="00AC0085" w:rsidRPr="00F97286">
        <w:rPr>
          <w:rFonts w:ascii="Arial" w:eastAsia="Times New Roman" w:hAnsi="Arial" w:cs="Arial"/>
          <w:color w:val="000000"/>
          <w:kern w:val="0"/>
          <w14:ligatures w14:val="none"/>
        </w:rPr>
        <w:t>)</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i/>
          <w:iCs/>
          <w:color w:val="000000"/>
          <w:kern w:val="0"/>
          <w:bdr w:val="none" w:sz="0" w:space="0" w:color="auto" w:frame="1"/>
          <w14:ligatures w14:val="none"/>
        </w:rPr>
        <w:t>Contractor-acquired property not anticipated at time of contract award.</w:t>
      </w:r>
    </w:p>
    <w:p w14:paraId="7C171265" w14:textId="77777777" w:rsidR="00EF7353" w:rsidRPr="00F97286"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p>
    <w:p w14:paraId="669713EC" w14:textId="4BF1FDD9"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(i)</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 For CAP not anticipated at the time of contract award, or not otherwise specified for delivery on an existing line item, the contracting officer </w:t>
      </w:r>
      <w:r w:rsidR="00AE59C6">
        <w:rPr>
          <w:rFonts w:ascii="Arial" w:eastAsia="Times New Roman" w:hAnsi="Arial" w:cs="Arial"/>
          <w:color w:val="000000"/>
          <w:kern w:val="0"/>
          <w14:ligatures w14:val="none"/>
        </w:rPr>
        <w:t>will</w:t>
      </w:r>
      <w:r w:rsidR="00AE59C6" w:rsidRPr="00F97286">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direct delivery of the CAP items to the Government on a not separately priced (</w:t>
      </w:r>
      <w:proofErr w:type="spellStart"/>
      <w:r w:rsidR="00AC0085" w:rsidRPr="00F97286">
        <w:rPr>
          <w:rFonts w:ascii="Arial" w:eastAsia="Times New Roman" w:hAnsi="Arial" w:cs="Arial"/>
          <w:color w:val="000000"/>
          <w:kern w:val="0"/>
          <w14:ligatures w14:val="none"/>
        </w:rPr>
        <w:t>NSP</w:t>
      </w:r>
      <w:proofErr w:type="spellEnd"/>
      <w:r w:rsidR="00AC0085" w:rsidRPr="00F97286">
        <w:rPr>
          <w:rFonts w:ascii="Arial" w:eastAsia="Times New Roman" w:hAnsi="Arial" w:cs="Arial"/>
          <w:color w:val="000000"/>
          <w:kern w:val="0"/>
          <w14:ligatures w14:val="none"/>
        </w:rPr>
        <w:t>) line item (e.g. contract line item, exhibit line item, etc.)</w:t>
      </w:r>
      <w:r w:rsidR="00627317" w:rsidRPr="00F97286">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Such items </w:t>
      </w:r>
      <w:proofErr w:type="gramStart"/>
      <w:r w:rsidR="00AC0085" w:rsidRPr="00F97286">
        <w:rPr>
          <w:rFonts w:ascii="Arial" w:eastAsia="Times New Roman" w:hAnsi="Arial" w:cs="Arial"/>
          <w:color w:val="000000"/>
          <w:kern w:val="0"/>
          <w14:ligatures w14:val="none"/>
        </w:rPr>
        <w:t>are typically identified</w:t>
      </w:r>
      <w:proofErr w:type="gramEnd"/>
      <w:r w:rsidR="00AC0085" w:rsidRPr="00F97286">
        <w:rPr>
          <w:rFonts w:ascii="Arial" w:eastAsia="Times New Roman" w:hAnsi="Arial" w:cs="Arial"/>
          <w:color w:val="000000"/>
          <w:kern w:val="0"/>
          <w14:ligatures w14:val="none"/>
        </w:rPr>
        <w:t xml:space="preserve"> through—</w:t>
      </w:r>
    </w:p>
    <w:p w14:paraId="34F26D78" w14:textId="77777777" w:rsidR="00EF7353" w:rsidRDefault="00EF7353" w:rsidP="003970B3">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p>
    <w:p w14:paraId="4CE43DBE" w14:textId="6104A0CE"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(A)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Plant clearance in accordance with the clause at DFARS </w:t>
      </w:r>
      <w:r w:rsidR="00AC0085" w:rsidRPr="00F97286">
        <w:rPr>
          <w:rFonts w:ascii="Arial" w:eastAsia="Times New Roman" w:hAnsi="Arial" w:cs="Arial"/>
          <w:color w:val="225895"/>
          <w:kern w:val="0"/>
          <w:u w:val="single"/>
          <w:bdr w:val="none" w:sz="0" w:space="0" w:color="auto" w:frame="1"/>
          <w14:ligatures w14:val="none"/>
        </w:rPr>
        <w:t>252.245-7005</w:t>
      </w:r>
      <w:r w:rsidR="00AC0085" w:rsidRPr="00F97286">
        <w:rPr>
          <w:rFonts w:ascii="Arial" w:eastAsia="Times New Roman" w:hAnsi="Arial" w:cs="Arial"/>
          <w:color w:val="000000"/>
          <w:kern w:val="0"/>
          <w14:ligatures w14:val="none"/>
        </w:rPr>
        <w:t>, Management and Reporting of Government Property</w:t>
      </w:r>
      <w:r w:rsidR="00C4387E">
        <w:rPr>
          <w:rFonts w:ascii="Arial" w:eastAsia="Times New Roman" w:hAnsi="Arial" w:cs="Arial"/>
          <w:color w:val="000000"/>
          <w:kern w:val="0"/>
          <w14:ligatures w14:val="none"/>
        </w:rPr>
        <w:t>.</w:t>
      </w:r>
    </w:p>
    <w:p w14:paraId="09DDB8F1"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6B218946" w14:textId="48390107"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(B)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Inventory reports provided by the contractor in accordance with FAR clause </w:t>
      </w:r>
      <w:r w:rsidR="00AC0085" w:rsidRPr="00F97286">
        <w:rPr>
          <w:rFonts w:ascii="Arial" w:eastAsia="Times New Roman" w:hAnsi="Arial" w:cs="Arial"/>
          <w:color w:val="225895"/>
          <w:kern w:val="0"/>
          <w:u w:val="single"/>
          <w:bdr w:val="none" w:sz="0" w:space="0" w:color="auto" w:frame="1"/>
          <w14:ligatures w14:val="none"/>
        </w:rPr>
        <w:t>52.245-1</w:t>
      </w:r>
      <w:r w:rsidR="00AC0085" w:rsidRPr="00F97286">
        <w:rPr>
          <w:rFonts w:ascii="Arial" w:eastAsia="Times New Roman" w:hAnsi="Arial" w:cs="Arial"/>
          <w:color w:val="000000"/>
          <w:kern w:val="0"/>
          <w14:ligatures w14:val="none"/>
        </w:rPr>
        <w:t>; or</w:t>
      </w:r>
    </w:p>
    <w:p w14:paraId="7A71C0B5"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009C27D0" w14:textId="7BD89ECE"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(C)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Other reporting requirements</w:t>
      </w:r>
      <w:r w:rsidR="00F72A36" w:rsidRPr="00F97286">
        <w:rPr>
          <w:rFonts w:ascii="Arial" w:eastAsia="Times New Roman" w:hAnsi="Arial" w:cs="Arial"/>
          <w:color w:val="000000"/>
          <w:kern w:val="0"/>
          <w14:ligatures w14:val="none"/>
        </w:rPr>
        <w:t xml:space="preserve">, such as </w:t>
      </w:r>
      <w:proofErr w:type="spellStart"/>
      <w:r w:rsidR="00F72A36" w:rsidRPr="00F97286">
        <w:rPr>
          <w:rFonts w:ascii="Arial" w:eastAsia="Times New Roman" w:hAnsi="Arial" w:cs="Arial"/>
          <w:color w:val="000000"/>
          <w:kern w:val="0"/>
          <w14:ligatures w14:val="none"/>
        </w:rPr>
        <w:t>CDRLs</w:t>
      </w:r>
      <w:proofErr w:type="spellEnd"/>
      <w:r w:rsidR="00F72A36" w:rsidRPr="00F97286">
        <w:rPr>
          <w:rFonts w:ascii="Arial" w:eastAsia="Times New Roman" w:hAnsi="Arial" w:cs="Arial"/>
          <w:color w:val="000000"/>
          <w:kern w:val="0"/>
          <w14:ligatures w14:val="none"/>
        </w:rPr>
        <w:t>,</w:t>
      </w:r>
      <w:r w:rsidR="00AC0085" w:rsidRPr="00F97286">
        <w:rPr>
          <w:rFonts w:ascii="Arial" w:eastAsia="Times New Roman" w:hAnsi="Arial" w:cs="Arial"/>
          <w:color w:val="000000"/>
          <w:kern w:val="0"/>
          <w14:ligatures w14:val="none"/>
        </w:rPr>
        <w:t xml:space="preserve"> specified in the contract.</w:t>
      </w:r>
    </w:p>
    <w:p w14:paraId="3CF1710C"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01B000E7" w14:textId="0B387BDB"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(ii)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The contracting officer </w:t>
      </w:r>
      <w:r w:rsidR="00AE59C6">
        <w:rPr>
          <w:rFonts w:ascii="Arial" w:eastAsia="Times New Roman" w:hAnsi="Arial" w:cs="Arial"/>
          <w:color w:val="000000"/>
          <w:kern w:val="0"/>
          <w14:ligatures w14:val="none"/>
        </w:rPr>
        <w:t>will</w:t>
      </w:r>
      <w:r w:rsidR="00AC0085" w:rsidRPr="00F97286">
        <w:rPr>
          <w:rFonts w:ascii="Arial" w:eastAsia="Times New Roman" w:hAnsi="Arial" w:cs="Arial"/>
          <w:color w:val="000000"/>
          <w:kern w:val="0"/>
          <w14:ligatures w14:val="none"/>
        </w:rPr>
        <w:t xml:space="preserve"> direct delivery of CAP on a line item as soon as the CAP item </w:t>
      </w:r>
      <w:proofErr w:type="gramStart"/>
      <w:r w:rsidR="00AC0085" w:rsidRPr="00F97286">
        <w:rPr>
          <w:rFonts w:ascii="Arial" w:eastAsia="Times New Roman" w:hAnsi="Arial" w:cs="Arial"/>
          <w:color w:val="000000"/>
          <w:kern w:val="0"/>
          <w14:ligatures w14:val="none"/>
        </w:rPr>
        <w:t>is identified</w:t>
      </w:r>
      <w:proofErr w:type="gramEnd"/>
      <w:r w:rsidR="00AC0085" w:rsidRPr="00F97286">
        <w:rPr>
          <w:rFonts w:ascii="Arial" w:eastAsia="Times New Roman" w:hAnsi="Arial" w:cs="Arial"/>
          <w:color w:val="000000"/>
          <w:kern w:val="0"/>
          <w14:ligatures w14:val="none"/>
        </w:rPr>
        <w:t>, if—</w:t>
      </w:r>
    </w:p>
    <w:p w14:paraId="235DB065"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581F4315" w14:textId="0CE247CD"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(A)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The value of the item meets or exceeds the capitalization threshold as identified in the memorandum issued jointly by the Under Secretary of Defense (USD) Comptroller and the USD (Acquisition and Sustainment) on 20 September 2013, entitled, “Elimination of Military Equipment Definition and Increase to Capitalization Thresholds for General Property, Plant and Equipment” (available at </w:t>
      </w:r>
      <w:hyperlink r:id="rId18" w:tgtFrame="_blank" w:tooltip="http://www.acq.osd.mil/pepolicy/pdfs/FinancialReportingGPPEMemo.pdf (opens in a new window)" w:history="1">
        <w:r w:rsidR="00AC0085" w:rsidRPr="00F97286">
          <w:rPr>
            <w:rFonts w:ascii="Arial" w:eastAsia="Times New Roman" w:hAnsi="Arial" w:cs="Arial"/>
            <w:color w:val="225895"/>
            <w:kern w:val="0"/>
            <w:u w:val="single"/>
            <w:bdr w:val="none" w:sz="0" w:space="0" w:color="auto" w:frame="1"/>
            <w14:ligatures w14:val="none"/>
          </w:rPr>
          <w:t>http://www.acq.osd.mil/pepolicy/pdfs/FinancialReportingGPPEMemo.pdf</w:t>
        </w:r>
      </w:hyperlink>
      <w:r w:rsidR="00AC0085" w:rsidRPr="00F97286">
        <w:rPr>
          <w:rFonts w:ascii="Arial" w:eastAsia="Times New Roman" w:hAnsi="Arial" w:cs="Arial"/>
          <w:color w:val="000000"/>
          <w:kern w:val="0"/>
          <w14:ligatures w14:val="none"/>
        </w:rPr>
        <w:t>) or;</w:t>
      </w:r>
    </w:p>
    <w:p w14:paraId="0AECD4D2"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425D6590" w14:textId="3DA0F809"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(B)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The item is special tooling, special test equipment, or equipment designated for preservation and storage under a major defense acquisition program (reference: Section 815 of the National Defense Authorization Act for Fiscal Year 2009 (Pub. L. 110-417)).</w:t>
      </w:r>
    </w:p>
    <w:p w14:paraId="5503430F" w14:textId="77777777" w:rsidR="00B447F0" w:rsidRPr="00F97286" w:rsidRDefault="00B447F0" w:rsidP="003970B3">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140E2A3E" w14:textId="7E71E869" w:rsidR="00AC0085" w:rsidRDefault="00EF7353" w:rsidP="003970B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lastRenderedPageBreak/>
        <w:tab/>
      </w:r>
      <w:r>
        <w:rPr>
          <w:rFonts w:ascii="Arial" w:eastAsia="Times New Roman" w:hAnsi="Arial" w:cs="Arial"/>
          <w:color w:val="000000"/>
          <w:kern w:val="0"/>
          <w14:ligatures w14:val="none"/>
        </w:rPr>
        <w:tab/>
      </w:r>
      <w:r w:rsidR="00AC0085" w:rsidRPr="00F97286">
        <w:rPr>
          <w:rFonts w:ascii="Arial" w:eastAsia="Times New Roman" w:hAnsi="Arial" w:cs="Arial"/>
          <w:color w:val="000000"/>
          <w:kern w:val="0"/>
          <w14:ligatures w14:val="none"/>
        </w:rPr>
        <w:t xml:space="preserve">(iii) </w:t>
      </w:r>
      <w:r w:rsidR="0062330F">
        <w:rPr>
          <w:rFonts w:ascii="Arial" w:eastAsia="Times New Roman" w:hAnsi="Arial" w:cs="Arial"/>
          <w:color w:val="000000"/>
          <w:kern w:val="0"/>
          <w14:ligatures w14:val="none"/>
        </w:rPr>
        <w:t xml:space="preserve"> </w:t>
      </w:r>
      <w:r w:rsidR="00AC0085" w:rsidRPr="00F97286">
        <w:rPr>
          <w:rFonts w:ascii="Arial" w:eastAsia="Times New Roman" w:hAnsi="Arial" w:cs="Arial"/>
          <w:color w:val="000000"/>
          <w:kern w:val="0"/>
          <w14:ligatures w14:val="none"/>
        </w:rPr>
        <w:t xml:space="preserve">Each </w:t>
      </w:r>
      <w:proofErr w:type="spellStart"/>
      <w:r w:rsidR="00AC0085" w:rsidRPr="00F97286">
        <w:rPr>
          <w:rFonts w:ascii="Arial" w:eastAsia="Times New Roman" w:hAnsi="Arial" w:cs="Arial"/>
          <w:color w:val="000000"/>
          <w:kern w:val="0"/>
          <w14:ligatures w14:val="none"/>
        </w:rPr>
        <w:t>NSP</w:t>
      </w:r>
      <w:proofErr w:type="spellEnd"/>
      <w:r w:rsidR="00AC0085" w:rsidRPr="00F97286">
        <w:rPr>
          <w:rFonts w:ascii="Arial" w:eastAsia="Times New Roman" w:hAnsi="Arial" w:cs="Arial"/>
          <w:color w:val="000000"/>
          <w:kern w:val="0"/>
          <w14:ligatures w14:val="none"/>
        </w:rPr>
        <w:t xml:space="preserve"> line item of CAP to </w:t>
      </w:r>
      <w:proofErr w:type="gramStart"/>
      <w:r w:rsidR="00AC0085" w:rsidRPr="00F97286">
        <w:rPr>
          <w:rFonts w:ascii="Arial" w:eastAsia="Times New Roman" w:hAnsi="Arial" w:cs="Arial"/>
          <w:color w:val="000000"/>
          <w:kern w:val="0"/>
          <w14:ligatures w14:val="none"/>
        </w:rPr>
        <w:t>be delivered</w:t>
      </w:r>
      <w:proofErr w:type="gramEnd"/>
      <w:r w:rsidR="00AC0085" w:rsidRPr="00F97286">
        <w:rPr>
          <w:rFonts w:ascii="Arial" w:eastAsia="Times New Roman" w:hAnsi="Arial" w:cs="Arial"/>
          <w:color w:val="000000"/>
          <w:kern w:val="0"/>
          <w14:ligatures w14:val="none"/>
        </w:rPr>
        <w:t xml:space="preserve"> to the Government </w:t>
      </w:r>
      <w:r w:rsidR="00AE59C6">
        <w:rPr>
          <w:rFonts w:ascii="Arial" w:eastAsia="Times New Roman" w:hAnsi="Arial" w:cs="Arial"/>
          <w:color w:val="000000"/>
          <w:kern w:val="0"/>
          <w14:ligatures w14:val="none"/>
        </w:rPr>
        <w:t>must</w:t>
      </w:r>
      <w:r w:rsidR="00AC0085" w:rsidRPr="00F97286">
        <w:rPr>
          <w:rFonts w:ascii="Arial" w:eastAsia="Times New Roman" w:hAnsi="Arial" w:cs="Arial"/>
          <w:color w:val="000000"/>
          <w:kern w:val="0"/>
          <w14:ligatures w14:val="none"/>
        </w:rPr>
        <w:t xml:space="preserve"> include the following information:</w:t>
      </w:r>
    </w:p>
    <w:p w14:paraId="4C10DCDD" w14:textId="77777777" w:rsidR="00A93E82" w:rsidRDefault="00A93E82" w:rsidP="003970B3">
      <w:pPr>
        <w:tabs>
          <w:tab w:val="left" w:pos="360"/>
          <w:tab w:val="left" w:pos="806"/>
          <w:tab w:val="left" w:pos="1210"/>
          <w:tab w:val="left" w:pos="1656"/>
          <w:tab w:val="left" w:pos="2131"/>
          <w:tab w:val="left" w:pos="2520"/>
        </w:tabs>
        <w:spacing w:after="0" w:line="240" w:lineRule="exact"/>
        <w:rPr>
          <w:rFonts w:ascii="Arial" w:eastAsia="Times New Roman" w:hAnsi="Arial" w:cs="Arial"/>
          <w:color w:val="000000"/>
          <w:kern w:val="0"/>
          <w14:ligatures w14:val="none"/>
        </w:rPr>
      </w:pPr>
    </w:p>
    <w:p w14:paraId="725EB446" w14:textId="2D57DD47" w:rsidR="00253DFB" w:rsidRPr="00A93E82" w:rsidRDefault="00A93E82" w:rsidP="003970B3">
      <w:pPr>
        <w:tabs>
          <w:tab w:val="left" w:pos="360"/>
          <w:tab w:val="left" w:pos="806"/>
          <w:tab w:val="left" w:pos="1210"/>
          <w:tab w:val="left" w:pos="1656"/>
          <w:tab w:val="left" w:pos="2131"/>
          <w:tab w:val="left" w:pos="2520"/>
        </w:tabs>
        <w:spacing w:after="0" w:line="240" w:lineRule="exact"/>
        <w:rPr>
          <w:rFonts w:ascii="Arial" w:hAnsi="Arial" w:cs="Arial"/>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t xml:space="preserve">(A) </w:t>
      </w:r>
      <w:r w:rsidR="0062330F">
        <w:rPr>
          <w:rFonts w:ascii="Arial" w:eastAsia="Times New Roman" w:hAnsi="Arial" w:cs="Arial"/>
          <w:color w:val="000000"/>
          <w:kern w:val="0"/>
          <w14:ligatures w14:val="none"/>
        </w:rPr>
        <w:t xml:space="preserve"> </w:t>
      </w:r>
      <w:proofErr w:type="gramStart"/>
      <w:r w:rsidR="00253DFB" w:rsidRPr="00A93E82">
        <w:rPr>
          <w:rFonts w:ascii="Arial" w:hAnsi="Arial" w:cs="Arial"/>
        </w:rPr>
        <w:t>Line Item</w:t>
      </w:r>
      <w:proofErr w:type="gramEnd"/>
      <w:r w:rsidR="00253DFB" w:rsidRPr="00A93E82">
        <w:rPr>
          <w:rFonts w:ascii="Arial" w:hAnsi="Arial" w:cs="Arial"/>
        </w:rPr>
        <w:t xml:space="preserve"> Number</w:t>
      </w:r>
    </w:p>
    <w:p w14:paraId="2F4892A7" w14:textId="77777777" w:rsidR="00B447F0" w:rsidRPr="00F97286" w:rsidRDefault="00B447F0" w:rsidP="003970B3">
      <w:pPr>
        <w:pStyle w:val="ListParagraph"/>
        <w:tabs>
          <w:tab w:val="left" w:pos="360"/>
          <w:tab w:val="left" w:pos="806"/>
          <w:tab w:val="left" w:pos="1210"/>
          <w:tab w:val="left" w:pos="1656"/>
          <w:tab w:val="left" w:pos="2131"/>
          <w:tab w:val="left" w:pos="2520"/>
        </w:tabs>
        <w:spacing w:after="0" w:line="240" w:lineRule="exact"/>
        <w:ind w:left="1090"/>
        <w:rPr>
          <w:rFonts w:ascii="Arial" w:hAnsi="Arial" w:cs="Arial"/>
        </w:rPr>
      </w:pPr>
    </w:p>
    <w:p w14:paraId="36AAE97A" w14:textId="1AECE43F" w:rsidR="00F862B1" w:rsidRPr="00A93E82" w:rsidRDefault="00A93E82" w:rsidP="003970B3">
      <w:pPr>
        <w:tabs>
          <w:tab w:val="left" w:pos="360"/>
          <w:tab w:val="left" w:pos="806"/>
          <w:tab w:val="left" w:pos="1210"/>
          <w:tab w:val="left" w:pos="1656"/>
          <w:tab w:val="left" w:pos="2131"/>
          <w:tab w:val="left" w:pos="2520"/>
        </w:tabs>
        <w:spacing w:after="0" w:line="240" w:lineRule="exact"/>
        <w:rPr>
          <w:rFonts w:ascii="Arial" w:hAnsi="Arial" w:cs="Arial"/>
        </w:rPr>
      </w:pPr>
      <w:r>
        <w:rPr>
          <w:rFonts w:ascii="Arial" w:hAnsi="Arial" w:cs="Arial"/>
        </w:rPr>
        <w:tab/>
      </w:r>
      <w:r>
        <w:rPr>
          <w:rFonts w:ascii="Arial" w:hAnsi="Arial" w:cs="Arial"/>
        </w:rPr>
        <w:tab/>
      </w:r>
      <w:r>
        <w:rPr>
          <w:rFonts w:ascii="Arial" w:hAnsi="Arial" w:cs="Arial"/>
        </w:rPr>
        <w:tab/>
        <w:t xml:space="preserve">(B) </w:t>
      </w:r>
      <w:r w:rsidR="0062330F">
        <w:rPr>
          <w:rFonts w:ascii="Arial" w:hAnsi="Arial" w:cs="Arial"/>
        </w:rPr>
        <w:t xml:space="preserve"> </w:t>
      </w:r>
      <w:r w:rsidR="00253DFB" w:rsidRPr="00A93E82">
        <w:rPr>
          <w:rFonts w:ascii="Arial" w:hAnsi="Arial" w:cs="Arial"/>
        </w:rPr>
        <w:t>Item Description</w:t>
      </w:r>
    </w:p>
    <w:p w14:paraId="57A98A40" w14:textId="77777777" w:rsidR="00A93E82" w:rsidRDefault="00A93E82" w:rsidP="003970B3">
      <w:pPr>
        <w:tabs>
          <w:tab w:val="left" w:pos="360"/>
          <w:tab w:val="left" w:pos="806"/>
          <w:tab w:val="left" w:pos="1210"/>
          <w:tab w:val="left" w:pos="1656"/>
          <w:tab w:val="left" w:pos="2131"/>
          <w:tab w:val="left" w:pos="2520"/>
        </w:tabs>
        <w:spacing w:after="0" w:line="240" w:lineRule="exact"/>
        <w:rPr>
          <w:rFonts w:ascii="Arial" w:hAnsi="Arial" w:cs="Arial"/>
        </w:rPr>
      </w:pPr>
    </w:p>
    <w:p w14:paraId="5AEF1BF6" w14:textId="3C9C7C9B" w:rsidR="00F862B1" w:rsidRPr="00A93E82" w:rsidRDefault="00A93E82" w:rsidP="003970B3">
      <w:pPr>
        <w:tabs>
          <w:tab w:val="left" w:pos="360"/>
          <w:tab w:val="left" w:pos="806"/>
          <w:tab w:val="left" w:pos="1210"/>
          <w:tab w:val="left" w:pos="1656"/>
          <w:tab w:val="left" w:pos="2131"/>
          <w:tab w:val="left" w:pos="2520"/>
        </w:tabs>
        <w:spacing w:after="0" w:line="240" w:lineRule="exact"/>
        <w:rPr>
          <w:rFonts w:ascii="Arial" w:hAnsi="Arial" w:cs="Arial"/>
        </w:rPr>
      </w:pPr>
      <w:r>
        <w:rPr>
          <w:rFonts w:ascii="Arial" w:hAnsi="Arial" w:cs="Arial"/>
        </w:rPr>
        <w:tab/>
      </w:r>
      <w:r>
        <w:rPr>
          <w:rFonts w:ascii="Arial" w:hAnsi="Arial" w:cs="Arial"/>
        </w:rPr>
        <w:tab/>
      </w:r>
      <w:r>
        <w:rPr>
          <w:rFonts w:ascii="Arial" w:hAnsi="Arial" w:cs="Arial"/>
        </w:rPr>
        <w:tab/>
        <w:t xml:space="preserve">(C) </w:t>
      </w:r>
      <w:r w:rsidR="0062330F">
        <w:rPr>
          <w:rFonts w:ascii="Arial" w:hAnsi="Arial" w:cs="Arial"/>
        </w:rPr>
        <w:t xml:space="preserve"> </w:t>
      </w:r>
      <w:r w:rsidR="00253DFB" w:rsidRPr="00A93E82">
        <w:rPr>
          <w:rFonts w:ascii="Arial" w:hAnsi="Arial" w:cs="Arial"/>
        </w:rPr>
        <w:t xml:space="preserve">Either a National Stock Number, manufacturers CAGE and </w:t>
      </w:r>
      <w:r w:rsidR="00F862B1" w:rsidRPr="00A93E82">
        <w:rPr>
          <w:rFonts w:ascii="Arial" w:hAnsi="Arial" w:cs="Arial"/>
        </w:rPr>
        <w:t xml:space="preserve">      </w:t>
      </w:r>
    </w:p>
    <w:p w14:paraId="06B1EBA5" w14:textId="62968C6A" w:rsidR="00F862B1" w:rsidRPr="00A93E82" w:rsidRDefault="00F862B1" w:rsidP="003970B3">
      <w:pPr>
        <w:pStyle w:val="ListParagraph"/>
        <w:tabs>
          <w:tab w:val="left" w:pos="360"/>
          <w:tab w:val="left" w:pos="806"/>
          <w:tab w:val="left" w:pos="1210"/>
          <w:tab w:val="left" w:pos="1656"/>
          <w:tab w:val="left" w:pos="2131"/>
          <w:tab w:val="left" w:pos="2520"/>
        </w:tabs>
        <w:spacing w:after="0" w:line="240" w:lineRule="exact"/>
        <w:ind w:left="1090"/>
        <w:rPr>
          <w:rFonts w:ascii="Arial" w:hAnsi="Arial" w:cs="Arial"/>
        </w:rPr>
      </w:pPr>
      <w:r w:rsidRPr="00F97286">
        <w:rPr>
          <w:rFonts w:ascii="Arial" w:hAnsi="Arial" w:cs="Arial"/>
        </w:rPr>
        <w:t xml:space="preserve">     </w:t>
      </w:r>
      <w:r w:rsidR="00A93E82">
        <w:rPr>
          <w:rFonts w:ascii="Arial" w:hAnsi="Arial" w:cs="Arial"/>
        </w:rPr>
        <w:t xml:space="preserve">   </w:t>
      </w:r>
      <w:r w:rsidR="0062330F">
        <w:rPr>
          <w:rFonts w:ascii="Arial" w:hAnsi="Arial" w:cs="Arial"/>
        </w:rPr>
        <w:t xml:space="preserve"> </w:t>
      </w:r>
      <w:r w:rsidR="00253DFB" w:rsidRPr="00A93E82">
        <w:rPr>
          <w:rFonts w:ascii="Arial" w:hAnsi="Arial" w:cs="Arial"/>
        </w:rPr>
        <w:t>Part Number, or a Model Number</w:t>
      </w:r>
    </w:p>
    <w:p w14:paraId="7AC88D61" w14:textId="77777777" w:rsidR="00A93E82" w:rsidRDefault="00A93E82" w:rsidP="003970B3">
      <w:pPr>
        <w:tabs>
          <w:tab w:val="left" w:pos="360"/>
          <w:tab w:val="left" w:pos="806"/>
          <w:tab w:val="left" w:pos="1210"/>
          <w:tab w:val="left" w:pos="1656"/>
          <w:tab w:val="left" w:pos="2131"/>
          <w:tab w:val="left" w:pos="2520"/>
        </w:tabs>
        <w:spacing w:after="0" w:line="240" w:lineRule="exact"/>
        <w:rPr>
          <w:rFonts w:ascii="Arial" w:hAnsi="Arial" w:cs="Arial"/>
        </w:rPr>
      </w:pPr>
      <w:r>
        <w:rPr>
          <w:rFonts w:ascii="Arial" w:hAnsi="Arial" w:cs="Arial"/>
        </w:rPr>
        <w:tab/>
      </w:r>
      <w:r>
        <w:rPr>
          <w:rFonts w:ascii="Arial" w:hAnsi="Arial" w:cs="Arial"/>
        </w:rPr>
        <w:tab/>
      </w:r>
    </w:p>
    <w:p w14:paraId="246A01AA" w14:textId="6DED28E7" w:rsidR="00F862B1" w:rsidRPr="00A93E82" w:rsidRDefault="00A93E82" w:rsidP="003970B3">
      <w:pPr>
        <w:tabs>
          <w:tab w:val="left" w:pos="360"/>
          <w:tab w:val="left" w:pos="806"/>
          <w:tab w:val="left" w:pos="1210"/>
          <w:tab w:val="left" w:pos="1656"/>
          <w:tab w:val="left" w:pos="2131"/>
          <w:tab w:val="left" w:pos="2520"/>
        </w:tabs>
        <w:spacing w:after="0" w:line="240" w:lineRule="exact"/>
        <w:rPr>
          <w:rFonts w:ascii="Arial" w:hAnsi="Arial" w:cs="Arial"/>
        </w:rPr>
      </w:pPr>
      <w:r>
        <w:rPr>
          <w:rFonts w:ascii="Arial" w:hAnsi="Arial" w:cs="Arial"/>
        </w:rPr>
        <w:tab/>
      </w:r>
      <w:r>
        <w:rPr>
          <w:rFonts w:ascii="Arial" w:hAnsi="Arial" w:cs="Arial"/>
        </w:rPr>
        <w:tab/>
      </w:r>
      <w:r>
        <w:rPr>
          <w:rFonts w:ascii="Arial" w:hAnsi="Arial" w:cs="Arial"/>
        </w:rPr>
        <w:tab/>
        <w:t xml:space="preserve">(D) </w:t>
      </w:r>
      <w:r w:rsidR="0062330F">
        <w:rPr>
          <w:rFonts w:ascii="Arial" w:hAnsi="Arial" w:cs="Arial"/>
        </w:rPr>
        <w:t xml:space="preserve"> </w:t>
      </w:r>
      <w:r w:rsidR="00253DFB" w:rsidRPr="00A93E82">
        <w:rPr>
          <w:rFonts w:ascii="Arial" w:hAnsi="Arial" w:cs="Arial"/>
        </w:rPr>
        <w:t>Quantity</w:t>
      </w:r>
    </w:p>
    <w:p w14:paraId="5AAF4CBA" w14:textId="77777777" w:rsidR="00A93E82" w:rsidRDefault="00A93E82" w:rsidP="003970B3">
      <w:pPr>
        <w:tabs>
          <w:tab w:val="left" w:pos="360"/>
          <w:tab w:val="left" w:pos="806"/>
          <w:tab w:val="left" w:pos="1210"/>
          <w:tab w:val="left" w:pos="1656"/>
          <w:tab w:val="left" w:pos="2131"/>
          <w:tab w:val="left" w:pos="2520"/>
        </w:tabs>
        <w:spacing w:after="0" w:line="240" w:lineRule="exact"/>
        <w:rPr>
          <w:rFonts w:ascii="Arial" w:hAnsi="Arial" w:cs="Arial"/>
        </w:rPr>
      </w:pPr>
    </w:p>
    <w:p w14:paraId="5872F032" w14:textId="2E258B9C" w:rsidR="00253DFB" w:rsidRDefault="00A93E82" w:rsidP="003970B3">
      <w:pPr>
        <w:tabs>
          <w:tab w:val="left" w:pos="360"/>
          <w:tab w:val="left" w:pos="806"/>
          <w:tab w:val="left" w:pos="1210"/>
          <w:tab w:val="left" w:pos="1656"/>
          <w:tab w:val="left" w:pos="2131"/>
          <w:tab w:val="left" w:pos="2520"/>
        </w:tabs>
        <w:spacing w:after="0" w:line="240" w:lineRule="exact"/>
        <w:rPr>
          <w:rFonts w:ascii="Arial" w:hAnsi="Arial" w:cs="Arial"/>
        </w:rPr>
      </w:pPr>
      <w:r>
        <w:rPr>
          <w:rFonts w:ascii="Arial" w:hAnsi="Arial" w:cs="Arial"/>
        </w:rPr>
        <w:tab/>
      </w:r>
      <w:r>
        <w:rPr>
          <w:rFonts w:ascii="Arial" w:hAnsi="Arial" w:cs="Arial"/>
        </w:rPr>
        <w:tab/>
      </w:r>
      <w:r>
        <w:rPr>
          <w:rFonts w:ascii="Arial" w:hAnsi="Arial" w:cs="Arial"/>
        </w:rPr>
        <w:tab/>
        <w:t>(E)</w:t>
      </w:r>
      <w:r w:rsidR="00F862B1" w:rsidRPr="00A93E82">
        <w:rPr>
          <w:rFonts w:ascii="Arial" w:hAnsi="Arial" w:cs="Arial"/>
        </w:rPr>
        <w:t xml:space="preserve"> </w:t>
      </w:r>
      <w:r w:rsidR="0062330F">
        <w:rPr>
          <w:rFonts w:ascii="Arial" w:hAnsi="Arial" w:cs="Arial"/>
        </w:rPr>
        <w:t xml:space="preserve"> </w:t>
      </w:r>
      <w:r w:rsidR="00253DFB" w:rsidRPr="00A93E82">
        <w:rPr>
          <w:rFonts w:ascii="Arial" w:hAnsi="Arial" w:cs="Arial"/>
        </w:rPr>
        <w:t>Unit of Measure</w:t>
      </w:r>
    </w:p>
    <w:p w14:paraId="793F4902" w14:textId="77777777" w:rsidR="00CE6C96" w:rsidRDefault="00CE6C96" w:rsidP="003970B3">
      <w:pPr>
        <w:tabs>
          <w:tab w:val="left" w:pos="360"/>
          <w:tab w:val="left" w:pos="806"/>
          <w:tab w:val="left" w:pos="1210"/>
          <w:tab w:val="left" w:pos="1656"/>
          <w:tab w:val="left" w:pos="2131"/>
          <w:tab w:val="left" w:pos="2520"/>
        </w:tabs>
        <w:spacing w:after="0" w:line="240" w:lineRule="exact"/>
        <w:rPr>
          <w:rFonts w:ascii="Arial" w:hAnsi="Arial" w:cs="Arial"/>
        </w:rPr>
      </w:pPr>
    </w:p>
    <w:p w14:paraId="0AC1F238" w14:textId="1977EE59" w:rsidR="00CE6C96" w:rsidRPr="00A93E82" w:rsidRDefault="00CE6C96" w:rsidP="003970B3">
      <w:pPr>
        <w:tabs>
          <w:tab w:val="left" w:pos="360"/>
          <w:tab w:val="left" w:pos="806"/>
          <w:tab w:val="left" w:pos="1210"/>
          <w:tab w:val="left" w:pos="1656"/>
          <w:tab w:val="left" w:pos="2131"/>
          <w:tab w:val="left" w:pos="2520"/>
        </w:tabs>
        <w:spacing w:after="0" w:line="240" w:lineRule="exact"/>
        <w:rPr>
          <w:rFonts w:ascii="Arial" w:hAnsi="Arial" w:cs="Arial"/>
        </w:rPr>
      </w:pPr>
      <w:r>
        <w:rPr>
          <w:rFonts w:ascii="Arial" w:hAnsi="Arial" w:cs="Arial"/>
        </w:rPr>
        <w:tab/>
      </w:r>
      <w:r>
        <w:rPr>
          <w:rFonts w:ascii="Arial" w:hAnsi="Arial" w:cs="Arial"/>
        </w:rPr>
        <w:tab/>
      </w:r>
      <w:r>
        <w:rPr>
          <w:rFonts w:ascii="Arial" w:hAnsi="Arial" w:cs="Arial"/>
        </w:rPr>
        <w:tab/>
        <w:t>(F)  Date placed in Service by the Contractor</w:t>
      </w:r>
    </w:p>
    <w:p w14:paraId="436ACA24" w14:textId="77777777" w:rsidR="008961ED" w:rsidRPr="00F97286" w:rsidRDefault="008961ED" w:rsidP="003970B3">
      <w:pPr>
        <w:tabs>
          <w:tab w:val="left" w:pos="360"/>
          <w:tab w:val="left" w:pos="806"/>
          <w:tab w:val="left" w:pos="1210"/>
          <w:tab w:val="left" w:pos="1656"/>
          <w:tab w:val="left" w:pos="2131"/>
          <w:tab w:val="left" w:pos="2520"/>
        </w:tabs>
        <w:spacing w:after="0" w:line="240" w:lineRule="exact"/>
        <w:rPr>
          <w:rFonts w:ascii="Arial" w:eastAsia="Times New Roman" w:hAnsi="Arial" w:cs="Arial"/>
          <w:color w:val="000000"/>
          <w:kern w:val="0"/>
          <w14:ligatures w14:val="none"/>
        </w:rPr>
      </w:pPr>
    </w:p>
    <w:p w14:paraId="6CB831BE" w14:textId="4B9891FF" w:rsidR="00E16C24" w:rsidRPr="00E16C24" w:rsidRDefault="00E16C24" w:rsidP="003970B3">
      <w:pPr>
        <w:tabs>
          <w:tab w:val="left" w:pos="360"/>
          <w:tab w:val="left" w:pos="806"/>
          <w:tab w:val="left" w:pos="1210"/>
          <w:tab w:val="left" w:pos="1656"/>
          <w:tab w:val="left" w:pos="2131"/>
          <w:tab w:val="left" w:pos="2520"/>
        </w:tabs>
        <w:spacing w:after="0" w:line="240" w:lineRule="exact"/>
        <w:rPr>
          <w:rFonts w:ascii="Arial" w:hAnsi="Arial" w:cs="Arial"/>
          <w:b/>
          <w:bCs/>
        </w:rPr>
      </w:pPr>
      <w:proofErr w:type="spellStart"/>
      <w:r w:rsidRPr="00E16C24">
        <w:rPr>
          <w:rFonts w:ascii="Arial" w:hAnsi="Arial" w:cs="Arial"/>
          <w:b/>
          <w:bCs/>
        </w:rPr>
        <w:t>PGI</w:t>
      </w:r>
      <w:proofErr w:type="spellEnd"/>
      <w:r w:rsidRPr="00E16C24">
        <w:rPr>
          <w:rFonts w:ascii="Arial" w:hAnsi="Arial" w:cs="Arial"/>
          <w:b/>
          <w:bCs/>
        </w:rPr>
        <w:t xml:space="preserve"> 24</w:t>
      </w:r>
      <w:r>
        <w:rPr>
          <w:rFonts w:ascii="Arial" w:hAnsi="Arial" w:cs="Arial"/>
          <w:b/>
          <w:bCs/>
        </w:rPr>
        <w:t>5</w:t>
      </w:r>
      <w:r w:rsidRPr="00E16C24">
        <w:rPr>
          <w:rFonts w:ascii="Arial" w:hAnsi="Arial" w:cs="Arial"/>
          <w:b/>
          <w:bCs/>
        </w:rPr>
        <w:t>.602-1 Inventory Disposal Schedules</w:t>
      </w:r>
    </w:p>
    <w:p w14:paraId="4B79BF22" w14:textId="77777777" w:rsidR="00E16C24" w:rsidRPr="00E16C24" w:rsidRDefault="00E16C24" w:rsidP="003970B3">
      <w:pPr>
        <w:tabs>
          <w:tab w:val="left" w:pos="360"/>
          <w:tab w:val="left" w:pos="806"/>
          <w:tab w:val="left" w:pos="1210"/>
          <w:tab w:val="left" w:pos="1656"/>
          <w:tab w:val="left" w:pos="2131"/>
          <w:tab w:val="left" w:pos="2520"/>
        </w:tabs>
        <w:spacing w:after="0" w:line="240" w:lineRule="exact"/>
        <w:rPr>
          <w:rFonts w:ascii="Arial" w:hAnsi="Arial" w:cs="Arial"/>
          <w:b/>
          <w:bCs/>
        </w:rPr>
      </w:pPr>
    </w:p>
    <w:p w14:paraId="4E696D5D" w14:textId="77777777" w:rsidR="00E16C24" w:rsidRPr="00E16C24" w:rsidRDefault="00E16C24" w:rsidP="00E16C24">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E16C24">
        <w:rPr>
          <w:rFonts w:ascii="Arial" w:eastAsia="Times New Roman" w:hAnsi="Arial" w:cs="Arial"/>
          <w:color w:val="000000"/>
          <w:kern w:val="0"/>
          <w14:ligatures w14:val="none"/>
        </w:rPr>
        <w:t>For termination inventory, plant clearance officers must verify inventory schedules, either directly or through appropriate technical personnel, to determine the following:</w:t>
      </w:r>
    </w:p>
    <w:p w14:paraId="3D95652C" w14:textId="77777777" w:rsidR="00E16C24" w:rsidRPr="00E16C24" w:rsidRDefault="00E16C24" w:rsidP="00E16C24">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p>
    <w:p w14:paraId="27572167" w14:textId="77777777" w:rsidR="00E16C24" w:rsidRPr="00E16C24" w:rsidRDefault="00E16C24" w:rsidP="00E16C24">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E16C24">
        <w:rPr>
          <w:rFonts w:ascii="Arial" w:eastAsia="Times New Roman" w:hAnsi="Arial" w:cs="Arial"/>
          <w:color w:val="000000"/>
          <w:kern w:val="0"/>
          <w14:ligatures w14:val="none"/>
        </w:rPr>
        <w:tab/>
        <w:t>(a)</w:t>
      </w:r>
      <w:r w:rsidRPr="00E16C24">
        <w:rPr>
          <w:rFonts w:ascii="Arial" w:eastAsia="Times New Roman" w:hAnsi="Arial" w:cs="Arial"/>
          <w:i/>
          <w:iCs/>
          <w:color w:val="000000"/>
          <w:kern w:val="0"/>
          <w:bdr w:val="none" w:sz="0" w:space="0" w:color="auto" w:frame="1"/>
          <w14:ligatures w14:val="none"/>
        </w:rPr>
        <w:t xml:space="preserve">  Allocability</w:t>
      </w:r>
      <w:r w:rsidRPr="00E16C24">
        <w:rPr>
          <w:rFonts w:ascii="Arial" w:eastAsia="Times New Roman" w:hAnsi="Arial" w:cs="Arial"/>
          <w:color w:val="000000"/>
          <w:kern w:val="0"/>
          <w14:ligatures w14:val="none"/>
        </w:rPr>
        <w:t>.</w:t>
      </w:r>
    </w:p>
    <w:p w14:paraId="54A92CC8" w14:textId="77777777" w:rsidR="00E16C24" w:rsidRPr="00E16C24" w:rsidRDefault="00E16C24" w:rsidP="00E16C24">
      <w:pPr>
        <w:tabs>
          <w:tab w:val="left" w:pos="360"/>
          <w:tab w:val="left" w:pos="806"/>
          <w:tab w:val="left" w:pos="1210"/>
          <w:tab w:val="left" w:pos="1656"/>
          <w:tab w:val="left" w:pos="2131"/>
          <w:tab w:val="left" w:pos="2520"/>
        </w:tabs>
        <w:spacing w:after="0" w:line="240" w:lineRule="exact"/>
        <w:ind w:firstLine="360"/>
        <w:textAlignment w:val="baseline"/>
        <w:rPr>
          <w:rFonts w:ascii="Arial" w:eastAsia="Times New Roman" w:hAnsi="Arial" w:cs="Arial"/>
          <w:color w:val="000000"/>
          <w:kern w:val="0"/>
          <w14:ligatures w14:val="none"/>
        </w:rPr>
      </w:pPr>
    </w:p>
    <w:p w14:paraId="7927CF9E" w14:textId="77777777" w:rsidR="00E16C24" w:rsidRPr="00E16C24" w:rsidRDefault="00E16C24" w:rsidP="00E16C24">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E16C24">
        <w:rPr>
          <w:rFonts w:ascii="Arial" w:eastAsia="Times New Roman" w:hAnsi="Arial" w:cs="Arial"/>
          <w:color w:val="000000"/>
          <w:kern w:val="0"/>
          <w14:ligatures w14:val="none"/>
        </w:rPr>
        <w:tab/>
      </w:r>
      <w:r w:rsidRPr="00E16C24">
        <w:rPr>
          <w:rFonts w:ascii="Arial" w:eastAsia="Times New Roman" w:hAnsi="Arial" w:cs="Arial"/>
          <w:color w:val="000000"/>
          <w:kern w:val="0"/>
          <w14:ligatures w14:val="none"/>
        </w:rPr>
        <w:tab/>
        <w:t>(1)  Review contract requirements, delivery schedules, bills of material, and other pertinent documents to determine whether schedules include property that—</w:t>
      </w:r>
    </w:p>
    <w:p w14:paraId="0754CDDF" w14:textId="77777777" w:rsidR="00E16C24" w:rsidRPr="00E16C24" w:rsidRDefault="00E16C24" w:rsidP="00E16C24">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5B6AA606" w14:textId="77777777" w:rsidR="00E16C24" w:rsidRPr="00E16C24" w:rsidRDefault="00E16C24" w:rsidP="00E16C24">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E16C24">
        <w:rPr>
          <w:rFonts w:ascii="Arial" w:eastAsia="Times New Roman" w:hAnsi="Arial" w:cs="Arial"/>
          <w:color w:val="000000"/>
          <w:kern w:val="0"/>
          <w14:ligatures w14:val="none"/>
        </w:rPr>
        <w:tab/>
      </w:r>
      <w:r w:rsidRPr="00E16C24">
        <w:rPr>
          <w:rFonts w:ascii="Arial" w:eastAsia="Times New Roman" w:hAnsi="Arial" w:cs="Arial"/>
          <w:color w:val="000000"/>
          <w:kern w:val="0"/>
          <w14:ligatures w14:val="none"/>
        </w:rPr>
        <w:tab/>
      </w:r>
      <w:r w:rsidRPr="00E16C24">
        <w:rPr>
          <w:rFonts w:ascii="Arial" w:eastAsia="Times New Roman" w:hAnsi="Arial" w:cs="Arial"/>
          <w:color w:val="000000"/>
          <w:kern w:val="0"/>
          <w14:ligatures w14:val="none"/>
        </w:rPr>
        <w:tab/>
        <w:t>(i)  Is appropriate for use on the contract; or</w:t>
      </w:r>
    </w:p>
    <w:p w14:paraId="25700EFF" w14:textId="77777777" w:rsidR="00E16C24" w:rsidRPr="00E16C24" w:rsidRDefault="00E16C24" w:rsidP="00E16C24">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56FC05CE" w14:textId="77777777" w:rsidR="00E16C24" w:rsidRPr="00E16C24" w:rsidRDefault="00E16C24" w:rsidP="00E16C24">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E16C24">
        <w:rPr>
          <w:rFonts w:ascii="Arial" w:eastAsia="Times New Roman" w:hAnsi="Arial" w:cs="Arial"/>
          <w:color w:val="000000"/>
          <w:kern w:val="0"/>
          <w14:ligatures w14:val="none"/>
        </w:rPr>
        <w:tab/>
      </w:r>
      <w:r w:rsidRPr="00E16C24">
        <w:rPr>
          <w:rFonts w:ascii="Arial" w:eastAsia="Times New Roman" w:hAnsi="Arial" w:cs="Arial"/>
          <w:color w:val="000000"/>
          <w:kern w:val="0"/>
          <w14:ligatures w14:val="none"/>
        </w:rPr>
        <w:tab/>
      </w:r>
      <w:r w:rsidRPr="00E16C24">
        <w:rPr>
          <w:rFonts w:ascii="Arial" w:eastAsia="Times New Roman" w:hAnsi="Arial" w:cs="Arial"/>
          <w:color w:val="000000"/>
          <w:kern w:val="0"/>
          <w14:ligatures w14:val="none"/>
        </w:rPr>
        <w:tab/>
        <w:t xml:space="preserve">(ii)  Exceeds the quantity required for completion of the </w:t>
      </w:r>
      <w:proofErr w:type="gramStart"/>
      <w:r w:rsidRPr="00E16C24">
        <w:rPr>
          <w:rFonts w:ascii="Arial" w:eastAsia="Times New Roman" w:hAnsi="Arial" w:cs="Arial"/>
          <w:color w:val="000000"/>
          <w:kern w:val="0"/>
          <w14:ligatures w14:val="none"/>
        </w:rPr>
        <w:t>contract, but</w:t>
      </w:r>
      <w:proofErr w:type="gramEnd"/>
      <w:r w:rsidRPr="00E16C24">
        <w:rPr>
          <w:rFonts w:ascii="Arial" w:eastAsia="Times New Roman" w:hAnsi="Arial" w:cs="Arial"/>
          <w:color w:val="000000"/>
          <w:kern w:val="0"/>
          <w14:ligatures w14:val="none"/>
        </w:rPr>
        <w:t xml:space="preserve"> could be diverted to other commercial work or Government use.</w:t>
      </w:r>
    </w:p>
    <w:p w14:paraId="1D77A061" w14:textId="77777777" w:rsidR="00E16C24" w:rsidRPr="00E16C24" w:rsidRDefault="00E16C24" w:rsidP="00E16C24">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11507C56" w14:textId="77777777" w:rsidR="00E16C24" w:rsidRPr="00E16C24" w:rsidRDefault="00E16C24" w:rsidP="00E16C24">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E16C24">
        <w:rPr>
          <w:rFonts w:ascii="Arial" w:eastAsia="Times New Roman" w:hAnsi="Arial" w:cs="Arial"/>
          <w:color w:val="000000"/>
          <w:kern w:val="0"/>
          <w14:ligatures w14:val="none"/>
        </w:rPr>
        <w:tab/>
      </w:r>
      <w:r w:rsidRPr="00E16C24">
        <w:rPr>
          <w:rFonts w:ascii="Arial" w:eastAsia="Times New Roman" w:hAnsi="Arial" w:cs="Arial"/>
          <w:color w:val="000000"/>
          <w:kern w:val="0"/>
          <w14:ligatures w14:val="none"/>
        </w:rPr>
        <w:tab/>
        <w:t>(2)  Review the contractor's—</w:t>
      </w:r>
    </w:p>
    <w:p w14:paraId="57BEB393" w14:textId="77777777" w:rsidR="00E16C24" w:rsidRPr="00E16C24" w:rsidRDefault="00E16C24" w:rsidP="00E16C24">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49FC016B" w14:textId="77777777" w:rsidR="00E16C24" w:rsidRPr="00E16C24" w:rsidRDefault="00E16C24" w:rsidP="00E16C24">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E16C24">
        <w:rPr>
          <w:rFonts w:ascii="Arial" w:eastAsia="Times New Roman" w:hAnsi="Arial" w:cs="Arial"/>
          <w:color w:val="000000"/>
          <w:kern w:val="0"/>
          <w14:ligatures w14:val="none"/>
        </w:rPr>
        <w:tab/>
      </w:r>
      <w:r w:rsidRPr="00E16C24">
        <w:rPr>
          <w:rFonts w:ascii="Arial" w:eastAsia="Times New Roman" w:hAnsi="Arial" w:cs="Arial"/>
          <w:color w:val="000000"/>
          <w:kern w:val="0"/>
          <w14:ligatures w14:val="none"/>
        </w:rPr>
        <w:tab/>
      </w:r>
      <w:r w:rsidRPr="00E16C24">
        <w:rPr>
          <w:rFonts w:ascii="Arial" w:eastAsia="Times New Roman" w:hAnsi="Arial" w:cs="Arial"/>
          <w:color w:val="000000"/>
          <w:kern w:val="0"/>
          <w14:ligatures w14:val="none"/>
        </w:rPr>
        <w:tab/>
        <w:t xml:space="preserve">(i)  Recent purchases of similar </w:t>
      </w:r>
      <w:proofErr w:type="gramStart"/>
      <w:r w:rsidRPr="00E16C24">
        <w:rPr>
          <w:rFonts w:ascii="Arial" w:eastAsia="Times New Roman" w:hAnsi="Arial" w:cs="Arial"/>
          <w:color w:val="000000"/>
          <w:kern w:val="0"/>
          <w14:ligatures w14:val="none"/>
        </w:rPr>
        <w:t>material;</w:t>
      </w:r>
      <w:proofErr w:type="gramEnd"/>
    </w:p>
    <w:p w14:paraId="63CF38BD" w14:textId="77777777" w:rsidR="00E16C24" w:rsidRPr="00E16C24" w:rsidRDefault="00E16C24" w:rsidP="00E16C24">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1FC0A6D2" w14:textId="77777777" w:rsidR="00E16C24" w:rsidRPr="00E16C24" w:rsidRDefault="00E16C24" w:rsidP="00E16C24">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E16C24">
        <w:rPr>
          <w:rFonts w:ascii="Arial" w:eastAsia="Times New Roman" w:hAnsi="Arial" w:cs="Arial"/>
          <w:color w:val="000000"/>
          <w:kern w:val="0"/>
          <w14:ligatures w14:val="none"/>
        </w:rPr>
        <w:tab/>
      </w:r>
      <w:r w:rsidRPr="00E16C24">
        <w:rPr>
          <w:rFonts w:ascii="Arial" w:eastAsia="Times New Roman" w:hAnsi="Arial" w:cs="Arial"/>
          <w:color w:val="000000"/>
          <w:kern w:val="0"/>
          <w14:ligatures w14:val="none"/>
        </w:rPr>
        <w:tab/>
      </w:r>
      <w:r w:rsidRPr="00E16C24">
        <w:rPr>
          <w:rFonts w:ascii="Arial" w:eastAsia="Times New Roman" w:hAnsi="Arial" w:cs="Arial"/>
          <w:color w:val="000000"/>
          <w:kern w:val="0"/>
          <w14:ligatures w14:val="none"/>
        </w:rPr>
        <w:tab/>
        <w:t xml:space="preserve">(ii)  Plans for current and scheduled </w:t>
      </w:r>
      <w:proofErr w:type="gramStart"/>
      <w:r w:rsidRPr="00E16C24">
        <w:rPr>
          <w:rFonts w:ascii="Arial" w:eastAsia="Times New Roman" w:hAnsi="Arial" w:cs="Arial"/>
          <w:color w:val="000000"/>
          <w:kern w:val="0"/>
          <w14:ligatures w14:val="none"/>
        </w:rPr>
        <w:t>production;</w:t>
      </w:r>
      <w:proofErr w:type="gramEnd"/>
    </w:p>
    <w:p w14:paraId="3CCC78F1" w14:textId="77777777" w:rsidR="00E16C24" w:rsidRPr="00E16C24" w:rsidRDefault="00E16C24" w:rsidP="00E16C24">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0B48874D" w14:textId="77777777" w:rsidR="00E16C24" w:rsidRPr="00E16C24" w:rsidRDefault="00E16C24" w:rsidP="00E16C24">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E16C24">
        <w:rPr>
          <w:rFonts w:ascii="Arial" w:eastAsia="Times New Roman" w:hAnsi="Arial" w:cs="Arial"/>
          <w:color w:val="000000"/>
          <w:kern w:val="0"/>
          <w14:ligatures w14:val="none"/>
        </w:rPr>
        <w:tab/>
      </w:r>
      <w:r w:rsidRPr="00E16C24">
        <w:rPr>
          <w:rFonts w:ascii="Arial" w:eastAsia="Times New Roman" w:hAnsi="Arial" w:cs="Arial"/>
          <w:color w:val="000000"/>
          <w:kern w:val="0"/>
          <w14:ligatures w14:val="none"/>
        </w:rPr>
        <w:tab/>
      </w:r>
      <w:r w:rsidRPr="00E16C24">
        <w:rPr>
          <w:rFonts w:ascii="Arial" w:eastAsia="Times New Roman" w:hAnsi="Arial" w:cs="Arial"/>
          <w:color w:val="000000"/>
          <w:kern w:val="0"/>
          <w14:ligatures w14:val="none"/>
        </w:rPr>
        <w:tab/>
        <w:t>(iii)  Stock record entries; and</w:t>
      </w:r>
    </w:p>
    <w:p w14:paraId="787B4EF7" w14:textId="77777777" w:rsidR="00E16C24" w:rsidRPr="00E16C24" w:rsidRDefault="00E16C24" w:rsidP="00E16C24">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2D914A33" w14:textId="77777777" w:rsidR="00E16C24" w:rsidRPr="00E16C24" w:rsidRDefault="00E16C24" w:rsidP="00E16C24">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E16C24">
        <w:rPr>
          <w:rFonts w:ascii="Arial" w:eastAsia="Times New Roman" w:hAnsi="Arial" w:cs="Arial"/>
          <w:color w:val="000000"/>
          <w:kern w:val="0"/>
          <w14:ligatures w14:val="none"/>
        </w:rPr>
        <w:tab/>
      </w:r>
      <w:r w:rsidRPr="00E16C24">
        <w:rPr>
          <w:rFonts w:ascii="Arial" w:eastAsia="Times New Roman" w:hAnsi="Arial" w:cs="Arial"/>
          <w:color w:val="000000"/>
          <w:kern w:val="0"/>
          <w14:ligatures w14:val="none"/>
        </w:rPr>
        <w:tab/>
      </w:r>
      <w:r w:rsidRPr="00E16C24">
        <w:rPr>
          <w:rFonts w:ascii="Arial" w:eastAsia="Times New Roman" w:hAnsi="Arial" w:cs="Arial"/>
          <w:color w:val="000000"/>
          <w:kern w:val="0"/>
          <w14:ligatures w14:val="none"/>
        </w:rPr>
        <w:tab/>
        <w:t>(iv)  Bills of material for similar items.</w:t>
      </w:r>
    </w:p>
    <w:p w14:paraId="39D852BB" w14:textId="77777777" w:rsidR="00E16C24" w:rsidRPr="00E16C24" w:rsidRDefault="00E16C24" w:rsidP="00E16C24">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3AEA9F5C" w14:textId="77777777" w:rsidR="00E16C24" w:rsidRPr="00E16C24" w:rsidRDefault="00E16C24" w:rsidP="00E16C24">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E16C24">
        <w:rPr>
          <w:rFonts w:ascii="Arial" w:eastAsia="Times New Roman" w:hAnsi="Arial" w:cs="Arial"/>
          <w:color w:val="000000"/>
          <w:kern w:val="0"/>
          <w14:ligatures w14:val="none"/>
        </w:rPr>
        <w:tab/>
        <w:t>(b)</w:t>
      </w:r>
      <w:r w:rsidRPr="00E16C24">
        <w:rPr>
          <w:rFonts w:ascii="Arial" w:eastAsia="Times New Roman" w:hAnsi="Arial" w:cs="Arial"/>
          <w:i/>
          <w:iCs/>
          <w:color w:val="000000"/>
          <w:kern w:val="0"/>
          <w:bdr w:val="none" w:sz="0" w:space="0" w:color="auto" w:frame="1"/>
          <w14:ligatures w14:val="none"/>
        </w:rPr>
        <w:t xml:space="preserve">  Quantity</w:t>
      </w:r>
      <w:r w:rsidRPr="00E16C24">
        <w:rPr>
          <w:rFonts w:ascii="Arial" w:eastAsia="Times New Roman" w:hAnsi="Arial" w:cs="Arial"/>
          <w:color w:val="000000"/>
          <w:kern w:val="0"/>
          <w14:ligatures w14:val="none"/>
        </w:rPr>
        <w:t xml:space="preserve">.  Take measures to provide assurance that available inventory is in accordance with quantities listed on the inventory schedules.  Quantities may </w:t>
      </w:r>
      <w:proofErr w:type="gramStart"/>
      <w:r w:rsidRPr="00E16C24">
        <w:rPr>
          <w:rFonts w:ascii="Arial" w:eastAsia="Times New Roman" w:hAnsi="Arial" w:cs="Arial"/>
          <w:color w:val="000000"/>
          <w:kern w:val="0"/>
          <w14:ligatures w14:val="none"/>
        </w:rPr>
        <w:t>be verified</w:t>
      </w:r>
      <w:proofErr w:type="gramEnd"/>
      <w:r w:rsidRPr="00E16C24">
        <w:rPr>
          <w:rFonts w:ascii="Arial" w:eastAsia="Times New Roman" w:hAnsi="Arial" w:cs="Arial"/>
          <w:color w:val="000000"/>
          <w:kern w:val="0"/>
          <w14:ligatures w14:val="none"/>
        </w:rPr>
        <w:t xml:space="preserve"> by actual item count, acceptance of labeled quantities in unopened/sealed packages, scale counts, or other appropriate methods.</w:t>
      </w:r>
    </w:p>
    <w:p w14:paraId="55F05494" w14:textId="77777777" w:rsidR="00E16C24" w:rsidRPr="00E16C24" w:rsidRDefault="00E16C24" w:rsidP="00E16C24">
      <w:pPr>
        <w:tabs>
          <w:tab w:val="left" w:pos="360"/>
          <w:tab w:val="left" w:pos="806"/>
          <w:tab w:val="left" w:pos="1210"/>
          <w:tab w:val="left" w:pos="1656"/>
          <w:tab w:val="left" w:pos="2131"/>
          <w:tab w:val="left" w:pos="2520"/>
        </w:tabs>
        <w:spacing w:after="0" w:line="240" w:lineRule="exact"/>
        <w:ind w:firstLine="360"/>
        <w:textAlignment w:val="baseline"/>
        <w:rPr>
          <w:rFonts w:ascii="Arial" w:eastAsia="Times New Roman" w:hAnsi="Arial" w:cs="Arial"/>
          <w:color w:val="000000"/>
          <w:kern w:val="0"/>
          <w14:ligatures w14:val="none"/>
        </w:rPr>
      </w:pPr>
    </w:p>
    <w:p w14:paraId="61C0AF2D" w14:textId="4C1FBBA2" w:rsidR="00E16C24" w:rsidRDefault="00E16C24" w:rsidP="00EA5111">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E16C24">
        <w:rPr>
          <w:rFonts w:ascii="Arial" w:eastAsia="Times New Roman" w:hAnsi="Arial" w:cs="Arial"/>
          <w:color w:val="000000"/>
          <w:kern w:val="0"/>
          <w14:ligatures w14:val="none"/>
        </w:rPr>
        <w:tab/>
        <w:t xml:space="preserve">(c)  </w:t>
      </w:r>
      <w:r w:rsidRPr="00E16C24">
        <w:rPr>
          <w:rFonts w:ascii="Arial" w:eastAsia="Times New Roman" w:hAnsi="Arial" w:cs="Arial"/>
          <w:i/>
          <w:iCs/>
          <w:color w:val="000000"/>
          <w:kern w:val="0"/>
          <w:bdr w:val="none" w:sz="0" w:space="0" w:color="auto" w:frame="1"/>
          <w14:ligatures w14:val="none"/>
        </w:rPr>
        <w:t>Condition</w:t>
      </w:r>
      <w:r w:rsidRPr="00E16C24">
        <w:rPr>
          <w:rFonts w:ascii="Arial" w:eastAsia="Times New Roman" w:hAnsi="Arial" w:cs="Arial"/>
          <w:color w:val="000000"/>
          <w:kern w:val="0"/>
          <w14:ligatures w14:val="none"/>
        </w:rPr>
        <w:t>.  Ensure that the physical condition of the property is reasonably consistent with the Federal Condition Code supplied by the contractor.</w:t>
      </w:r>
    </w:p>
    <w:p w14:paraId="382C9037" w14:textId="77777777" w:rsidR="0079702C"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p>
    <w:p w14:paraId="21EE9588" w14:textId="77777777" w:rsidR="00D3437A" w:rsidRDefault="00D3437A" w:rsidP="0079702C">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p>
    <w:p w14:paraId="65A3B9D3" w14:textId="77777777" w:rsidR="00D3437A" w:rsidRDefault="00D3437A" w:rsidP="0079702C">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p>
    <w:p w14:paraId="0B2CC338" w14:textId="56BD1E0C" w:rsidR="0079702C" w:rsidRPr="0079702C" w:rsidRDefault="0079702C" w:rsidP="0079702C">
      <w:pPr>
        <w:spacing w:after="0" w:line="240" w:lineRule="exact"/>
        <w:rPr>
          <w:rFonts w:ascii="Arial" w:hAnsi="Arial" w:cs="Arial"/>
          <w:b/>
          <w:bCs/>
        </w:rPr>
      </w:pPr>
      <w:proofErr w:type="spellStart"/>
      <w:proofErr w:type="gramStart"/>
      <w:r>
        <w:rPr>
          <w:rFonts w:ascii="Arial" w:hAnsi="Arial" w:cs="Arial"/>
          <w:b/>
          <w:bCs/>
        </w:rPr>
        <w:lastRenderedPageBreak/>
        <w:t>PGI</w:t>
      </w:r>
      <w:proofErr w:type="spellEnd"/>
      <w:r>
        <w:rPr>
          <w:rFonts w:ascii="Arial" w:hAnsi="Arial" w:cs="Arial"/>
          <w:b/>
          <w:bCs/>
        </w:rPr>
        <w:t xml:space="preserve">  </w:t>
      </w:r>
      <w:r w:rsidRPr="0079702C">
        <w:rPr>
          <w:rFonts w:ascii="Arial" w:hAnsi="Arial" w:cs="Arial"/>
          <w:b/>
          <w:bCs/>
        </w:rPr>
        <w:t>245.604</w:t>
      </w:r>
      <w:proofErr w:type="gramEnd"/>
      <w:r w:rsidRPr="0079702C">
        <w:rPr>
          <w:rFonts w:ascii="Arial" w:hAnsi="Arial" w:cs="Arial"/>
          <w:b/>
          <w:bCs/>
        </w:rPr>
        <w:t xml:space="preserve">  Sale of surplus personal property.</w:t>
      </w:r>
    </w:p>
    <w:p w14:paraId="731997C9" w14:textId="0C856897" w:rsidR="0079702C"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Pr>
          <w:rFonts w:ascii="Arial" w:hAnsi="Arial" w:cs="Arial"/>
        </w:rPr>
        <w:t xml:space="preserve">When selling surplus personal property, plant clearance officers </w:t>
      </w:r>
      <w:proofErr w:type="gramStart"/>
      <w:r>
        <w:rPr>
          <w:rFonts w:ascii="Arial" w:hAnsi="Arial" w:cs="Arial"/>
        </w:rPr>
        <w:t>are required</w:t>
      </w:r>
      <w:proofErr w:type="gramEnd"/>
      <w:r>
        <w:rPr>
          <w:rFonts w:ascii="Arial" w:hAnsi="Arial" w:cs="Arial"/>
        </w:rPr>
        <w:t xml:space="preserve"> to follow the following procedures.</w:t>
      </w:r>
    </w:p>
    <w:p w14:paraId="6E95CE7A"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1020965D" w14:textId="6DE13F86"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t>(</w:t>
      </w:r>
      <w:r>
        <w:rPr>
          <w:rFonts w:ascii="Arial" w:hAnsi="Arial" w:cs="Arial"/>
        </w:rPr>
        <w:t>a</w:t>
      </w:r>
      <w:r w:rsidRPr="00D3437A">
        <w:rPr>
          <w:rFonts w:ascii="Arial" w:hAnsi="Arial" w:cs="Arial"/>
        </w:rPr>
        <w:t xml:space="preserve">)  Best value sales approach.  Plant clearance officers must determine a best value sales approach, </w:t>
      </w:r>
      <w:proofErr w:type="gramStart"/>
      <w:r w:rsidRPr="00D3437A">
        <w:rPr>
          <w:rFonts w:ascii="Arial" w:hAnsi="Arial" w:cs="Arial"/>
        </w:rPr>
        <w:t>considering  costs</w:t>
      </w:r>
      <w:proofErr w:type="gramEnd"/>
      <w:r w:rsidRPr="00D3437A">
        <w:rPr>
          <w:rFonts w:ascii="Arial" w:hAnsi="Arial" w:cs="Arial"/>
        </w:rPr>
        <w:t>, risks, and benefits, e.g., potential sales proceeds.</w:t>
      </w:r>
    </w:p>
    <w:p w14:paraId="4D35315F"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0CB3DD36" w14:textId="5BD0E5CA"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t>(</w:t>
      </w:r>
      <w:r>
        <w:rPr>
          <w:rFonts w:ascii="Arial" w:hAnsi="Arial" w:cs="Arial"/>
        </w:rPr>
        <w:t>b</w:t>
      </w:r>
      <w:r w:rsidRPr="00D3437A">
        <w:rPr>
          <w:rFonts w:ascii="Arial" w:hAnsi="Arial" w:cs="Arial"/>
        </w:rPr>
        <w:t>)  Invitation for bid procedures.  The plant clearance officer may direct the contractor to issue informal invitations for bid (orally, telephonically, or by other informal media), provided—</w:t>
      </w:r>
    </w:p>
    <w:p w14:paraId="6B3A0FF8"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2D839581" w14:textId="60608BE4"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r>
      <w:r w:rsidRPr="00D3437A">
        <w:rPr>
          <w:rFonts w:ascii="Arial" w:hAnsi="Arial" w:cs="Arial"/>
        </w:rPr>
        <w:tab/>
        <w:t>(</w:t>
      </w:r>
      <w:r>
        <w:rPr>
          <w:rFonts w:ascii="Arial" w:hAnsi="Arial" w:cs="Arial"/>
        </w:rPr>
        <w:t>1</w:t>
      </w:r>
      <w:r w:rsidRPr="00D3437A">
        <w:rPr>
          <w:rFonts w:ascii="Arial" w:hAnsi="Arial" w:cs="Arial"/>
        </w:rPr>
        <w:t xml:space="preserve">)  Maximum practical competition is </w:t>
      </w:r>
      <w:proofErr w:type="gramStart"/>
      <w:r w:rsidRPr="00D3437A">
        <w:rPr>
          <w:rFonts w:ascii="Arial" w:hAnsi="Arial" w:cs="Arial"/>
        </w:rPr>
        <w:t>obtained;</w:t>
      </w:r>
      <w:proofErr w:type="gramEnd"/>
    </w:p>
    <w:p w14:paraId="2C0B4BCF"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486804CA" w14:textId="7EE4262B"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r>
      <w:r w:rsidRPr="00D3437A">
        <w:rPr>
          <w:rFonts w:ascii="Arial" w:hAnsi="Arial" w:cs="Arial"/>
        </w:rPr>
        <w:tab/>
        <w:t>(</w:t>
      </w:r>
      <w:r>
        <w:rPr>
          <w:rFonts w:ascii="Arial" w:hAnsi="Arial" w:cs="Arial"/>
        </w:rPr>
        <w:t>2</w:t>
      </w:r>
      <w:r w:rsidRPr="00D3437A">
        <w:rPr>
          <w:rFonts w:ascii="Arial" w:hAnsi="Arial" w:cs="Arial"/>
        </w:rPr>
        <w:t xml:space="preserve">)  Sources solicited </w:t>
      </w:r>
      <w:proofErr w:type="gramStart"/>
      <w:r w:rsidRPr="00D3437A">
        <w:rPr>
          <w:rFonts w:ascii="Arial" w:hAnsi="Arial" w:cs="Arial"/>
        </w:rPr>
        <w:t>are recorded</w:t>
      </w:r>
      <w:proofErr w:type="gramEnd"/>
      <w:r w:rsidRPr="00D3437A">
        <w:rPr>
          <w:rFonts w:ascii="Arial" w:hAnsi="Arial" w:cs="Arial"/>
        </w:rPr>
        <w:t>; and</w:t>
      </w:r>
    </w:p>
    <w:p w14:paraId="598C82E3"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7E861F92" w14:textId="11F8E0FC"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r>
      <w:r w:rsidRPr="00D3437A">
        <w:rPr>
          <w:rFonts w:ascii="Arial" w:hAnsi="Arial" w:cs="Arial"/>
        </w:rPr>
        <w:tab/>
        <w:t>(</w:t>
      </w:r>
      <w:r>
        <w:rPr>
          <w:rFonts w:ascii="Arial" w:hAnsi="Arial" w:cs="Arial"/>
        </w:rPr>
        <w:t>3</w:t>
      </w:r>
      <w:r w:rsidRPr="00D3437A">
        <w:rPr>
          <w:rFonts w:ascii="Arial" w:hAnsi="Arial" w:cs="Arial"/>
        </w:rPr>
        <w:t xml:space="preserve">)  Informal bids </w:t>
      </w:r>
      <w:proofErr w:type="gramStart"/>
      <w:r w:rsidRPr="00D3437A">
        <w:rPr>
          <w:rFonts w:ascii="Arial" w:hAnsi="Arial" w:cs="Arial"/>
        </w:rPr>
        <w:t>are confirmed</w:t>
      </w:r>
      <w:proofErr w:type="gramEnd"/>
      <w:r w:rsidRPr="00D3437A">
        <w:rPr>
          <w:rFonts w:ascii="Arial" w:hAnsi="Arial" w:cs="Arial"/>
        </w:rPr>
        <w:t xml:space="preserve"> in writing.</w:t>
      </w:r>
    </w:p>
    <w:p w14:paraId="7A760D76"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1DEF5796" w14:textId="1007DF8C"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t>(</w:t>
      </w:r>
      <w:r>
        <w:rPr>
          <w:rFonts w:ascii="Arial" w:hAnsi="Arial" w:cs="Arial"/>
        </w:rPr>
        <w:t>c</w:t>
      </w:r>
      <w:r w:rsidRPr="00D3437A">
        <w:rPr>
          <w:rFonts w:ascii="Arial" w:hAnsi="Arial" w:cs="Arial"/>
        </w:rPr>
        <w:t>)  Sale approval and award.  Plant clearance officers must—</w:t>
      </w:r>
    </w:p>
    <w:p w14:paraId="01FFE8BE"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51906CEE" w14:textId="7B0434FF"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r>
      <w:r w:rsidRPr="00D3437A">
        <w:rPr>
          <w:rFonts w:ascii="Arial" w:hAnsi="Arial" w:cs="Arial"/>
        </w:rPr>
        <w:tab/>
        <w:t>(</w:t>
      </w:r>
      <w:r>
        <w:rPr>
          <w:rFonts w:ascii="Arial" w:hAnsi="Arial" w:cs="Arial"/>
        </w:rPr>
        <w:t>1</w:t>
      </w:r>
      <w:r w:rsidRPr="00D3437A">
        <w:rPr>
          <w:rFonts w:ascii="Arial" w:hAnsi="Arial" w:cs="Arial"/>
        </w:rPr>
        <w:t>)  Evaluate bids to establish that the sale price is fair and reasonable, taking into consideration—</w:t>
      </w:r>
    </w:p>
    <w:p w14:paraId="2CAFD13D"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6FFAD56B" w14:textId="03346BCA"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r>
      <w:r w:rsidRPr="00D3437A">
        <w:rPr>
          <w:rFonts w:ascii="Arial" w:hAnsi="Arial" w:cs="Arial"/>
        </w:rPr>
        <w:tab/>
      </w:r>
      <w:r w:rsidRPr="00D3437A">
        <w:rPr>
          <w:rFonts w:ascii="Arial" w:hAnsi="Arial" w:cs="Arial"/>
        </w:rPr>
        <w:tab/>
        <w:t>(</w:t>
      </w:r>
      <w:r>
        <w:rPr>
          <w:rFonts w:ascii="Arial" w:hAnsi="Arial" w:cs="Arial"/>
        </w:rPr>
        <w:t>i</w:t>
      </w:r>
      <w:r w:rsidRPr="00D3437A">
        <w:rPr>
          <w:rFonts w:ascii="Arial" w:hAnsi="Arial" w:cs="Arial"/>
        </w:rPr>
        <w:t xml:space="preserve">)  Knowledge or tests of the </w:t>
      </w:r>
      <w:proofErr w:type="gramStart"/>
      <w:r w:rsidRPr="00D3437A">
        <w:rPr>
          <w:rFonts w:ascii="Arial" w:hAnsi="Arial" w:cs="Arial"/>
        </w:rPr>
        <w:t>market;</w:t>
      </w:r>
      <w:proofErr w:type="gramEnd"/>
    </w:p>
    <w:p w14:paraId="04DA55EC"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471EEF83" w14:textId="22D56B6C"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r>
      <w:r w:rsidRPr="00D3437A">
        <w:rPr>
          <w:rFonts w:ascii="Arial" w:hAnsi="Arial" w:cs="Arial"/>
        </w:rPr>
        <w:tab/>
      </w:r>
      <w:r w:rsidRPr="00D3437A">
        <w:rPr>
          <w:rFonts w:ascii="Arial" w:hAnsi="Arial" w:cs="Arial"/>
        </w:rPr>
        <w:tab/>
        <w:t>(</w:t>
      </w:r>
      <w:r>
        <w:rPr>
          <w:rFonts w:ascii="Arial" w:hAnsi="Arial" w:cs="Arial"/>
        </w:rPr>
        <w:t>ii</w:t>
      </w:r>
      <w:r w:rsidRPr="00D3437A">
        <w:rPr>
          <w:rFonts w:ascii="Arial" w:hAnsi="Arial" w:cs="Arial"/>
        </w:rPr>
        <w:t xml:space="preserve">)  Current published prices for the </w:t>
      </w:r>
      <w:proofErr w:type="gramStart"/>
      <w:r w:rsidRPr="00D3437A">
        <w:rPr>
          <w:rFonts w:ascii="Arial" w:hAnsi="Arial" w:cs="Arial"/>
        </w:rPr>
        <w:t>property;</w:t>
      </w:r>
      <w:proofErr w:type="gramEnd"/>
    </w:p>
    <w:p w14:paraId="08D757F3"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4855B335" w14:textId="3B0C0ED2"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r>
      <w:r w:rsidRPr="00D3437A">
        <w:rPr>
          <w:rFonts w:ascii="Arial" w:hAnsi="Arial" w:cs="Arial"/>
        </w:rPr>
        <w:tab/>
      </w:r>
      <w:r w:rsidRPr="00D3437A">
        <w:rPr>
          <w:rFonts w:ascii="Arial" w:hAnsi="Arial" w:cs="Arial"/>
        </w:rPr>
        <w:tab/>
        <w:t>(</w:t>
      </w:r>
      <w:r>
        <w:rPr>
          <w:rFonts w:ascii="Arial" w:hAnsi="Arial" w:cs="Arial"/>
        </w:rPr>
        <w:t>iii</w:t>
      </w:r>
      <w:r w:rsidRPr="00D3437A">
        <w:rPr>
          <w:rFonts w:ascii="Arial" w:hAnsi="Arial" w:cs="Arial"/>
        </w:rPr>
        <w:t>)  The nature, condition, quantity, and location of the property; and</w:t>
      </w:r>
    </w:p>
    <w:p w14:paraId="1AC8DF5C"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272D7D80" w14:textId="461BC981"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r>
      <w:r w:rsidRPr="00D3437A">
        <w:rPr>
          <w:rFonts w:ascii="Arial" w:hAnsi="Arial" w:cs="Arial"/>
        </w:rPr>
        <w:tab/>
      </w:r>
      <w:r w:rsidRPr="00D3437A">
        <w:rPr>
          <w:rFonts w:ascii="Arial" w:hAnsi="Arial" w:cs="Arial"/>
        </w:rPr>
        <w:tab/>
        <w:t>(</w:t>
      </w:r>
      <w:r>
        <w:rPr>
          <w:rFonts w:ascii="Arial" w:hAnsi="Arial" w:cs="Arial"/>
        </w:rPr>
        <w:t>iv</w:t>
      </w:r>
      <w:r w:rsidRPr="00D3437A">
        <w:rPr>
          <w:rFonts w:ascii="Arial" w:hAnsi="Arial" w:cs="Arial"/>
        </w:rPr>
        <w:t xml:space="preserve">)  Past sale history for like or similar </w:t>
      </w:r>
      <w:proofErr w:type="gramStart"/>
      <w:r w:rsidRPr="00D3437A">
        <w:rPr>
          <w:rFonts w:ascii="Arial" w:hAnsi="Arial" w:cs="Arial"/>
        </w:rPr>
        <w:t>items;</w:t>
      </w:r>
      <w:proofErr w:type="gramEnd"/>
    </w:p>
    <w:p w14:paraId="1734705E"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51C789F5" w14:textId="4878DE1D"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r>
      <w:r w:rsidRPr="00D3437A">
        <w:rPr>
          <w:rFonts w:ascii="Arial" w:hAnsi="Arial" w:cs="Arial"/>
        </w:rPr>
        <w:tab/>
        <w:t>(</w:t>
      </w:r>
      <w:r>
        <w:rPr>
          <w:rFonts w:ascii="Arial" w:hAnsi="Arial" w:cs="Arial"/>
        </w:rPr>
        <w:t>2</w:t>
      </w:r>
      <w:r w:rsidRPr="00D3437A">
        <w:rPr>
          <w:rFonts w:ascii="Arial" w:hAnsi="Arial" w:cs="Arial"/>
        </w:rPr>
        <w:t>)  Approve award to the responsible bidder whose bid is most advantageous to the Government.  The plant clearance officer must not approve award to any bidder who is an ineligible transferee, as defined in 252.245-7005, Management and Reporting of Government Property; and</w:t>
      </w:r>
    </w:p>
    <w:p w14:paraId="6F04649A"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169457AB" w14:textId="6CE607BB"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r>
      <w:r w:rsidRPr="00D3437A">
        <w:rPr>
          <w:rFonts w:ascii="Arial" w:hAnsi="Arial" w:cs="Arial"/>
        </w:rPr>
        <w:tab/>
        <w:t>(</w:t>
      </w:r>
      <w:r>
        <w:rPr>
          <w:rFonts w:ascii="Arial" w:hAnsi="Arial" w:cs="Arial"/>
        </w:rPr>
        <w:t>3</w:t>
      </w:r>
      <w:r w:rsidRPr="00D3437A">
        <w:rPr>
          <w:rFonts w:ascii="Arial" w:hAnsi="Arial" w:cs="Arial"/>
        </w:rPr>
        <w:t xml:space="preserve">)  Notify the contractor of the bidder to whom an award will </w:t>
      </w:r>
      <w:proofErr w:type="gramStart"/>
      <w:r w:rsidRPr="00D3437A">
        <w:rPr>
          <w:rFonts w:ascii="Arial" w:hAnsi="Arial" w:cs="Arial"/>
        </w:rPr>
        <w:t>be made</w:t>
      </w:r>
      <w:proofErr w:type="gramEnd"/>
      <w:r w:rsidRPr="00D3437A">
        <w:rPr>
          <w:rFonts w:ascii="Arial" w:hAnsi="Arial" w:cs="Arial"/>
        </w:rPr>
        <w:t xml:space="preserve"> within 5 business days from receipt of bids.</w:t>
      </w:r>
    </w:p>
    <w:p w14:paraId="53F3E801"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4F1840A2" w14:textId="3A18E946"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t>(</w:t>
      </w:r>
      <w:r>
        <w:rPr>
          <w:rFonts w:ascii="Arial" w:hAnsi="Arial" w:cs="Arial"/>
        </w:rPr>
        <w:t>d</w:t>
      </w:r>
      <w:r w:rsidRPr="00D3437A">
        <w:rPr>
          <w:rFonts w:ascii="Arial" w:hAnsi="Arial" w:cs="Arial"/>
        </w:rPr>
        <w:t>)  Negotiated sales.</w:t>
      </w:r>
    </w:p>
    <w:p w14:paraId="7074719F"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3E37DABF" w14:textId="24799194"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r>
      <w:r w:rsidRPr="00D3437A">
        <w:rPr>
          <w:rFonts w:ascii="Arial" w:hAnsi="Arial" w:cs="Arial"/>
        </w:rPr>
        <w:tab/>
        <w:t>(</w:t>
      </w:r>
      <w:r>
        <w:rPr>
          <w:rFonts w:ascii="Arial" w:hAnsi="Arial" w:cs="Arial"/>
        </w:rPr>
        <w:t>1</w:t>
      </w:r>
      <w:r w:rsidRPr="00D3437A">
        <w:rPr>
          <w:rFonts w:ascii="Arial" w:hAnsi="Arial" w:cs="Arial"/>
        </w:rPr>
        <w:t xml:space="preserve">)  Negotiated sales include purchases or retention at less than cost by the contractor.  Negotiated sales </w:t>
      </w:r>
      <w:proofErr w:type="gramStart"/>
      <w:r w:rsidRPr="00D3437A">
        <w:rPr>
          <w:rFonts w:ascii="Arial" w:hAnsi="Arial" w:cs="Arial"/>
        </w:rPr>
        <w:t>are authorized</w:t>
      </w:r>
      <w:proofErr w:type="gramEnd"/>
      <w:r w:rsidRPr="00D3437A">
        <w:rPr>
          <w:rFonts w:ascii="Arial" w:hAnsi="Arial" w:cs="Arial"/>
        </w:rPr>
        <w:t xml:space="preserve"> when—</w:t>
      </w:r>
    </w:p>
    <w:p w14:paraId="7FCFA022"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5B3F34E2" w14:textId="27E3A7F8"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r>
      <w:r w:rsidRPr="00D3437A">
        <w:rPr>
          <w:rFonts w:ascii="Arial" w:hAnsi="Arial" w:cs="Arial"/>
        </w:rPr>
        <w:tab/>
      </w:r>
      <w:r w:rsidRPr="00D3437A">
        <w:rPr>
          <w:rFonts w:ascii="Arial" w:hAnsi="Arial" w:cs="Arial"/>
        </w:rPr>
        <w:tab/>
        <w:t>(</w:t>
      </w:r>
      <w:r>
        <w:rPr>
          <w:rFonts w:ascii="Arial" w:hAnsi="Arial" w:cs="Arial"/>
        </w:rPr>
        <w:t>i</w:t>
      </w:r>
      <w:r w:rsidRPr="00D3437A">
        <w:rPr>
          <w:rFonts w:ascii="Arial" w:hAnsi="Arial" w:cs="Arial"/>
        </w:rPr>
        <w:t>)  The plant clearance officer determines that this method is essential to expeditious plant clearance; and</w:t>
      </w:r>
    </w:p>
    <w:p w14:paraId="22DC97BF"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03B64578" w14:textId="3D9C2BD2"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r>
      <w:r w:rsidRPr="00D3437A">
        <w:rPr>
          <w:rFonts w:ascii="Arial" w:hAnsi="Arial" w:cs="Arial"/>
        </w:rPr>
        <w:tab/>
      </w:r>
      <w:r w:rsidRPr="00D3437A">
        <w:rPr>
          <w:rFonts w:ascii="Arial" w:hAnsi="Arial" w:cs="Arial"/>
        </w:rPr>
        <w:tab/>
        <w:t>(</w:t>
      </w:r>
      <w:r>
        <w:rPr>
          <w:rFonts w:ascii="Arial" w:hAnsi="Arial" w:cs="Arial"/>
        </w:rPr>
        <w:t>ii</w:t>
      </w:r>
      <w:r w:rsidRPr="00D3437A">
        <w:rPr>
          <w:rFonts w:ascii="Arial" w:hAnsi="Arial" w:cs="Arial"/>
        </w:rPr>
        <w:t xml:space="preserve">)   The Government's interests </w:t>
      </w:r>
      <w:proofErr w:type="gramStart"/>
      <w:r w:rsidRPr="00D3437A">
        <w:rPr>
          <w:rFonts w:ascii="Arial" w:hAnsi="Arial" w:cs="Arial"/>
        </w:rPr>
        <w:t>are adequately protected</w:t>
      </w:r>
      <w:proofErr w:type="gramEnd"/>
      <w:r w:rsidRPr="00D3437A">
        <w:rPr>
          <w:rFonts w:ascii="Arial" w:hAnsi="Arial" w:cs="Arial"/>
        </w:rPr>
        <w:t>.</w:t>
      </w:r>
    </w:p>
    <w:p w14:paraId="0293C039"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794203F3" w14:textId="5196361B"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r>
      <w:r w:rsidRPr="00D3437A">
        <w:rPr>
          <w:rFonts w:ascii="Arial" w:hAnsi="Arial" w:cs="Arial"/>
        </w:rPr>
        <w:tab/>
        <w:t>(</w:t>
      </w:r>
      <w:r>
        <w:rPr>
          <w:rFonts w:ascii="Arial" w:hAnsi="Arial" w:cs="Arial"/>
        </w:rPr>
        <w:t>2</w:t>
      </w:r>
      <w:r w:rsidRPr="00D3437A">
        <w:rPr>
          <w:rFonts w:ascii="Arial" w:hAnsi="Arial" w:cs="Arial"/>
        </w:rPr>
        <w:t>)  Negotiated sales must be at fair and reasonable prices, not less than those reasonably expected under competitive sales.</w:t>
      </w:r>
    </w:p>
    <w:p w14:paraId="749E78CA"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7E8CC35B" w14:textId="1B934790"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r>
      <w:r w:rsidRPr="00D3437A">
        <w:rPr>
          <w:rFonts w:ascii="Arial" w:hAnsi="Arial" w:cs="Arial"/>
        </w:rPr>
        <w:tab/>
        <w:t>(</w:t>
      </w:r>
      <w:r>
        <w:rPr>
          <w:rFonts w:ascii="Arial" w:hAnsi="Arial" w:cs="Arial"/>
        </w:rPr>
        <w:t>3</w:t>
      </w:r>
      <w:r w:rsidRPr="00D3437A">
        <w:rPr>
          <w:rFonts w:ascii="Arial" w:hAnsi="Arial" w:cs="Arial"/>
        </w:rPr>
        <w:t>)   Conditions justifying negotiated sales are—</w:t>
      </w:r>
    </w:p>
    <w:p w14:paraId="792F8280"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2EAE5FDD" w14:textId="3B9939E5"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r>
      <w:r w:rsidRPr="00D3437A">
        <w:rPr>
          <w:rFonts w:ascii="Arial" w:hAnsi="Arial" w:cs="Arial"/>
        </w:rPr>
        <w:tab/>
      </w:r>
      <w:r w:rsidRPr="00D3437A">
        <w:rPr>
          <w:rFonts w:ascii="Arial" w:hAnsi="Arial" w:cs="Arial"/>
        </w:rPr>
        <w:tab/>
        <w:t>(</w:t>
      </w:r>
      <w:r>
        <w:rPr>
          <w:rFonts w:ascii="Arial" w:hAnsi="Arial" w:cs="Arial"/>
        </w:rPr>
        <w:t>i</w:t>
      </w:r>
      <w:r w:rsidRPr="00D3437A">
        <w:rPr>
          <w:rFonts w:ascii="Arial" w:hAnsi="Arial" w:cs="Arial"/>
        </w:rPr>
        <w:t xml:space="preserve">)  No acceptable bids are received under competitive </w:t>
      </w:r>
      <w:proofErr w:type="gramStart"/>
      <w:r w:rsidRPr="00D3437A">
        <w:rPr>
          <w:rFonts w:ascii="Arial" w:hAnsi="Arial" w:cs="Arial"/>
        </w:rPr>
        <w:t>sale;</w:t>
      </w:r>
      <w:proofErr w:type="gramEnd"/>
    </w:p>
    <w:p w14:paraId="72A06265"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0DEBB6FA" w14:textId="18F83D83"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r>
      <w:r w:rsidRPr="00D3437A">
        <w:rPr>
          <w:rFonts w:ascii="Arial" w:hAnsi="Arial" w:cs="Arial"/>
        </w:rPr>
        <w:tab/>
      </w:r>
      <w:r w:rsidRPr="00D3437A">
        <w:rPr>
          <w:rFonts w:ascii="Arial" w:hAnsi="Arial" w:cs="Arial"/>
        </w:rPr>
        <w:tab/>
        <w:t>(</w:t>
      </w:r>
      <w:r>
        <w:rPr>
          <w:rFonts w:ascii="Arial" w:hAnsi="Arial" w:cs="Arial"/>
        </w:rPr>
        <w:t>ii)</w:t>
      </w:r>
      <w:r w:rsidRPr="00D3437A">
        <w:rPr>
          <w:rFonts w:ascii="Arial" w:hAnsi="Arial" w:cs="Arial"/>
        </w:rPr>
        <w:t xml:space="preserve">  Anticipated sales proceeds do not warrant competitive </w:t>
      </w:r>
      <w:proofErr w:type="gramStart"/>
      <w:r w:rsidRPr="00D3437A">
        <w:rPr>
          <w:rFonts w:ascii="Arial" w:hAnsi="Arial" w:cs="Arial"/>
        </w:rPr>
        <w:t>sale;</w:t>
      </w:r>
      <w:proofErr w:type="gramEnd"/>
    </w:p>
    <w:p w14:paraId="26D75915"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2E814050" w14:textId="3E5137CA"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r>
      <w:r w:rsidRPr="00D3437A">
        <w:rPr>
          <w:rFonts w:ascii="Arial" w:hAnsi="Arial" w:cs="Arial"/>
        </w:rPr>
        <w:tab/>
      </w:r>
      <w:r w:rsidRPr="00D3437A">
        <w:rPr>
          <w:rFonts w:ascii="Arial" w:hAnsi="Arial" w:cs="Arial"/>
        </w:rPr>
        <w:tab/>
        <w:t>(</w:t>
      </w:r>
      <w:r>
        <w:rPr>
          <w:rFonts w:ascii="Arial" w:hAnsi="Arial" w:cs="Arial"/>
        </w:rPr>
        <w:t>iii</w:t>
      </w:r>
      <w:r w:rsidRPr="00D3437A">
        <w:rPr>
          <w:rFonts w:ascii="Arial" w:hAnsi="Arial" w:cs="Arial"/>
        </w:rPr>
        <w:t xml:space="preserve">)  Specialized nature of the property would not create bidder </w:t>
      </w:r>
      <w:proofErr w:type="gramStart"/>
      <w:r w:rsidRPr="00D3437A">
        <w:rPr>
          <w:rFonts w:ascii="Arial" w:hAnsi="Arial" w:cs="Arial"/>
        </w:rPr>
        <w:t>interest;</w:t>
      </w:r>
      <w:proofErr w:type="gramEnd"/>
    </w:p>
    <w:p w14:paraId="2F8D140E"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52473281" w14:textId="10487B34"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r>
      <w:r w:rsidRPr="00D3437A">
        <w:rPr>
          <w:rFonts w:ascii="Arial" w:hAnsi="Arial" w:cs="Arial"/>
        </w:rPr>
        <w:tab/>
      </w:r>
      <w:r w:rsidRPr="00D3437A">
        <w:rPr>
          <w:rFonts w:ascii="Arial" w:hAnsi="Arial" w:cs="Arial"/>
        </w:rPr>
        <w:tab/>
        <w:t>(</w:t>
      </w:r>
      <w:r>
        <w:rPr>
          <w:rFonts w:ascii="Arial" w:hAnsi="Arial" w:cs="Arial"/>
        </w:rPr>
        <w:t>iv</w:t>
      </w:r>
      <w:r w:rsidRPr="00D3437A">
        <w:rPr>
          <w:rFonts w:ascii="Arial" w:hAnsi="Arial" w:cs="Arial"/>
        </w:rPr>
        <w:t>)  Removal of the property would reduce its value or result in disproportionate handling expenses; or</w:t>
      </w:r>
    </w:p>
    <w:p w14:paraId="10695B67"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34E43E68" w14:textId="6F5E04C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r>
      <w:r w:rsidRPr="00D3437A">
        <w:rPr>
          <w:rFonts w:ascii="Arial" w:hAnsi="Arial" w:cs="Arial"/>
        </w:rPr>
        <w:tab/>
      </w:r>
      <w:r w:rsidRPr="00D3437A">
        <w:rPr>
          <w:rFonts w:ascii="Arial" w:hAnsi="Arial" w:cs="Arial"/>
        </w:rPr>
        <w:tab/>
        <w:t>(</w:t>
      </w:r>
      <w:r>
        <w:rPr>
          <w:rFonts w:ascii="Arial" w:hAnsi="Arial" w:cs="Arial"/>
        </w:rPr>
        <w:t>v</w:t>
      </w:r>
      <w:r w:rsidRPr="00D3437A">
        <w:rPr>
          <w:rFonts w:ascii="Arial" w:hAnsi="Arial" w:cs="Arial"/>
        </w:rPr>
        <w:t>)  Such action is essential to the Government's interests.</w:t>
      </w:r>
    </w:p>
    <w:p w14:paraId="333AFA44" w14:textId="77777777"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p>
    <w:p w14:paraId="762EF0FC" w14:textId="478CBFF0" w:rsidR="0079702C" w:rsidRPr="00D3437A" w:rsidRDefault="0079702C" w:rsidP="0079702C">
      <w:pPr>
        <w:tabs>
          <w:tab w:val="left" w:pos="360"/>
          <w:tab w:val="left" w:pos="806"/>
          <w:tab w:val="left" w:pos="1210"/>
          <w:tab w:val="left" w:pos="1656"/>
          <w:tab w:val="left" w:pos="2131"/>
          <w:tab w:val="left" w:pos="2520"/>
        </w:tabs>
        <w:spacing w:after="0" w:line="240" w:lineRule="exact"/>
        <w:textAlignment w:val="baseline"/>
        <w:rPr>
          <w:rFonts w:ascii="Arial" w:hAnsi="Arial" w:cs="Arial"/>
        </w:rPr>
      </w:pPr>
      <w:r w:rsidRPr="00D3437A">
        <w:rPr>
          <w:rFonts w:ascii="Arial" w:hAnsi="Arial" w:cs="Arial"/>
        </w:rPr>
        <w:tab/>
        <w:t>(</w:t>
      </w:r>
      <w:r>
        <w:rPr>
          <w:rFonts w:ascii="Arial" w:hAnsi="Arial" w:cs="Arial"/>
        </w:rPr>
        <w:t>e</w:t>
      </w:r>
      <w:r w:rsidRPr="00D3437A">
        <w:rPr>
          <w:rFonts w:ascii="Arial" w:hAnsi="Arial" w:cs="Arial"/>
        </w:rPr>
        <w:t>)  Plant clearance officers must consider any special disposal requirements such as demilitarization or trade security control requirements in accordance with DoDM 4160.28-M, Defense Demilitarization Manual, and DoDI 2030.08, Implementation of Trade Security Controls (</w:t>
      </w:r>
      <w:proofErr w:type="spellStart"/>
      <w:r w:rsidRPr="00D3437A">
        <w:rPr>
          <w:rFonts w:ascii="Arial" w:hAnsi="Arial" w:cs="Arial"/>
        </w:rPr>
        <w:t>TSCs</w:t>
      </w:r>
      <w:proofErr w:type="spellEnd"/>
      <w:r w:rsidRPr="00D3437A">
        <w:rPr>
          <w:rFonts w:ascii="Arial" w:hAnsi="Arial" w:cs="Arial"/>
        </w:rPr>
        <w:t>) for Transfers of DoD Personal Property to Parties Outside DoD Control, respectively.</w:t>
      </w:r>
    </w:p>
    <w:sectPr w:rsidR="0079702C" w:rsidRPr="00D3437A" w:rsidSect="006B7C7D">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47757" w14:textId="77777777" w:rsidR="00AC0085" w:rsidRDefault="00AC0085" w:rsidP="00AC0085">
      <w:pPr>
        <w:spacing w:after="0" w:line="240" w:lineRule="auto"/>
      </w:pPr>
      <w:r>
        <w:separator/>
      </w:r>
    </w:p>
  </w:endnote>
  <w:endnote w:type="continuationSeparator" w:id="0">
    <w:p w14:paraId="55195755" w14:textId="77777777" w:rsidR="00AC0085" w:rsidRDefault="00AC0085" w:rsidP="00AC0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C1B63" w14:textId="77777777" w:rsidR="00F97286" w:rsidRPr="00D3437A" w:rsidRDefault="00F97286" w:rsidP="00F97286">
    <w:pPr>
      <w:pStyle w:val="Footer"/>
      <w:jc w:val="center"/>
      <w:rPr>
        <w:sz w:val="20"/>
        <w:szCs w:val="20"/>
      </w:rPr>
    </w:pPr>
    <w:r w:rsidRPr="00D3437A">
      <w:rPr>
        <w:sz w:val="20"/>
        <w:szCs w:val="20"/>
      </w:rPr>
      <w:t xml:space="preserve">Page </w:t>
    </w:r>
    <w:r w:rsidRPr="00D3437A">
      <w:rPr>
        <w:sz w:val="20"/>
        <w:szCs w:val="20"/>
      </w:rPr>
      <w:fldChar w:fldCharType="begin"/>
    </w:r>
    <w:r w:rsidRPr="00D3437A">
      <w:rPr>
        <w:sz w:val="20"/>
        <w:szCs w:val="20"/>
      </w:rPr>
      <w:instrText xml:space="preserve"> PAGE </w:instrText>
    </w:r>
    <w:r w:rsidRPr="00D3437A">
      <w:rPr>
        <w:sz w:val="20"/>
        <w:szCs w:val="20"/>
      </w:rPr>
      <w:fldChar w:fldCharType="separate"/>
    </w:r>
    <w:r w:rsidRPr="00D3437A">
      <w:rPr>
        <w:sz w:val="20"/>
        <w:szCs w:val="20"/>
      </w:rPr>
      <w:t>1</w:t>
    </w:r>
    <w:r w:rsidRPr="00D3437A">
      <w:rPr>
        <w:sz w:val="20"/>
        <w:szCs w:val="20"/>
      </w:rPr>
      <w:fldChar w:fldCharType="end"/>
    </w:r>
    <w:r w:rsidRPr="00D3437A">
      <w:rPr>
        <w:sz w:val="20"/>
        <w:szCs w:val="20"/>
      </w:rPr>
      <w:t xml:space="preserve"> of </w:t>
    </w:r>
    <w:r w:rsidRPr="00D3437A">
      <w:rPr>
        <w:sz w:val="20"/>
        <w:szCs w:val="20"/>
      </w:rPr>
      <w:fldChar w:fldCharType="begin"/>
    </w:r>
    <w:r w:rsidRPr="00D3437A">
      <w:rPr>
        <w:sz w:val="20"/>
        <w:szCs w:val="20"/>
      </w:rPr>
      <w:instrText xml:space="preserve"> NUMPAGES  </w:instrText>
    </w:r>
    <w:r w:rsidRPr="00D3437A">
      <w:rPr>
        <w:sz w:val="20"/>
        <w:szCs w:val="20"/>
      </w:rPr>
      <w:fldChar w:fldCharType="separate"/>
    </w:r>
    <w:r w:rsidRPr="00D3437A">
      <w:rPr>
        <w:sz w:val="20"/>
        <w:szCs w:val="20"/>
      </w:rPr>
      <w:t>9</w:t>
    </w:r>
    <w:r w:rsidRPr="00D3437A">
      <w:rPr>
        <w:sz w:val="20"/>
        <w:szCs w:val="20"/>
      </w:rPr>
      <w:fldChar w:fldCharType="end"/>
    </w:r>
  </w:p>
  <w:p w14:paraId="4B2AE79A" w14:textId="77777777" w:rsidR="00AC0085" w:rsidRPr="00EA5111" w:rsidRDefault="00AC0085">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1AAC0" w14:textId="77777777" w:rsidR="00AC0085" w:rsidRDefault="00AC0085" w:rsidP="00AC0085">
      <w:pPr>
        <w:spacing w:after="0" w:line="240" w:lineRule="auto"/>
      </w:pPr>
      <w:r>
        <w:separator/>
      </w:r>
    </w:p>
  </w:footnote>
  <w:footnote w:type="continuationSeparator" w:id="0">
    <w:p w14:paraId="44882E55" w14:textId="77777777" w:rsidR="00AC0085" w:rsidRDefault="00AC0085" w:rsidP="00AC00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D6AE1" w14:textId="77777777" w:rsidR="00963CC2" w:rsidRPr="00EA5973" w:rsidRDefault="00963CC2" w:rsidP="00963CC2">
    <w:pPr>
      <w:pStyle w:val="Header"/>
      <w:jc w:val="right"/>
      <w:rPr>
        <w:rFonts w:ascii="Arial" w:hAnsi="Arial" w:cs="Arial"/>
        <w:b/>
        <w:bCs/>
      </w:rPr>
    </w:pPr>
    <w:r w:rsidRPr="00EA5973">
      <w:rPr>
        <w:rFonts w:ascii="Arial" w:hAnsi="Arial" w:cs="Arial"/>
        <w:bCs/>
      </w:rPr>
      <w:t>Attachment A2</w:t>
    </w:r>
  </w:p>
  <w:p w14:paraId="158A2BB5" w14:textId="123C9C28" w:rsidR="00963CC2" w:rsidRPr="00EA5973" w:rsidRDefault="00963CC2" w:rsidP="00963CC2">
    <w:pPr>
      <w:pStyle w:val="Header"/>
      <w:jc w:val="right"/>
      <w:rPr>
        <w:rFonts w:ascii="Arial" w:hAnsi="Arial" w:cs="Arial"/>
        <w:b/>
        <w:bCs/>
      </w:rPr>
    </w:pPr>
    <w:r w:rsidRPr="00EA5973">
      <w:rPr>
        <w:rFonts w:ascii="Arial" w:hAnsi="Arial" w:cs="Arial"/>
        <w:bCs/>
      </w:rPr>
      <w:t>DARS Tracking Number: 2026-O</w:t>
    </w:r>
    <w:r w:rsidR="00D3437A">
      <w:rPr>
        <w:rFonts w:ascii="Arial" w:hAnsi="Arial" w:cs="Arial"/>
        <w:bCs/>
      </w:rPr>
      <w:t>0046</w:t>
    </w:r>
  </w:p>
  <w:p w14:paraId="70BB7CCB" w14:textId="70B8F440" w:rsidR="00963CC2" w:rsidRPr="00EA5973" w:rsidRDefault="00963CC2" w:rsidP="00963CC2">
    <w:pPr>
      <w:pStyle w:val="Header"/>
      <w:jc w:val="right"/>
      <w:rPr>
        <w:rFonts w:ascii="Arial" w:hAnsi="Arial" w:cs="Arial"/>
        <w:b/>
        <w:bCs/>
      </w:rPr>
    </w:pPr>
    <w:r w:rsidRPr="00EA5973">
      <w:rPr>
        <w:rFonts w:ascii="Arial" w:hAnsi="Arial" w:cs="Arial"/>
        <w:bCs/>
      </w:rPr>
      <w:t xml:space="preserve">Revolutionary Federal Acquisition Regulation (FAR) Overhaul Part </w:t>
    </w:r>
    <w:r>
      <w:rPr>
        <w:rFonts w:ascii="Arial" w:hAnsi="Arial" w:cs="Arial"/>
        <w:bCs/>
      </w:rPr>
      <w:t>45</w:t>
    </w:r>
  </w:p>
  <w:p w14:paraId="63AF60DE" w14:textId="747DCACB" w:rsidR="00963CC2" w:rsidRPr="00EA5973" w:rsidRDefault="00963CC2" w:rsidP="00963CC2">
    <w:pPr>
      <w:pStyle w:val="Header"/>
      <w:tabs>
        <w:tab w:val="right" w:pos="9260"/>
      </w:tabs>
      <w:jc w:val="right"/>
      <w:rPr>
        <w:rFonts w:ascii="Arial" w:hAnsi="Arial" w:cs="Arial"/>
        <w:b/>
        <w:sz w:val="20"/>
      </w:rPr>
    </w:pPr>
    <w:r w:rsidRPr="00EA5973">
      <w:rPr>
        <w:rFonts w:ascii="Arial" w:hAnsi="Arial" w:cs="Arial"/>
        <w:bCs/>
      </w:rPr>
      <w:t>Defense FAR Supplement (DFARS) Part 2</w:t>
    </w:r>
    <w:r>
      <w:rPr>
        <w:rFonts w:ascii="Arial" w:hAnsi="Arial" w:cs="Arial"/>
        <w:bCs/>
      </w:rPr>
      <w:t>45</w:t>
    </w:r>
  </w:p>
  <w:p w14:paraId="35CB571B" w14:textId="77777777" w:rsidR="00963CC2" w:rsidRDefault="00963C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B7D4F"/>
    <w:multiLevelType w:val="hybridMultilevel"/>
    <w:tmpl w:val="177C79CE"/>
    <w:lvl w:ilvl="0" w:tplc="3216FC64">
      <w:start w:val="1"/>
      <w:numFmt w:val="upperLetter"/>
      <w:lvlText w:val="(%1)"/>
      <w:lvlJc w:val="left"/>
      <w:pPr>
        <w:ind w:left="720" w:hanging="360"/>
      </w:pPr>
      <w:rPr>
        <w:rFonts w:ascii="Century Schoolbook" w:eastAsiaTheme="minorHAnsi" w:hAnsi="Century Schoolbook"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E37D53"/>
    <w:multiLevelType w:val="hybridMultilevel"/>
    <w:tmpl w:val="378EC152"/>
    <w:lvl w:ilvl="0" w:tplc="5802BD00">
      <w:start w:val="1"/>
      <w:numFmt w:val="upperLetter"/>
      <w:lvlText w:val="(%1)"/>
      <w:lvlJc w:val="left"/>
      <w:pPr>
        <w:ind w:left="1090" w:hanging="37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E8E5F15"/>
    <w:multiLevelType w:val="multilevel"/>
    <w:tmpl w:val="D84A0B06"/>
    <w:styleLink w:val="CurrentList1"/>
    <w:lvl w:ilvl="0">
      <w:start w:val="1"/>
      <w:numFmt w:val="upperLetter"/>
      <w:lvlText w:val="(%1)"/>
      <w:lvlJc w:val="left"/>
      <w:pPr>
        <w:ind w:left="720" w:hanging="360"/>
      </w:pPr>
      <w:rPr>
        <w:rFonts w:ascii="Century Schoolbook" w:eastAsiaTheme="minorHAnsi" w:hAnsi="Century Schoolbook"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83626308">
    <w:abstractNumId w:val="0"/>
  </w:num>
  <w:num w:numId="2" w16cid:durableId="1949391430">
    <w:abstractNumId w:val="2"/>
  </w:num>
  <w:num w:numId="3" w16cid:durableId="1118110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085"/>
    <w:rsid w:val="00072C34"/>
    <w:rsid w:val="001238B7"/>
    <w:rsid w:val="001502C5"/>
    <w:rsid w:val="00167D6E"/>
    <w:rsid w:val="00253DFB"/>
    <w:rsid w:val="003259C5"/>
    <w:rsid w:val="0034698F"/>
    <w:rsid w:val="003970B3"/>
    <w:rsid w:val="003B2E7D"/>
    <w:rsid w:val="00422891"/>
    <w:rsid w:val="0047112B"/>
    <w:rsid w:val="004B5F06"/>
    <w:rsid w:val="004E1812"/>
    <w:rsid w:val="00513927"/>
    <w:rsid w:val="00583BE5"/>
    <w:rsid w:val="005A6D28"/>
    <w:rsid w:val="0062330F"/>
    <w:rsid w:val="00627317"/>
    <w:rsid w:val="0068353E"/>
    <w:rsid w:val="006B7C7D"/>
    <w:rsid w:val="006C4AEE"/>
    <w:rsid w:val="006E4E96"/>
    <w:rsid w:val="006F6C84"/>
    <w:rsid w:val="00702A1B"/>
    <w:rsid w:val="00741FDD"/>
    <w:rsid w:val="00786BCB"/>
    <w:rsid w:val="0079702C"/>
    <w:rsid w:val="007F6F29"/>
    <w:rsid w:val="008168EE"/>
    <w:rsid w:val="00823656"/>
    <w:rsid w:val="008761A7"/>
    <w:rsid w:val="008961ED"/>
    <w:rsid w:val="00951E8C"/>
    <w:rsid w:val="00963CC2"/>
    <w:rsid w:val="009804F4"/>
    <w:rsid w:val="00A17F27"/>
    <w:rsid w:val="00A620F1"/>
    <w:rsid w:val="00A93E82"/>
    <w:rsid w:val="00AA649E"/>
    <w:rsid w:val="00AC0085"/>
    <w:rsid w:val="00AE59C6"/>
    <w:rsid w:val="00B447F0"/>
    <w:rsid w:val="00B44CA1"/>
    <w:rsid w:val="00B5410D"/>
    <w:rsid w:val="00B9500D"/>
    <w:rsid w:val="00C11D28"/>
    <w:rsid w:val="00C13D6B"/>
    <w:rsid w:val="00C147C2"/>
    <w:rsid w:val="00C1512A"/>
    <w:rsid w:val="00C203DC"/>
    <w:rsid w:val="00C229E4"/>
    <w:rsid w:val="00C4387E"/>
    <w:rsid w:val="00C87C85"/>
    <w:rsid w:val="00CD436B"/>
    <w:rsid w:val="00CE3334"/>
    <w:rsid w:val="00CE6C96"/>
    <w:rsid w:val="00CF5017"/>
    <w:rsid w:val="00D3437A"/>
    <w:rsid w:val="00D92051"/>
    <w:rsid w:val="00E16C24"/>
    <w:rsid w:val="00E34644"/>
    <w:rsid w:val="00EA5111"/>
    <w:rsid w:val="00EE3708"/>
    <w:rsid w:val="00EF7353"/>
    <w:rsid w:val="00F12E12"/>
    <w:rsid w:val="00F145B4"/>
    <w:rsid w:val="00F41804"/>
    <w:rsid w:val="00F60C10"/>
    <w:rsid w:val="00F64289"/>
    <w:rsid w:val="00F72A36"/>
    <w:rsid w:val="00F862B1"/>
    <w:rsid w:val="00F97286"/>
    <w:rsid w:val="00FA26FC"/>
    <w:rsid w:val="00FC3518"/>
    <w:rsid w:val="00FD6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4E0E"/>
  <w15:chartTrackingRefBased/>
  <w15:docId w15:val="{8E054705-A9EF-4B34-ACB7-E6D44E145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0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00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00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00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00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0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0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00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00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0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0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085"/>
    <w:rPr>
      <w:rFonts w:eastAsiaTheme="majorEastAsia" w:cstheme="majorBidi"/>
      <w:color w:val="272727" w:themeColor="text1" w:themeTint="D8"/>
    </w:rPr>
  </w:style>
  <w:style w:type="paragraph" w:styleId="Title">
    <w:name w:val="Title"/>
    <w:basedOn w:val="Normal"/>
    <w:next w:val="Normal"/>
    <w:link w:val="TitleChar"/>
    <w:uiPriority w:val="10"/>
    <w:qFormat/>
    <w:rsid w:val="00AC0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085"/>
    <w:pPr>
      <w:spacing w:before="160"/>
      <w:jc w:val="center"/>
    </w:pPr>
    <w:rPr>
      <w:i/>
      <w:iCs/>
      <w:color w:val="404040" w:themeColor="text1" w:themeTint="BF"/>
    </w:rPr>
  </w:style>
  <w:style w:type="character" w:customStyle="1" w:styleId="QuoteChar">
    <w:name w:val="Quote Char"/>
    <w:basedOn w:val="DefaultParagraphFont"/>
    <w:link w:val="Quote"/>
    <w:uiPriority w:val="29"/>
    <w:rsid w:val="00AC0085"/>
    <w:rPr>
      <w:i/>
      <w:iCs/>
      <w:color w:val="404040" w:themeColor="text1" w:themeTint="BF"/>
    </w:rPr>
  </w:style>
  <w:style w:type="paragraph" w:styleId="ListParagraph">
    <w:name w:val="List Paragraph"/>
    <w:basedOn w:val="Normal"/>
    <w:uiPriority w:val="34"/>
    <w:qFormat/>
    <w:rsid w:val="00AC0085"/>
    <w:pPr>
      <w:ind w:left="720"/>
      <w:contextualSpacing/>
    </w:pPr>
  </w:style>
  <w:style w:type="character" w:styleId="IntenseEmphasis">
    <w:name w:val="Intense Emphasis"/>
    <w:basedOn w:val="DefaultParagraphFont"/>
    <w:uiPriority w:val="21"/>
    <w:qFormat/>
    <w:rsid w:val="00AC0085"/>
    <w:rPr>
      <w:i/>
      <w:iCs/>
      <w:color w:val="0F4761" w:themeColor="accent1" w:themeShade="BF"/>
    </w:rPr>
  </w:style>
  <w:style w:type="paragraph" w:styleId="IntenseQuote">
    <w:name w:val="Intense Quote"/>
    <w:basedOn w:val="Normal"/>
    <w:next w:val="Normal"/>
    <w:link w:val="IntenseQuoteChar"/>
    <w:uiPriority w:val="30"/>
    <w:qFormat/>
    <w:rsid w:val="00AC0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085"/>
    <w:rPr>
      <w:i/>
      <w:iCs/>
      <w:color w:val="0F4761" w:themeColor="accent1" w:themeShade="BF"/>
    </w:rPr>
  </w:style>
  <w:style w:type="character" w:styleId="IntenseReference">
    <w:name w:val="Intense Reference"/>
    <w:basedOn w:val="DefaultParagraphFont"/>
    <w:uiPriority w:val="32"/>
    <w:qFormat/>
    <w:rsid w:val="00AC0085"/>
    <w:rPr>
      <w:b/>
      <w:bCs/>
      <w:smallCaps/>
      <w:color w:val="0F4761" w:themeColor="accent1" w:themeShade="BF"/>
      <w:spacing w:val="5"/>
    </w:rPr>
  </w:style>
  <w:style w:type="paragraph" w:styleId="Header">
    <w:name w:val="header"/>
    <w:basedOn w:val="Normal"/>
    <w:link w:val="HeaderChar"/>
    <w:uiPriority w:val="99"/>
    <w:unhideWhenUsed/>
    <w:rsid w:val="00AC0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0085"/>
  </w:style>
  <w:style w:type="paragraph" w:styleId="Footer">
    <w:name w:val="footer"/>
    <w:basedOn w:val="Normal"/>
    <w:link w:val="FooterChar"/>
    <w:uiPriority w:val="99"/>
    <w:unhideWhenUsed/>
    <w:rsid w:val="00AC0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0085"/>
  </w:style>
  <w:style w:type="paragraph" w:styleId="Revision">
    <w:name w:val="Revision"/>
    <w:hidden/>
    <w:uiPriority w:val="99"/>
    <w:semiHidden/>
    <w:rsid w:val="00F60C10"/>
    <w:pPr>
      <w:spacing w:after="0" w:line="240" w:lineRule="auto"/>
    </w:pPr>
  </w:style>
  <w:style w:type="character" w:styleId="Hyperlink">
    <w:name w:val="Hyperlink"/>
    <w:basedOn w:val="DefaultParagraphFont"/>
    <w:uiPriority w:val="99"/>
    <w:unhideWhenUsed/>
    <w:rsid w:val="008761A7"/>
    <w:rPr>
      <w:color w:val="467886" w:themeColor="hyperlink"/>
      <w:u w:val="single"/>
    </w:rPr>
  </w:style>
  <w:style w:type="character" w:styleId="CommentReference">
    <w:name w:val="annotation reference"/>
    <w:basedOn w:val="DefaultParagraphFont"/>
    <w:uiPriority w:val="99"/>
    <w:semiHidden/>
    <w:unhideWhenUsed/>
    <w:rsid w:val="00253DFB"/>
    <w:rPr>
      <w:sz w:val="16"/>
      <w:szCs w:val="16"/>
    </w:rPr>
  </w:style>
  <w:style w:type="paragraph" w:styleId="CommentText">
    <w:name w:val="annotation text"/>
    <w:basedOn w:val="Normal"/>
    <w:link w:val="CommentTextChar"/>
    <w:uiPriority w:val="99"/>
    <w:unhideWhenUsed/>
    <w:rsid w:val="00253DFB"/>
    <w:pPr>
      <w:spacing w:line="240" w:lineRule="auto"/>
    </w:pPr>
    <w:rPr>
      <w:sz w:val="20"/>
      <w:szCs w:val="20"/>
    </w:rPr>
  </w:style>
  <w:style w:type="character" w:customStyle="1" w:styleId="CommentTextChar">
    <w:name w:val="Comment Text Char"/>
    <w:basedOn w:val="DefaultParagraphFont"/>
    <w:link w:val="CommentText"/>
    <w:uiPriority w:val="99"/>
    <w:rsid w:val="00253DFB"/>
    <w:rPr>
      <w:sz w:val="20"/>
      <w:szCs w:val="20"/>
    </w:rPr>
  </w:style>
  <w:style w:type="numbering" w:customStyle="1" w:styleId="CurrentList1">
    <w:name w:val="Current List1"/>
    <w:uiPriority w:val="99"/>
    <w:rsid w:val="00F862B1"/>
    <w:pPr>
      <w:numPr>
        <w:numId w:val="2"/>
      </w:numPr>
    </w:pPr>
  </w:style>
  <w:style w:type="paragraph" w:styleId="CommentSubject">
    <w:name w:val="annotation subject"/>
    <w:basedOn w:val="CommentText"/>
    <w:next w:val="CommentText"/>
    <w:link w:val="CommentSubjectChar"/>
    <w:uiPriority w:val="99"/>
    <w:semiHidden/>
    <w:unhideWhenUsed/>
    <w:rsid w:val="00C1512A"/>
    <w:rPr>
      <w:b/>
      <w:bCs/>
    </w:rPr>
  </w:style>
  <w:style w:type="character" w:customStyle="1" w:styleId="CommentSubjectChar">
    <w:name w:val="Comment Subject Char"/>
    <w:basedOn w:val="CommentTextChar"/>
    <w:link w:val="CommentSubject"/>
    <w:uiPriority w:val="99"/>
    <w:semiHidden/>
    <w:rsid w:val="00C1512A"/>
    <w:rPr>
      <w:b/>
      <w:bCs/>
      <w:sz w:val="20"/>
      <w:szCs w:val="20"/>
    </w:rPr>
  </w:style>
  <w:style w:type="character" w:styleId="LineNumber">
    <w:name w:val="line number"/>
    <w:basedOn w:val="DefaultParagraphFont"/>
    <w:uiPriority w:val="99"/>
    <w:semiHidden/>
    <w:unhideWhenUsed/>
    <w:rsid w:val="00F97286"/>
  </w:style>
  <w:style w:type="character" w:styleId="UnresolvedMention">
    <w:name w:val="Unresolved Mention"/>
    <w:basedOn w:val="DefaultParagraphFont"/>
    <w:uiPriority w:val="99"/>
    <w:semiHidden/>
    <w:unhideWhenUsed/>
    <w:rsid w:val="00B447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648873">
      <w:bodyDiv w:val="1"/>
      <w:marLeft w:val="0"/>
      <w:marRight w:val="0"/>
      <w:marTop w:val="0"/>
      <w:marBottom w:val="0"/>
      <w:divBdr>
        <w:top w:val="none" w:sz="0" w:space="0" w:color="auto"/>
        <w:left w:val="none" w:sz="0" w:space="0" w:color="auto"/>
        <w:bottom w:val="none" w:sz="0" w:space="0" w:color="auto"/>
        <w:right w:val="none" w:sz="0" w:space="0" w:color="auto"/>
      </w:divBdr>
      <w:divsChild>
        <w:div w:id="744455414">
          <w:marLeft w:val="0"/>
          <w:marRight w:val="0"/>
          <w:marTop w:val="0"/>
          <w:marBottom w:val="0"/>
          <w:divBdr>
            <w:top w:val="none" w:sz="0" w:space="0" w:color="auto"/>
            <w:left w:val="none" w:sz="0" w:space="0" w:color="auto"/>
            <w:bottom w:val="none" w:sz="0" w:space="0" w:color="auto"/>
            <w:right w:val="none" w:sz="0" w:space="0" w:color="auto"/>
          </w:divBdr>
        </w:div>
        <w:div w:id="140973902">
          <w:marLeft w:val="0"/>
          <w:marRight w:val="0"/>
          <w:marTop w:val="0"/>
          <w:marBottom w:val="0"/>
          <w:divBdr>
            <w:top w:val="none" w:sz="0" w:space="0" w:color="auto"/>
            <w:left w:val="none" w:sz="0" w:space="0" w:color="auto"/>
            <w:bottom w:val="none" w:sz="0" w:space="0" w:color="auto"/>
            <w:right w:val="none" w:sz="0" w:space="0" w:color="auto"/>
          </w:divBdr>
        </w:div>
        <w:div w:id="123230916">
          <w:marLeft w:val="0"/>
          <w:marRight w:val="0"/>
          <w:marTop w:val="0"/>
          <w:marBottom w:val="0"/>
          <w:divBdr>
            <w:top w:val="none" w:sz="0" w:space="0" w:color="auto"/>
            <w:left w:val="none" w:sz="0" w:space="0" w:color="auto"/>
            <w:bottom w:val="none" w:sz="0" w:space="0" w:color="auto"/>
            <w:right w:val="none" w:sz="0" w:space="0" w:color="auto"/>
          </w:divBdr>
        </w:div>
        <w:div w:id="587426141">
          <w:marLeft w:val="0"/>
          <w:marRight w:val="0"/>
          <w:marTop w:val="0"/>
          <w:marBottom w:val="0"/>
          <w:divBdr>
            <w:top w:val="none" w:sz="0" w:space="0" w:color="auto"/>
            <w:left w:val="none" w:sz="0" w:space="0" w:color="auto"/>
            <w:bottom w:val="none" w:sz="0" w:space="0" w:color="auto"/>
            <w:right w:val="none" w:sz="0" w:space="0" w:color="auto"/>
          </w:divBdr>
        </w:div>
        <w:div w:id="1004012070">
          <w:marLeft w:val="0"/>
          <w:marRight w:val="0"/>
          <w:marTop w:val="0"/>
          <w:marBottom w:val="0"/>
          <w:divBdr>
            <w:top w:val="none" w:sz="0" w:space="0" w:color="auto"/>
            <w:left w:val="none" w:sz="0" w:space="0" w:color="auto"/>
            <w:bottom w:val="none" w:sz="0" w:space="0" w:color="auto"/>
            <w:right w:val="none" w:sz="0" w:space="0" w:color="auto"/>
          </w:divBdr>
        </w:div>
        <w:div w:id="1699505180">
          <w:marLeft w:val="0"/>
          <w:marRight w:val="0"/>
          <w:marTop w:val="0"/>
          <w:marBottom w:val="0"/>
          <w:divBdr>
            <w:top w:val="none" w:sz="0" w:space="0" w:color="auto"/>
            <w:left w:val="none" w:sz="0" w:space="0" w:color="auto"/>
            <w:bottom w:val="none" w:sz="0" w:space="0" w:color="auto"/>
            <w:right w:val="none" w:sz="0" w:space="0" w:color="auto"/>
          </w:divBdr>
        </w:div>
        <w:div w:id="817234862">
          <w:marLeft w:val="0"/>
          <w:marRight w:val="0"/>
          <w:marTop w:val="0"/>
          <w:marBottom w:val="0"/>
          <w:divBdr>
            <w:top w:val="none" w:sz="0" w:space="0" w:color="auto"/>
            <w:left w:val="none" w:sz="0" w:space="0" w:color="auto"/>
            <w:bottom w:val="none" w:sz="0" w:space="0" w:color="auto"/>
            <w:right w:val="none" w:sz="0" w:space="0" w:color="auto"/>
          </w:divBdr>
        </w:div>
        <w:div w:id="691497550">
          <w:marLeft w:val="0"/>
          <w:marRight w:val="0"/>
          <w:marTop w:val="0"/>
          <w:marBottom w:val="0"/>
          <w:divBdr>
            <w:top w:val="none" w:sz="0" w:space="0" w:color="auto"/>
            <w:left w:val="none" w:sz="0" w:space="0" w:color="auto"/>
            <w:bottom w:val="none" w:sz="0" w:space="0" w:color="auto"/>
            <w:right w:val="none" w:sz="0" w:space="0" w:color="auto"/>
          </w:divBdr>
        </w:div>
        <w:div w:id="1631204808">
          <w:marLeft w:val="0"/>
          <w:marRight w:val="0"/>
          <w:marTop w:val="0"/>
          <w:marBottom w:val="0"/>
          <w:divBdr>
            <w:top w:val="none" w:sz="0" w:space="0" w:color="auto"/>
            <w:left w:val="none" w:sz="0" w:space="0" w:color="auto"/>
            <w:bottom w:val="none" w:sz="0" w:space="0" w:color="auto"/>
            <w:right w:val="none" w:sz="0" w:space="0" w:color="auto"/>
          </w:divBdr>
        </w:div>
        <w:div w:id="15969831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dfars/245.107-contract-clauses." TargetMode="External"/><Relationship Id="rId13" Type="http://schemas.openxmlformats.org/officeDocument/2006/relationships/hyperlink" Target="http://www.acq.osd.mi/dpap/dars/dfars/html/current/252242.htm" TargetMode="External"/><Relationship Id="rId18" Type="http://schemas.openxmlformats.org/officeDocument/2006/relationships/hyperlink" Target="http://www.acq.osd.mil/pepolicy/pdfs/FinancialReportingGPPEMemo.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acquisition.gov/dfarspgi/pgi-part-245-government-property" TargetMode="External"/><Relationship Id="rId12" Type="http://schemas.openxmlformats.org/officeDocument/2006/relationships/hyperlink" Target="https://www.acquisition.gov/dfarspgi/pgi-part-245-government-property" TargetMode="External"/><Relationship Id="rId17" Type="http://schemas.openxmlformats.org/officeDocument/2006/relationships/hyperlink" Target="https://www.acquisition.gov/dfarspgi/pgi-part-245-government-property" TargetMode="External"/><Relationship Id="rId2" Type="http://schemas.openxmlformats.org/officeDocument/2006/relationships/styles" Target="styles.xml"/><Relationship Id="rId16" Type="http://schemas.openxmlformats.org/officeDocument/2006/relationships/hyperlink" Target="https://www.acquisition.gov/dfarspgi/pgi-part-245-government-property"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dodprocurementtoolbox.com/site-pages/gfp-resources" TargetMode="External"/><Relationship Id="rId5" Type="http://schemas.openxmlformats.org/officeDocument/2006/relationships/footnotes" Target="footnotes.xml"/><Relationship Id="rId15" Type="http://schemas.openxmlformats.org/officeDocument/2006/relationships/hyperlink" Target="https://www.acquisition.gov/dfars/245.105-contractors-property-management-system-compliance." TargetMode="External"/><Relationship Id="rId10" Type="http://schemas.openxmlformats.org/officeDocument/2006/relationships/hyperlink" Target="https://dodprocurementtoolbox.com/site-pages/gfp-attachments"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piee.eb.mil/piee-landing" TargetMode="External"/><Relationship Id="rId14" Type="http://schemas.openxmlformats.org/officeDocument/2006/relationships/hyperlink" Target="https://pieetraining.eb.mil/wbt/xhtml/wbt/cpam/overview/overview.x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23</TotalTime>
  <Pages>9</Pages>
  <Words>3039</Words>
  <Characters>18391</Characters>
  <Application>Microsoft Office Word</Application>
  <DocSecurity>0</DocSecurity>
  <Lines>483</Lines>
  <Paragraphs>168</Paragraphs>
  <ScaleCrop>false</ScaleCrop>
  <HeadingPairs>
    <vt:vector size="2" baseType="variant">
      <vt:variant>
        <vt:lpstr>Title</vt:lpstr>
      </vt:variant>
      <vt:variant>
        <vt:i4>1</vt:i4>
      </vt:variant>
    </vt:vector>
  </HeadingPairs>
  <TitlesOfParts>
    <vt:vector size="1" baseType="lpstr">
      <vt:lpstr/>
    </vt:vector>
  </TitlesOfParts>
  <Company>Defense Information Systems Agency</Company>
  <LinksUpToDate>false</LinksUpToDate>
  <CharactersWithSpaces>21262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Kitchens, Heather CIV OSD OUSD A-S (USA)</dc:creator>
  <cp:keywords/>
  <dc:description/>
  <cp:lastModifiedBy>Ziegler, Kimberly R CIV OSD OUSD A-S (USA)</cp:lastModifiedBy>
  <cp:revision>7</cp:revision>
  <dcterms:created xsi:type="dcterms:W3CDTF">2026-02-06T13:54:00Z</dcterms:created>
  <dcterms:modified xsi:type="dcterms:W3CDTF">2026-02-11T18:57:00Z</dcterms:modified>
</cp:coreProperties>
</file>