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30312" w14:textId="19A86F27" w:rsidR="0014213C" w:rsidRPr="0014213C" w:rsidRDefault="0014213C" w:rsidP="0016268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Cs/>
          <w:caps/>
          <w:spacing w:val="-5"/>
          <w:kern w:val="20"/>
        </w:rPr>
      </w:pPr>
      <w:bookmarkStart w:id="0" w:name="BM213_0"/>
      <w:r w:rsidRPr="00162687">
        <w:rPr>
          <w:rFonts w:ascii="Century Schoolbook" w:hAnsi="Century Schoolbook"/>
          <w:caps/>
          <w:spacing w:val="-5"/>
          <w:kern w:val="20"/>
        </w:rPr>
        <w:t>Part 213</w:t>
      </w:r>
      <w:r w:rsidR="00142E7A" w:rsidRPr="00142E7A">
        <w:rPr>
          <w:caps/>
        </w:rPr>
        <w:t xml:space="preserve"> </w:t>
      </w:r>
      <w:r w:rsidR="00142E7A" w:rsidRPr="00023F68">
        <w:rPr>
          <w:caps/>
        </w:rPr>
        <w:t>—</w:t>
      </w:r>
      <w:r w:rsidRPr="00162687">
        <w:rPr>
          <w:rFonts w:ascii="Century Schoolbook" w:hAnsi="Century Schoolbook"/>
          <w:caps/>
          <w:spacing w:val="-5"/>
          <w:kern w:val="20"/>
        </w:rPr>
        <w:t xml:space="preserve"> </w:t>
      </w:r>
      <w:r w:rsidRPr="00162687">
        <w:rPr>
          <w:rFonts w:ascii="Century Schoolbook" w:hAnsi="Century Schoolbook"/>
          <w:bCs/>
          <w:caps/>
          <w:spacing w:val="-5"/>
          <w:kern w:val="20"/>
        </w:rPr>
        <w:t>Simplified Procedures for Noncommercial Acquisitions</w:t>
      </w:r>
    </w:p>
    <w:p w14:paraId="782D1C81" w14:textId="5A59AA6C" w:rsidR="0014213C" w:rsidRDefault="0014213C" w:rsidP="00162687">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p>
    <w:bookmarkEnd w:id="0"/>
    <w:p w14:paraId="203B22E1" w14:textId="77777777" w:rsidR="00722C98" w:rsidRPr="00162687" w:rsidRDefault="00722C98" w:rsidP="0016268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trike/>
          <w:spacing w:val="-5"/>
          <w:kern w:val="20"/>
        </w:rPr>
      </w:pPr>
    </w:p>
    <w:p w14:paraId="72782414" w14:textId="43F23E73" w:rsidR="00722C98" w:rsidRPr="00F548C4" w:rsidRDefault="00722C98" w:rsidP="0016268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color w:val="4F81BD"/>
          <w:spacing w:val="-5"/>
          <w:kern w:val="20"/>
        </w:rPr>
      </w:pPr>
      <w:r w:rsidRPr="00F548C4">
        <w:rPr>
          <w:rFonts w:ascii="Century Schoolbook" w:hAnsi="Century Schoolbook"/>
          <w:b w:val="0"/>
          <w:color w:val="4F81BD"/>
          <w:spacing w:val="-5"/>
          <w:kern w:val="20"/>
        </w:rPr>
        <w:t xml:space="preserve">See DoD Class Deviation </w:t>
      </w:r>
      <w:hyperlink r:id="rId6" w:history="1">
        <w:r w:rsidRPr="00F548C4">
          <w:rPr>
            <w:rFonts w:ascii="Century Schoolbook" w:hAnsi="Century Schoolbook"/>
            <w:b w:val="0"/>
            <w:color w:val="0000FF"/>
            <w:spacing w:val="-5"/>
            <w:kern w:val="20"/>
            <w:u w:val="single"/>
          </w:rPr>
          <w:t>2024-O0011</w:t>
        </w:r>
      </w:hyperlink>
      <w:r w:rsidRPr="00F548C4">
        <w:rPr>
          <w:rFonts w:ascii="Century Schoolbook" w:hAnsi="Century Schoolbook"/>
          <w:b w:val="0"/>
          <w:color w:val="4F81BD"/>
          <w:spacing w:val="-5"/>
          <w:kern w:val="20"/>
        </w:rPr>
        <w:t>, Special Acquisition Authority for Rapid Contracting for Combatant Commanders, issued April 15, 2024.  When approved in accordance with this class deviation, contracting officers may use certain temporary special acquisition authorities for covered contracts, including purchases and/or payments made with the Governmentwide commercial purchase card, that directly support covered operations through September 30, 2028.  Combatant commanders will provide a written determination requesting use of the special acquisition authorities.  These authorities include higher micro-purchase thresholds for purchases that directly support covered operations, as defined in the class deviation.  This deviation is effective until September 30, 2028, unless otherwise rescinded.</w:t>
      </w:r>
    </w:p>
    <w:p w14:paraId="060D066F" w14:textId="77777777" w:rsidR="00722C98" w:rsidRPr="00F548C4" w:rsidRDefault="00722C98" w:rsidP="0016268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320B56BC" w14:textId="77777777" w:rsidR="00FD7533" w:rsidRPr="00162687" w:rsidRDefault="00FD7533" w:rsidP="00FD7533">
      <w:pPr>
        <w:tabs>
          <w:tab w:val="clear" w:pos="1000"/>
          <w:tab w:val="left" w:pos="0"/>
          <w:tab w:val="center" w:pos="4320"/>
          <w:tab w:val="right" w:pos="8640"/>
        </w:tabs>
        <w:ind w:left="0" w:firstLine="0"/>
        <w:rPr>
          <w:rFonts w:ascii="Century Schoolbook" w:hAnsi="Century Schoolbook"/>
          <w:b w:val="0"/>
          <w:strike/>
        </w:rPr>
      </w:pPr>
    </w:p>
    <w:sectPr w:rsidR="00FD7533" w:rsidRPr="00162687" w:rsidSect="0020675C">
      <w:headerReference w:type="default" r:id="rId7"/>
      <w:footerReference w:type="default" r:id="rId8"/>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3B330" w14:textId="77777777" w:rsidR="002E2114" w:rsidRDefault="002E2114">
      <w:r>
        <w:separator/>
      </w:r>
    </w:p>
  </w:endnote>
  <w:endnote w:type="continuationSeparator" w:id="0">
    <w:p w14:paraId="4657EAF6" w14:textId="77777777" w:rsidR="002E2114" w:rsidRDefault="002E2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B9F99" w14:textId="77777777" w:rsidR="00787CAF" w:rsidRPr="00120AC7" w:rsidRDefault="00787CAF" w:rsidP="00120AC7">
    <w:pPr>
      <w:pStyle w:val="Footer"/>
      <w:tabs>
        <w:tab w:val="clear" w:pos="1000"/>
        <w:tab w:val="left" w:pos="0"/>
      </w:tabs>
      <w:ind w:left="0" w:firstLine="0"/>
      <w:jc w:val="center"/>
      <w:rPr>
        <w:b w:val="0"/>
        <w:bCs/>
      </w:rPr>
    </w:pPr>
  </w:p>
  <w:p w14:paraId="55F2494C" w14:textId="77777777" w:rsidR="00787CAF" w:rsidRPr="00120AC7" w:rsidRDefault="00787CAF" w:rsidP="00120AC7">
    <w:pPr>
      <w:pStyle w:val="Footer"/>
      <w:tabs>
        <w:tab w:val="clear" w:pos="1000"/>
        <w:tab w:val="left" w:pos="0"/>
      </w:tabs>
      <w:ind w:left="0" w:firstLine="0"/>
      <w:jc w:val="center"/>
      <w:rPr>
        <w:rFonts w:ascii="Century Schoolbook" w:hAnsi="Century Schoolbook"/>
        <w:b w:val="0"/>
        <w:bCs/>
        <w:sz w:val="20"/>
      </w:rPr>
    </w:pPr>
    <w:r w:rsidRPr="00120AC7">
      <w:rPr>
        <w:rFonts w:ascii="Century Schoolbook" w:hAnsi="Century Schoolbook"/>
        <w:b w:val="0"/>
        <w:bCs/>
        <w:sz w:val="20"/>
      </w:rPr>
      <w:t xml:space="preserve">Page </w:t>
    </w:r>
    <w:r w:rsidRPr="00120AC7">
      <w:rPr>
        <w:rFonts w:ascii="Century Schoolbook" w:hAnsi="Century Schoolbook"/>
        <w:b w:val="0"/>
        <w:bCs/>
        <w:sz w:val="20"/>
      </w:rPr>
      <w:fldChar w:fldCharType="begin"/>
    </w:r>
    <w:r w:rsidRPr="00120AC7">
      <w:rPr>
        <w:rFonts w:ascii="Century Schoolbook" w:hAnsi="Century Schoolbook"/>
        <w:b w:val="0"/>
        <w:bCs/>
        <w:sz w:val="20"/>
      </w:rPr>
      <w:instrText xml:space="preserve"> PAGE </w:instrText>
    </w:r>
    <w:r w:rsidRPr="00120AC7">
      <w:rPr>
        <w:rFonts w:ascii="Century Schoolbook" w:hAnsi="Century Schoolbook"/>
        <w:b w:val="0"/>
        <w:bCs/>
        <w:sz w:val="20"/>
      </w:rPr>
      <w:fldChar w:fldCharType="separate"/>
    </w:r>
    <w:r w:rsidRPr="00120AC7">
      <w:rPr>
        <w:rFonts w:ascii="Century Schoolbook" w:hAnsi="Century Schoolbook"/>
        <w:b w:val="0"/>
        <w:bCs/>
        <w:sz w:val="20"/>
      </w:rPr>
      <w:t>1</w:t>
    </w:r>
    <w:r w:rsidRPr="00120AC7">
      <w:rPr>
        <w:rFonts w:ascii="Century Schoolbook" w:hAnsi="Century Schoolbook"/>
        <w:b w:val="0"/>
        <w:bCs/>
        <w:sz w:val="20"/>
      </w:rPr>
      <w:fldChar w:fldCharType="end"/>
    </w:r>
    <w:r w:rsidRPr="00120AC7">
      <w:rPr>
        <w:rFonts w:ascii="Century Schoolbook" w:hAnsi="Century Schoolbook"/>
        <w:b w:val="0"/>
        <w:bCs/>
        <w:sz w:val="20"/>
      </w:rPr>
      <w:t xml:space="preserve"> of </w:t>
    </w:r>
    <w:r w:rsidRPr="00120AC7">
      <w:rPr>
        <w:rFonts w:ascii="Century Schoolbook" w:hAnsi="Century Schoolbook"/>
        <w:b w:val="0"/>
        <w:bCs/>
        <w:sz w:val="20"/>
      </w:rPr>
      <w:fldChar w:fldCharType="begin"/>
    </w:r>
    <w:r w:rsidRPr="00120AC7">
      <w:rPr>
        <w:rFonts w:ascii="Century Schoolbook" w:hAnsi="Century Schoolbook"/>
        <w:b w:val="0"/>
        <w:bCs/>
        <w:sz w:val="20"/>
      </w:rPr>
      <w:instrText xml:space="preserve"> NUMPAGES  </w:instrText>
    </w:r>
    <w:r w:rsidRPr="00120AC7">
      <w:rPr>
        <w:rFonts w:ascii="Century Schoolbook" w:hAnsi="Century Schoolbook"/>
        <w:b w:val="0"/>
        <w:bCs/>
        <w:sz w:val="20"/>
      </w:rPr>
      <w:fldChar w:fldCharType="separate"/>
    </w:r>
    <w:r w:rsidRPr="00120AC7">
      <w:rPr>
        <w:rFonts w:ascii="Century Schoolbook" w:hAnsi="Century Schoolbook"/>
        <w:b w:val="0"/>
        <w:bCs/>
        <w:sz w:val="20"/>
      </w:rPr>
      <w:t>39</w:t>
    </w:r>
    <w:r w:rsidRPr="00120AC7">
      <w:rPr>
        <w:rFonts w:ascii="Century Schoolbook" w:hAnsi="Century Schoolbook"/>
        <w:b w:val="0"/>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DB879" w14:textId="77777777" w:rsidR="002E2114" w:rsidRDefault="002E2114">
      <w:r>
        <w:separator/>
      </w:r>
    </w:p>
  </w:footnote>
  <w:footnote w:type="continuationSeparator" w:id="0">
    <w:p w14:paraId="3444E675" w14:textId="77777777" w:rsidR="002E2114" w:rsidRDefault="002E2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E63B" w14:textId="77777777" w:rsidR="008E3EF9" w:rsidRDefault="008E3EF9">
    <w:pPr>
      <w:pStyle w:val="Header"/>
      <w:tabs>
        <w:tab w:val="clear" w:pos="8640"/>
        <w:tab w:val="right" w:pos="9260"/>
      </w:tabs>
      <w:spacing w:before="20" w:line="20" w:lineRule="exact"/>
      <w:ind w:left="0" w:firstLine="0"/>
      <w:rPr>
        <w:rFonts w:ascii="Century Schoolbook" w:hAnsi="Century Schoolbook"/>
        <w:b w:val="0"/>
        <w:position w:val="6"/>
        <w:sz w:val="20"/>
      </w:rPr>
    </w:pPr>
  </w:p>
  <w:p w14:paraId="20131AD8" w14:textId="77777777" w:rsidR="0014213C" w:rsidRPr="00120AC7" w:rsidRDefault="0014213C" w:rsidP="0014213C">
    <w:pPr>
      <w:tabs>
        <w:tab w:val="center" w:pos="4320"/>
        <w:tab w:val="right" w:pos="8640"/>
      </w:tabs>
      <w:spacing w:line="240" w:lineRule="exact"/>
      <w:jc w:val="right"/>
      <w:rPr>
        <w:rFonts w:ascii="Century Schoolbook" w:hAnsi="Century Schoolbook" w:cs="Arial"/>
        <w:b w:val="0"/>
        <w:bCs/>
      </w:rPr>
    </w:pPr>
    <w:r w:rsidRPr="00120AC7">
      <w:rPr>
        <w:rFonts w:ascii="Century Schoolbook" w:hAnsi="Century Schoolbook" w:cs="Arial"/>
        <w:b w:val="0"/>
        <w:bCs/>
      </w:rPr>
      <w:t>Attachment A1</w:t>
    </w:r>
  </w:p>
  <w:p w14:paraId="17F9A165" w14:textId="686FD333" w:rsidR="0014213C" w:rsidRPr="00120AC7" w:rsidRDefault="0014213C" w:rsidP="0014213C">
    <w:pPr>
      <w:tabs>
        <w:tab w:val="center" w:pos="4320"/>
        <w:tab w:val="right" w:pos="8640"/>
      </w:tabs>
      <w:spacing w:line="240" w:lineRule="exact"/>
      <w:jc w:val="right"/>
      <w:rPr>
        <w:rFonts w:ascii="Century Schoolbook" w:hAnsi="Century Schoolbook" w:cs="Arial"/>
        <w:b w:val="0"/>
        <w:bCs/>
      </w:rPr>
    </w:pPr>
    <w:r w:rsidRPr="00120AC7">
      <w:rPr>
        <w:rFonts w:ascii="Century Schoolbook" w:hAnsi="Century Schoolbook" w:cs="Arial"/>
        <w:b w:val="0"/>
        <w:bCs/>
      </w:rPr>
      <w:t>DARS Tracking Number: 2026-O</w:t>
    </w:r>
    <w:r w:rsidR="0020675C">
      <w:rPr>
        <w:rFonts w:ascii="Century Schoolbook" w:hAnsi="Century Schoolbook" w:cs="Arial"/>
        <w:b w:val="0"/>
        <w:bCs/>
      </w:rPr>
      <w:t>0029</w:t>
    </w:r>
  </w:p>
  <w:p w14:paraId="5EB159C2" w14:textId="473304E8" w:rsidR="0014213C" w:rsidRPr="00120AC7" w:rsidRDefault="0014213C" w:rsidP="0014213C">
    <w:pPr>
      <w:tabs>
        <w:tab w:val="center" w:pos="4320"/>
        <w:tab w:val="right" w:pos="8640"/>
      </w:tabs>
      <w:spacing w:line="240" w:lineRule="exact"/>
      <w:jc w:val="right"/>
      <w:rPr>
        <w:rFonts w:ascii="Century Schoolbook" w:hAnsi="Century Schoolbook" w:cs="Arial"/>
        <w:b w:val="0"/>
        <w:bCs/>
      </w:rPr>
    </w:pPr>
    <w:r w:rsidRPr="00120AC7">
      <w:rPr>
        <w:rFonts w:ascii="Century Schoolbook" w:hAnsi="Century Schoolbook" w:cs="Arial"/>
        <w:b w:val="0"/>
        <w:bCs/>
      </w:rPr>
      <w:t>Revolutionary Federal Acquisition Regulation (FAR) Overhaul Part 13</w:t>
    </w:r>
  </w:p>
  <w:p w14:paraId="54CD5EE9" w14:textId="145D99E1" w:rsidR="0014213C" w:rsidRPr="00120AC7" w:rsidRDefault="0014213C" w:rsidP="0014213C">
    <w:pPr>
      <w:tabs>
        <w:tab w:val="center" w:pos="4320"/>
        <w:tab w:val="right" w:pos="9260"/>
      </w:tabs>
      <w:spacing w:line="240" w:lineRule="exact"/>
      <w:jc w:val="right"/>
      <w:rPr>
        <w:rFonts w:ascii="Century Schoolbook" w:hAnsi="Century Schoolbook"/>
        <w:b w:val="0"/>
        <w:bCs/>
        <w:sz w:val="20"/>
      </w:rPr>
    </w:pPr>
    <w:r w:rsidRPr="00120AC7">
      <w:rPr>
        <w:rFonts w:ascii="Century Schoolbook" w:hAnsi="Century Schoolbook" w:cs="Arial"/>
        <w:b w:val="0"/>
        <w:bCs/>
      </w:rPr>
      <w:t>Defense FAR Supplement (DFARS) Part 213</w:t>
    </w:r>
  </w:p>
  <w:p w14:paraId="1C995634" w14:textId="77777777" w:rsidR="008E3EF9" w:rsidRPr="00120AC7" w:rsidRDefault="008E3EF9">
    <w:pPr>
      <w:pStyle w:val="Header"/>
      <w:tabs>
        <w:tab w:val="clear" w:pos="8640"/>
        <w:tab w:val="right" w:pos="9260"/>
      </w:tabs>
      <w:ind w:left="0" w:firstLine="0"/>
      <w:rPr>
        <w:rFonts w:ascii="Century Schoolbook" w:hAnsi="Century Schoolbook"/>
        <w:b w:val="0"/>
        <w:bCs/>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B13"/>
    <w:rsid w:val="000770A5"/>
    <w:rsid w:val="00120AC7"/>
    <w:rsid w:val="00133079"/>
    <w:rsid w:val="0014213C"/>
    <w:rsid w:val="00142E7A"/>
    <w:rsid w:val="00162687"/>
    <w:rsid w:val="001B729F"/>
    <w:rsid w:val="001E3BC7"/>
    <w:rsid w:val="0020675C"/>
    <w:rsid w:val="00211CE1"/>
    <w:rsid w:val="00212F58"/>
    <w:rsid w:val="00240F7B"/>
    <w:rsid w:val="002D4CD9"/>
    <w:rsid w:val="002E2114"/>
    <w:rsid w:val="002E4E73"/>
    <w:rsid w:val="00332C05"/>
    <w:rsid w:val="003F0C06"/>
    <w:rsid w:val="003F438C"/>
    <w:rsid w:val="00422218"/>
    <w:rsid w:val="004F310E"/>
    <w:rsid w:val="0054407D"/>
    <w:rsid w:val="005646D5"/>
    <w:rsid w:val="00574A73"/>
    <w:rsid w:val="00584F5B"/>
    <w:rsid w:val="005C7938"/>
    <w:rsid w:val="00612444"/>
    <w:rsid w:val="0062222F"/>
    <w:rsid w:val="006633C5"/>
    <w:rsid w:val="00722C98"/>
    <w:rsid w:val="00782F6A"/>
    <w:rsid w:val="00787CAF"/>
    <w:rsid w:val="00791882"/>
    <w:rsid w:val="008A3B39"/>
    <w:rsid w:val="008E0AFF"/>
    <w:rsid w:val="008E3EF9"/>
    <w:rsid w:val="00900622"/>
    <w:rsid w:val="009162BA"/>
    <w:rsid w:val="009533A9"/>
    <w:rsid w:val="00994C84"/>
    <w:rsid w:val="00A00522"/>
    <w:rsid w:val="00B01096"/>
    <w:rsid w:val="00B41AC6"/>
    <w:rsid w:val="00BD4BE1"/>
    <w:rsid w:val="00BE6EB2"/>
    <w:rsid w:val="00C62C63"/>
    <w:rsid w:val="00C72B13"/>
    <w:rsid w:val="00E07DD2"/>
    <w:rsid w:val="00E76828"/>
    <w:rsid w:val="00E87C56"/>
    <w:rsid w:val="00F17647"/>
    <w:rsid w:val="00F37484"/>
    <w:rsid w:val="00FD7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10ADA"/>
  <w15:chartTrackingRefBased/>
  <w15:docId w15:val="{9A45AF53-21CA-46A3-B7F5-4B666AD08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000"/>
      </w:tabs>
      <w:ind w:left="1000" w:hanging="1000"/>
    </w:pPr>
    <w:rPr>
      <w:b/>
      <w:sz w:val="24"/>
    </w:rPr>
  </w:style>
  <w:style w:type="paragraph" w:styleId="Heading1">
    <w:name w:val="heading 1"/>
    <w:basedOn w:val="Normal"/>
    <w:next w:val="Normal"/>
    <w:link w:val="Heading1Char"/>
    <w:qFormat/>
    <w:rsid w:val="0014213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basedOn w:val="DefaultParagraphFont"/>
    <w:rsid w:val="006633C5"/>
    <w:rPr>
      <w:color w:val="0563C1" w:themeColor="hyperlink"/>
      <w:u w:val="single"/>
    </w:rPr>
  </w:style>
  <w:style w:type="character" w:styleId="UnresolvedMention">
    <w:name w:val="Unresolved Mention"/>
    <w:basedOn w:val="DefaultParagraphFont"/>
    <w:uiPriority w:val="99"/>
    <w:semiHidden/>
    <w:unhideWhenUsed/>
    <w:rsid w:val="006633C5"/>
    <w:rPr>
      <w:color w:val="605E5C"/>
      <w:shd w:val="clear" w:color="auto" w:fill="E1DFDD"/>
    </w:rPr>
  </w:style>
  <w:style w:type="character" w:styleId="CommentReference">
    <w:name w:val="annotation reference"/>
    <w:basedOn w:val="DefaultParagraphFont"/>
    <w:rsid w:val="009533A9"/>
    <w:rPr>
      <w:sz w:val="16"/>
      <w:szCs w:val="16"/>
    </w:rPr>
  </w:style>
  <w:style w:type="paragraph" w:styleId="CommentText">
    <w:name w:val="annotation text"/>
    <w:basedOn w:val="Normal"/>
    <w:link w:val="CommentTextChar"/>
    <w:rsid w:val="009533A9"/>
    <w:rPr>
      <w:sz w:val="20"/>
    </w:rPr>
  </w:style>
  <w:style w:type="character" w:customStyle="1" w:styleId="CommentTextChar">
    <w:name w:val="Comment Text Char"/>
    <w:basedOn w:val="DefaultParagraphFont"/>
    <w:link w:val="CommentText"/>
    <w:rsid w:val="009533A9"/>
    <w:rPr>
      <w:b/>
    </w:rPr>
  </w:style>
  <w:style w:type="paragraph" w:styleId="CommentSubject">
    <w:name w:val="annotation subject"/>
    <w:basedOn w:val="CommentText"/>
    <w:next w:val="CommentText"/>
    <w:link w:val="CommentSubjectChar"/>
    <w:rsid w:val="009533A9"/>
    <w:rPr>
      <w:bCs/>
    </w:rPr>
  </w:style>
  <w:style w:type="character" w:customStyle="1" w:styleId="CommentSubjectChar">
    <w:name w:val="Comment Subject Char"/>
    <w:basedOn w:val="CommentTextChar"/>
    <w:link w:val="CommentSubject"/>
    <w:rsid w:val="009533A9"/>
    <w:rPr>
      <w:b/>
      <w:bCs/>
    </w:rPr>
  </w:style>
  <w:style w:type="character" w:customStyle="1" w:styleId="Heading1Char">
    <w:name w:val="Heading 1 Char"/>
    <w:basedOn w:val="DefaultParagraphFont"/>
    <w:link w:val="Heading1"/>
    <w:rsid w:val="0014213C"/>
    <w:rPr>
      <w:rFonts w:asciiTheme="majorHAnsi" w:eastAsiaTheme="majorEastAsia" w:hAnsiTheme="majorHAnsi" w:cstheme="majorBidi"/>
      <w:b/>
      <w:color w:val="2F5496" w:themeColor="accent1" w:themeShade="BF"/>
      <w:sz w:val="32"/>
      <w:szCs w:val="32"/>
    </w:rPr>
  </w:style>
  <w:style w:type="character" w:styleId="LineNumber">
    <w:name w:val="line number"/>
    <w:basedOn w:val="DefaultParagraphFont"/>
    <w:rsid w:val="0014213C"/>
  </w:style>
  <w:style w:type="character" w:customStyle="1" w:styleId="FooterChar">
    <w:name w:val="Footer Char"/>
    <w:basedOn w:val="DefaultParagraphFont"/>
    <w:link w:val="Footer"/>
    <w:uiPriority w:val="99"/>
    <w:rsid w:val="00787CAF"/>
    <w:rPr>
      <w:b/>
      <w:sz w:val="24"/>
    </w:rPr>
  </w:style>
  <w:style w:type="paragraph" w:styleId="Revision">
    <w:name w:val="Revision"/>
    <w:hidden/>
    <w:uiPriority w:val="99"/>
    <w:semiHidden/>
    <w:rsid w:val="00612444"/>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65630">
      <w:bodyDiv w:val="1"/>
      <w:marLeft w:val="0"/>
      <w:marRight w:val="0"/>
      <w:marTop w:val="0"/>
      <w:marBottom w:val="0"/>
      <w:divBdr>
        <w:top w:val="none" w:sz="0" w:space="0" w:color="auto"/>
        <w:left w:val="none" w:sz="0" w:space="0" w:color="auto"/>
        <w:bottom w:val="none" w:sz="0" w:space="0" w:color="auto"/>
        <w:right w:val="none" w:sz="0" w:space="0" w:color="auto"/>
      </w:divBdr>
    </w:div>
    <w:div w:id="1785660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cq.osd.mil/dpap/policy/policyvault/USA000468-24-DPC.pdf"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109</Words>
  <Characters>846</Characters>
  <Application>Microsoft Office Word</Application>
  <DocSecurity>0</DocSecurity>
  <Lines>25</Lines>
  <Paragraphs>12</Paragraphs>
  <ScaleCrop>false</ScaleCrop>
  <HeadingPairs>
    <vt:vector size="2" baseType="variant">
      <vt:variant>
        <vt:lpstr>Title</vt:lpstr>
      </vt:variant>
      <vt:variant>
        <vt:i4>1</vt:i4>
      </vt:variant>
    </vt:vector>
  </HeadingPairs>
  <TitlesOfParts>
    <vt:vector size="1" baseType="lpstr">
      <vt:lpstr>SUBPART 212.6—STREAMLINED PROCEDURES FOR EVALUATION AND SOLICITATION FOR COMMERCIAL PRODUCTS AND COMMERCIAL SERVICES</vt:lpstr>
    </vt:vector>
  </TitlesOfParts>
  <Company>DoD</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212.6—STREAMLINED PROCEDURES FOR EVALUATION AND SOLICITATION FOR COMMERCIAL PRODUCTS AND COMMERCIAL SERVICES</dc:title>
  <dc:subject/>
  <dc:creator>OUSD(A&amp;T)</dc:creator>
  <cp:keywords/>
  <dc:description/>
  <cp:lastModifiedBy>Ziegler, Kimberly R CIV OSD OUSD A-S (USA)</cp:lastModifiedBy>
  <cp:revision>3</cp:revision>
  <cp:lastPrinted>2005-06-15T21:11:00Z</cp:lastPrinted>
  <dcterms:created xsi:type="dcterms:W3CDTF">2025-11-21T20:29:00Z</dcterms:created>
  <dcterms:modified xsi:type="dcterms:W3CDTF">2025-12-08T19:53:00Z</dcterms:modified>
</cp:coreProperties>
</file>