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164F6" w14:textId="77777777" w:rsidR="00D44054" w:rsidRDefault="00D44054" w:rsidP="00C32AB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r w:rsidRPr="00CA078C">
        <w:rPr>
          <w:rFonts w:ascii="Century Schoolbook" w:eastAsia="Times New Roman" w:hAnsi="Century Schoolbook" w:cs="Courier New"/>
          <w:b/>
          <w:bCs/>
          <w:kern w:val="36"/>
          <w14:ligatures w14:val="none"/>
        </w:rPr>
        <w:t>PART 2</w:t>
      </w:r>
      <w:r>
        <w:rPr>
          <w:rFonts w:ascii="Century Schoolbook" w:eastAsia="Times New Roman" w:hAnsi="Century Schoolbook" w:cs="Courier New"/>
          <w:b/>
          <w:bCs/>
          <w:kern w:val="36"/>
          <w14:ligatures w14:val="none"/>
        </w:rPr>
        <w:t>43</w:t>
      </w:r>
      <w:r w:rsidRPr="00CA078C">
        <w:rPr>
          <w:rFonts w:ascii="Century Schoolbook" w:eastAsia="Times New Roman" w:hAnsi="Century Schoolbook" w:cs="Courier New"/>
          <w:b/>
          <w:bCs/>
          <w:kern w:val="36"/>
          <w14:ligatures w14:val="none"/>
        </w:rPr>
        <w:t>—</w:t>
      </w:r>
      <w:r w:rsidRPr="005E444C">
        <w:rPr>
          <w:rFonts w:ascii="Century Schoolbook" w:eastAsia="Times New Roman" w:hAnsi="Century Schoolbook" w:cs="Courier New"/>
          <w:b/>
          <w:bCs/>
          <w:kern w:val="36"/>
          <w14:ligatures w14:val="none"/>
        </w:rPr>
        <w:t>CONTRACT MODIFICATIONS</w:t>
      </w:r>
    </w:p>
    <w:p w14:paraId="0B46034A"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jc w:val="center"/>
        <w:outlineLvl w:val="0"/>
        <w:rPr>
          <w:rFonts w:ascii="Century Schoolbook" w:eastAsia="Times New Roman" w:hAnsi="Century Schoolbook" w:cs="Courier New"/>
          <w:b/>
          <w:bCs/>
          <w:kern w:val="36"/>
          <w14:ligatures w14:val="none"/>
        </w:rPr>
      </w:pPr>
    </w:p>
    <w:p w14:paraId="56BF6F89" w14:textId="4D84DD01" w:rsidR="00DA7DDF" w:rsidRDefault="00DA7DDF"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r w:rsidRPr="005576AA">
        <w:rPr>
          <w:rFonts w:ascii="Century Schoolbook" w:hAnsi="Century Schoolbook"/>
          <w:b/>
          <w:bCs/>
          <w:caps/>
        </w:rPr>
        <w:t>Subpart 243.</w:t>
      </w:r>
      <w:r w:rsidR="00D44054" w:rsidRPr="005576AA">
        <w:rPr>
          <w:rFonts w:ascii="Century Schoolbook" w:hAnsi="Century Schoolbook"/>
          <w:b/>
          <w:bCs/>
          <w:caps/>
        </w:rPr>
        <w:t>2</w:t>
      </w:r>
      <w:r w:rsidR="00513AF4" w:rsidRPr="005E444C">
        <w:rPr>
          <w:rFonts w:ascii="Century Schoolbook" w:eastAsia="Times New Roman" w:hAnsi="Century Schoolbook" w:cs="Courier New"/>
          <w:b/>
          <w:bCs/>
          <w:kern w:val="36"/>
          <w14:ligatures w14:val="none"/>
        </w:rPr>
        <w:t>—</w:t>
      </w:r>
      <w:r w:rsidRPr="005576AA">
        <w:rPr>
          <w:rFonts w:ascii="Century Schoolbook" w:hAnsi="Century Schoolbook"/>
          <w:b/>
          <w:bCs/>
          <w:caps/>
        </w:rPr>
        <w:t>GENERAL</w:t>
      </w:r>
    </w:p>
    <w:p w14:paraId="0684AF89" w14:textId="77777777" w:rsidR="0067244F" w:rsidRPr="005576AA" w:rsidRDefault="0067244F"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p>
    <w:p w14:paraId="30A5EB69" w14:textId="7DFD00D8"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20</w:t>
      </w:r>
      <w:r w:rsidR="00F87DFF">
        <w:rPr>
          <w:rFonts w:ascii="Century Schoolbook" w:hAnsi="Century Schoolbook"/>
          <w:b/>
          <w:bCs/>
        </w:rPr>
        <w:t>6</w:t>
      </w:r>
      <w:r w:rsidRPr="005E444C">
        <w:rPr>
          <w:rFonts w:ascii="Century Schoolbook" w:hAnsi="Century Schoolbook"/>
          <w:b/>
          <w:bCs/>
        </w:rPr>
        <w:t>-</w:t>
      </w:r>
      <w:proofErr w:type="gramStart"/>
      <w:r w:rsidRPr="005E444C">
        <w:rPr>
          <w:rFonts w:ascii="Century Schoolbook" w:hAnsi="Century Schoolbook"/>
          <w:b/>
          <w:bCs/>
        </w:rPr>
        <w:t>70</w:t>
      </w:r>
      <w:r w:rsidR="00B7260A">
        <w:rPr>
          <w:rFonts w:ascii="Century Schoolbook" w:hAnsi="Century Schoolbook"/>
          <w:b/>
          <w:bCs/>
        </w:rPr>
        <w:t xml:space="preserve">  </w:t>
      </w:r>
      <w:r w:rsidRPr="005E444C">
        <w:rPr>
          <w:rFonts w:ascii="Century Schoolbook" w:hAnsi="Century Schoolbook"/>
          <w:b/>
          <w:bCs/>
        </w:rPr>
        <w:t>Notification</w:t>
      </w:r>
      <w:proofErr w:type="gramEnd"/>
      <w:r w:rsidRPr="005E444C">
        <w:rPr>
          <w:rFonts w:ascii="Century Schoolbook" w:hAnsi="Century Schoolbook"/>
          <w:b/>
          <w:bCs/>
        </w:rPr>
        <w:t xml:space="preserve"> of substantial impact on employment.</w:t>
      </w:r>
    </w:p>
    <w:p w14:paraId="6844DB0E" w14:textId="131A6A40"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The Secretary of Defense is required to notify the Secretary of Labor if a modification of a major defense contract or subcontract will have a substantial impact on employment</w:t>
      </w:r>
      <w:r w:rsidR="00B7260A" w:rsidRPr="005E444C">
        <w:rPr>
          <w:rFonts w:ascii="Century Schoolbook" w:hAnsi="Century Schoolbook"/>
        </w:rPr>
        <w:t xml:space="preserve">.  </w:t>
      </w:r>
      <w:r w:rsidRPr="005E444C">
        <w:rPr>
          <w:rFonts w:ascii="Century Schoolbook" w:hAnsi="Century Schoolbook"/>
        </w:rPr>
        <w:t xml:space="preserve">The clause </w:t>
      </w:r>
      <w:r w:rsidR="00800BF1" w:rsidRPr="005E444C">
        <w:rPr>
          <w:rFonts w:ascii="Century Schoolbook" w:hAnsi="Century Schoolbook"/>
        </w:rPr>
        <w:t>at 252.249-7002</w:t>
      </w:r>
      <w:r w:rsidRPr="005E444C">
        <w:rPr>
          <w:rFonts w:ascii="Century Schoolbook" w:hAnsi="Century Schoolbook"/>
        </w:rPr>
        <w:t xml:space="preserve"> requires that the contractor notify its employees, its subcontractors, and State and local officials when a contract modification will have a substantial impact on employment.</w:t>
      </w:r>
    </w:p>
    <w:p w14:paraId="0C3A27F0"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752A31E" w14:textId="3A935772" w:rsidR="0067244F" w:rsidRPr="005E444C"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270</w:t>
      </w:r>
      <w:r w:rsidR="00B7260A">
        <w:rPr>
          <w:rFonts w:ascii="Century Schoolbook" w:hAnsi="Century Schoolbook"/>
          <w:b/>
          <w:bCs/>
        </w:rPr>
        <w:t xml:space="preserve">  </w:t>
      </w:r>
      <w:r w:rsidRPr="005E444C">
        <w:rPr>
          <w:rFonts w:ascii="Century Schoolbook" w:hAnsi="Century Schoolbook"/>
          <w:b/>
          <w:bCs/>
        </w:rPr>
        <w:t>Identification</w:t>
      </w:r>
      <w:proofErr w:type="gramEnd"/>
      <w:r w:rsidRPr="005E444C">
        <w:rPr>
          <w:rFonts w:ascii="Century Schoolbook" w:hAnsi="Century Schoolbook"/>
          <w:b/>
          <w:bCs/>
        </w:rPr>
        <w:t xml:space="preserve"> of foreign military sale (FMS) requirements.</w:t>
      </w:r>
    </w:p>
    <w:p w14:paraId="45AFD490" w14:textId="37AEF7F1"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Follow the procedures at PGI </w:t>
      </w:r>
      <w:hyperlink r:id="rId6" w:anchor="DFARS_PGI_243.170" w:tooltip="243.170" w:history="1">
        <w:r w:rsidR="00800BF1" w:rsidRPr="005E444C">
          <w:rPr>
            <w:rStyle w:val="Hyperlink"/>
            <w:rFonts w:ascii="Century Schoolbook" w:hAnsi="Century Schoolbook"/>
          </w:rPr>
          <w:t>243.270</w:t>
        </w:r>
      </w:hyperlink>
      <w:r w:rsidR="00800BF1" w:rsidRPr="005E444C">
        <w:rPr>
          <w:rFonts w:ascii="Century Schoolbook" w:hAnsi="Century Schoolbook"/>
        </w:rPr>
        <w:t> </w:t>
      </w:r>
      <w:r w:rsidRPr="005E444C">
        <w:rPr>
          <w:rFonts w:ascii="Century Schoolbook" w:hAnsi="Century Schoolbook"/>
        </w:rPr>
        <w:t>for identifying contract modifications that add FMS requirements.</w:t>
      </w:r>
    </w:p>
    <w:p w14:paraId="67B0B70D"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57A7E5E" w14:textId="4639D11A" w:rsidR="00DA7DDF" w:rsidRPr="005E444C"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271</w:t>
      </w:r>
      <w:r w:rsidR="00B7260A">
        <w:rPr>
          <w:rFonts w:ascii="Century Schoolbook" w:hAnsi="Century Schoolbook"/>
          <w:b/>
          <w:bCs/>
        </w:rPr>
        <w:t xml:space="preserve">  </w:t>
      </w:r>
      <w:r w:rsidRPr="005E444C">
        <w:rPr>
          <w:rFonts w:ascii="Century Schoolbook" w:hAnsi="Century Schoolbook"/>
          <w:b/>
          <w:bCs/>
        </w:rPr>
        <w:t>Obligation</w:t>
      </w:r>
      <w:proofErr w:type="gramEnd"/>
      <w:r w:rsidRPr="005E444C">
        <w:rPr>
          <w:rFonts w:ascii="Century Schoolbook" w:hAnsi="Century Schoolbook"/>
          <w:b/>
          <w:bCs/>
        </w:rPr>
        <w:t xml:space="preserve"> or </w:t>
      </w:r>
      <w:proofErr w:type="spellStart"/>
      <w:r w:rsidRPr="005E444C">
        <w:rPr>
          <w:rFonts w:ascii="Century Schoolbook" w:hAnsi="Century Schoolbook"/>
          <w:b/>
          <w:bCs/>
        </w:rPr>
        <w:t>deobligation</w:t>
      </w:r>
      <w:proofErr w:type="spellEnd"/>
      <w:r w:rsidRPr="005E444C">
        <w:rPr>
          <w:rFonts w:ascii="Century Schoolbook" w:hAnsi="Century Schoolbook"/>
          <w:b/>
          <w:bCs/>
        </w:rPr>
        <w:t xml:space="preserve"> of funds.</w:t>
      </w:r>
    </w:p>
    <w:p w14:paraId="474E9EC2" w14:textId="10C298FB"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Follow the procedures at PGI </w:t>
      </w:r>
      <w:hyperlink r:id="rId7" w:anchor="DFARS_PGI_243.171" w:tooltip="243.171" w:history="1">
        <w:r w:rsidR="00800BF1" w:rsidRPr="005E444C">
          <w:rPr>
            <w:rStyle w:val="Hyperlink"/>
            <w:rFonts w:ascii="Century Schoolbook" w:hAnsi="Century Schoolbook"/>
          </w:rPr>
          <w:t>243.271</w:t>
        </w:r>
      </w:hyperlink>
      <w:r w:rsidR="00800BF1" w:rsidRPr="005E444C">
        <w:rPr>
          <w:rFonts w:ascii="Century Schoolbook" w:hAnsi="Century Schoolbook"/>
        </w:rPr>
        <w:t> </w:t>
      </w:r>
      <w:r w:rsidRPr="005E444C">
        <w:rPr>
          <w:rFonts w:ascii="Century Schoolbook" w:hAnsi="Century Schoolbook"/>
        </w:rPr>
        <w:t xml:space="preserve">when obligating or </w:t>
      </w:r>
      <w:proofErr w:type="spellStart"/>
      <w:r w:rsidRPr="005E444C">
        <w:rPr>
          <w:rFonts w:ascii="Century Schoolbook" w:hAnsi="Century Schoolbook"/>
        </w:rPr>
        <w:t>deobligating</w:t>
      </w:r>
      <w:proofErr w:type="spellEnd"/>
      <w:r w:rsidRPr="005E444C">
        <w:rPr>
          <w:rFonts w:ascii="Century Schoolbook" w:hAnsi="Century Schoolbook"/>
        </w:rPr>
        <w:t xml:space="preserve"> funds.</w:t>
      </w:r>
    </w:p>
    <w:p w14:paraId="113410F9"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E2D64AD" w14:textId="02C6B80A" w:rsidR="00DA7DDF" w:rsidRPr="00A22483"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A22483">
        <w:rPr>
          <w:rFonts w:ascii="Century Schoolbook" w:hAnsi="Century Schoolbook"/>
          <w:b/>
          <w:bCs/>
        </w:rPr>
        <w:t>243.</w:t>
      </w:r>
      <w:r w:rsidR="00D44054" w:rsidRPr="00A22483">
        <w:rPr>
          <w:rFonts w:ascii="Century Schoolbook" w:hAnsi="Century Schoolbook"/>
          <w:b/>
          <w:bCs/>
        </w:rPr>
        <w:t>272</w:t>
      </w:r>
      <w:r w:rsidR="00B7260A" w:rsidRPr="00A22483">
        <w:rPr>
          <w:rFonts w:ascii="Century Schoolbook" w:hAnsi="Century Schoolbook"/>
          <w:b/>
          <w:bCs/>
        </w:rPr>
        <w:t xml:space="preserve">  </w:t>
      </w:r>
      <w:r w:rsidRPr="00A22483">
        <w:rPr>
          <w:rFonts w:ascii="Century Schoolbook" w:hAnsi="Century Schoolbook"/>
          <w:b/>
          <w:bCs/>
        </w:rPr>
        <w:t>Application</w:t>
      </w:r>
      <w:proofErr w:type="gramEnd"/>
      <w:r w:rsidRPr="00A22483">
        <w:rPr>
          <w:rFonts w:ascii="Century Schoolbook" w:hAnsi="Century Schoolbook"/>
          <w:b/>
          <w:bCs/>
        </w:rPr>
        <w:t xml:space="preserve"> of modifications.</w:t>
      </w:r>
    </w:p>
    <w:p w14:paraId="1E7BFF6A" w14:textId="5F00F004"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A22483">
        <w:rPr>
          <w:rFonts w:ascii="Century Schoolbook" w:hAnsi="Century Schoolbook"/>
        </w:rPr>
        <w:t>Follow the procedures at</w:t>
      </w:r>
      <w:r w:rsidR="00A22483">
        <w:rPr>
          <w:rFonts w:ascii="Century Schoolbook" w:hAnsi="Century Schoolbook"/>
        </w:rPr>
        <w:t xml:space="preserve"> 204.201-72 </w:t>
      </w:r>
      <w:r w:rsidRPr="00A22483">
        <w:rPr>
          <w:rFonts w:ascii="Century Schoolbook" w:hAnsi="Century Schoolbook"/>
        </w:rPr>
        <w:t>for determining the sequence for application of modifications to a contract or order.</w:t>
      </w:r>
    </w:p>
    <w:p w14:paraId="496D4149"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60252B0" w14:textId="0906D1C4" w:rsidR="00DA7DDF" w:rsidRDefault="00DA7DDF"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r w:rsidRPr="003E40BD">
        <w:rPr>
          <w:rFonts w:ascii="Century Schoolbook" w:hAnsi="Century Schoolbook"/>
          <w:b/>
          <w:bCs/>
          <w:caps/>
        </w:rPr>
        <w:t>Subpart 243.</w:t>
      </w:r>
      <w:r w:rsidR="00D44054" w:rsidRPr="003E40BD">
        <w:rPr>
          <w:rFonts w:ascii="Century Schoolbook" w:hAnsi="Century Schoolbook"/>
          <w:b/>
          <w:bCs/>
          <w:caps/>
        </w:rPr>
        <w:t>3</w:t>
      </w:r>
      <w:r w:rsidR="003E40BD" w:rsidRPr="003E40BD">
        <w:rPr>
          <w:rFonts w:ascii="Century Schoolbook" w:eastAsia="Times New Roman" w:hAnsi="Century Schoolbook" w:cs="Courier New"/>
          <w:b/>
          <w:bCs/>
          <w:caps/>
          <w:kern w:val="36"/>
          <w14:ligatures w14:val="none"/>
        </w:rPr>
        <w:t>—</w:t>
      </w:r>
      <w:r w:rsidRPr="003E40BD">
        <w:rPr>
          <w:rFonts w:ascii="Century Schoolbook" w:hAnsi="Century Schoolbook"/>
          <w:b/>
          <w:bCs/>
          <w:caps/>
        </w:rPr>
        <w:t>CHANGE ORDERS</w:t>
      </w:r>
    </w:p>
    <w:p w14:paraId="215A173C" w14:textId="77777777" w:rsidR="00DE77BC" w:rsidRPr="003E40BD" w:rsidRDefault="00DE77BC"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b/>
          <w:bCs/>
          <w:caps/>
        </w:rPr>
      </w:pPr>
    </w:p>
    <w:p w14:paraId="3ED7FD05" w14:textId="7E36F394" w:rsidR="0067244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304</w:t>
      </w:r>
      <w:r w:rsidR="00B7260A">
        <w:rPr>
          <w:rFonts w:ascii="Century Schoolbook" w:hAnsi="Century Schoolbook"/>
          <w:b/>
          <w:bCs/>
        </w:rPr>
        <w:t xml:space="preserve">  </w:t>
      </w:r>
      <w:r w:rsidRPr="005E444C">
        <w:rPr>
          <w:rFonts w:ascii="Century Schoolbook" w:hAnsi="Century Schoolbook"/>
          <w:b/>
          <w:bCs/>
        </w:rPr>
        <w:t>Administration</w:t>
      </w:r>
      <w:proofErr w:type="gramEnd"/>
      <w:r w:rsidRPr="005E444C">
        <w:rPr>
          <w:rFonts w:ascii="Century Schoolbook" w:hAnsi="Century Schoolbook"/>
          <w:b/>
          <w:bCs/>
        </w:rPr>
        <w:t>.</w:t>
      </w:r>
    </w:p>
    <w:p w14:paraId="7201373A" w14:textId="383429DF"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Follow the procedures at PGI </w:t>
      </w:r>
      <w:hyperlink r:id="rId8" w:anchor="DFARS_PGI_243.204" w:tooltip="243.204" w:history="1">
        <w:r w:rsidR="00800BF1" w:rsidRPr="005E444C">
          <w:rPr>
            <w:rStyle w:val="Hyperlink"/>
            <w:rFonts w:ascii="Century Schoolbook" w:hAnsi="Century Schoolbook"/>
          </w:rPr>
          <w:t>243.304</w:t>
        </w:r>
      </w:hyperlink>
      <w:r w:rsidR="00800BF1" w:rsidRPr="005E444C">
        <w:rPr>
          <w:rFonts w:ascii="Century Schoolbook" w:hAnsi="Century Schoolbook"/>
        </w:rPr>
        <w:t> </w:t>
      </w:r>
      <w:r w:rsidRPr="005E444C">
        <w:rPr>
          <w:rFonts w:ascii="Century Schoolbook" w:hAnsi="Century Schoolbook"/>
        </w:rPr>
        <w:t>for administration of change orders.</w:t>
      </w:r>
    </w:p>
    <w:p w14:paraId="2B4F51E8" w14:textId="77777777" w:rsidR="0067244F" w:rsidRPr="0067244F"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33B0AE12" w14:textId="2BDA57C0"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3</w:t>
      </w:r>
      <w:r w:rsidR="0087700C">
        <w:rPr>
          <w:rFonts w:ascii="Century Schoolbook" w:hAnsi="Century Schoolbook"/>
          <w:b/>
          <w:bCs/>
        </w:rPr>
        <w:t>70</w:t>
      </w:r>
      <w:r w:rsidR="00B7260A">
        <w:rPr>
          <w:rFonts w:ascii="Century Schoolbook" w:hAnsi="Century Schoolbook"/>
          <w:b/>
          <w:bCs/>
        </w:rPr>
        <w:t xml:space="preserve">  </w:t>
      </w:r>
      <w:proofErr w:type="spellStart"/>
      <w:r w:rsidRPr="005E444C">
        <w:rPr>
          <w:rFonts w:ascii="Century Schoolbook" w:hAnsi="Century Schoolbook"/>
          <w:b/>
          <w:bCs/>
        </w:rPr>
        <w:t>Definitization</w:t>
      </w:r>
      <w:proofErr w:type="spellEnd"/>
      <w:proofErr w:type="gramEnd"/>
      <w:r w:rsidRPr="005E444C">
        <w:rPr>
          <w:rFonts w:ascii="Century Schoolbook" w:hAnsi="Century Schoolbook"/>
          <w:b/>
          <w:bCs/>
        </w:rPr>
        <w:t xml:space="preserve"> of change orders.</w:t>
      </w:r>
    </w:p>
    <w:p w14:paraId="0C060D65" w14:textId="77777777" w:rsidR="00AC7185" w:rsidRPr="005E444C" w:rsidRDefault="00AC7185"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1C12C813" w14:textId="035D4AAC"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1</w:t>
      </w:r>
      <w:r w:rsidR="00B7260A">
        <w:rPr>
          <w:rFonts w:ascii="Century Schoolbook" w:hAnsi="Century Schoolbook"/>
          <w:b/>
          <w:bCs/>
        </w:rPr>
        <w:t xml:space="preserve">  </w:t>
      </w:r>
      <w:r w:rsidRPr="005E444C">
        <w:rPr>
          <w:rFonts w:ascii="Century Schoolbook" w:hAnsi="Century Schoolbook"/>
          <w:b/>
          <w:bCs/>
        </w:rPr>
        <w:t>Scope</w:t>
      </w:r>
      <w:proofErr w:type="gramEnd"/>
      <w:r w:rsidRPr="005E444C">
        <w:rPr>
          <w:rFonts w:ascii="Century Schoolbook" w:hAnsi="Century Schoolbook"/>
          <w:b/>
          <w:bCs/>
        </w:rPr>
        <w:t>.</w:t>
      </w:r>
    </w:p>
    <w:p w14:paraId="60D7C01D"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17924B16" w14:textId="5E672AA6"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 xml:space="preserve">(a) </w:t>
      </w:r>
      <w:r w:rsidR="00B7260A">
        <w:rPr>
          <w:rFonts w:ascii="Century Schoolbook" w:hAnsi="Century Schoolbook"/>
        </w:rPr>
        <w:t xml:space="preserve"> </w:t>
      </w:r>
      <w:r w:rsidR="00DA7DDF" w:rsidRPr="005E444C">
        <w:rPr>
          <w:rFonts w:ascii="Century Schoolbook" w:hAnsi="Century Schoolbook"/>
        </w:rPr>
        <w:t>This subsection applies to unpriced change orders with an estimated value exceeding $5 million.</w:t>
      </w:r>
    </w:p>
    <w:p w14:paraId="12F43BA2"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25737B9" w14:textId="664B6113"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 xml:space="preserve"> </w:t>
      </w:r>
      <w:r w:rsidR="00C16601">
        <w:rPr>
          <w:rFonts w:ascii="Century Schoolbook" w:hAnsi="Century Schoolbook"/>
        </w:rPr>
        <w:tab/>
      </w:r>
      <w:r w:rsidRPr="005E444C">
        <w:rPr>
          <w:rFonts w:ascii="Century Schoolbook" w:hAnsi="Century Schoolbook"/>
        </w:rPr>
        <w:t>(b)</w:t>
      </w:r>
      <w:r w:rsidR="00B7260A">
        <w:rPr>
          <w:rFonts w:ascii="Century Schoolbook" w:hAnsi="Century Schoolbook"/>
        </w:rPr>
        <w:t xml:space="preserve"> </w:t>
      </w:r>
      <w:r w:rsidRPr="005E444C">
        <w:rPr>
          <w:rFonts w:ascii="Century Schoolbook" w:hAnsi="Century Schoolbook"/>
        </w:rPr>
        <w:t xml:space="preserve"> Unpriced change orders for foreign military sales and special access programs are not subject to this subsection, but the contracting officer </w:t>
      </w:r>
      <w:r w:rsidR="00C3557E">
        <w:rPr>
          <w:rFonts w:ascii="Century Schoolbook" w:hAnsi="Century Schoolbook"/>
        </w:rPr>
        <w:t>must</w:t>
      </w:r>
      <w:r w:rsidRPr="005E444C">
        <w:rPr>
          <w:rFonts w:ascii="Century Schoolbook" w:hAnsi="Century Schoolbook"/>
        </w:rPr>
        <w:t xml:space="preserve"> apply the policy and procedures to them to the maximum extent practicable</w:t>
      </w:r>
      <w:r w:rsidR="00B7260A" w:rsidRPr="005E444C">
        <w:rPr>
          <w:rFonts w:ascii="Century Schoolbook" w:hAnsi="Century Schoolbook"/>
        </w:rPr>
        <w:t xml:space="preserve">.  </w:t>
      </w:r>
      <w:r w:rsidRPr="005E444C">
        <w:rPr>
          <w:rFonts w:ascii="Century Schoolbook" w:hAnsi="Century Schoolbook"/>
        </w:rPr>
        <w:t xml:space="preserve">If the contracting officer determines that it is impracticable to adhere to the policy and procedures of this subsection for an unpriced change order for a foreign military sale or a special access program, the contracting officer </w:t>
      </w:r>
      <w:r w:rsidR="00C3557E">
        <w:rPr>
          <w:rFonts w:ascii="Century Schoolbook" w:hAnsi="Century Schoolbook"/>
        </w:rPr>
        <w:t xml:space="preserve">must </w:t>
      </w:r>
      <w:r w:rsidRPr="005E444C">
        <w:rPr>
          <w:rFonts w:ascii="Century Schoolbook" w:hAnsi="Century Schoolbook"/>
        </w:rPr>
        <w:t>provide prior notice, through agency channels, to the Office of the Principal Director, Defense Pricing, Contracting, and Acquisition Policy</w:t>
      </w:r>
      <w:r w:rsidR="00031314">
        <w:rPr>
          <w:rFonts w:ascii="Century Schoolbook" w:hAnsi="Century Schoolbook"/>
        </w:rPr>
        <w:t xml:space="preserve">, </w:t>
      </w:r>
      <w:r w:rsidRPr="005E444C">
        <w:rPr>
          <w:rFonts w:ascii="Century Schoolbook" w:hAnsi="Century Schoolbook"/>
        </w:rPr>
        <w:t xml:space="preserve">Contract Policy via email at </w:t>
      </w:r>
      <w:r w:rsidR="00031314" w:rsidRPr="00031314">
        <w:rPr>
          <w:rFonts w:ascii="Century Schoolbook" w:hAnsi="Century Schoolbook"/>
        </w:rPr>
        <w:t>osd.pentagon.ousd-a-s.mbx.dpc-cp@mail.mil</w:t>
      </w:r>
      <w:r w:rsidRPr="005E444C">
        <w:rPr>
          <w:rFonts w:ascii="Century Schoolbook" w:hAnsi="Century Schoolbook"/>
        </w:rPr>
        <w:t>.</w:t>
      </w:r>
    </w:p>
    <w:p w14:paraId="0A448943"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EC301B1" w14:textId="2793E95A" w:rsidR="00DA7DDF" w:rsidRPr="005E444C"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2</w:t>
      </w:r>
      <w:r w:rsidR="00B7260A">
        <w:rPr>
          <w:rFonts w:ascii="Century Schoolbook" w:hAnsi="Century Schoolbook"/>
          <w:b/>
          <w:bCs/>
        </w:rPr>
        <w:t xml:space="preserve">  </w:t>
      </w:r>
      <w:r w:rsidRPr="005E444C">
        <w:rPr>
          <w:rFonts w:ascii="Century Schoolbook" w:hAnsi="Century Schoolbook"/>
          <w:b/>
          <w:bCs/>
        </w:rPr>
        <w:t>Price</w:t>
      </w:r>
      <w:proofErr w:type="gramEnd"/>
      <w:r w:rsidRPr="005E444C">
        <w:rPr>
          <w:rFonts w:ascii="Century Schoolbook" w:hAnsi="Century Schoolbook"/>
          <w:b/>
          <w:bCs/>
        </w:rPr>
        <w:t xml:space="preserve"> ceiling.</w:t>
      </w:r>
    </w:p>
    <w:p w14:paraId="7A24DF74" w14:textId="7BC32BFE"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 xml:space="preserve">Unpriced change orders </w:t>
      </w:r>
      <w:r w:rsidR="00C3557E">
        <w:rPr>
          <w:rFonts w:ascii="Century Schoolbook" w:hAnsi="Century Schoolbook"/>
        </w:rPr>
        <w:t>must</w:t>
      </w:r>
      <w:r w:rsidRPr="005E444C">
        <w:rPr>
          <w:rFonts w:ascii="Century Schoolbook" w:hAnsi="Century Schoolbook"/>
        </w:rPr>
        <w:t xml:space="preserve"> include a not-to-exceed price.</w:t>
      </w:r>
    </w:p>
    <w:p w14:paraId="093B2946"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AD6936D" w14:textId="77777777" w:rsidR="00CC00A5" w:rsidRDefault="00CC00A5"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739D6484" w14:textId="2DD7CCBF"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lastRenderedPageBreak/>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3</w:t>
      </w:r>
      <w:r w:rsidR="00B7260A">
        <w:rPr>
          <w:rFonts w:ascii="Century Schoolbook" w:hAnsi="Century Schoolbook"/>
          <w:b/>
          <w:bCs/>
        </w:rPr>
        <w:t xml:space="preserve">  </w:t>
      </w:r>
      <w:proofErr w:type="spellStart"/>
      <w:r w:rsidRPr="005E444C">
        <w:rPr>
          <w:rFonts w:ascii="Century Schoolbook" w:hAnsi="Century Schoolbook"/>
          <w:b/>
          <w:bCs/>
        </w:rPr>
        <w:t>Definitization</w:t>
      </w:r>
      <w:proofErr w:type="spellEnd"/>
      <w:proofErr w:type="gramEnd"/>
      <w:r w:rsidRPr="005E444C">
        <w:rPr>
          <w:rFonts w:ascii="Century Schoolbook" w:hAnsi="Century Schoolbook"/>
          <w:b/>
          <w:bCs/>
        </w:rPr>
        <w:t xml:space="preserve"> schedule.</w:t>
      </w:r>
    </w:p>
    <w:p w14:paraId="7BB65119"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7826140F" w14:textId="42FD70F6"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 xml:space="preserve"> </w:t>
      </w:r>
      <w:r w:rsidR="00C16601">
        <w:rPr>
          <w:rFonts w:ascii="Century Schoolbook" w:hAnsi="Century Schoolbook"/>
        </w:rPr>
        <w:tab/>
      </w:r>
      <w:r w:rsidRPr="005E444C">
        <w:rPr>
          <w:rFonts w:ascii="Century Schoolbook" w:hAnsi="Century Schoolbook"/>
        </w:rPr>
        <w:t>(a)</w:t>
      </w:r>
      <w:r w:rsidR="00B7260A">
        <w:rPr>
          <w:rFonts w:ascii="Century Schoolbook" w:hAnsi="Century Schoolbook"/>
        </w:rPr>
        <w:t xml:space="preserve"> </w:t>
      </w:r>
      <w:r w:rsidRPr="005E444C">
        <w:rPr>
          <w:rFonts w:ascii="Century Schoolbook" w:hAnsi="Century Schoolbook"/>
        </w:rPr>
        <w:t xml:space="preserve"> Unpriced change orders </w:t>
      </w:r>
      <w:r w:rsidR="00C3557E">
        <w:rPr>
          <w:rFonts w:ascii="Century Schoolbook" w:hAnsi="Century Schoolbook"/>
        </w:rPr>
        <w:t>must</w:t>
      </w:r>
      <w:r w:rsidRPr="005E444C">
        <w:rPr>
          <w:rFonts w:ascii="Century Schoolbook" w:hAnsi="Century Schoolbook"/>
        </w:rPr>
        <w:t xml:space="preserve"> contain </w:t>
      </w:r>
      <w:proofErr w:type="spellStart"/>
      <w:r w:rsidRPr="005E444C">
        <w:rPr>
          <w:rFonts w:ascii="Century Schoolbook" w:hAnsi="Century Schoolbook"/>
        </w:rPr>
        <w:t>definitization</w:t>
      </w:r>
      <w:proofErr w:type="spellEnd"/>
      <w:r w:rsidRPr="005E444C">
        <w:rPr>
          <w:rFonts w:ascii="Century Schoolbook" w:hAnsi="Century Schoolbook"/>
        </w:rPr>
        <w:t xml:space="preserve"> schedules that provide for </w:t>
      </w:r>
      <w:proofErr w:type="spellStart"/>
      <w:r w:rsidRPr="005E444C">
        <w:rPr>
          <w:rFonts w:ascii="Century Schoolbook" w:hAnsi="Century Schoolbook"/>
        </w:rPr>
        <w:t>definitization</w:t>
      </w:r>
      <w:proofErr w:type="spellEnd"/>
      <w:r w:rsidRPr="005E444C">
        <w:rPr>
          <w:rFonts w:ascii="Century Schoolbook" w:hAnsi="Century Schoolbook"/>
        </w:rPr>
        <w:t xml:space="preserve"> by the earlier of—</w:t>
      </w:r>
    </w:p>
    <w:p w14:paraId="17D5BA21"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7DC8A3E" w14:textId="693237A5"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DA7DDF" w:rsidRPr="005E444C">
        <w:rPr>
          <w:rFonts w:ascii="Century Schoolbook" w:hAnsi="Century Schoolbook"/>
        </w:rPr>
        <w:t>(1)</w:t>
      </w:r>
      <w:r w:rsidR="00B7260A">
        <w:rPr>
          <w:rFonts w:ascii="Century Schoolbook" w:hAnsi="Century Schoolbook"/>
        </w:rPr>
        <w:t xml:space="preserve"> </w:t>
      </w:r>
      <w:r w:rsidR="00DA7DDF" w:rsidRPr="005E444C">
        <w:rPr>
          <w:rFonts w:ascii="Century Schoolbook" w:hAnsi="Century Schoolbook"/>
        </w:rPr>
        <w:t xml:space="preserve"> The date that is 180 days after issuance of the change order (this date may be extended but may not exceed the date that is 180 days after the contractor submits a qualifying proposal); or</w:t>
      </w:r>
    </w:p>
    <w:p w14:paraId="55338F3C"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2B0640A" w14:textId="3A50ED2C"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DA7DDF" w:rsidRPr="005E444C">
        <w:rPr>
          <w:rFonts w:ascii="Century Schoolbook" w:hAnsi="Century Schoolbook"/>
        </w:rPr>
        <w:t>(2)</w:t>
      </w:r>
      <w:r w:rsidR="00B7260A">
        <w:rPr>
          <w:rFonts w:ascii="Century Schoolbook" w:hAnsi="Century Schoolbook"/>
        </w:rPr>
        <w:t xml:space="preserve"> </w:t>
      </w:r>
      <w:r w:rsidR="00DA7DDF" w:rsidRPr="005E444C">
        <w:rPr>
          <w:rFonts w:ascii="Century Schoolbook" w:hAnsi="Century Schoolbook"/>
        </w:rPr>
        <w:t xml:space="preserve"> The date on which the amount of funds obligated under the change order is equal to more than 50 percent of the not-to-exceed price.</w:t>
      </w:r>
    </w:p>
    <w:p w14:paraId="5750B217"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3FA7C3F" w14:textId="27E642FA"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 xml:space="preserve"> </w:t>
      </w:r>
      <w:r w:rsidR="00C16601">
        <w:rPr>
          <w:rFonts w:ascii="Century Schoolbook" w:hAnsi="Century Schoolbook"/>
        </w:rPr>
        <w:tab/>
      </w:r>
      <w:r w:rsidRPr="005E444C">
        <w:rPr>
          <w:rFonts w:ascii="Century Schoolbook" w:hAnsi="Century Schoolbook"/>
        </w:rPr>
        <w:t>(b)</w:t>
      </w:r>
      <w:r w:rsidR="00B7260A">
        <w:rPr>
          <w:rFonts w:ascii="Century Schoolbook" w:hAnsi="Century Schoolbook"/>
        </w:rPr>
        <w:t xml:space="preserve"> </w:t>
      </w:r>
      <w:r w:rsidRPr="005E444C">
        <w:rPr>
          <w:rFonts w:ascii="Century Schoolbook" w:hAnsi="Century Schoolbook"/>
        </w:rPr>
        <w:t xml:space="preserve"> Submission of a qualifying proposal in accordance with the </w:t>
      </w:r>
      <w:proofErr w:type="spellStart"/>
      <w:r w:rsidRPr="005E444C">
        <w:rPr>
          <w:rFonts w:ascii="Century Schoolbook" w:hAnsi="Century Schoolbook"/>
        </w:rPr>
        <w:t>definitization</w:t>
      </w:r>
      <w:proofErr w:type="spellEnd"/>
      <w:r w:rsidRPr="005E444C">
        <w:rPr>
          <w:rFonts w:ascii="Century Schoolbook" w:hAnsi="Century Schoolbook"/>
        </w:rPr>
        <w:t xml:space="preserve"> schedule is a material element of the contract</w:t>
      </w:r>
      <w:r w:rsidR="00B7260A" w:rsidRPr="005E444C">
        <w:rPr>
          <w:rFonts w:ascii="Century Schoolbook" w:hAnsi="Century Schoolbook"/>
        </w:rPr>
        <w:t xml:space="preserve">.  </w:t>
      </w:r>
      <w:r w:rsidRPr="005E444C">
        <w:rPr>
          <w:rFonts w:ascii="Century Schoolbook" w:hAnsi="Century Schoolbook"/>
        </w:rPr>
        <w:t xml:space="preserve">If the contractor does not submit a timely qualifying proposal, the contracting officer may suspend or reduce progress payments under FAR </w:t>
      </w:r>
      <w:proofErr w:type="gramStart"/>
      <w:r w:rsidRPr="005E444C">
        <w:rPr>
          <w:rFonts w:ascii="Century Schoolbook" w:hAnsi="Century Schoolbook"/>
        </w:rPr>
        <w:t>32.503-6, or</w:t>
      </w:r>
      <w:proofErr w:type="gramEnd"/>
      <w:r w:rsidRPr="005E444C">
        <w:rPr>
          <w:rFonts w:ascii="Century Schoolbook" w:hAnsi="Century Schoolbook"/>
        </w:rPr>
        <w:t xml:space="preserve"> take other appropriate action.</w:t>
      </w:r>
    </w:p>
    <w:p w14:paraId="4BF0C39E"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B7D4199" w14:textId="0945D511"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4</w:t>
      </w:r>
      <w:r w:rsidR="00B7260A">
        <w:rPr>
          <w:rFonts w:ascii="Century Schoolbook" w:hAnsi="Century Schoolbook"/>
          <w:b/>
          <w:bCs/>
        </w:rPr>
        <w:t xml:space="preserve">  </w:t>
      </w:r>
      <w:r w:rsidRPr="005E444C">
        <w:rPr>
          <w:rFonts w:ascii="Century Schoolbook" w:hAnsi="Century Schoolbook"/>
          <w:b/>
          <w:bCs/>
        </w:rPr>
        <w:t>Limitations</w:t>
      </w:r>
      <w:proofErr w:type="gramEnd"/>
      <w:r w:rsidRPr="005E444C">
        <w:rPr>
          <w:rFonts w:ascii="Century Schoolbook" w:hAnsi="Century Schoolbook"/>
          <w:b/>
          <w:bCs/>
        </w:rPr>
        <w:t xml:space="preserve"> on obligations.</w:t>
      </w:r>
    </w:p>
    <w:p w14:paraId="4347DA98"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48761EC6" w14:textId="613122DB" w:rsidR="0067244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 xml:space="preserve">(a) </w:t>
      </w:r>
      <w:r w:rsidR="00B7260A">
        <w:rPr>
          <w:rFonts w:ascii="Century Schoolbook" w:hAnsi="Century Schoolbook"/>
        </w:rPr>
        <w:t xml:space="preserve"> </w:t>
      </w:r>
      <w:r w:rsidR="00DA7DDF" w:rsidRPr="005E444C">
        <w:rPr>
          <w:rFonts w:ascii="Century Schoolbook" w:hAnsi="Century Schoolbook"/>
        </w:rPr>
        <w:t xml:space="preserve">The Government </w:t>
      </w:r>
      <w:r w:rsidR="00C3557E">
        <w:rPr>
          <w:rFonts w:ascii="Century Schoolbook" w:hAnsi="Century Schoolbook"/>
        </w:rPr>
        <w:t>must</w:t>
      </w:r>
      <w:r w:rsidR="00DA7DDF" w:rsidRPr="005E444C">
        <w:rPr>
          <w:rFonts w:ascii="Century Schoolbook" w:hAnsi="Century Schoolbook"/>
        </w:rPr>
        <w:t xml:space="preserve"> not obligate more than 50 percent of the not-to-exceed price before </w:t>
      </w:r>
      <w:proofErr w:type="spellStart"/>
      <w:r w:rsidR="00DA7DDF" w:rsidRPr="005E444C">
        <w:rPr>
          <w:rFonts w:ascii="Century Schoolbook" w:hAnsi="Century Schoolbook"/>
        </w:rPr>
        <w:t>definitization</w:t>
      </w:r>
      <w:proofErr w:type="spellEnd"/>
      <w:r w:rsidR="00B7260A" w:rsidRPr="005E444C">
        <w:rPr>
          <w:rFonts w:ascii="Century Schoolbook" w:hAnsi="Century Schoolbook"/>
        </w:rPr>
        <w:t xml:space="preserve">.  </w:t>
      </w:r>
      <w:r w:rsidR="00DA7DDF" w:rsidRPr="005E444C">
        <w:rPr>
          <w:rFonts w:ascii="Century Schoolbook" w:hAnsi="Century Schoolbook"/>
        </w:rPr>
        <w:t>However, if a contractor submits a qualifying proposal before</w:t>
      </w:r>
      <w:r w:rsidR="004C6730">
        <w:rPr>
          <w:rFonts w:ascii="Century Schoolbook" w:hAnsi="Century Schoolbook"/>
        </w:rPr>
        <w:t xml:space="preserve"> the Government obligates</w:t>
      </w:r>
      <w:r w:rsidR="00DA7DDF" w:rsidRPr="005E444C">
        <w:rPr>
          <w:rFonts w:ascii="Century Schoolbook" w:hAnsi="Century Schoolbook"/>
        </w:rPr>
        <w:t xml:space="preserve"> 50 percent of the not-to-exceed price, the </w:t>
      </w:r>
      <w:r w:rsidR="004C6730">
        <w:rPr>
          <w:rFonts w:ascii="Century Schoolbook" w:hAnsi="Century Schoolbook"/>
        </w:rPr>
        <w:t xml:space="preserve">Government may increase the </w:t>
      </w:r>
      <w:r w:rsidR="00DA7DDF" w:rsidRPr="005E444C">
        <w:rPr>
          <w:rFonts w:ascii="Century Schoolbook" w:hAnsi="Century Schoolbook"/>
        </w:rPr>
        <w:t xml:space="preserve">limitation on obligations before </w:t>
      </w:r>
      <w:proofErr w:type="spellStart"/>
      <w:r w:rsidR="00DA7DDF" w:rsidRPr="005E444C">
        <w:rPr>
          <w:rFonts w:ascii="Century Schoolbook" w:hAnsi="Century Schoolbook"/>
        </w:rPr>
        <w:t>definitization</w:t>
      </w:r>
      <w:proofErr w:type="spellEnd"/>
      <w:r w:rsidR="00DA7DDF" w:rsidRPr="005E444C">
        <w:rPr>
          <w:rFonts w:ascii="Century Schoolbook" w:hAnsi="Century Schoolbook"/>
        </w:rPr>
        <w:t xml:space="preserve"> to no more than 75 percent (see</w:t>
      </w:r>
      <w:r w:rsidR="002D0772">
        <w:rPr>
          <w:rFonts w:ascii="Century Schoolbook" w:hAnsi="Century Schoolbook"/>
        </w:rPr>
        <w:t xml:space="preserve"> PGI </w:t>
      </w:r>
      <w:hyperlink r:id="rId9" w:anchor="DFARS_232.102-70" w:tooltip="232.102-70" w:history="1">
        <w:r w:rsidR="00DA7DDF" w:rsidRPr="005E444C">
          <w:rPr>
            <w:rStyle w:val="Hyperlink"/>
            <w:rFonts w:ascii="Century Schoolbook" w:hAnsi="Century Schoolbook"/>
          </w:rPr>
          <w:t>232.102-70</w:t>
        </w:r>
      </w:hyperlink>
      <w:r w:rsidR="002D0772">
        <w:t xml:space="preserve"> </w:t>
      </w:r>
      <w:r w:rsidR="00DA7DDF" w:rsidRPr="005E444C">
        <w:rPr>
          <w:rFonts w:ascii="Century Schoolbook" w:hAnsi="Century Schoolbook"/>
        </w:rPr>
        <w:t>for coverage on provisional delivery payments).</w:t>
      </w:r>
    </w:p>
    <w:p w14:paraId="78C5298D" w14:textId="77777777" w:rsidR="001F274A" w:rsidRPr="005E444C" w:rsidRDefault="001F274A"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417A51BF" w14:textId="43036560"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 xml:space="preserve">(b) </w:t>
      </w:r>
      <w:r w:rsidR="00B7260A">
        <w:rPr>
          <w:rFonts w:ascii="Century Schoolbook" w:hAnsi="Century Schoolbook"/>
        </w:rPr>
        <w:t xml:space="preserve"> </w:t>
      </w:r>
      <w:r w:rsidR="00DA7DDF" w:rsidRPr="005E444C">
        <w:rPr>
          <w:rFonts w:ascii="Century Schoolbook" w:hAnsi="Century Schoolbook"/>
        </w:rPr>
        <w:t xml:space="preserve">Obligations should be consistent with the contractor’s requirements for the </w:t>
      </w:r>
      <w:proofErr w:type="spellStart"/>
      <w:r w:rsidR="00DA7DDF" w:rsidRPr="005E444C">
        <w:rPr>
          <w:rFonts w:ascii="Century Schoolbook" w:hAnsi="Century Schoolbook"/>
        </w:rPr>
        <w:t>undefinitized</w:t>
      </w:r>
      <w:proofErr w:type="spellEnd"/>
      <w:r w:rsidR="00DA7DDF" w:rsidRPr="005E444C">
        <w:rPr>
          <w:rFonts w:ascii="Century Schoolbook" w:hAnsi="Century Schoolbook"/>
        </w:rPr>
        <w:t xml:space="preserve"> period.</w:t>
      </w:r>
    </w:p>
    <w:p w14:paraId="2080F3CA"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C9EE40E" w14:textId="0BF98767"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5</w:t>
      </w:r>
      <w:r w:rsidR="00B7260A">
        <w:rPr>
          <w:rFonts w:ascii="Century Schoolbook" w:hAnsi="Century Schoolbook"/>
          <w:b/>
          <w:bCs/>
        </w:rPr>
        <w:t xml:space="preserve">  </w:t>
      </w:r>
      <w:r w:rsidRPr="005E444C">
        <w:rPr>
          <w:rFonts w:ascii="Century Schoolbook" w:hAnsi="Century Schoolbook"/>
          <w:b/>
          <w:bCs/>
        </w:rPr>
        <w:t>Exceptions</w:t>
      </w:r>
      <w:proofErr w:type="gramEnd"/>
      <w:r w:rsidRPr="005E444C">
        <w:rPr>
          <w:rFonts w:ascii="Century Schoolbook" w:hAnsi="Century Schoolbook"/>
          <w:b/>
          <w:bCs/>
        </w:rPr>
        <w:t>.</w:t>
      </w:r>
    </w:p>
    <w:p w14:paraId="6084A97D"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469FB47E" w14:textId="51724873" w:rsidR="00DA7DDF" w:rsidRPr="001F274A"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1F274A">
        <w:rPr>
          <w:rFonts w:ascii="Century Schoolbook" w:hAnsi="Century Schoolbook"/>
        </w:rPr>
        <w:tab/>
      </w:r>
      <w:r w:rsidR="00DA7DDF" w:rsidRPr="001F274A">
        <w:rPr>
          <w:rFonts w:ascii="Century Schoolbook" w:hAnsi="Century Schoolbook"/>
        </w:rPr>
        <w:t xml:space="preserve">(a) </w:t>
      </w:r>
      <w:r w:rsidR="00B7260A" w:rsidRPr="001F274A">
        <w:rPr>
          <w:rFonts w:ascii="Century Schoolbook" w:hAnsi="Century Schoolbook"/>
        </w:rPr>
        <w:t xml:space="preserve"> </w:t>
      </w:r>
      <w:r w:rsidR="00DA7DDF" w:rsidRPr="001F274A">
        <w:rPr>
          <w:rFonts w:ascii="Century Schoolbook" w:hAnsi="Century Schoolbook"/>
        </w:rPr>
        <w:t>The limitations in </w:t>
      </w:r>
      <w:r w:rsidR="0087700C" w:rsidRPr="001F274A">
        <w:rPr>
          <w:rFonts w:ascii="Century Schoolbook" w:hAnsi="Century Schoolbook"/>
        </w:rPr>
        <w:t>243.370</w:t>
      </w:r>
      <w:r w:rsidR="00DA7DDF" w:rsidRPr="001F274A">
        <w:rPr>
          <w:rFonts w:ascii="Century Schoolbook" w:hAnsi="Century Schoolbook"/>
        </w:rPr>
        <w:t>-2, </w:t>
      </w:r>
      <w:r w:rsidR="0087700C" w:rsidRPr="001F274A">
        <w:rPr>
          <w:rFonts w:ascii="Century Schoolbook" w:hAnsi="Century Schoolbook"/>
        </w:rPr>
        <w:t>243.370</w:t>
      </w:r>
      <w:r w:rsidR="00DA7DDF" w:rsidRPr="001F274A">
        <w:rPr>
          <w:rFonts w:ascii="Century Schoolbook" w:hAnsi="Century Schoolbook"/>
        </w:rPr>
        <w:t>-3, and </w:t>
      </w:r>
      <w:r w:rsidR="0087700C" w:rsidRPr="001F274A">
        <w:rPr>
          <w:rFonts w:ascii="Century Schoolbook" w:hAnsi="Century Schoolbook"/>
        </w:rPr>
        <w:t>243.370</w:t>
      </w:r>
      <w:r w:rsidR="00DA7DDF" w:rsidRPr="001F274A">
        <w:rPr>
          <w:rFonts w:ascii="Century Schoolbook" w:hAnsi="Century Schoolbook"/>
        </w:rPr>
        <w:t>-4 do not apply to unpriced change orders for the purchase of initial spares.</w:t>
      </w:r>
    </w:p>
    <w:p w14:paraId="77F6DFC3" w14:textId="77777777" w:rsidR="0067244F" w:rsidRPr="001F274A"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7DC2395" w14:textId="3E7A01CF" w:rsidR="00DA7DDF" w:rsidRPr="001F274A"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1F274A">
        <w:rPr>
          <w:rFonts w:ascii="Century Schoolbook" w:hAnsi="Century Schoolbook"/>
        </w:rPr>
        <w:tab/>
      </w:r>
      <w:r w:rsidR="00DA7DDF" w:rsidRPr="001F274A">
        <w:rPr>
          <w:rFonts w:ascii="Century Schoolbook" w:hAnsi="Century Schoolbook"/>
        </w:rPr>
        <w:t>(b)</w:t>
      </w:r>
      <w:r w:rsidR="00B7260A" w:rsidRPr="001F274A">
        <w:rPr>
          <w:rFonts w:ascii="Century Schoolbook" w:hAnsi="Century Schoolbook"/>
        </w:rPr>
        <w:t xml:space="preserve"> </w:t>
      </w:r>
      <w:r w:rsidR="00DA7DDF" w:rsidRPr="001F274A">
        <w:rPr>
          <w:rFonts w:ascii="Century Schoolbook" w:hAnsi="Century Schoolbook"/>
        </w:rPr>
        <w:t xml:space="preserve"> The limitations in </w:t>
      </w:r>
      <w:r w:rsidR="0087700C" w:rsidRPr="001F274A">
        <w:rPr>
          <w:rFonts w:ascii="Century Schoolbook" w:hAnsi="Century Schoolbook"/>
        </w:rPr>
        <w:t>243.370</w:t>
      </w:r>
      <w:r w:rsidR="00DA7DDF" w:rsidRPr="001F274A">
        <w:rPr>
          <w:rFonts w:ascii="Century Schoolbook" w:hAnsi="Century Schoolbook"/>
        </w:rPr>
        <w:t>-4(a) do not apply to unpriced change orders for ship construction and ship repair.</w:t>
      </w:r>
    </w:p>
    <w:p w14:paraId="1B8F7A9C" w14:textId="77777777" w:rsidR="0067244F" w:rsidRPr="001F274A"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34DF4DA" w14:textId="5E0D831F" w:rsidR="00DA7DDF" w:rsidRPr="001F274A"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1F274A">
        <w:rPr>
          <w:rFonts w:ascii="Century Schoolbook" w:hAnsi="Century Schoolbook"/>
        </w:rPr>
        <w:tab/>
      </w:r>
      <w:r w:rsidR="00DA7DDF" w:rsidRPr="001F274A">
        <w:rPr>
          <w:rFonts w:ascii="Century Schoolbook" w:hAnsi="Century Schoolbook"/>
        </w:rPr>
        <w:t>(c)</w:t>
      </w:r>
      <w:r w:rsidR="00B7260A" w:rsidRPr="001F274A">
        <w:rPr>
          <w:rFonts w:ascii="Century Schoolbook" w:hAnsi="Century Schoolbook"/>
        </w:rPr>
        <w:t xml:space="preserve"> </w:t>
      </w:r>
      <w:r w:rsidR="00DA7DDF" w:rsidRPr="001F274A">
        <w:rPr>
          <w:rFonts w:ascii="Century Schoolbook" w:hAnsi="Century Schoolbook"/>
        </w:rPr>
        <w:t xml:space="preserve"> The head of the agency may waive the limitations in </w:t>
      </w:r>
      <w:r w:rsidR="0087700C" w:rsidRPr="001F274A">
        <w:rPr>
          <w:rFonts w:ascii="Century Schoolbook" w:hAnsi="Century Schoolbook"/>
        </w:rPr>
        <w:t>243.370</w:t>
      </w:r>
      <w:r w:rsidR="00DA7DDF" w:rsidRPr="001F274A">
        <w:rPr>
          <w:rFonts w:ascii="Century Schoolbook" w:hAnsi="Century Schoolbook"/>
        </w:rPr>
        <w:t>-2, </w:t>
      </w:r>
      <w:r w:rsidR="0087700C" w:rsidRPr="001F274A">
        <w:rPr>
          <w:rFonts w:ascii="Century Schoolbook" w:hAnsi="Century Schoolbook"/>
        </w:rPr>
        <w:t>243.370</w:t>
      </w:r>
      <w:r w:rsidR="005142C9" w:rsidRPr="001F274A">
        <w:rPr>
          <w:rFonts w:ascii="Century Schoolbook" w:hAnsi="Century Schoolbook"/>
        </w:rPr>
        <w:t>-</w:t>
      </w:r>
      <w:r w:rsidR="00DA7DDF" w:rsidRPr="001F274A">
        <w:rPr>
          <w:rFonts w:ascii="Century Schoolbook" w:hAnsi="Century Schoolbook"/>
        </w:rPr>
        <w:t>3, and </w:t>
      </w:r>
      <w:r w:rsidR="0087700C" w:rsidRPr="001F274A">
        <w:rPr>
          <w:rFonts w:ascii="Century Schoolbook" w:hAnsi="Century Schoolbook"/>
        </w:rPr>
        <w:t>243.370</w:t>
      </w:r>
      <w:r w:rsidR="00DA7DDF" w:rsidRPr="001F274A">
        <w:rPr>
          <w:rFonts w:ascii="Century Schoolbook" w:hAnsi="Century Schoolbook"/>
        </w:rPr>
        <w:t>-4 for unpriced change orders if the head of the agency determines that the waiver is necessary to support—</w:t>
      </w:r>
    </w:p>
    <w:p w14:paraId="6A3A61D3"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0B7346C" w14:textId="45A2D4BE"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DA7DDF" w:rsidRPr="005E444C">
        <w:rPr>
          <w:rFonts w:ascii="Century Schoolbook" w:hAnsi="Century Schoolbook"/>
        </w:rPr>
        <w:t>(1)</w:t>
      </w:r>
      <w:r w:rsidR="00B7260A">
        <w:rPr>
          <w:rFonts w:ascii="Century Schoolbook" w:hAnsi="Century Schoolbook"/>
        </w:rPr>
        <w:t xml:space="preserve"> </w:t>
      </w:r>
      <w:r w:rsidR="00DA7DDF" w:rsidRPr="005E444C">
        <w:rPr>
          <w:rFonts w:ascii="Century Schoolbook" w:hAnsi="Century Schoolbook"/>
        </w:rPr>
        <w:t xml:space="preserve"> A contingency operation; or</w:t>
      </w:r>
    </w:p>
    <w:p w14:paraId="7A3BD2E0"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F62FC49" w14:textId="72E0A004"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DA7DDF" w:rsidRPr="005E444C">
        <w:rPr>
          <w:rFonts w:ascii="Century Schoolbook" w:hAnsi="Century Schoolbook"/>
        </w:rPr>
        <w:t xml:space="preserve">(2) </w:t>
      </w:r>
      <w:r w:rsidR="00B7260A">
        <w:rPr>
          <w:rFonts w:ascii="Century Schoolbook" w:hAnsi="Century Schoolbook"/>
        </w:rPr>
        <w:t xml:space="preserve"> </w:t>
      </w:r>
      <w:r w:rsidR="00DA7DDF" w:rsidRPr="005E444C">
        <w:rPr>
          <w:rFonts w:ascii="Century Schoolbook" w:hAnsi="Century Schoolbook"/>
        </w:rPr>
        <w:t>A humanitarian or peacekeeping operation.</w:t>
      </w:r>
    </w:p>
    <w:p w14:paraId="4B64CA8C"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3754978" w14:textId="14A26358"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6</w:t>
      </w:r>
      <w:r w:rsidR="00B7260A">
        <w:rPr>
          <w:rFonts w:ascii="Century Schoolbook" w:hAnsi="Century Schoolbook"/>
          <w:b/>
          <w:bCs/>
        </w:rPr>
        <w:t xml:space="preserve">  </w:t>
      </w:r>
      <w:r w:rsidRPr="005E444C">
        <w:rPr>
          <w:rFonts w:ascii="Century Schoolbook" w:hAnsi="Century Schoolbook"/>
          <w:b/>
          <w:bCs/>
        </w:rPr>
        <w:t>Allowable</w:t>
      </w:r>
      <w:proofErr w:type="gramEnd"/>
      <w:r w:rsidRPr="005E444C">
        <w:rPr>
          <w:rFonts w:ascii="Century Schoolbook" w:hAnsi="Century Schoolbook"/>
          <w:b/>
          <w:bCs/>
        </w:rPr>
        <w:t xml:space="preserve"> Profit.</w:t>
      </w:r>
    </w:p>
    <w:p w14:paraId="4C3CCD90"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55906F56" w14:textId="662ABB42" w:rsidR="00DA7DDF" w:rsidRDefault="00840FE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lastRenderedPageBreak/>
        <w:tab/>
      </w:r>
      <w:r w:rsidR="00DA7DDF" w:rsidRPr="005E444C">
        <w:rPr>
          <w:rFonts w:ascii="Century Schoolbook" w:hAnsi="Century Schoolbook"/>
        </w:rPr>
        <w:t>When the final price of an unpriced change order is negotiated after</w:t>
      </w:r>
      <w:r w:rsidR="004C6730">
        <w:rPr>
          <w:rFonts w:ascii="Century Schoolbook" w:hAnsi="Century Schoolbook"/>
        </w:rPr>
        <w:t xml:space="preserve"> completion of</w:t>
      </w:r>
      <w:r w:rsidR="00DA7DDF" w:rsidRPr="005E444C">
        <w:rPr>
          <w:rFonts w:ascii="Century Schoolbook" w:hAnsi="Century Schoolbook"/>
        </w:rPr>
        <w:t xml:space="preserve"> a substantial portion of the required performance, the head of the contracting activity </w:t>
      </w:r>
      <w:r w:rsidR="00C3557E">
        <w:rPr>
          <w:rFonts w:ascii="Century Schoolbook" w:hAnsi="Century Schoolbook"/>
        </w:rPr>
        <w:t>must</w:t>
      </w:r>
      <w:r w:rsidR="00DA7DDF" w:rsidRPr="005E444C">
        <w:rPr>
          <w:rFonts w:ascii="Century Schoolbook" w:hAnsi="Century Schoolbook"/>
        </w:rPr>
        <w:t xml:space="preserve"> ensure the profit allowed reflects—</w:t>
      </w:r>
    </w:p>
    <w:p w14:paraId="451593CE"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10C21EB" w14:textId="722AE0D6"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 xml:space="preserve">(a) </w:t>
      </w:r>
      <w:r w:rsidR="00B7260A">
        <w:rPr>
          <w:rFonts w:ascii="Century Schoolbook" w:hAnsi="Century Schoolbook"/>
        </w:rPr>
        <w:t xml:space="preserve"> </w:t>
      </w:r>
      <w:r w:rsidR="00DA7DDF" w:rsidRPr="005E444C">
        <w:rPr>
          <w:rFonts w:ascii="Century Schoolbook" w:hAnsi="Century Schoolbook"/>
        </w:rPr>
        <w:t xml:space="preserve">Any reduced cost risk to the contractor for costs incurred during contract performance before negotiation of the final </w:t>
      </w:r>
      <w:proofErr w:type="gramStart"/>
      <w:r w:rsidR="00DA7DDF" w:rsidRPr="005E444C">
        <w:rPr>
          <w:rFonts w:ascii="Century Schoolbook" w:hAnsi="Century Schoolbook"/>
        </w:rPr>
        <w:t>price;</w:t>
      </w:r>
      <w:proofErr w:type="gramEnd"/>
    </w:p>
    <w:p w14:paraId="508DB8FC"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7DE885" w14:textId="12165426"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(b)</w:t>
      </w:r>
      <w:r w:rsidR="00B7260A">
        <w:rPr>
          <w:rFonts w:ascii="Century Schoolbook" w:hAnsi="Century Schoolbook"/>
        </w:rPr>
        <w:t xml:space="preserve"> </w:t>
      </w:r>
      <w:r w:rsidR="00DA7DDF" w:rsidRPr="005E444C">
        <w:rPr>
          <w:rFonts w:ascii="Century Schoolbook" w:hAnsi="Century Schoolbook"/>
        </w:rPr>
        <w:t xml:space="preserve"> Any reduced cost risk to the contractor for costs expected to be incurred during performance of the remainder of the contract; and</w:t>
      </w:r>
    </w:p>
    <w:p w14:paraId="17FAD2E5"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E4E2058" w14:textId="30BDC87C"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(c)</w:t>
      </w:r>
      <w:r w:rsidR="00B7260A">
        <w:rPr>
          <w:rFonts w:ascii="Century Schoolbook" w:hAnsi="Century Schoolbook"/>
        </w:rPr>
        <w:t xml:space="preserve"> </w:t>
      </w:r>
      <w:r w:rsidR="00DA7DDF" w:rsidRPr="005E444C">
        <w:rPr>
          <w:rFonts w:ascii="Century Schoolbook" w:hAnsi="Century Schoolbook"/>
        </w:rPr>
        <w:t xml:space="preserve"> The extent to which costs have been incurred prior to </w:t>
      </w:r>
      <w:proofErr w:type="spellStart"/>
      <w:r w:rsidR="00DA7DDF" w:rsidRPr="005E444C">
        <w:rPr>
          <w:rFonts w:ascii="Century Schoolbook" w:hAnsi="Century Schoolbook"/>
        </w:rPr>
        <w:t>definitization</w:t>
      </w:r>
      <w:proofErr w:type="spellEnd"/>
      <w:r w:rsidR="00DA7DDF" w:rsidRPr="005E444C">
        <w:rPr>
          <w:rFonts w:ascii="Century Schoolbook" w:hAnsi="Century Schoolbook"/>
        </w:rPr>
        <w:t xml:space="preserve"> of the unpriced change order (</w:t>
      </w:r>
      <w:r w:rsidR="00DA7DDF" w:rsidRPr="001F274A">
        <w:rPr>
          <w:rFonts w:ascii="Century Schoolbook" w:hAnsi="Century Schoolbook"/>
        </w:rPr>
        <w:t>see</w:t>
      </w:r>
      <w:r w:rsidR="001F274A">
        <w:rPr>
          <w:rFonts w:ascii="Century Schoolbook" w:hAnsi="Century Schoolbook"/>
        </w:rPr>
        <w:t xml:space="preserve"> </w:t>
      </w:r>
      <w:r w:rsidR="0087700C" w:rsidRPr="001F274A">
        <w:rPr>
          <w:rFonts w:ascii="Century Schoolbook" w:hAnsi="Century Schoolbook"/>
        </w:rPr>
        <w:t>215.404</w:t>
      </w:r>
      <w:r w:rsidR="00DA7DDF" w:rsidRPr="001F274A">
        <w:rPr>
          <w:rFonts w:ascii="Century Schoolbook" w:hAnsi="Century Schoolbook"/>
        </w:rPr>
        <w:t>).</w:t>
      </w:r>
      <w:r w:rsidR="00DA7DDF" w:rsidRPr="005E444C">
        <w:rPr>
          <w:rFonts w:ascii="Century Schoolbook" w:hAnsi="Century Schoolbook"/>
        </w:rPr>
        <w:t xml:space="preserve"> The risk assessment </w:t>
      </w:r>
      <w:r w:rsidR="00C3557E">
        <w:rPr>
          <w:rFonts w:ascii="Century Schoolbook" w:hAnsi="Century Schoolbook"/>
        </w:rPr>
        <w:t>must</w:t>
      </w:r>
      <w:r w:rsidR="00DA7DDF" w:rsidRPr="005E444C">
        <w:rPr>
          <w:rFonts w:ascii="Century Schoolbook" w:hAnsi="Century Schoolbook"/>
        </w:rPr>
        <w:t xml:space="preserve"> be documented in the price negotiation memorandum.</w:t>
      </w:r>
    </w:p>
    <w:p w14:paraId="28B13AEB"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63B8445" w14:textId="1C38EB39"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70–</w:t>
      </w:r>
      <w:proofErr w:type="gramStart"/>
      <w:r w:rsidRPr="005E444C">
        <w:rPr>
          <w:rFonts w:ascii="Century Schoolbook" w:hAnsi="Century Schoolbook"/>
          <w:b/>
          <w:bCs/>
        </w:rPr>
        <w:t>7</w:t>
      </w:r>
      <w:r w:rsidR="00B7260A">
        <w:rPr>
          <w:rFonts w:ascii="Century Schoolbook" w:hAnsi="Century Schoolbook"/>
          <w:b/>
          <w:bCs/>
        </w:rPr>
        <w:t xml:space="preserve">  </w:t>
      </w:r>
      <w:r w:rsidRPr="005E444C">
        <w:rPr>
          <w:rFonts w:ascii="Century Schoolbook" w:hAnsi="Century Schoolbook"/>
          <w:b/>
          <w:bCs/>
        </w:rPr>
        <w:t>Plans</w:t>
      </w:r>
      <w:proofErr w:type="gramEnd"/>
      <w:r w:rsidRPr="005E444C">
        <w:rPr>
          <w:rFonts w:ascii="Century Schoolbook" w:hAnsi="Century Schoolbook"/>
          <w:b/>
          <w:bCs/>
        </w:rPr>
        <w:t xml:space="preserve"> and reports.</w:t>
      </w:r>
    </w:p>
    <w:p w14:paraId="2D63134D"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244E1CAA" w14:textId="38E8ECFC"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 xml:space="preserve">To provide for enhanced management and oversight of unpriced change orders, departments and agencies </w:t>
      </w:r>
      <w:r w:rsidR="00C3557E">
        <w:rPr>
          <w:rFonts w:ascii="Century Schoolbook" w:hAnsi="Century Schoolbook"/>
        </w:rPr>
        <w:t>must</w:t>
      </w:r>
      <w:r w:rsidRPr="005E444C">
        <w:rPr>
          <w:rFonts w:ascii="Century Schoolbook" w:hAnsi="Century Schoolbook"/>
        </w:rPr>
        <w:t>—</w:t>
      </w:r>
    </w:p>
    <w:p w14:paraId="05460DDA"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3AE782D" w14:textId="4743D9D6"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(a)</w:t>
      </w:r>
      <w:r w:rsidR="00B7260A">
        <w:rPr>
          <w:rFonts w:ascii="Century Schoolbook" w:hAnsi="Century Schoolbook"/>
        </w:rPr>
        <w:t xml:space="preserve"> </w:t>
      </w:r>
      <w:r w:rsidR="00DA7DDF" w:rsidRPr="005E444C">
        <w:rPr>
          <w:rFonts w:ascii="Century Schoolbook" w:hAnsi="Century Schoolbook"/>
        </w:rPr>
        <w:t xml:space="preserve"> Include in the Consolidated </w:t>
      </w:r>
      <w:proofErr w:type="spellStart"/>
      <w:r w:rsidR="00DA7DDF" w:rsidRPr="005E444C">
        <w:rPr>
          <w:rFonts w:ascii="Century Schoolbook" w:hAnsi="Century Schoolbook"/>
        </w:rPr>
        <w:t>Undefinitized</w:t>
      </w:r>
      <w:proofErr w:type="spellEnd"/>
      <w:r w:rsidR="00DA7DDF" w:rsidRPr="005E444C">
        <w:rPr>
          <w:rFonts w:ascii="Century Schoolbook" w:hAnsi="Century Schoolbook"/>
        </w:rPr>
        <w:t xml:space="preserve"> Contract Action (UCA) Management Plan required by </w:t>
      </w:r>
      <w:hyperlink r:id="rId10" w:anchor="DFARS_217.7405" w:tooltip="217.7405" w:history="1">
        <w:r w:rsidR="00DA7DDF" w:rsidRPr="005E444C">
          <w:rPr>
            <w:rStyle w:val="Hyperlink"/>
            <w:rFonts w:ascii="Century Schoolbook" w:hAnsi="Century Schoolbook"/>
          </w:rPr>
          <w:t>217.7405</w:t>
        </w:r>
      </w:hyperlink>
      <w:r w:rsidR="00DA7DDF" w:rsidRPr="005E444C">
        <w:rPr>
          <w:rFonts w:ascii="Century Schoolbook" w:hAnsi="Century Schoolbook"/>
        </w:rPr>
        <w:t>, the actions planned and taken to ensure that unpriced change orders are definitized in accordance with this subsection; and</w:t>
      </w:r>
    </w:p>
    <w:p w14:paraId="45E9CAC0"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7454F0F" w14:textId="5C6EA4D6"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(b)</w:t>
      </w:r>
      <w:r w:rsidR="00B7260A">
        <w:rPr>
          <w:rFonts w:ascii="Century Schoolbook" w:hAnsi="Century Schoolbook"/>
        </w:rPr>
        <w:t xml:space="preserve"> </w:t>
      </w:r>
      <w:r w:rsidR="00DA7DDF" w:rsidRPr="005E444C">
        <w:rPr>
          <w:rFonts w:ascii="Century Schoolbook" w:hAnsi="Century Schoolbook"/>
        </w:rPr>
        <w:t xml:space="preserve"> Include in the Consolidated UCA Management Report required by </w:t>
      </w:r>
      <w:hyperlink r:id="rId11" w:anchor="DFARS_217.7405" w:tooltip="217.7405" w:history="1">
        <w:r w:rsidR="00DA7DDF" w:rsidRPr="005E444C">
          <w:rPr>
            <w:rStyle w:val="Hyperlink"/>
            <w:rFonts w:ascii="Century Schoolbook" w:hAnsi="Century Schoolbook"/>
          </w:rPr>
          <w:t>217.7405</w:t>
        </w:r>
      </w:hyperlink>
      <w:r w:rsidR="00DA7DDF" w:rsidRPr="005E444C">
        <w:rPr>
          <w:rFonts w:ascii="Century Schoolbook" w:hAnsi="Century Schoolbook"/>
        </w:rPr>
        <w:t>, each unpriced change order with an estimated value exceeding $5 million.</w:t>
      </w:r>
    </w:p>
    <w:p w14:paraId="09A51B68"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78F6BDD3" w14:textId="71545758"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3</w:t>
      </w:r>
      <w:r w:rsidRPr="005E444C">
        <w:rPr>
          <w:rFonts w:ascii="Century Schoolbook" w:hAnsi="Century Schoolbook"/>
          <w:b/>
          <w:bCs/>
        </w:rPr>
        <w:t>71</w:t>
      </w:r>
      <w:r w:rsidR="00B7260A">
        <w:rPr>
          <w:rFonts w:ascii="Century Schoolbook" w:hAnsi="Century Schoolbook"/>
          <w:b/>
          <w:bCs/>
        </w:rPr>
        <w:t xml:space="preserve">  </w:t>
      </w:r>
      <w:r w:rsidRPr="005E444C">
        <w:rPr>
          <w:rFonts w:ascii="Century Schoolbook" w:hAnsi="Century Schoolbook"/>
          <w:b/>
          <w:bCs/>
        </w:rPr>
        <w:t>Certification</w:t>
      </w:r>
      <w:proofErr w:type="gramEnd"/>
      <w:r w:rsidRPr="005E444C">
        <w:rPr>
          <w:rFonts w:ascii="Century Schoolbook" w:hAnsi="Century Schoolbook"/>
          <w:b/>
          <w:bCs/>
        </w:rPr>
        <w:t xml:space="preserve"> of requests for equitable adjustment.</w:t>
      </w:r>
    </w:p>
    <w:p w14:paraId="5B360D07"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2CDD3D84" w14:textId="46B5F3D4"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 xml:space="preserve">(a) </w:t>
      </w:r>
      <w:r w:rsidR="00B7260A">
        <w:rPr>
          <w:rFonts w:ascii="Century Schoolbook" w:hAnsi="Century Schoolbook"/>
        </w:rPr>
        <w:t xml:space="preserve"> </w:t>
      </w:r>
      <w:r w:rsidR="0087700C">
        <w:rPr>
          <w:rFonts w:ascii="Century Schoolbook" w:hAnsi="Century Schoolbook"/>
        </w:rPr>
        <w:t>Do not pay a</w:t>
      </w:r>
      <w:r w:rsidR="00DA7DDF" w:rsidRPr="005E444C">
        <w:rPr>
          <w:rFonts w:ascii="Century Schoolbook" w:hAnsi="Century Schoolbook"/>
        </w:rPr>
        <w:t xml:space="preserve"> request for equitable adjustment to contract terms that exceeds the simplified acquisition threshold unless the contractor certifies the request in accordance with the clause at </w:t>
      </w:r>
      <w:hyperlink r:id="rId12" w:anchor="DFARS_252.243-7002" w:tooltip="252.243-7002" w:history="1">
        <w:r w:rsidR="00DA7DDF" w:rsidRPr="005E444C">
          <w:rPr>
            <w:rStyle w:val="Hyperlink"/>
            <w:rFonts w:ascii="Century Schoolbook" w:hAnsi="Century Schoolbook"/>
          </w:rPr>
          <w:t>252.243-7002</w:t>
        </w:r>
      </w:hyperlink>
      <w:r w:rsidR="00DA7DDF" w:rsidRPr="005E444C">
        <w:rPr>
          <w:rFonts w:ascii="Century Schoolbook" w:hAnsi="Century Schoolbook"/>
        </w:rPr>
        <w:t>.</w:t>
      </w:r>
    </w:p>
    <w:p w14:paraId="29A4F258"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E8DC027" w14:textId="63BAB151"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(b)</w:t>
      </w:r>
      <w:r w:rsidR="00B7260A">
        <w:rPr>
          <w:rFonts w:ascii="Century Schoolbook" w:hAnsi="Century Schoolbook"/>
        </w:rPr>
        <w:t xml:space="preserve"> </w:t>
      </w:r>
      <w:r w:rsidR="00DA7DDF" w:rsidRPr="005E444C">
        <w:rPr>
          <w:rFonts w:ascii="Century Schoolbook" w:hAnsi="Century Schoolbook"/>
        </w:rPr>
        <w:t xml:space="preserve"> To determine if the dollar threshold for requiring certification is met, add together the absolute value of each cost increase and each cost decrease</w:t>
      </w:r>
      <w:r w:rsidR="00B7260A" w:rsidRPr="005E444C">
        <w:rPr>
          <w:rFonts w:ascii="Century Schoolbook" w:hAnsi="Century Schoolbook"/>
        </w:rPr>
        <w:t xml:space="preserve">.  </w:t>
      </w:r>
      <w:r w:rsidR="00DA7DDF" w:rsidRPr="005E444C">
        <w:rPr>
          <w:rFonts w:ascii="Century Schoolbook" w:hAnsi="Century Schoolbook"/>
        </w:rPr>
        <w:t xml:space="preserve">See </w:t>
      </w:r>
      <w:r w:rsidR="00DA7DDF" w:rsidRPr="001F274A">
        <w:rPr>
          <w:rFonts w:ascii="Century Schoolbook" w:hAnsi="Century Schoolbook"/>
        </w:rPr>
        <w:t>PGI</w:t>
      </w:r>
      <w:r w:rsidR="001F274A">
        <w:rPr>
          <w:rFonts w:ascii="Century Schoolbook" w:hAnsi="Century Schoolbook"/>
        </w:rPr>
        <w:t xml:space="preserve"> </w:t>
      </w:r>
      <w:r w:rsidR="0087700C" w:rsidRPr="001F274A">
        <w:rPr>
          <w:rFonts w:ascii="Century Schoolbook" w:hAnsi="Century Schoolbook"/>
        </w:rPr>
        <w:t>243.3</w:t>
      </w:r>
      <w:r w:rsidR="00DA7DDF" w:rsidRPr="001F274A">
        <w:rPr>
          <w:rFonts w:ascii="Century Schoolbook" w:hAnsi="Century Schoolbook"/>
        </w:rPr>
        <w:t>71 for</w:t>
      </w:r>
      <w:r w:rsidR="00DA7DDF" w:rsidRPr="005E444C">
        <w:rPr>
          <w:rFonts w:ascii="Century Schoolbook" w:hAnsi="Century Schoolbook"/>
        </w:rPr>
        <w:t xml:space="preserve"> an example.</w:t>
      </w:r>
    </w:p>
    <w:p w14:paraId="32F42034"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F1171C8" w14:textId="7A4215ED" w:rsidR="00DA7DDF"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DA7DDF" w:rsidRPr="005E444C">
        <w:rPr>
          <w:rFonts w:ascii="Century Schoolbook" w:hAnsi="Century Schoolbook"/>
        </w:rPr>
        <w:t>(c)</w:t>
      </w:r>
      <w:r w:rsidR="00B7260A">
        <w:rPr>
          <w:rFonts w:ascii="Century Schoolbook" w:hAnsi="Century Schoolbook"/>
        </w:rPr>
        <w:t xml:space="preserve"> </w:t>
      </w:r>
      <w:r w:rsidR="00DA7DDF" w:rsidRPr="005E444C">
        <w:rPr>
          <w:rFonts w:ascii="Century Schoolbook" w:hAnsi="Century Schoolbook"/>
        </w:rPr>
        <w:t xml:space="preserve"> The certification required by 10 U.S.C. 3862(a), as implemented in the clause at </w:t>
      </w:r>
      <w:hyperlink r:id="rId13" w:anchor="DFARS_252.243-7002" w:tooltip="252.243-7002" w:history="1">
        <w:r w:rsidR="00DA7DDF" w:rsidRPr="005E444C">
          <w:rPr>
            <w:rStyle w:val="Hyperlink"/>
            <w:rFonts w:ascii="Century Schoolbook" w:hAnsi="Century Schoolbook"/>
          </w:rPr>
          <w:t>252.243-7002</w:t>
        </w:r>
      </w:hyperlink>
      <w:r w:rsidR="00DA7DDF" w:rsidRPr="005E444C">
        <w:rPr>
          <w:rFonts w:ascii="Century Schoolbook" w:hAnsi="Century Schoolbook"/>
        </w:rPr>
        <w:t xml:space="preserve"> , is different from the certification required by 41 U.S.C. 7103, Disputes. If the contractor has certified a request for equitable adjustment in accordance with 10 U.S.C. 3862(a), and desires to convert the request to a claim under the Contract Disputes statute, the contractor </w:t>
      </w:r>
      <w:r w:rsidR="00C3557E">
        <w:rPr>
          <w:rFonts w:ascii="Century Schoolbook" w:hAnsi="Century Schoolbook"/>
        </w:rPr>
        <w:t>must</w:t>
      </w:r>
      <w:r w:rsidR="00DA7DDF" w:rsidRPr="005E444C">
        <w:rPr>
          <w:rFonts w:ascii="Century Schoolbook" w:hAnsi="Century Schoolbook"/>
        </w:rPr>
        <w:t xml:space="preserve"> certify the claim in accordance with FAR subpart 33.2.</w:t>
      </w:r>
    </w:p>
    <w:p w14:paraId="1F140E32"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B46E8C9" w14:textId="2BB6EFB7" w:rsidR="00DA7DDF"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roofErr w:type="gramStart"/>
      <w:r w:rsidRPr="005E444C">
        <w:rPr>
          <w:rFonts w:ascii="Century Schoolbook" w:hAnsi="Century Schoolbook"/>
          <w:b/>
          <w:bCs/>
        </w:rPr>
        <w:t>243.</w:t>
      </w:r>
      <w:r w:rsidR="00D44054" w:rsidRPr="005E444C">
        <w:rPr>
          <w:rFonts w:ascii="Century Schoolbook" w:hAnsi="Century Schoolbook"/>
          <w:b/>
          <w:bCs/>
        </w:rPr>
        <w:t>305</w:t>
      </w:r>
      <w:r w:rsidR="00B7260A">
        <w:rPr>
          <w:rFonts w:ascii="Century Schoolbook" w:hAnsi="Century Schoolbook"/>
          <w:b/>
          <w:bCs/>
        </w:rPr>
        <w:t xml:space="preserve">  </w:t>
      </w:r>
      <w:r w:rsidRPr="005E444C">
        <w:rPr>
          <w:rFonts w:ascii="Century Schoolbook" w:hAnsi="Century Schoolbook"/>
          <w:b/>
          <w:bCs/>
        </w:rPr>
        <w:t>Contract</w:t>
      </w:r>
      <w:proofErr w:type="gramEnd"/>
      <w:r w:rsidRPr="005E444C">
        <w:rPr>
          <w:rFonts w:ascii="Century Schoolbook" w:hAnsi="Century Schoolbook"/>
          <w:b/>
          <w:bCs/>
        </w:rPr>
        <w:t xml:space="preserve"> clauses.</w:t>
      </w:r>
    </w:p>
    <w:p w14:paraId="46E0A9D3" w14:textId="77777777" w:rsidR="0067244F" w:rsidRPr="005E444C" w:rsidRDefault="0067244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p>
    <w:p w14:paraId="3A539250" w14:textId="0EA0BE9B" w:rsidR="00970988"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305</w:t>
      </w:r>
      <w:r w:rsidR="001F274A">
        <w:rPr>
          <w:rFonts w:ascii="Century Schoolbook" w:hAnsi="Century Schoolbook"/>
          <w:b/>
          <w:bCs/>
        </w:rPr>
        <w:t>-</w:t>
      </w:r>
      <w:proofErr w:type="gramStart"/>
      <w:r w:rsidRPr="005E444C">
        <w:rPr>
          <w:rFonts w:ascii="Century Schoolbook" w:hAnsi="Century Schoolbook"/>
          <w:b/>
          <w:bCs/>
        </w:rPr>
        <w:t>70</w:t>
      </w:r>
      <w:r w:rsidR="00B7260A">
        <w:rPr>
          <w:rFonts w:ascii="Century Schoolbook" w:hAnsi="Century Schoolbook"/>
          <w:b/>
          <w:bCs/>
        </w:rPr>
        <w:t xml:space="preserve">  </w:t>
      </w:r>
      <w:r w:rsidRPr="005E444C">
        <w:rPr>
          <w:rFonts w:ascii="Century Schoolbook" w:hAnsi="Century Schoolbook"/>
          <w:b/>
          <w:bCs/>
        </w:rPr>
        <w:t>Pricing</w:t>
      </w:r>
      <w:proofErr w:type="gramEnd"/>
      <w:r w:rsidRPr="005E444C">
        <w:rPr>
          <w:rFonts w:ascii="Century Schoolbook" w:hAnsi="Century Schoolbook"/>
          <w:b/>
          <w:bCs/>
        </w:rPr>
        <w:t xml:space="preserve"> of contract modifications.</w:t>
      </w:r>
    </w:p>
    <w:p w14:paraId="58571508" w14:textId="405A238B" w:rsidR="00DA7DDF" w:rsidRPr="00970988" w:rsidRDefault="00D01F5B"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Pr>
          <w:rFonts w:ascii="Century Schoolbook" w:hAnsi="Century Schoolbook"/>
        </w:rPr>
        <w:t>Insert</w:t>
      </w:r>
      <w:r w:rsidR="00DA7DDF" w:rsidRPr="005E444C">
        <w:rPr>
          <w:rFonts w:ascii="Century Schoolbook" w:hAnsi="Century Schoolbook"/>
        </w:rPr>
        <w:t xml:space="preserve"> the clause at </w:t>
      </w:r>
      <w:hyperlink r:id="rId14" w:anchor="DFARS_252.243-7001" w:tooltip="252.243-7001" w:history="1">
        <w:r w:rsidR="00DA7DDF" w:rsidRPr="005E444C">
          <w:rPr>
            <w:rStyle w:val="Hyperlink"/>
            <w:rFonts w:ascii="Century Schoolbook" w:hAnsi="Century Schoolbook"/>
          </w:rPr>
          <w:t>252.243-7001</w:t>
        </w:r>
      </w:hyperlink>
      <w:r w:rsidR="00DA7DDF" w:rsidRPr="005E444C">
        <w:rPr>
          <w:rFonts w:ascii="Century Schoolbook" w:hAnsi="Century Schoolbook"/>
        </w:rPr>
        <w:t>, Pricing of Contract Modifications, in solicitations and contracts when anticipating and using a fixed price type contract.</w:t>
      </w:r>
    </w:p>
    <w:p w14:paraId="234C3EF7"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FCEAA3A" w14:textId="1DD8FC29" w:rsidR="00DA7DDF" w:rsidRPr="005E444C"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305</w:t>
      </w:r>
      <w:r w:rsidR="001F274A">
        <w:rPr>
          <w:rFonts w:ascii="Century Schoolbook" w:hAnsi="Century Schoolbook"/>
          <w:b/>
          <w:bCs/>
        </w:rPr>
        <w:t>-</w:t>
      </w:r>
      <w:proofErr w:type="gramStart"/>
      <w:r w:rsidRPr="005E444C">
        <w:rPr>
          <w:rFonts w:ascii="Century Schoolbook" w:hAnsi="Century Schoolbook"/>
          <w:b/>
          <w:bCs/>
        </w:rPr>
        <w:t>71</w:t>
      </w:r>
      <w:r w:rsidR="00B7260A">
        <w:rPr>
          <w:rFonts w:ascii="Century Schoolbook" w:hAnsi="Century Schoolbook"/>
          <w:b/>
          <w:bCs/>
        </w:rPr>
        <w:t xml:space="preserve">  </w:t>
      </w:r>
      <w:r w:rsidRPr="005E444C">
        <w:rPr>
          <w:rFonts w:ascii="Century Schoolbook" w:hAnsi="Century Schoolbook"/>
          <w:b/>
          <w:bCs/>
        </w:rPr>
        <w:t>Requests</w:t>
      </w:r>
      <w:proofErr w:type="gramEnd"/>
      <w:r w:rsidRPr="005E444C">
        <w:rPr>
          <w:rFonts w:ascii="Century Schoolbook" w:hAnsi="Century Schoolbook"/>
          <w:b/>
          <w:bCs/>
        </w:rPr>
        <w:t xml:space="preserve"> for equitable adjustment.</w:t>
      </w:r>
    </w:p>
    <w:p w14:paraId="56653023" w14:textId="6E6732BA" w:rsidR="00DA7DDF" w:rsidRDefault="00D01F5B"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Insert</w:t>
      </w:r>
      <w:r w:rsidR="00DA7DDF" w:rsidRPr="005E444C">
        <w:rPr>
          <w:rFonts w:ascii="Century Schoolbook" w:hAnsi="Century Schoolbook"/>
        </w:rPr>
        <w:t xml:space="preserve"> the clause at </w:t>
      </w:r>
      <w:hyperlink r:id="rId15" w:anchor="DFARS_252.243-7002" w:tooltip="252.243-7002" w:history="1">
        <w:r w:rsidR="00DA7DDF" w:rsidRPr="005E444C">
          <w:rPr>
            <w:rStyle w:val="Hyperlink"/>
            <w:rFonts w:ascii="Century Schoolbook" w:hAnsi="Century Schoolbook"/>
          </w:rPr>
          <w:t>252.243-7002</w:t>
        </w:r>
      </w:hyperlink>
      <w:r w:rsidR="00DA7DDF" w:rsidRPr="005E444C">
        <w:rPr>
          <w:rFonts w:ascii="Century Schoolbook" w:hAnsi="Century Schoolbook"/>
        </w:rPr>
        <w:t>, Requests for Equitable Adjustment, in solicitations and contracts, including solicitations and contracts using FAR part 12 procedures for the acquisition of commercial products and commercial services, that are estimated to exceed the simplified acquisition threshold.</w:t>
      </w:r>
    </w:p>
    <w:p w14:paraId="21133EDE"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2F489FB" w14:textId="35719518" w:rsidR="00DA7DDF" w:rsidRPr="005E444C" w:rsidRDefault="00DA7DDF"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243.</w:t>
      </w:r>
      <w:r w:rsidR="00D44054" w:rsidRPr="005E444C">
        <w:rPr>
          <w:rFonts w:ascii="Century Schoolbook" w:hAnsi="Century Schoolbook"/>
          <w:b/>
          <w:bCs/>
        </w:rPr>
        <w:t>305</w:t>
      </w:r>
      <w:r w:rsidR="001F274A">
        <w:rPr>
          <w:rFonts w:ascii="Century Schoolbook" w:hAnsi="Century Schoolbook"/>
          <w:b/>
          <w:bCs/>
        </w:rPr>
        <w:t>-</w:t>
      </w:r>
      <w:proofErr w:type="gramStart"/>
      <w:r w:rsidRPr="005E444C">
        <w:rPr>
          <w:rFonts w:ascii="Century Schoolbook" w:hAnsi="Century Schoolbook"/>
          <w:b/>
          <w:bCs/>
        </w:rPr>
        <w:t>72</w:t>
      </w:r>
      <w:r w:rsidR="00B7260A">
        <w:rPr>
          <w:rFonts w:ascii="Century Schoolbook" w:hAnsi="Century Schoolbook"/>
          <w:b/>
          <w:bCs/>
        </w:rPr>
        <w:t xml:space="preserve">  </w:t>
      </w:r>
      <w:r w:rsidRPr="005E444C">
        <w:rPr>
          <w:rFonts w:ascii="Century Schoolbook" w:hAnsi="Century Schoolbook"/>
          <w:b/>
          <w:bCs/>
        </w:rPr>
        <w:t>Unpriced</w:t>
      </w:r>
      <w:proofErr w:type="gramEnd"/>
      <w:r w:rsidRPr="005E444C">
        <w:rPr>
          <w:rFonts w:ascii="Century Schoolbook" w:hAnsi="Century Schoolbook"/>
          <w:b/>
          <w:bCs/>
        </w:rPr>
        <w:t xml:space="preserve"> change orders.</w:t>
      </w:r>
    </w:p>
    <w:p w14:paraId="2DF87E09" w14:textId="646797DF" w:rsidR="00352F8C" w:rsidRDefault="00D01F5B"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 xml:space="preserve">Insert </w:t>
      </w:r>
      <w:r w:rsidR="00DA7DDF" w:rsidRPr="005E444C">
        <w:rPr>
          <w:rFonts w:ascii="Century Schoolbook" w:hAnsi="Century Schoolbook"/>
        </w:rPr>
        <w:t>the clause</w:t>
      </w:r>
      <w:r>
        <w:rPr>
          <w:rFonts w:ascii="Century Schoolbook" w:hAnsi="Century Schoolbook"/>
        </w:rPr>
        <w:t>s prescribed at 217.7406</w:t>
      </w:r>
      <w:r w:rsidR="00EB42B0">
        <w:rPr>
          <w:rFonts w:ascii="Century Schoolbook" w:hAnsi="Century Schoolbook"/>
        </w:rPr>
        <w:t xml:space="preserve"> </w:t>
      </w:r>
      <w:r w:rsidR="00DA7DDF" w:rsidRPr="005E444C">
        <w:rPr>
          <w:rFonts w:ascii="Century Schoolbook" w:hAnsi="Century Schoolbook"/>
        </w:rPr>
        <w:t>for unpriced change orders with an estimated value exceeding $5 million.</w:t>
      </w:r>
    </w:p>
    <w:p w14:paraId="7A468484" w14:textId="77777777" w:rsidR="00BF7436" w:rsidRPr="005E444C" w:rsidRDefault="00BF743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4CEF013" w14:textId="77777777" w:rsidR="00BF7436" w:rsidRPr="005E444C" w:rsidRDefault="00BF7436" w:rsidP="00C32AB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7B66C9CE" w14:textId="5A5E7B19" w:rsidR="00352F8C" w:rsidRDefault="00D01F5B" w:rsidP="00C32AB3">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r>
        <w:rPr>
          <w:rFonts w:ascii="Century Schoolbook" w:eastAsia="Times New Roman" w:hAnsi="Century Schoolbook" w:cs="Courier New"/>
          <w:b/>
          <w:bCs/>
          <w:kern w:val="0"/>
          <w14:ligatures w14:val="none"/>
        </w:rPr>
        <w:t>PART</w:t>
      </w:r>
      <w:r w:rsidR="00352F8C" w:rsidRPr="005E444C">
        <w:rPr>
          <w:rFonts w:ascii="Century Schoolbook" w:eastAsia="Times New Roman" w:hAnsi="Century Schoolbook" w:cs="Courier New"/>
          <w:b/>
          <w:bCs/>
          <w:kern w:val="0"/>
          <w14:ligatures w14:val="none"/>
        </w:rPr>
        <w:t xml:space="preserve"> 252 - SOLICITATION PROVISIONS AND CONTRACT CLAUSES</w:t>
      </w:r>
    </w:p>
    <w:p w14:paraId="0E82B22E" w14:textId="77777777" w:rsidR="00BF7436" w:rsidRPr="005E444C" w:rsidRDefault="00BF7436" w:rsidP="00C32AB3">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kern w:val="0"/>
          <w14:ligatures w14:val="none"/>
        </w:rPr>
      </w:pPr>
    </w:p>
    <w:p w14:paraId="3B78D6A3" w14:textId="77777777" w:rsidR="00352F8C" w:rsidRDefault="00352F8C" w:rsidP="00C32AB3">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r w:rsidRPr="003E40BD">
        <w:rPr>
          <w:rFonts w:ascii="Century Schoolbook" w:eastAsia="Times New Roman" w:hAnsi="Century Schoolbook" w:cs="Courier New"/>
          <w:b/>
          <w:bCs/>
          <w:caps/>
          <w:kern w:val="0"/>
          <w14:ligatures w14:val="none"/>
        </w:rPr>
        <w:t>Subpart 252.2—Text of Provisions and Clauses</w:t>
      </w:r>
    </w:p>
    <w:p w14:paraId="58DEEC0B" w14:textId="77777777" w:rsidR="00BF7436" w:rsidRPr="003E40BD" w:rsidRDefault="00BF7436" w:rsidP="00C32AB3">
      <w:pPr>
        <w:tabs>
          <w:tab w:val="left" w:pos="360"/>
          <w:tab w:val="left" w:pos="806"/>
          <w:tab w:val="left" w:pos="1210"/>
          <w:tab w:val="left" w:pos="1656"/>
          <w:tab w:val="left" w:pos="2131"/>
          <w:tab w:val="left" w:pos="2520"/>
        </w:tabs>
        <w:spacing w:after="0" w:line="240" w:lineRule="exact"/>
        <w:jc w:val="center"/>
        <w:outlineLvl w:val="1"/>
        <w:rPr>
          <w:rFonts w:ascii="Century Schoolbook" w:eastAsia="Times New Roman" w:hAnsi="Century Schoolbook" w:cs="Courier New"/>
          <w:b/>
          <w:bCs/>
          <w:caps/>
          <w:kern w:val="0"/>
          <w14:ligatures w14:val="none"/>
        </w:rPr>
      </w:pPr>
    </w:p>
    <w:p w14:paraId="1B2EF4CA" w14:textId="77777777" w:rsidR="00611204" w:rsidRDefault="00611204" w:rsidP="00611204">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685EA2DF" w14:textId="402D0BEA" w:rsidR="00611204" w:rsidRDefault="00611204" w:rsidP="00611204">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r w:rsidRPr="00B948CC">
        <w:rPr>
          <w:rFonts w:ascii="Century Schoolbook" w:eastAsia="Times New Roman" w:hAnsi="Century Schoolbook" w:cs="Courier New"/>
          <w:b/>
          <w:bCs/>
          <w:kern w:val="0"/>
          <w14:ligatures w14:val="none"/>
        </w:rPr>
        <w:t>252.243-</w:t>
      </w:r>
      <w:proofErr w:type="gramStart"/>
      <w:r w:rsidRPr="00B948CC">
        <w:rPr>
          <w:rFonts w:ascii="Century Schoolbook" w:eastAsia="Times New Roman" w:hAnsi="Century Schoolbook" w:cs="Courier New"/>
          <w:b/>
          <w:bCs/>
          <w:kern w:val="0"/>
          <w14:ligatures w14:val="none"/>
        </w:rPr>
        <w:t>7000  Reserved</w:t>
      </w:r>
      <w:proofErr w:type="gramEnd"/>
      <w:r w:rsidRPr="00B948CC">
        <w:rPr>
          <w:rFonts w:ascii="Century Schoolbook" w:eastAsia="Times New Roman" w:hAnsi="Century Schoolbook" w:cs="Courier New"/>
          <w:b/>
          <w:bCs/>
          <w:kern w:val="0"/>
          <w14:ligatures w14:val="none"/>
        </w:rPr>
        <w:t>.</w:t>
      </w:r>
    </w:p>
    <w:p w14:paraId="232A37C4" w14:textId="77777777" w:rsidR="00BF7436" w:rsidRPr="005E444C" w:rsidRDefault="00BF7436" w:rsidP="00C32AB3">
      <w:pPr>
        <w:tabs>
          <w:tab w:val="left" w:pos="360"/>
          <w:tab w:val="left" w:pos="806"/>
          <w:tab w:val="left" w:pos="1210"/>
          <w:tab w:val="left" w:pos="1656"/>
          <w:tab w:val="left" w:pos="2131"/>
          <w:tab w:val="left" w:pos="2520"/>
        </w:tabs>
        <w:spacing w:after="0" w:line="240" w:lineRule="exact"/>
        <w:outlineLvl w:val="1"/>
        <w:rPr>
          <w:rFonts w:ascii="Century Schoolbook" w:eastAsia="Times New Roman" w:hAnsi="Century Schoolbook" w:cs="Courier New"/>
          <w:b/>
          <w:bCs/>
          <w:kern w:val="0"/>
          <w14:ligatures w14:val="none"/>
        </w:rPr>
      </w:pPr>
    </w:p>
    <w:p w14:paraId="1191A0CE" w14:textId="77F9677C" w:rsidR="00352F8C" w:rsidRDefault="00352F8C"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252.243-</w:t>
      </w:r>
      <w:proofErr w:type="gramStart"/>
      <w:r w:rsidRPr="005E444C">
        <w:rPr>
          <w:rFonts w:ascii="Century Schoolbook" w:hAnsi="Century Schoolbook"/>
          <w:b/>
          <w:bCs/>
        </w:rPr>
        <w:t xml:space="preserve">7001 </w:t>
      </w:r>
      <w:r w:rsidR="00B7260A">
        <w:rPr>
          <w:rFonts w:ascii="Century Schoolbook" w:hAnsi="Century Schoolbook"/>
          <w:b/>
          <w:bCs/>
        </w:rPr>
        <w:t xml:space="preserve"> </w:t>
      </w:r>
      <w:r w:rsidRPr="005E444C">
        <w:rPr>
          <w:rFonts w:ascii="Century Schoolbook" w:hAnsi="Century Schoolbook"/>
          <w:b/>
          <w:bCs/>
        </w:rPr>
        <w:t>Pricing</w:t>
      </w:r>
      <w:proofErr w:type="gramEnd"/>
      <w:r w:rsidRPr="005E444C">
        <w:rPr>
          <w:rFonts w:ascii="Century Schoolbook" w:hAnsi="Century Schoolbook"/>
          <w:b/>
          <w:bCs/>
        </w:rPr>
        <w:t xml:space="preserve"> of contract modifications.</w:t>
      </w:r>
    </w:p>
    <w:p w14:paraId="1AD2B922" w14:textId="3959611F" w:rsidR="00352F8C" w:rsidRDefault="00352F8C"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As prescribed in 243.</w:t>
      </w:r>
      <w:r w:rsidR="006643AB" w:rsidRPr="005E444C">
        <w:rPr>
          <w:rFonts w:ascii="Century Schoolbook" w:hAnsi="Century Schoolbook"/>
        </w:rPr>
        <w:t>3</w:t>
      </w:r>
      <w:r w:rsidRPr="005E444C">
        <w:rPr>
          <w:rFonts w:ascii="Century Schoolbook" w:hAnsi="Century Schoolbook"/>
        </w:rPr>
        <w:t>05</w:t>
      </w:r>
      <w:r w:rsidR="001F274A">
        <w:rPr>
          <w:rFonts w:ascii="Century Schoolbook" w:hAnsi="Century Schoolbook"/>
        </w:rPr>
        <w:t>-</w:t>
      </w:r>
      <w:r w:rsidRPr="005E444C">
        <w:rPr>
          <w:rFonts w:ascii="Century Schoolbook" w:hAnsi="Century Schoolbook"/>
        </w:rPr>
        <w:t>70, use the following clause:</w:t>
      </w:r>
    </w:p>
    <w:p w14:paraId="7943573A" w14:textId="77777777" w:rsidR="00CC6895" w:rsidRPr="005E444C" w:rsidRDefault="00CC6895"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1150CF8" w14:textId="67649866" w:rsidR="00352F8C" w:rsidRDefault="00352F8C"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CC6895">
        <w:rPr>
          <w:rFonts w:ascii="Century Schoolbook" w:hAnsi="Century Schoolbook"/>
          <w:caps/>
        </w:rPr>
        <w:t>Pricing of Contract Modifications (</w:t>
      </w:r>
      <w:r w:rsidR="008464FC">
        <w:rPr>
          <w:rFonts w:ascii="Century Schoolbook" w:hAnsi="Century Schoolbook"/>
          <w:caps/>
        </w:rPr>
        <w:t>DEC 1991</w:t>
      </w:r>
      <w:r w:rsidRPr="00CC6895">
        <w:rPr>
          <w:rFonts w:ascii="Century Schoolbook" w:hAnsi="Century Schoolbook"/>
          <w:caps/>
        </w:rPr>
        <w:t>)</w:t>
      </w:r>
    </w:p>
    <w:p w14:paraId="7F1139EB" w14:textId="77777777" w:rsidR="00CC6895" w:rsidRPr="00CC6895" w:rsidRDefault="00CC6895"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3F9F41BD" w14:textId="77777777" w:rsidR="00352F8C" w:rsidRPr="005E444C" w:rsidRDefault="00352F8C"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When costs are a factor in any price adjustment under this contract, the contract cost principles and procedures in FAR part 31 and DFARS part 231, in effect on the date of this contract, apply.</w:t>
      </w:r>
    </w:p>
    <w:p w14:paraId="5BA9B99D" w14:textId="77777777" w:rsidR="00352F8C" w:rsidRDefault="00352F8C"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5E444C">
        <w:rPr>
          <w:rFonts w:ascii="Century Schoolbook" w:hAnsi="Century Schoolbook"/>
        </w:rPr>
        <w:t>(End of clause)</w:t>
      </w:r>
    </w:p>
    <w:p w14:paraId="5053DC1D" w14:textId="77777777" w:rsidR="00CC6895" w:rsidRPr="005E444C" w:rsidRDefault="00CC6895"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p>
    <w:p w14:paraId="1942A097" w14:textId="4A265426" w:rsidR="00352F8C" w:rsidRDefault="00352F8C" w:rsidP="00C32AB3">
      <w:pPr>
        <w:tabs>
          <w:tab w:val="left" w:pos="360"/>
          <w:tab w:val="left" w:pos="806"/>
          <w:tab w:val="left" w:pos="1210"/>
          <w:tab w:val="left" w:pos="1656"/>
          <w:tab w:val="left" w:pos="2131"/>
          <w:tab w:val="left" w:pos="2520"/>
        </w:tabs>
        <w:spacing w:after="0" w:line="240" w:lineRule="exact"/>
        <w:rPr>
          <w:rFonts w:ascii="Century Schoolbook" w:hAnsi="Century Schoolbook"/>
          <w:b/>
          <w:bCs/>
        </w:rPr>
      </w:pPr>
      <w:r w:rsidRPr="005E444C">
        <w:rPr>
          <w:rFonts w:ascii="Century Schoolbook" w:hAnsi="Century Schoolbook"/>
          <w:b/>
          <w:bCs/>
        </w:rPr>
        <w:t>252.243-</w:t>
      </w:r>
      <w:proofErr w:type="gramStart"/>
      <w:r w:rsidRPr="005E444C">
        <w:rPr>
          <w:rFonts w:ascii="Century Schoolbook" w:hAnsi="Century Schoolbook"/>
          <w:b/>
          <w:bCs/>
        </w:rPr>
        <w:t>7002</w:t>
      </w:r>
      <w:r w:rsidR="00B7260A">
        <w:rPr>
          <w:rFonts w:ascii="Century Schoolbook" w:hAnsi="Century Schoolbook"/>
          <w:b/>
          <w:bCs/>
        </w:rPr>
        <w:t xml:space="preserve"> </w:t>
      </w:r>
      <w:r w:rsidRPr="005E444C">
        <w:rPr>
          <w:rFonts w:ascii="Century Schoolbook" w:hAnsi="Century Schoolbook"/>
          <w:b/>
          <w:bCs/>
        </w:rPr>
        <w:t xml:space="preserve"> Requests</w:t>
      </w:r>
      <w:proofErr w:type="gramEnd"/>
      <w:r w:rsidRPr="005E444C">
        <w:rPr>
          <w:rFonts w:ascii="Century Schoolbook" w:hAnsi="Century Schoolbook"/>
          <w:b/>
          <w:bCs/>
        </w:rPr>
        <w:t xml:space="preserve"> for Equitable Adjustment.</w:t>
      </w:r>
    </w:p>
    <w:p w14:paraId="2C17918E" w14:textId="63A3FB27" w:rsidR="00352F8C" w:rsidRDefault="00352F8C"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sidRPr="005E444C">
        <w:rPr>
          <w:rFonts w:ascii="Century Schoolbook" w:hAnsi="Century Schoolbook"/>
        </w:rPr>
        <w:t>As prescribed in 243.</w:t>
      </w:r>
      <w:r w:rsidR="006643AB" w:rsidRPr="005E444C">
        <w:rPr>
          <w:rFonts w:ascii="Century Schoolbook" w:hAnsi="Century Schoolbook"/>
        </w:rPr>
        <w:t>3</w:t>
      </w:r>
      <w:r w:rsidRPr="005E444C">
        <w:rPr>
          <w:rFonts w:ascii="Century Schoolbook" w:hAnsi="Century Schoolbook"/>
        </w:rPr>
        <w:t>05</w:t>
      </w:r>
      <w:r w:rsidR="001F274A">
        <w:rPr>
          <w:rFonts w:ascii="Century Schoolbook" w:hAnsi="Century Schoolbook"/>
        </w:rPr>
        <w:t>-</w:t>
      </w:r>
      <w:r w:rsidRPr="005E444C">
        <w:rPr>
          <w:rFonts w:ascii="Century Schoolbook" w:hAnsi="Century Schoolbook"/>
        </w:rPr>
        <w:t>71, use the following clause:</w:t>
      </w:r>
    </w:p>
    <w:p w14:paraId="6D20FB58"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1F37C01E" w14:textId="4929B193" w:rsidR="00352F8C" w:rsidRDefault="00352F8C"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r w:rsidRPr="00CC6895">
        <w:rPr>
          <w:rFonts w:ascii="Century Schoolbook" w:hAnsi="Century Schoolbook"/>
          <w:caps/>
        </w:rPr>
        <w:t>Requests for Equitable Adjustment (</w:t>
      </w:r>
      <w:r w:rsidR="00EB42B0">
        <w:rPr>
          <w:rFonts w:ascii="Century Schoolbook" w:hAnsi="Century Schoolbook"/>
          <w:caps/>
        </w:rPr>
        <w:t>D</w:t>
      </w:r>
      <w:r w:rsidR="008464FC">
        <w:rPr>
          <w:rFonts w:ascii="Century Schoolbook" w:hAnsi="Century Schoolbook"/>
          <w:caps/>
        </w:rPr>
        <w:t>ec 2022</w:t>
      </w:r>
      <w:r w:rsidRPr="00CC6895">
        <w:rPr>
          <w:rFonts w:ascii="Century Schoolbook" w:hAnsi="Century Schoolbook"/>
          <w:caps/>
        </w:rPr>
        <w:t>)</w:t>
      </w:r>
    </w:p>
    <w:p w14:paraId="20674C37" w14:textId="77777777" w:rsidR="00970988" w:rsidRPr="00CC6895" w:rsidRDefault="00970988" w:rsidP="00C32AB3">
      <w:pPr>
        <w:tabs>
          <w:tab w:val="left" w:pos="360"/>
          <w:tab w:val="left" w:pos="806"/>
          <w:tab w:val="left" w:pos="1210"/>
          <w:tab w:val="left" w:pos="1656"/>
          <w:tab w:val="left" w:pos="2131"/>
          <w:tab w:val="left" w:pos="2520"/>
        </w:tabs>
        <w:spacing w:after="0" w:line="240" w:lineRule="exact"/>
        <w:jc w:val="center"/>
        <w:rPr>
          <w:rFonts w:ascii="Century Schoolbook" w:hAnsi="Century Schoolbook"/>
          <w:caps/>
        </w:rPr>
      </w:pPr>
    </w:p>
    <w:p w14:paraId="38D1F5F9" w14:textId="03E12795" w:rsidR="00352F8C"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352F8C" w:rsidRPr="005E444C">
        <w:rPr>
          <w:rFonts w:ascii="Century Schoolbook" w:hAnsi="Century Schoolbook"/>
        </w:rPr>
        <w:t>(a)</w:t>
      </w:r>
      <w:r w:rsidR="00B7260A">
        <w:rPr>
          <w:rFonts w:ascii="Century Schoolbook" w:hAnsi="Century Schoolbook"/>
        </w:rPr>
        <w:t xml:space="preserve"> </w:t>
      </w:r>
      <w:r w:rsidR="00352F8C" w:rsidRPr="005E444C">
        <w:rPr>
          <w:rFonts w:ascii="Century Schoolbook" w:hAnsi="Century Schoolbook"/>
        </w:rPr>
        <w:t xml:space="preserve"> The amount of any request for equitable adjustment to contract terms shall accurately reflect the contract adjustment for which the Contractor believes the Government is liable</w:t>
      </w:r>
      <w:r w:rsidR="00B7260A" w:rsidRPr="005E444C">
        <w:rPr>
          <w:rFonts w:ascii="Century Schoolbook" w:hAnsi="Century Schoolbook"/>
        </w:rPr>
        <w:t xml:space="preserve">.  </w:t>
      </w:r>
      <w:r w:rsidR="00352F8C" w:rsidRPr="005E444C">
        <w:rPr>
          <w:rFonts w:ascii="Century Schoolbook" w:hAnsi="Century Schoolbook"/>
        </w:rPr>
        <w:t xml:space="preserve">The request shall include only costs for performing the </w:t>
      </w:r>
      <w:proofErr w:type="gramStart"/>
      <w:r w:rsidR="00352F8C" w:rsidRPr="005E444C">
        <w:rPr>
          <w:rFonts w:ascii="Century Schoolbook" w:hAnsi="Century Schoolbook"/>
        </w:rPr>
        <w:t>change, and</w:t>
      </w:r>
      <w:proofErr w:type="gramEnd"/>
      <w:r w:rsidR="00352F8C" w:rsidRPr="005E444C">
        <w:rPr>
          <w:rFonts w:ascii="Century Schoolbook" w:hAnsi="Century Schoolbook"/>
        </w:rPr>
        <w:t xml:space="preserve"> shall not include any costs that already have been reimbursed or that have been separately claimed. All indirect costs included in the request shall be properly allocable to the change in accordance with applicable acquisition regulations.</w:t>
      </w:r>
    </w:p>
    <w:p w14:paraId="07CCE80E" w14:textId="77777777" w:rsidR="00C16601" w:rsidRPr="005E444C" w:rsidRDefault="00C16601"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D61856" w14:textId="21F59F65" w:rsidR="00352F8C"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352F8C" w:rsidRPr="005E444C">
        <w:rPr>
          <w:rFonts w:ascii="Century Schoolbook" w:hAnsi="Century Schoolbook"/>
        </w:rPr>
        <w:t xml:space="preserve">(b) </w:t>
      </w:r>
      <w:r w:rsidR="00B7260A">
        <w:rPr>
          <w:rFonts w:ascii="Century Schoolbook" w:hAnsi="Century Schoolbook"/>
        </w:rPr>
        <w:t xml:space="preserve"> </w:t>
      </w:r>
      <w:r w:rsidR="00352F8C" w:rsidRPr="005E444C">
        <w:rPr>
          <w:rFonts w:ascii="Century Schoolbook" w:hAnsi="Century Schoolbook"/>
        </w:rPr>
        <w:t>In accordance with 10 U.S.C. 3862(a), any request for equitable adjustment to contract terms that exceeds the simplified acquisition threshold shall bear, at the time of submission, the following certificate executed by an individual authorized to certify the request on behalf of the Contractor:</w:t>
      </w:r>
    </w:p>
    <w:p w14:paraId="22CB52BA" w14:textId="77777777" w:rsidR="00970988"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tbl>
      <w:tblPr>
        <w:tblW w:w="0" w:type="auto"/>
        <w:tblInd w:w="1008" w:type="dxa"/>
        <w:tblLayout w:type="fixed"/>
        <w:tblLook w:val="0000" w:firstRow="0" w:lastRow="0" w:firstColumn="0" w:lastColumn="0" w:noHBand="0" w:noVBand="0"/>
      </w:tblPr>
      <w:tblGrid>
        <w:gridCol w:w="2199"/>
        <w:gridCol w:w="3519"/>
        <w:gridCol w:w="2112"/>
      </w:tblGrid>
      <w:tr w:rsidR="00D01F5B" w14:paraId="2D814613" w14:textId="77777777" w:rsidTr="00C501D7">
        <w:tc>
          <w:tcPr>
            <w:tcW w:w="7830" w:type="dxa"/>
            <w:gridSpan w:val="3"/>
          </w:tcPr>
          <w:p w14:paraId="4B12DBA6" w14:textId="77777777" w:rsidR="00D01F5B" w:rsidRDefault="00D01F5B" w:rsidP="00C501D7">
            <w:pPr>
              <w:pStyle w:val="DFARS"/>
              <w:keepLines/>
            </w:pPr>
            <w:r>
              <w:lastRenderedPageBreak/>
              <w:t>I certify that the request is made in good faith, and that the supporting data are accurate and complete to the best of my knowledge and belief.</w:t>
            </w:r>
          </w:p>
        </w:tc>
      </w:tr>
      <w:tr w:rsidR="00D01F5B" w14:paraId="25AB5669" w14:textId="77777777" w:rsidTr="00C501D7">
        <w:tc>
          <w:tcPr>
            <w:tcW w:w="7830" w:type="dxa"/>
            <w:gridSpan w:val="3"/>
          </w:tcPr>
          <w:p w14:paraId="536A076A" w14:textId="77777777" w:rsidR="00D01F5B" w:rsidRDefault="00D01F5B" w:rsidP="00C501D7">
            <w:pPr>
              <w:pStyle w:val="DFARS"/>
              <w:keepLines/>
            </w:pPr>
          </w:p>
        </w:tc>
      </w:tr>
      <w:tr w:rsidR="00D01F5B" w14:paraId="6EC77686" w14:textId="77777777" w:rsidTr="00C501D7">
        <w:tc>
          <w:tcPr>
            <w:tcW w:w="2199" w:type="dxa"/>
          </w:tcPr>
          <w:p w14:paraId="391EB903" w14:textId="77777777" w:rsidR="00D01F5B" w:rsidRDefault="00D01F5B" w:rsidP="00C501D7">
            <w:pPr>
              <w:pStyle w:val="DFARS"/>
              <w:keepLines/>
              <w:spacing w:before="120"/>
            </w:pPr>
          </w:p>
        </w:tc>
        <w:tc>
          <w:tcPr>
            <w:tcW w:w="3519" w:type="dxa"/>
            <w:tcBorders>
              <w:bottom w:val="single" w:sz="6" w:space="0" w:color="auto"/>
            </w:tcBorders>
          </w:tcPr>
          <w:p w14:paraId="6AAC6AC6" w14:textId="77777777" w:rsidR="00D01F5B" w:rsidRDefault="00D01F5B" w:rsidP="00C501D7">
            <w:pPr>
              <w:pStyle w:val="DFARS"/>
              <w:keepLines/>
              <w:spacing w:before="120"/>
            </w:pPr>
          </w:p>
        </w:tc>
        <w:tc>
          <w:tcPr>
            <w:tcW w:w="2111" w:type="dxa"/>
          </w:tcPr>
          <w:p w14:paraId="73892117" w14:textId="77777777" w:rsidR="00D01F5B" w:rsidRDefault="00D01F5B" w:rsidP="00C501D7">
            <w:pPr>
              <w:pStyle w:val="DFARS"/>
              <w:keepLines/>
              <w:spacing w:before="120"/>
            </w:pPr>
          </w:p>
        </w:tc>
      </w:tr>
      <w:tr w:rsidR="00D01F5B" w14:paraId="47207286" w14:textId="77777777" w:rsidTr="00C501D7">
        <w:tc>
          <w:tcPr>
            <w:tcW w:w="2199" w:type="dxa"/>
          </w:tcPr>
          <w:p w14:paraId="751AE697" w14:textId="77777777" w:rsidR="00D01F5B" w:rsidRDefault="00D01F5B" w:rsidP="00C501D7">
            <w:pPr>
              <w:pStyle w:val="DFARS"/>
              <w:keepLines/>
              <w:spacing w:before="40" w:after="120"/>
            </w:pPr>
          </w:p>
        </w:tc>
        <w:tc>
          <w:tcPr>
            <w:tcW w:w="3519" w:type="dxa"/>
          </w:tcPr>
          <w:p w14:paraId="240D2F0F" w14:textId="77777777" w:rsidR="00D01F5B" w:rsidRDefault="00D01F5B" w:rsidP="00C501D7">
            <w:pPr>
              <w:pStyle w:val="DFARS"/>
              <w:keepLines/>
              <w:spacing w:before="40" w:after="120"/>
            </w:pPr>
            <w:r>
              <w:t>(Official’s Name)</w:t>
            </w:r>
          </w:p>
        </w:tc>
        <w:tc>
          <w:tcPr>
            <w:tcW w:w="2111" w:type="dxa"/>
          </w:tcPr>
          <w:p w14:paraId="28D32433" w14:textId="77777777" w:rsidR="00D01F5B" w:rsidRDefault="00D01F5B" w:rsidP="00C501D7">
            <w:pPr>
              <w:pStyle w:val="DFARS"/>
              <w:keepLines/>
              <w:spacing w:before="40" w:after="120"/>
            </w:pPr>
          </w:p>
        </w:tc>
      </w:tr>
      <w:tr w:rsidR="00D01F5B" w14:paraId="168A139F" w14:textId="77777777" w:rsidTr="00C501D7">
        <w:tc>
          <w:tcPr>
            <w:tcW w:w="2199" w:type="dxa"/>
          </w:tcPr>
          <w:p w14:paraId="42D648C9" w14:textId="77777777" w:rsidR="00D01F5B" w:rsidRDefault="00D01F5B" w:rsidP="00C501D7">
            <w:pPr>
              <w:pStyle w:val="DFARS"/>
              <w:keepLines/>
            </w:pPr>
          </w:p>
        </w:tc>
        <w:tc>
          <w:tcPr>
            <w:tcW w:w="3519" w:type="dxa"/>
            <w:tcBorders>
              <w:bottom w:val="single" w:sz="6" w:space="0" w:color="auto"/>
            </w:tcBorders>
          </w:tcPr>
          <w:p w14:paraId="31B31326" w14:textId="77777777" w:rsidR="00D01F5B" w:rsidRDefault="00D01F5B" w:rsidP="00C501D7">
            <w:pPr>
              <w:pStyle w:val="DFARS"/>
              <w:keepLines/>
            </w:pPr>
          </w:p>
        </w:tc>
        <w:tc>
          <w:tcPr>
            <w:tcW w:w="2111" w:type="dxa"/>
          </w:tcPr>
          <w:p w14:paraId="3DF26143" w14:textId="77777777" w:rsidR="00D01F5B" w:rsidRDefault="00D01F5B" w:rsidP="00C501D7">
            <w:pPr>
              <w:pStyle w:val="DFARS"/>
              <w:keepLines/>
            </w:pPr>
          </w:p>
        </w:tc>
      </w:tr>
      <w:tr w:rsidR="00D01F5B" w14:paraId="777AA176" w14:textId="77777777" w:rsidTr="00C501D7">
        <w:tc>
          <w:tcPr>
            <w:tcW w:w="2199" w:type="dxa"/>
          </w:tcPr>
          <w:p w14:paraId="4A1F6ACA" w14:textId="77777777" w:rsidR="00D01F5B" w:rsidRDefault="00D01F5B" w:rsidP="00C501D7">
            <w:pPr>
              <w:pStyle w:val="DFARS"/>
              <w:keepLines/>
              <w:spacing w:before="40"/>
            </w:pPr>
          </w:p>
        </w:tc>
        <w:tc>
          <w:tcPr>
            <w:tcW w:w="3519" w:type="dxa"/>
          </w:tcPr>
          <w:p w14:paraId="3250B1C8" w14:textId="77777777" w:rsidR="00D01F5B" w:rsidRDefault="00D01F5B" w:rsidP="00C501D7">
            <w:pPr>
              <w:pStyle w:val="DFARS"/>
              <w:keepLines/>
              <w:spacing w:before="40"/>
            </w:pPr>
            <w:r>
              <w:t>(Title)</w:t>
            </w:r>
          </w:p>
        </w:tc>
        <w:tc>
          <w:tcPr>
            <w:tcW w:w="2111" w:type="dxa"/>
          </w:tcPr>
          <w:p w14:paraId="5CC11CCC" w14:textId="77777777" w:rsidR="00D01F5B" w:rsidRDefault="00D01F5B" w:rsidP="00C501D7">
            <w:pPr>
              <w:pStyle w:val="DFARS"/>
              <w:keepLines/>
              <w:spacing w:before="40"/>
            </w:pPr>
          </w:p>
        </w:tc>
      </w:tr>
    </w:tbl>
    <w:p w14:paraId="630F089A" w14:textId="77777777" w:rsidR="00D01F5B" w:rsidRDefault="00D01F5B"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05A79D28" w14:textId="77777777" w:rsidR="00611204" w:rsidRPr="005E444C" w:rsidRDefault="00611204"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6986B0D2" w14:textId="4A12A75F" w:rsidR="00970988"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352F8C" w:rsidRPr="005E444C">
        <w:rPr>
          <w:rFonts w:ascii="Century Schoolbook" w:hAnsi="Century Schoolbook"/>
        </w:rPr>
        <w:t xml:space="preserve">(c) </w:t>
      </w:r>
      <w:r w:rsidR="00B7260A">
        <w:rPr>
          <w:rFonts w:ascii="Century Schoolbook" w:hAnsi="Century Schoolbook"/>
        </w:rPr>
        <w:t xml:space="preserve"> </w:t>
      </w:r>
      <w:r w:rsidR="00352F8C" w:rsidRPr="005E444C">
        <w:rPr>
          <w:rFonts w:ascii="Century Schoolbook" w:hAnsi="Century Schoolbook"/>
        </w:rPr>
        <w:t>The certification in paragraph (b) of this clause requires full disclosure of all relevant facts, including—</w:t>
      </w:r>
    </w:p>
    <w:p w14:paraId="05FCF17F"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DD32670" w14:textId="576CB6DB" w:rsidR="00970988"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352F8C" w:rsidRPr="005E444C">
        <w:rPr>
          <w:rFonts w:ascii="Century Schoolbook" w:hAnsi="Century Schoolbook"/>
        </w:rPr>
        <w:t xml:space="preserve">(1) </w:t>
      </w:r>
      <w:r w:rsidR="00B7260A">
        <w:rPr>
          <w:rFonts w:ascii="Century Schoolbook" w:hAnsi="Century Schoolbook"/>
        </w:rPr>
        <w:t xml:space="preserve"> </w:t>
      </w:r>
      <w:r w:rsidR="00352F8C" w:rsidRPr="005E444C">
        <w:rPr>
          <w:rFonts w:ascii="Century Schoolbook" w:hAnsi="Century Schoolbook"/>
        </w:rPr>
        <w:t>Certified cost or pricing data if required in accordance with subsection 15.403-4 of the Federal Acquisition Regulation (FAR); and</w:t>
      </w:r>
    </w:p>
    <w:p w14:paraId="772DA552"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90C4C74" w14:textId="233B9FBD" w:rsidR="00970988"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352F8C" w:rsidRPr="005E444C">
        <w:rPr>
          <w:rFonts w:ascii="Century Schoolbook" w:hAnsi="Century Schoolbook"/>
        </w:rPr>
        <w:t xml:space="preserve">(2) </w:t>
      </w:r>
      <w:r w:rsidR="00B7260A">
        <w:rPr>
          <w:rFonts w:ascii="Century Schoolbook" w:hAnsi="Century Schoolbook"/>
        </w:rPr>
        <w:t xml:space="preserve"> </w:t>
      </w:r>
      <w:r w:rsidR="00352F8C" w:rsidRPr="005E444C">
        <w:rPr>
          <w:rFonts w:ascii="Century Schoolbook" w:hAnsi="Century Schoolbook"/>
        </w:rPr>
        <w:t>Data other than certified cost or pricing data, in accordance with subsection 15.403-3 of the FAR, including actual cost data and data to support any estimated costs, even if certified cost or pricing data are not required.</w:t>
      </w:r>
    </w:p>
    <w:p w14:paraId="5D8467BF"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350A545A" w14:textId="1C7DEEB0" w:rsidR="00970988" w:rsidRPr="005E444C"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sidR="00352F8C" w:rsidRPr="005E444C">
        <w:rPr>
          <w:rFonts w:ascii="Century Schoolbook" w:hAnsi="Century Schoolbook"/>
        </w:rPr>
        <w:t xml:space="preserve">(d) </w:t>
      </w:r>
      <w:r w:rsidR="00B7260A">
        <w:rPr>
          <w:rFonts w:ascii="Century Schoolbook" w:hAnsi="Century Schoolbook"/>
        </w:rPr>
        <w:t xml:space="preserve"> </w:t>
      </w:r>
      <w:r w:rsidR="00352F8C" w:rsidRPr="005E444C">
        <w:rPr>
          <w:rFonts w:ascii="Century Schoolbook" w:hAnsi="Century Schoolbook"/>
        </w:rPr>
        <w:t>The certification requirement in paragraph (b) of this clause does not apply to—</w:t>
      </w:r>
    </w:p>
    <w:p w14:paraId="5FE10472" w14:textId="2E86BC55" w:rsidR="00352F8C"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352F8C" w:rsidRPr="005E444C">
        <w:rPr>
          <w:rFonts w:ascii="Century Schoolbook" w:hAnsi="Century Schoolbook"/>
        </w:rPr>
        <w:t xml:space="preserve">(1) </w:t>
      </w:r>
      <w:r w:rsidR="00B7260A">
        <w:rPr>
          <w:rFonts w:ascii="Century Schoolbook" w:hAnsi="Century Schoolbook"/>
        </w:rPr>
        <w:t xml:space="preserve"> </w:t>
      </w:r>
      <w:r w:rsidR="00352F8C" w:rsidRPr="005E444C">
        <w:rPr>
          <w:rFonts w:ascii="Century Schoolbook" w:hAnsi="Century Schoolbook"/>
        </w:rPr>
        <w:t>Requests for routine contract payments; for example, requests for payment for accepted supplies and services, routine vouchers under a cost-reimbursement type contract, or progress payment invoices; or</w:t>
      </w:r>
    </w:p>
    <w:p w14:paraId="01A5AD09"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56746460" w14:textId="684F6155" w:rsidR="00352F8C" w:rsidRDefault="004B7C86"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r>
        <w:rPr>
          <w:rFonts w:ascii="Century Schoolbook" w:hAnsi="Century Schoolbook"/>
        </w:rPr>
        <w:tab/>
      </w:r>
      <w:r>
        <w:rPr>
          <w:rFonts w:ascii="Century Schoolbook" w:hAnsi="Century Schoolbook"/>
        </w:rPr>
        <w:tab/>
      </w:r>
      <w:r w:rsidR="00352F8C" w:rsidRPr="005E444C">
        <w:rPr>
          <w:rFonts w:ascii="Century Schoolbook" w:hAnsi="Century Schoolbook"/>
        </w:rPr>
        <w:t>(2)</w:t>
      </w:r>
      <w:r w:rsidR="00B7260A">
        <w:rPr>
          <w:rFonts w:ascii="Century Schoolbook" w:hAnsi="Century Schoolbook"/>
        </w:rPr>
        <w:t xml:space="preserve"> </w:t>
      </w:r>
      <w:r w:rsidR="00352F8C" w:rsidRPr="005E444C">
        <w:rPr>
          <w:rFonts w:ascii="Century Schoolbook" w:hAnsi="Century Schoolbook"/>
        </w:rPr>
        <w:t xml:space="preserve"> Final adjustment under an incentive provision of the contract.</w:t>
      </w:r>
    </w:p>
    <w:p w14:paraId="1C664908" w14:textId="77777777" w:rsidR="00970988" w:rsidRPr="005E444C" w:rsidRDefault="00970988" w:rsidP="00C32AB3">
      <w:pPr>
        <w:tabs>
          <w:tab w:val="left" w:pos="360"/>
          <w:tab w:val="left" w:pos="806"/>
          <w:tab w:val="left" w:pos="1210"/>
          <w:tab w:val="left" w:pos="1656"/>
          <w:tab w:val="left" w:pos="2131"/>
          <w:tab w:val="left" w:pos="2520"/>
        </w:tabs>
        <w:spacing w:after="0" w:line="240" w:lineRule="exact"/>
        <w:rPr>
          <w:rFonts w:ascii="Century Schoolbook" w:hAnsi="Century Schoolbook"/>
        </w:rPr>
      </w:pPr>
    </w:p>
    <w:p w14:paraId="220F020A" w14:textId="1D79B1A1" w:rsidR="00CE3334" w:rsidRPr="00DA7DDF" w:rsidRDefault="00352F8C" w:rsidP="00BF7436">
      <w:pPr>
        <w:tabs>
          <w:tab w:val="left" w:pos="360"/>
          <w:tab w:val="left" w:pos="806"/>
          <w:tab w:val="left" w:pos="1210"/>
          <w:tab w:val="left" w:pos="1656"/>
          <w:tab w:val="left" w:pos="2131"/>
          <w:tab w:val="left" w:pos="2520"/>
        </w:tabs>
        <w:spacing w:after="0" w:line="240" w:lineRule="exact"/>
        <w:jc w:val="center"/>
        <w:rPr>
          <w:rFonts w:ascii="Century Schoolbook" w:hAnsi="Century Schoolbook"/>
        </w:rPr>
      </w:pPr>
      <w:r w:rsidRPr="005E444C">
        <w:rPr>
          <w:rFonts w:ascii="Century Schoolbook" w:hAnsi="Century Schoolbook"/>
        </w:rPr>
        <w:t>(End of clause)</w:t>
      </w:r>
    </w:p>
    <w:sectPr w:rsidR="00CE3334" w:rsidRPr="00DA7DDF" w:rsidSect="00CC00A5">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60A4D" w14:textId="77777777" w:rsidR="006277F7" w:rsidRDefault="006277F7" w:rsidP="00DA7DDF">
      <w:pPr>
        <w:spacing w:after="0" w:line="240" w:lineRule="auto"/>
      </w:pPr>
      <w:r>
        <w:separator/>
      </w:r>
    </w:p>
  </w:endnote>
  <w:endnote w:type="continuationSeparator" w:id="0">
    <w:p w14:paraId="12B55E46" w14:textId="77777777" w:rsidR="006277F7" w:rsidRDefault="006277F7" w:rsidP="00DA7D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7CE72" w14:textId="77777777" w:rsidR="00CC00A5" w:rsidRDefault="00CC00A5" w:rsidP="00E74BEA">
    <w:pPr>
      <w:pStyle w:val="Footer"/>
      <w:jc w:val="center"/>
      <w:rPr>
        <w:rFonts w:ascii="Century Schoolbook" w:hAnsi="Century Schoolbook"/>
        <w:sz w:val="20"/>
        <w:szCs w:val="20"/>
      </w:rPr>
    </w:pPr>
  </w:p>
  <w:p w14:paraId="463F5100" w14:textId="509E9A71" w:rsidR="00E74BEA" w:rsidRPr="00A051CB" w:rsidRDefault="00E74BEA" w:rsidP="00E74BEA">
    <w:pPr>
      <w:pStyle w:val="Footer"/>
      <w:jc w:val="center"/>
      <w:rPr>
        <w:rFonts w:ascii="Century Schoolbook" w:hAnsi="Century Schoolbook"/>
        <w:b/>
        <w:bCs/>
        <w:sz w:val="20"/>
        <w:szCs w:val="20"/>
      </w:rPr>
    </w:pPr>
    <w:r w:rsidRPr="00A051CB">
      <w:rPr>
        <w:rFonts w:ascii="Century Schoolbook" w:hAnsi="Century Schoolbook"/>
        <w:sz w:val="20"/>
        <w:szCs w:val="20"/>
      </w:rPr>
      <w:t xml:space="preserve">Page </w:t>
    </w:r>
    <w:r w:rsidRPr="00A051CB">
      <w:rPr>
        <w:rFonts w:ascii="Century Schoolbook" w:hAnsi="Century Schoolbook"/>
        <w:b/>
        <w:bCs/>
        <w:sz w:val="20"/>
        <w:szCs w:val="20"/>
      </w:rPr>
      <w:fldChar w:fldCharType="begin"/>
    </w:r>
    <w:r w:rsidRPr="00A051CB">
      <w:rPr>
        <w:rFonts w:ascii="Century Schoolbook" w:hAnsi="Century Schoolbook"/>
        <w:b/>
        <w:bCs/>
        <w:sz w:val="20"/>
        <w:szCs w:val="20"/>
      </w:rPr>
      <w:instrText xml:space="preserve"> PAGE </w:instrText>
    </w:r>
    <w:r w:rsidRPr="00A051CB">
      <w:rPr>
        <w:rFonts w:ascii="Century Schoolbook" w:hAnsi="Century Schoolbook"/>
        <w:b/>
        <w:bCs/>
        <w:sz w:val="20"/>
        <w:szCs w:val="20"/>
      </w:rPr>
      <w:fldChar w:fldCharType="separate"/>
    </w:r>
    <w:r w:rsidRPr="00A051CB">
      <w:rPr>
        <w:rFonts w:ascii="Century Schoolbook" w:hAnsi="Century Schoolbook"/>
        <w:b/>
        <w:bCs/>
        <w:sz w:val="20"/>
        <w:szCs w:val="20"/>
      </w:rPr>
      <w:t>1</w:t>
    </w:r>
    <w:r w:rsidRPr="00A051CB">
      <w:rPr>
        <w:rFonts w:ascii="Century Schoolbook" w:hAnsi="Century Schoolbook"/>
        <w:b/>
        <w:bCs/>
        <w:sz w:val="20"/>
        <w:szCs w:val="20"/>
      </w:rPr>
      <w:fldChar w:fldCharType="end"/>
    </w:r>
    <w:r w:rsidRPr="00A051CB">
      <w:rPr>
        <w:rFonts w:ascii="Century Schoolbook" w:hAnsi="Century Schoolbook"/>
        <w:sz w:val="20"/>
        <w:szCs w:val="20"/>
      </w:rPr>
      <w:t xml:space="preserve"> of </w:t>
    </w:r>
    <w:r w:rsidRPr="00A051CB">
      <w:rPr>
        <w:rFonts w:ascii="Century Schoolbook" w:hAnsi="Century Schoolbook"/>
        <w:b/>
        <w:bCs/>
        <w:sz w:val="20"/>
        <w:szCs w:val="20"/>
      </w:rPr>
      <w:fldChar w:fldCharType="begin"/>
    </w:r>
    <w:r w:rsidRPr="00A051CB">
      <w:rPr>
        <w:rFonts w:ascii="Century Schoolbook" w:hAnsi="Century Schoolbook"/>
        <w:b/>
        <w:bCs/>
        <w:sz w:val="20"/>
        <w:szCs w:val="20"/>
      </w:rPr>
      <w:instrText xml:space="preserve"> NUMPAGES  </w:instrText>
    </w:r>
    <w:r w:rsidRPr="00A051CB">
      <w:rPr>
        <w:rFonts w:ascii="Century Schoolbook" w:hAnsi="Century Schoolbook"/>
        <w:b/>
        <w:bCs/>
        <w:sz w:val="20"/>
        <w:szCs w:val="20"/>
      </w:rPr>
      <w:fldChar w:fldCharType="separate"/>
    </w:r>
    <w:r w:rsidRPr="00A051CB">
      <w:rPr>
        <w:rFonts w:ascii="Century Schoolbook" w:hAnsi="Century Schoolbook"/>
        <w:b/>
        <w:bCs/>
        <w:sz w:val="20"/>
        <w:szCs w:val="20"/>
      </w:rPr>
      <w:t>5</w:t>
    </w:r>
    <w:r w:rsidRPr="00A051CB">
      <w:rPr>
        <w:rFonts w:ascii="Century Schoolbook" w:hAnsi="Century Schoolbook"/>
        <w:b/>
        <w:bCs/>
        <w:sz w:val="20"/>
        <w:szCs w:val="20"/>
      </w:rPr>
      <w:fldChar w:fldCharType="end"/>
    </w:r>
  </w:p>
  <w:p w14:paraId="18C4335C" w14:textId="77777777" w:rsidR="00E74BEA" w:rsidRPr="003C3846" w:rsidRDefault="00E74BEA" w:rsidP="00DA7DDF">
    <w:pPr>
      <w:pStyle w:val="Footer"/>
    </w:pPr>
  </w:p>
  <w:p w14:paraId="47BD38A0" w14:textId="77777777" w:rsidR="00DA7DDF" w:rsidRDefault="00DA7D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D87A7" w14:textId="77777777" w:rsidR="006277F7" w:rsidRDefault="006277F7" w:rsidP="00DA7DDF">
      <w:pPr>
        <w:spacing w:after="0" w:line="240" w:lineRule="auto"/>
      </w:pPr>
      <w:r>
        <w:separator/>
      </w:r>
    </w:p>
  </w:footnote>
  <w:footnote w:type="continuationSeparator" w:id="0">
    <w:p w14:paraId="3B64E5D6" w14:textId="77777777" w:rsidR="006277F7" w:rsidRDefault="006277F7" w:rsidP="00DA7D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D3158" w14:textId="77777777" w:rsidR="00A94135" w:rsidRPr="00A94135" w:rsidRDefault="00A94135" w:rsidP="00A94135">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A94135">
      <w:rPr>
        <w:rFonts w:ascii="Century Schoolbook" w:eastAsia="Times New Roman" w:hAnsi="Century Schoolbook" w:cs="Arial"/>
        <w:kern w:val="0"/>
        <w:szCs w:val="20"/>
        <w14:ligatures w14:val="none"/>
      </w:rPr>
      <w:t>Attachment A1</w:t>
    </w:r>
  </w:p>
  <w:p w14:paraId="6E9AC559" w14:textId="45DFB3A0" w:rsidR="00A94135" w:rsidRPr="00A94135" w:rsidRDefault="00A94135" w:rsidP="00A94135">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A94135">
      <w:rPr>
        <w:rFonts w:ascii="Century Schoolbook" w:eastAsia="Times New Roman" w:hAnsi="Century Schoolbook" w:cs="Arial"/>
        <w:kern w:val="0"/>
        <w:szCs w:val="20"/>
        <w14:ligatures w14:val="none"/>
      </w:rPr>
      <w:t>DARS Tracking Number: 2026-O</w:t>
    </w:r>
    <w:r w:rsidR="00CC00A5">
      <w:rPr>
        <w:rFonts w:ascii="Century Schoolbook" w:eastAsia="Times New Roman" w:hAnsi="Century Schoolbook" w:cs="Arial"/>
        <w:kern w:val="0"/>
        <w:szCs w:val="20"/>
        <w14:ligatures w14:val="none"/>
      </w:rPr>
      <w:t>0034</w:t>
    </w:r>
  </w:p>
  <w:p w14:paraId="4291D301" w14:textId="0ABCA9B5" w:rsidR="00A94135" w:rsidRPr="00A94135" w:rsidRDefault="00A94135" w:rsidP="00A94135">
    <w:pPr>
      <w:tabs>
        <w:tab w:val="left" w:pos="1000"/>
        <w:tab w:val="center" w:pos="4320"/>
        <w:tab w:val="right" w:pos="864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Arial"/>
        <w:kern w:val="0"/>
        <w:szCs w:val="20"/>
        <w14:ligatures w14:val="none"/>
      </w:rPr>
    </w:pPr>
    <w:r w:rsidRPr="00A94135">
      <w:rPr>
        <w:rFonts w:ascii="Century Schoolbook" w:eastAsia="Times New Roman" w:hAnsi="Century Schoolbook" w:cs="Arial"/>
        <w:kern w:val="0"/>
        <w:szCs w:val="20"/>
        <w14:ligatures w14:val="none"/>
      </w:rPr>
      <w:t xml:space="preserve">Revolutionary Federal Acquisition Regulation (FAR) Overhaul Part </w:t>
    </w:r>
    <w:r>
      <w:rPr>
        <w:rFonts w:ascii="Century Schoolbook" w:eastAsia="Times New Roman" w:hAnsi="Century Schoolbook" w:cs="Arial"/>
        <w:kern w:val="0"/>
        <w:szCs w:val="20"/>
        <w14:ligatures w14:val="none"/>
      </w:rPr>
      <w:t>43</w:t>
    </w:r>
  </w:p>
  <w:p w14:paraId="6F58A7F3" w14:textId="0B258AB3" w:rsidR="00A94135" w:rsidRPr="00A94135" w:rsidRDefault="00A94135" w:rsidP="00A94135">
    <w:pPr>
      <w:tabs>
        <w:tab w:val="left" w:pos="1000"/>
        <w:tab w:val="center" w:pos="4320"/>
        <w:tab w:val="right" w:pos="9260"/>
      </w:tabs>
      <w:overflowPunct w:val="0"/>
      <w:autoSpaceDE w:val="0"/>
      <w:autoSpaceDN w:val="0"/>
      <w:adjustRightInd w:val="0"/>
      <w:spacing w:after="0" w:line="240" w:lineRule="auto"/>
      <w:ind w:left="1000" w:hanging="1000"/>
      <w:jc w:val="right"/>
      <w:textAlignment w:val="baseline"/>
      <w:rPr>
        <w:rFonts w:ascii="Century Schoolbook" w:eastAsia="Times New Roman" w:hAnsi="Century Schoolbook" w:cs="Times New Roman"/>
        <w:kern w:val="0"/>
        <w:sz w:val="20"/>
        <w:szCs w:val="20"/>
        <w14:ligatures w14:val="none"/>
      </w:rPr>
    </w:pPr>
    <w:r w:rsidRPr="00A94135">
      <w:rPr>
        <w:rFonts w:ascii="Century Schoolbook" w:eastAsia="Times New Roman" w:hAnsi="Century Schoolbook" w:cs="Arial"/>
        <w:kern w:val="0"/>
        <w:szCs w:val="20"/>
        <w14:ligatures w14:val="none"/>
      </w:rPr>
      <w:t>Defense FAR Supplement (DFARS) Part 2</w:t>
    </w:r>
    <w:r>
      <w:rPr>
        <w:rFonts w:ascii="Century Schoolbook" w:eastAsia="Times New Roman" w:hAnsi="Century Schoolbook" w:cs="Arial"/>
        <w:kern w:val="0"/>
        <w:szCs w:val="20"/>
        <w14:ligatures w14:val="none"/>
      </w:rPr>
      <w:t>43</w:t>
    </w:r>
  </w:p>
  <w:p w14:paraId="2C91818A" w14:textId="2DDE67B4" w:rsidR="00A94135" w:rsidRDefault="00A94135">
    <w:pPr>
      <w:pStyle w:val="Header"/>
    </w:pPr>
  </w:p>
  <w:p w14:paraId="1443B29D" w14:textId="77777777" w:rsidR="00A94135" w:rsidRDefault="00A9413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DDF"/>
    <w:rsid w:val="00031314"/>
    <w:rsid w:val="00032883"/>
    <w:rsid w:val="000557FE"/>
    <w:rsid w:val="00061F13"/>
    <w:rsid w:val="00084129"/>
    <w:rsid w:val="00116AEF"/>
    <w:rsid w:val="00185F8D"/>
    <w:rsid w:val="001F274A"/>
    <w:rsid w:val="00234F21"/>
    <w:rsid w:val="00277948"/>
    <w:rsid w:val="002D0772"/>
    <w:rsid w:val="00352F8C"/>
    <w:rsid w:val="003B2E7D"/>
    <w:rsid w:val="003E40BD"/>
    <w:rsid w:val="00410713"/>
    <w:rsid w:val="00426D92"/>
    <w:rsid w:val="004B7C86"/>
    <w:rsid w:val="004C6730"/>
    <w:rsid w:val="004E1812"/>
    <w:rsid w:val="00513AF4"/>
    <w:rsid w:val="005142C9"/>
    <w:rsid w:val="005576AA"/>
    <w:rsid w:val="00595B5E"/>
    <w:rsid w:val="005E2A93"/>
    <w:rsid w:val="005E444C"/>
    <w:rsid w:val="00611204"/>
    <w:rsid w:val="006277F7"/>
    <w:rsid w:val="006643AB"/>
    <w:rsid w:val="0067244F"/>
    <w:rsid w:val="0078622E"/>
    <w:rsid w:val="007A2CC1"/>
    <w:rsid w:val="007B70E6"/>
    <w:rsid w:val="007D25BE"/>
    <w:rsid w:val="007D50B9"/>
    <w:rsid w:val="007F6F29"/>
    <w:rsid w:val="00800BC1"/>
    <w:rsid w:val="00800BF1"/>
    <w:rsid w:val="00810FA9"/>
    <w:rsid w:val="008168EE"/>
    <w:rsid w:val="00823DD4"/>
    <w:rsid w:val="00840FE6"/>
    <w:rsid w:val="008464FC"/>
    <w:rsid w:val="0087700C"/>
    <w:rsid w:val="00896192"/>
    <w:rsid w:val="008F585C"/>
    <w:rsid w:val="00915D1B"/>
    <w:rsid w:val="00932834"/>
    <w:rsid w:val="00950CD5"/>
    <w:rsid w:val="00951E8C"/>
    <w:rsid w:val="00970988"/>
    <w:rsid w:val="009C5882"/>
    <w:rsid w:val="009E751B"/>
    <w:rsid w:val="00A01679"/>
    <w:rsid w:val="00A051CB"/>
    <w:rsid w:val="00A05F3C"/>
    <w:rsid w:val="00A15CE5"/>
    <w:rsid w:val="00A22483"/>
    <w:rsid w:val="00A860BD"/>
    <w:rsid w:val="00A94135"/>
    <w:rsid w:val="00AC7185"/>
    <w:rsid w:val="00AF6EF5"/>
    <w:rsid w:val="00B241A0"/>
    <w:rsid w:val="00B7260A"/>
    <w:rsid w:val="00B809F1"/>
    <w:rsid w:val="00BF7436"/>
    <w:rsid w:val="00C11EF7"/>
    <w:rsid w:val="00C16601"/>
    <w:rsid w:val="00C32AB3"/>
    <w:rsid w:val="00C3557E"/>
    <w:rsid w:val="00C63B77"/>
    <w:rsid w:val="00C86213"/>
    <w:rsid w:val="00C941F2"/>
    <w:rsid w:val="00CC00A5"/>
    <w:rsid w:val="00CC3EA2"/>
    <w:rsid w:val="00CC6895"/>
    <w:rsid w:val="00CE3334"/>
    <w:rsid w:val="00D01F5B"/>
    <w:rsid w:val="00D44054"/>
    <w:rsid w:val="00D54265"/>
    <w:rsid w:val="00D92051"/>
    <w:rsid w:val="00DA7876"/>
    <w:rsid w:val="00DA7DDF"/>
    <w:rsid w:val="00DE77BC"/>
    <w:rsid w:val="00E47501"/>
    <w:rsid w:val="00E74BEA"/>
    <w:rsid w:val="00E82C91"/>
    <w:rsid w:val="00EB42B0"/>
    <w:rsid w:val="00EB7975"/>
    <w:rsid w:val="00F41804"/>
    <w:rsid w:val="00F43D34"/>
    <w:rsid w:val="00F87DFF"/>
    <w:rsid w:val="00FC3518"/>
    <w:rsid w:val="00FD6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69E5385"/>
  <w15:chartTrackingRefBased/>
  <w15:docId w15:val="{621820E2-9D7E-4BD6-8C2F-A56DEADCF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D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7D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7D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7D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7D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7D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D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D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D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D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7D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7D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7D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7D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7D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D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D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DDF"/>
    <w:rPr>
      <w:rFonts w:eastAsiaTheme="majorEastAsia" w:cstheme="majorBidi"/>
      <w:color w:val="272727" w:themeColor="text1" w:themeTint="D8"/>
    </w:rPr>
  </w:style>
  <w:style w:type="paragraph" w:styleId="Title">
    <w:name w:val="Title"/>
    <w:basedOn w:val="Normal"/>
    <w:next w:val="Normal"/>
    <w:link w:val="TitleChar"/>
    <w:uiPriority w:val="10"/>
    <w:qFormat/>
    <w:rsid w:val="00DA7D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D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D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D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DDF"/>
    <w:pPr>
      <w:spacing w:before="160"/>
      <w:jc w:val="center"/>
    </w:pPr>
    <w:rPr>
      <w:i/>
      <w:iCs/>
      <w:color w:val="404040" w:themeColor="text1" w:themeTint="BF"/>
    </w:rPr>
  </w:style>
  <w:style w:type="character" w:customStyle="1" w:styleId="QuoteChar">
    <w:name w:val="Quote Char"/>
    <w:basedOn w:val="DefaultParagraphFont"/>
    <w:link w:val="Quote"/>
    <w:uiPriority w:val="29"/>
    <w:rsid w:val="00DA7DDF"/>
    <w:rPr>
      <w:i/>
      <w:iCs/>
      <w:color w:val="404040" w:themeColor="text1" w:themeTint="BF"/>
    </w:rPr>
  </w:style>
  <w:style w:type="paragraph" w:styleId="ListParagraph">
    <w:name w:val="List Paragraph"/>
    <w:basedOn w:val="Normal"/>
    <w:uiPriority w:val="34"/>
    <w:qFormat/>
    <w:rsid w:val="00DA7DDF"/>
    <w:pPr>
      <w:ind w:left="720"/>
      <w:contextualSpacing/>
    </w:pPr>
  </w:style>
  <w:style w:type="character" w:styleId="IntenseEmphasis">
    <w:name w:val="Intense Emphasis"/>
    <w:basedOn w:val="DefaultParagraphFont"/>
    <w:uiPriority w:val="21"/>
    <w:qFormat/>
    <w:rsid w:val="00DA7DDF"/>
    <w:rPr>
      <w:i/>
      <w:iCs/>
      <w:color w:val="0F4761" w:themeColor="accent1" w:themeShade="BF"/>
    </w:rPr>
  </w:style>
  <w:style w:type="paragraph" w:styleId="IntenseQuote">
    <w:name w:val="Intense Quote"/>
    <w:basedOn w:val="Normal"/>
    <w:next w:val="Normal"/>
    <w:link w:val="IntenseQuoteChar"/>
    <w:uiPriority w:val="30"/>
    <w:qFormat/>
    <w:rsid w:val="00DA7D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7DDF"/>
    <w:rPr>
      <w:i/>
      <w:iCs/>
      <w:color w:val="0F4761" w:themeColor="accent1" w:themeShade="BF"/>
    </w:rPr>
  </w:style>
  <w:style w:type="character" w:styleId="IntenseReference">
    <w:name w:val="Intense Reference"/>
    <w:basedOn w:val="DefaultParagraphFont"/>
    <w:uiPriority w:val="32"/>
    <w:qFormat/>
    <w:rsid w:val="00DA7DDF"/>
    <w:rPr>
      <w:b/>
      <w:bCs/>
      <w:smallCaps/>
      <w:color w:val="0F4761" w:themeColor="accent1" w:themeShade="BF"/>
      <w:spacing w:val="5"/>
    </w:rPr>
  </w:style>
  <w:style w:type="character" w:styleId="Hyperlink">
    <w:name w:val="Hyperlink"/>
    <w:basedOn w:val="DefaultParagraphFont"/>
    <w:uiPriority w:val="99"/>
    <w:unhideWhenUsed/>
    <w:rsid w:val="00DA7DDF"/>
    <w:rPr>
      <w:color w:val="467886" w:themeColor="hyperlink"/>
      <w:u w:val="single"/>
    </w:rPr>
  </w:style>
  <w:style w:type="character" w:styleId="UnresolvedMention">
    <w:name w:val="Unresolved Mention"/>
    <w:basedOn w:val="DefaultParagraphFont"/>
    <w:uiPriority w:val="99"/>
    <w:semiHidden/>
    <w:unhideWhenUsed/>
    <w:rsid w:val="00DA7DDF"/>
    <w:rPr>
      <w:color w:val="605E5C"/>
      <w:shd w:val="clear" w:color="auto" w:fill="E1DFDD"/>
    </w:rPr>
  </w:style>
  <w:style w:type="paragraph" w:styleId="Header">
    <w:name w:val="header"/>
    <w:basedOn w:val="Normal"/>
    <w:link w:val="HeaderChar"/>
    <w:uiPriority w:val="99"/>
    <w:unhideWhenUsed/>
    <w:rsid w:val="00DA7D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7DDF"/>
  </w:style>
  <w:style w:type="paragraph" w:styleId="Footer">
    <w:name w:val="footer"/>
    <w:basedOn w:val="Normal"/>
    <w:link w:val="FooterChar"/>
    <w:uiPriority w:val="99"/>
    <w:unhideWhenUsed/>
    <w:rsid w:val="00DA7D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DDF"/>
  </w:style>
  <w:style w:type="paragraph" w:styleId="Revision">
    <w:name w:val="Revision"/>
    <w:hidden/>
    <w:uiPriority w:val="99"/>
    <w:semiHidden/>
    <w:rsid w:val="005E2A93"/>
    <w:pPr>
      <w:spacing w:after="0" w:line="240" w:lineRule="auto"/>
    </w:pPr>
  </w:style>
  <w:style w:type="character" w:styleId="FollowedHyperlink">
    <w:name w:val="FollowedHyperlink"/>
    <w:basedOn w:val="DefaultParagraphFont"/>
    <w:uiPriority w:val="99"/>
    <w:semiHidden/>
    <w:unhideWhenUsed/>
    <w:rsid w:val="00C11EF7"/>
    <w:rPr>
      <w:color w:val="96607D" w:themeColor="followedHyperlink"/>
      <w:u w:val="single"/>
    </w:rPr>
  </w:style>
  <w:style w:type="character" w:styleId="LineNumber">
    <w:name w:val="line number"/>
    <w:basedOn w:val="DefaultParagraphFont"/>
    <w:uiPriority w:val="99"/>
    <w:semiHidden/>
    <w:unhideWhenUsed/>
    <w:rsid w:val="00E74BEA"/>
  </w:style>
  <w:style w:type="paragraph" w:customStyle="1" w:styleId="DFARS">
    <w:name w:val="DFARS"/>
    <w:basedOn w:val="Normal"/>
    <w:rsid w:val="00D01F5B"/>
    <w:pPr>
      <w:tabs>
        <w:tab w:val="left" w:pos="360"/>
        <w:tab w:val="left" w:pos="810"/>
        <w:tab w:val="left" w:pos="1210"/>
        <w:tab w:val="left" w:pos="1656"/>
        <w:tab w:val="left" w:pos="2131"/>
        <w:tab w:val="left" w:pos="2520"/>
      </w:tabs>
      <w:spacing w:after="0" w:line="240" w:lineRule="exact"/>
    </w:pPr>
    <w:rPr>
      <w:rFonts w:ascii="Century Schoolbook" w:eastAsia="Times New Roman" w:hAnsi="Century Schoolbook" w:cs="Times New Roman"/>
      <w:spacing w:val="-5"/>
      <w:kern w:val="20"/>
      <w:szCs w:val="20"/>
      <w14:ligatures w14:val="none"/>
    </w:rPr>
  </w:style>
  <w:style w:type="character" w:styleId="CommentReference">
    <w:name w:val="annotation reference"/>
    <w:basedOn w:val="DefaultParagraphFont"/>
    <w:uiPriority w:val="99"/>
    <w:semiHidden/>
    <w:unhideWhenUsed/>
    <w:rsid w:val="00932834"/>
    <w:rPr>
      <w:sz w:val="16"/>
      <w:szCs w:val="16"/>
    </w:rPr>
  </w:style>
  <w:style w:type="paragraph" w:styleId="CommentText">
    <w:name w:val="annotation text"/>
    <w:basedOn w:val="Normal"/>
    <w:link w:val="CommentTextChar"/>
    <w:uiPriority w:val="99"/>
    <w:unhideWhenUsed/>
    <w:rsid w:val="00932834"/>
    <w:pPr>
      <w:spacing w:line="240" w:lineRule="auto"/>
    </w:pPr>
    <w:rPr>
      <w:sz w:val="20"/>
      <w:szCs w:val="20"/>
    </w:rPr>
  </w:style>
  <w:style w:type="character" w:customStyle="1" w:styleId="CommentTextChar">
    <w:name w:val="Comment Text Char"/>
    <w:basedOn w:val="DefaultParagraphFont"/>
    <w:link w:val="CommentText"/>
    <w:uiPriority w:val="99"/>
    <w:rsid w:val="00932834"/>
    <w:rPr>
      <w:sz w:val="20"/>
      <w:szCs w:val="20"/>
    </w:rPr>
  </w:style>
  <w:style w:type="paragraph" w:styleId="CommentSubject">
    <w:name w:val="annotation subject"/>
    <w:basedOn w:val="CommentText"/>
    <w:next w:val="CommentText"/>
    <w:link w:val="CommentSubjectChar"/>
    <w:uiPriority w:val="99"/>
    <w:semiHidden/>
    <w:unhideWhenUsed/>
    <w:rsid w:val="00932834"/>
    <w:rPr>
      <w:b/>
      <w:bCs/>
    </w:rPr>
  </w:style>
  <w:style w:type="character" w:customStyle="1" w:styleId="CommentSubjectChar">
    <w:name w:val="Comment Subject Char"/>
    <w:basedOn w:val="CommentTextChar"/>
    <w:link w:val="CommentSubject"/>
    <w:uiPriority w:val="99"/>
    <w:semiHidden/>
    <w:rsid w:val="0093283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0236328">
      <w:bodyDiv w:val="1"/>
      <w:marLeft w:val="0"/>
      <w:marRight w:val="0"/>
      <w:marTop w:val="0"/>
      <w:marBottom w:val="0"/>
      <w:divBdr>
        <w:top w:val="none" w:sz="0" w:space="0" w:color="auto"/>
        <w:left w:val="none" w:sz="0" w:space="0" w:color="auto"/>
        <w:bottom w:val="none" w:sz="0" w:space="0" w:color="auto"/>
        <w:right w:val="none" w:sz="0" w:space="0" w:color="auto"/>
      </w:divBdr>
      <w:divsChild>
        <w:div w:id="651908584">
          <w:marLeft w:val="0"/>
          <w:marRight w:val="0"/>
          <w:marTop w:val="300"/>
          <w:marBottom w:val="300"/>
          <w:divBdr>
            <w:top w:val="none" w:sz="0" w:space="0" w:color="auto"/>
            <w:left w:val="none" w:sz="0" w:space="0" w:color="auto"/>
            <w:bottom w:val="none" w:sz="0" w:space="0" w:color="auto"/>
            <w:right w:val="none" w:sz="0" w:space="0" w:color="auto"/>
          </w:divBdr>
          <w:divsChild>
            <w:div w:id="2024159361">
              <w:marLeft w:val="0"/>
              <w:marRight w:val="0"/>
              <w:marTop w:val="0"/>
              <w:marBottom w:val="0"/>
              <w:divBdr>
                <w:top w:val="none" w:sz="0" w:space="0" w:color="auto"/>
                <w:left w:val="none" w:sz="0" w:space="0" w:color="auto"/>
                <w:bottom w:val="none" w:sz="0" w:space="0" w:color="auto"/>
                <w:right w:val="none" w:sz="0" w:space="0" w:color="auto"/>
              </w:divBdr>
            </w:div>
            <w:div w:id="940340131">
              <w:marLeft w:val="0"/>
              <w:marRight w:val="0"/>
              <w:marTop w:val="0"/>
              <w:marBottom w:val="0"/>
              <w:divBdr>
                <w:top w:val="none" w:sz="0" w:space="0" w:color="auto"/>
                <w:left w:val="none" w:sz="0" w:space="0" w:color="auto"/>
                <w:bottom w:val="none" w:sz="0" w:space="0" w:color="auto"/>
                <w:right w:val="none" w:sz="0" w:space="0" w:color="auto"/>
              </w:divBdr>
            </w:div>
            <w:div w:id="1333726377">
              <w:marLeft w:val="0"/>
              <w:marRight w:val="0"/>
              <w:marTop w:val="0"/>
              <w:marBottom w:val="0"/>
              <w:divBdr>
                <w:top w:val="none" w:sz="0" w:space="0" w:color="auto"/>
                <w:left w:val="none" w:sz="0" w:space="0" w:color="auto"/>
                <w:bottom w:val="none" w:sz="0" w:space="0" w:color="auto"/>
                <w:right w:val="none" w:sz="0" w:space="0" w:color="auto"/>
              </w:divBdr>
            </w:div>
            <w:div w:id="1138720700">
              <w:marLeft w:val="0"/>
              <w:marRight w:val="0"/>
              <w:marTop w:val="0"/>
              <w:marBottom w:val="0"/>
              <w:divBdr>
                <w:top w:val="none" w:sz="0" w:space="0" w:color="auto"/>
                <w:left w:val="none" w:sz="0" w:space="0" w:color="auto"/>
                <w:bottom w:val="none" w:sz="0" w:space="0" w:color="auto"/>
                <w:right w:val="none" w:sz="0" w:space="0" w:color="auto"/>
              </w:divBdr>
            </w:div>
            <w:div w:id="2123958486">
              <w:marLeft w:val="0"/>
              <w:marRight w:val="0"/>
              <w:marTop w:val="0"/>
              <w:marBottom w:val="0"/>
              <w:divBdr>
                <w:top w:val="none" w:sz="0" w:space="0" w:color="auto"/>
                <w:left w:val="none" w:sz="0" w:space="0" w:color="auto"/>
                <w:bottom w:val="none" w:sz="0" w:space="0" w:color="auto"/>
                <w:right w:val="none" w:sz="0" w:space="0" w:color="auto"/>
              </w:divBdr>
            </w:div>
            <w:div w:id="226300862">
              <w:marLeft w:val="0"/>
              <w:marRight w:val="0"/>
              <w:marTop w:val="0"/>
              <w:marBottom w:val="0"/>
              <w:divBdr>
                <w:top w:val="none" w:sz="0" w:space="0" w:color="auto"/>
                <w:left w:val="none" w:sz="0" w:space="0" w:color="auto"/>
                <w:bottom w:val="none" w:sz="0" w:space="0" w:color="auto"/>
                <w:right w:val="none" w:sz="0" w:space="0" w:color="auto"/>
              </w:divBdr>
            </w:div>
            <w:div w:id="2085028892">
              <w:marLeft w:val="0"/>
              <w:marRight w:val="0"/>
              <w:marTop w:val="0"/>
              <w:marBottom w:val="0"/>
              <w:divBdr>
                <w:top w:val="none" w:sz="0" w:space="0" w:color="auto"/>
                <w:left w:val="none" w:sz="0" w:space="0" w:color="auto"/>
                <w:bottom w:val="none" w:sz="0" w:space="0" w:color="auto"/>
                <w:right w:val="none" w:sz="0" w:space="0" w:color="auto"/>
              </w:divBdr>
            </w:div>
            <w:div w:id="566494007">
              <w:marLeft w:val="0"/>
              <w:marRight w:val="0"/>
              <w:marTop w:val="0"/>
              <w:marBottom w:val="0"/>
              <w:divBdr>
                <w:top w:val="none" w:sz="0" w:space="0" w:color="auto"/>
                <w:left w:val="none" w:sz="0" w:space="0" w:color="auto"/>
                <w:bottom w:val="none" w:sz="0" w:space="0" w:color="auto"/>
                <w:right w:val="none" w:sz="0" w:space="0" w:color="auto"/>
              </w:divBdr>
            </w:div>
            <w:div w:id="1889149123">
              <w:marLeft w:val="0"/>
              <w:marRight w:val="0"/>
              <w:marTop w:val="0"/>
              <w:marBottom w:val="0"/>
              <w:divBdr>
                <w:top w:val="none" w:sz="0" w:space="0" w:color="auto"/>
                <w:left w:val="none" w:sz="0" w:space="0" w:color="auto"/>
                <w:bottom w:val="none" w:sz="0" w:space="0" w:color="auto"/>
                <w:right w:val="none" w:sz="0" w:space="0" w:color="auto"/>
              </w:divBdr>
            </w:div>
            <w:div w:id="1885553335">
              <w:marLeft w:val="0"/>
              <w:marRight w:val="0"/>
              <w:marTop w:val="0"/>
              <w:marBottom w:val="0"/>
              <w:divBdr>
                <w:top w:val="none" w:sz="0" w:space="0" w:color="auto"/>
                <w:left w:val="none" w:sz="0" w:space="0" w:color="auto"/>
                <w:bottom w:val="none" w:sz="0" w:space="0" w:color="auto"/>
                <w:right w:val="none" w:sz="0" w:space="0" w:color="auto"/>
              </w:divBdr>
            </w:div>
            <w:div w:id="2053730807">
              <w:marLeft w:val="0"/>
              <w:marRight w:val="0"/>
              <w:marTop w:val="0"/>
              <w:marBottom w:val="0"/>
              <w:divBdr>
                <w:top w:val="none" w:sz="0" w:space="0" w:color="auto"/>
                <w:left w:val="none" w:sz="0" w:space="0" w:color="auto"/>
                <w:bottom w:val="none" w:sz="0" w:space="0" w:color="auto"/>
                <w:right w:val="none" w:sz="0" w:space="0" w:color="auto"/>
              </w:divBdr>
            </w:div>
            <w:div w:id="1267542766">
              <w:marLeft w:val="0"/>
              <w:marRight w:val="0"/>
              <w:marTop w:val="0"/>
              <w:marBottom w:val="0"/>
              <w:divBdr>
                <w:top w:val="none" w:sz="0" w:space="0" w:color="auto"/>
                <w:left w:val="none" w:sz="0" w:space="0" w:color="auto"/>
                <w:bottom w:val="none" w:sz="0" w:space="0" w:color="auto"/>
                <w:right w:val="none" w:sz="0" w:space="0" w:color="auto"/>
              </w:divBdr>
            </w:div>
            <w:div w:id="1918977225">
              <w:marLeft w:val="0"/>
              <w:marRight w:val="0"/>
              <w:marTop w:val="0"/>
              <w:marBottom w:val="0"/>
              <w:divBdr>
                <w:top w:val="none" w:sz="0" w:space="0" w:color="auto"/>
                <w:left w:val="none" w:sz="0" w:space="0" w:color="auto"/>
                <w:bottom w:val="none" w:sz="0" w:space="0" w:color="auto"/>
                <w:right w:val="none" w:sz="0" w:space="0" w:color="auto"/>
              </w:divBdr>
            </w:div>
            <w:div w:id="2117360873">
              <w:marLeft w:val="0"/>
              <w:marRight w:val="0"/>
              <w:marTop w:val="0"/>
              <w:marBottom w:val="0"/>
              <w:divBdr>
                <w:top w:val="none" w:sz="0" w:space="0" w:color="auto"/>
                <w:left w:val="none" w:sz="0" w:space="0" w:color="auto"/>
                <w:bottom w:val="none" w:sz="0" w:space="0" w:color="auto"/>
                <w:right w:val="none" w:sz="0" w:space="0" w:color="auto"/>
              </w:divBdr>
            </w:div>
            <w:div w:id="2099868063">
              <w:marLeft w:val="0"/>
              <w:marRight w:val="0"/>
              <w:marTop w:val="0"/>
              <w:marBottom w:val="0"/>
              <w:divBdr>
                <w:top w:val="none" w:sz="0" w:space="0" w:color="auto"/>
                <w:left w:val="none" w:sz="0" w:space="0" w:color="auto"/>
                <w:bottom w:val="none" w:sz="0" w:space="0" w:color="auto"/>
                <w:right w:val="none" w:sz="0" w:space="0" w:color="auto"/>
              </w:divBdr>
            </w:div>
            <w:div w:id="28168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60440">
      <w:bodyDiv w:val="1"/>
      <w:marLeft w:val="0"/>
      <w:marRight w:val="0"/>
      <w:marTop w:val="0"/>
      <w:marBottom w:val="0"/>
      <w:divBdr>
        <w:top w:val="none" w:sz="0" w:space="0" w:color="auto"/>
        <w:left w:val="none" w:sz="0" w:space="0" w:color="auto"/>
        <w:bottom w:val="none" w:sz="0" w:space="0" w:color="auto"/>
        <w:right w:val="none" w:sz="0" w:space="0" w:color="auto"/>
      </w:divBdr>
      <w:divsChild>
        <w:div w:id="971597093">
          <w:marLeft w:val="0"/>
          <w:marRight w:val="0"/>
          <w:marTop w:val="300"/>
          <w:marBottom w:val="300"/>
          <w:divBdr>
            <w:top w:val="none" w:sz="0" w:space="0" w:color="auto"/>
            <w:left w:val="none" w:sz="0" w:space="0" w:color="auto"/>
            <w:bottom w:val="none" w:sz="0" w:space="0" w:color="auto"/>
            <w:right w:val="none" w:sz="0" w:space="0" w:color="auto"/>
          </w:divBdr>
          <w:divsChild>
            <w:div w:id="1315138007">
              <w:marLeft w:val="0"/>
              <w:marRight w:val="0"/>
              <w:marTop w:val="0"/>
              <w:marBottom w:val="0"/>
              <w:divBdr>
                <w:top w:val="none" w:sz="0" w:space="0" w:color="auto"/>
                <w:left w:val="none" w:sz="0" w:space="0" w:color="auto"/>
                <w:bottom w:val="none" w:sz="0" w:space="0" w:color="auto"/>
                <w:right w:val="none" w:sz="0" w:space="0" w:color="auto"/>
              </w:divBdr>
            </w:div>
            <w:div w:id="173688090">
              <w:marLeft w:val="0"/>
              <w:marRight w:val="0"/>
              <w:marTop w:val="0"/>
              <w:marBottom w:val="0"/>
              <w:divBdr>
                <w:top w:val="none" w:sz="0" w:space="0" w:color="auto"/>
                <w:left w:val="none" w:sz="0" w:space="0" w:color="auto"/>
                <w:bottom w:val="none" w:sz="0" w:space="0" w:color="auto"/>
                <w:right w:val="none" w:sz="0" w:space="0" w:color="auto"/>
              </w:divBdr>
            </w:div>
            <w:div w:id="158859832">
              <w:marLeft w:val="0"/>
              <w:marRight w:val="0"/>
              <w:marTop w:val="0"/>
              <w:marBottom w:val="0"/>
              <w:divBdr>
                <w:top w:val="none" w:sz="0" w:space="0" w:color="auto"/>
                <w:left w:val="none" w:sz="0" w:space="0" w:color="auto"/>
                <w:bottom w:val="none" w:sz="0" w:space="0" w:color="auto"/>
                <w:right w:val="none" w:sz="0" w:space="0" w:color="auto"/>
              </w:divBdr>
            </w:div>
            <w:div w:id="913199977">
              <w:marLeft w:val="0"/>
              <w:marRight w:val="0"/>
              <w:marTop w:val="0"/>
              <w:marBottom w:val="0"/>
              <w:divBdr>
                <w:top w:val="none" w:sz="0" w:space="0" w:color="auto"/>
                <w:left w:val="none" w:sz="0" w:space="0" w:color="auto"/>
                <w:bottom w:val="none" w:sz="0" w:space="0" w:color="auto"/>
                <w:right w:val="none" w:sz="0" w:space="0" w:color="auto"/>
              </w:divBdr>
            </w:div>
            <w:div w:id="66658092">
              <w:marLeft w:val="0"/>
              <w:marRight w:val="0"/>
              <w:marTop w:val="0"/>
              <w:marBottom w:val="0"/>
              <w:divBdr>
                <w:top w:val="none" w:sz="0" w:space="0" w:color="auto"/>
                <w:left w:val="none" w:sz="0" w:space="0" w:color="auto"/>
                <w:bottom w:val="none" w:sz="0" w:space="0" w:color="auto"/>
                <w:right w:val="none" w:sz="0" w:space="0" w:color="auto"/>
              </w:divBdr>
            </w:div>
            <w:div w:id="1868371163">
              <w:marLeft w:val="0"/>
              <w:marRight w:val="0"/>
              <w:marTop w:val="0"/>
              <w:marBottom w:val="0"/>
              <w:divBdr>
                <w:top w:val="none" w:sz="0" w:space="0" w:color="auto"/>
                <w:left w:val="none" w:sz="0" w:space="0" w:color="auto"/>
                <w:bottom w:val="none" w:sz="0" w:space="0" w:color="auto"/>
                <w:right w:val="none" w:sz="0" w:space="0" w:color="auto"/>
              </w:divBdr>
            </w:div>
            <w:div w:id="903956442">
              <w:marLeft w:val="0"/>
              <w:marRight w:val="0"/>
              <w:marTop w:val="0"/>
              <w:marBottom w:val="0"/>
              <w:divBdr>
                <w:top w:val="none" w:sz="0" w:space="0" w:color="auto"/>
                <w:left w:val="none" w:sz="0" w:space="0" w:color="auto"/>
                <w:bottom w:val="none" w:sz="0" w:space="0" w:color="auto"/>
                <w:right w:val="none" w:sz="0" w:space="0" w:color="auto"/>
              </w:divBdr>
            </w:div>
            <w:div w:id="548539699">
              <w:marLeft w:val="0"/>
              <w:marRight w:val="0"/>
              <w:marTop w:val="0"/>
              <w:marBottom w:val="0"/>
              <w:divBdr>
                <w:top w:val="none" w:sz="0" w:space="0" w:color="auto"/>
                <w:left w:val="none" w:sz="0" w:space="0" w:color="auto"/>
                <w:bottom w:val="none" w:sz="0" w:space="0" w:color="auto"/>
                <w:right w:val="none" w:sz="0" w:space="0" w:color="auto"/>
              </w:divBdr>
            </w:div>
            <w:div w:id="1936010697">
              <w:marLeft w:val="0"/>
              <w:marRight w:val="0"/>
              <w:marTop w:val="0"/>
              <w:marBottom w:val="0"/>
              <w:divBdr>
                <w:top w:val="none" w:sz="0" w:space="0" w:color="auto"/>
                <w:left w:val="none" w:sz="0" w:space="0" w:color="auto"/>
                <w:bottom w:val="none" w:sz="0" w:space="0" w:color="auto"/>
                <w:right w:val="none" w:sz="0" w:space="0" w:color="auto"/>
              </w:divBdr>
            </w:div>
            <w:div w:id="424231959">
              <w:marLeft w:val="0"/>
              <w:marRight w:val="0"/>
              <w:marTop w:val="0"/>
              <w:marBottom w:val="0"/>
              <w:divBdr>
                <w:top w:val="none" w:sz="0" w:space="0" w:color="auto"/>
                <w:left w:val="none" w:sz="0" w:space="0" w:color="auto"/>
                <w:bottom w:val="none" w:sz="0" w:space="0" w:color="auto"/>
                <w:right w:val="none" w:sz="0" w:space="0" w:color="auto"/>
              </w:divBdr>
            </w:div>
            <w:div w:id="1390885775">
              <w:marLeft w:val="0"/>
              <w:marRight w:val="0"/>
              <w:marTop w:val="0"/>
              <w:marBottom w:val="0"/>
              <w:divBdr>
                <w:top w:val="none" w:sz="0" w:space="0" w:color="auto"/>
                <w:left w:val="none" w:sz="0" w:space="0" w:color="auto"/>
                <w:bottom w:val="none" w:sz="0" w:space="0" w:color="auto"/>
                <w:right w:val="none" w:sz="0" w:space="0" w:color="auto"/>
              </w:divBdr>
            </w:div>
            <w:div w:id="1745377185">
              <w:marLeft w:val="0"/>
              <w:marRight w:val="0"/>
              <w:marTop w:val="0"/>
              <w:marBottom w:val="0"/>
              <w:divBdr>
                <w:top w:val="none" w:sz="0" w:space="0" w:color="auto"/>
                <w:left w:val="none" w:sz="0" w:space="0" w:color="auto"/>
                <w:bottom w:val="none" w:sz="0" w:space="0" w:color="auto"/>
                <w:right w:val="none" w:sz="0" w:space="0" w:color="auto"/>
              </w:divBdr>
            </w:div>
            <w:div w:id="1791044480">
              <w:marLeft w:val="0"/>
              <w:marRight w:val="0"/>
              <w:marTop w:val="0"/>
              <w:marBottom w:val="0"/>
              <w:divBdr>
                <w:top w:val="none" w:sz="0" w:space="0" w:color="auto"/>
                <w:left w:val="none" w:sz="0" w:space="0" w:color="auto"/>
                <w:bottom w:val="none" w:sz="0" w:space="0" w:color="auto"/>
                <w:right w:val="none" w:sz="0" w:space="0" w:color="auto"/>
              </w:divBdr>
            </w:div>
            <w:div w:id="1620406192">
              <w:marLeft w:val="0"/>
              <w:marRight w:val="0"/>
              <w:marTop w:val="0"/>
              <w:marBottom w:val="0"/>
              <w:divBdr>
                <w:top w:val="none" w:sz="0" w:space="0" w:color="auto"/>
                <w:left w:val="none" w:sz="0" w:space="0" w:color="auto"/>
                <w:bottom w:val="none" w:sz="0" w:space="0" w:color="auto"/>
                <w:right w:val="none" w:sz="0" w:space="0" w:color="auto"/>
              </w:divBdr>
            </w:div>
            <w:div w:id="1746485754">
              <w:marLeft w:val="0"/>
              <w:marRight w:val="0"/>
              <w:marTop w:val="0"/>
              <w:marBottom w:val="0"/>
              <w:divBdr>
                <w:top w:val="none" w:sz="0" w:space="0" w:color="auto"/>
                <w:left w:val="none" w:sz="0" w:space="0" w:color="auto"/>
                <w:bottom w:val="none" w:sz="0" w:space="0" w:color="auto"/>
                <w:right w:val="none" w:sz="0" w:space="0" w:color="auto"/>
              </w:divBdr>
            </w:div>
            <w:div w:id="7076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quisition.gov/dfarspgi/pgi-243.204-administration." TargetMode="External"/><Relationship Id="rId13" Type="http://schemas.openxmlformats.org/officeDocument/2006/relationships/hyperlink" Target="https://www.acquisition.gov/dfars/part-252-solicitation-provisions-and-contract-clauses" TargetMode="External"/><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acquisition.gov/dfarspgi/pgi-243.171-obligation-or-deobligation-funds." TargetMode="External"/><Relationship Id="rId12" Type="http://schemas.openxmlformats.org/officeDocument/2006/relationships/hyperlink" Target="https://www.acquisition.gov/dfars/part-252-solicitation-provisions-and-contract-clauses" TargetMode="External"/><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1.xml"/><Relationship Id="rId1" Type="http://schemas.openxmlformats.org/officeDocument/2006/relationships/styles" Target="styles.xml"/><Relationship Id="rId6" Type="http://schemas.openxmlformats.org/officeDocument/2006/relationships/hyperlink" Target="https://www.acquisition.gov/dfarspgi/pgi-243.170-identification-foreign-military-sale-fms-requirements." TargetMode="External"/><Relationship Id="rId11" Type="http://schemas.openxmlformats.org/officeDocument/2006/relationships/hyperlink" Target="https://www.acquisition.gov/dfars/part-217-special-contracting-methods" TargetMode="External"/><Relationship Id="rId5" Type="http://schemas.openxmlformats.org/officeDocument/2006/relationships/endnotes" Target="endnotes.xml"/><Relationship Id="rId15" Type="http://schemas.openxmlformats.org/officeDocument/2006/relationships/hyperlink" Target="https://www.acquisition.gov/dfars/part-252-solicitation-provisions-and-contract-clauses" TargetMode="External"/><Relationship Id="rId10" Type="http://schemas.openxmlformats.org/officeDocument/2006/relationships/hyperlink" Target="https://www.acquisition.gov/dfars/part-217-special-contracting-methods" TargetMode="External"/><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hyperlink" Target="https://www.acquisition.gov/dfars/part-232-contract-financing" TargetMode="External"/><Relationship Id="rId14" Type="http://schemas.openxmlformats.org/officeDocument/2006/relationships/hyperlink" Target="https://www.acquisition.gov/dfars/part-252-solicitation-provisions-and-contract-clau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1592</Words>
  <Characters>9078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Defense Information Systems Agency</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Kitchens, Heather CIV OSD OUSD A-S (USA)</dc:creator>
  <cp:keywords/>
  <dc:description/>
  <cp:lastModifiedBy>Ziegler, Kimberly R CIV OSD OUSD A-S (USA)</cp:lastModifiedBy>
  <cp:revision>3</cp:revision>
  <dcterms:created xsi:type="dcterms:W3CDTF">2025-12-29T14:02:00Z</dcterms:created>
  <dcterms:modified xsi:type="dcterms:W3CDTF">2026-01-09T20:40:00Z</dcterms:modified>
</cp:coreProperties>
</file>