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Pre-Lesson Reading: Entering the Mystery of the Holy Trinity</w:t>
      </w:r>
    </w:p>
    <w:p>
      <w:pPr>
        <w:jc w:val="center"/>
      </w:pPr>
      <w:r>
        <w:rPr>
          <w:i/>
          <w:sz w:val="20"/>
        </w:rPr>
        <w:t>Prepared for an Ethiopian Orthodox / Oriental Orthodox lesson</w:t>
      </w:r>
    </w:p>
    <w:p>
      <w:r>
        <w:rPr>
          <w:b/>
        </w:rPr>
        <w:t xml:space="preserve">Purpose: </w:t>
      </w:r>
      <w:r>
        <w:t>This short reading prepares students to hear the lesson on the Holy Trinity. It is not meant to explain everything about the lesson or the unfathomable existence of God. It gives basic language so students can listen with reverence and understanding.</w:t>
      </w:r>
    </w:p>
    <w:p>
      <w:pPr>
        <w:pStyle w:val="Heading1"/>
      </w:pPr>
      <w:r>
        <w:t>1. How to Think About God</w:t>
      </w:r>
    </w:p>
    <w:p>
      <w:r>
        <w:t>In our tradition, we do not try to “solve” God like a math problem. We approach Him as a Mystery. A mystery does not mean something is false or confusing for no reason. It means something is true and revealed by God, but too deep for the human mind to fully contain.</w:t>
      </w:r>
    </w:p>
    <w:p>
      <w:r>
        <w:t>To understand the Trinity, we have to move past the human idea of time. In our world, a father usually exists before his son. But God is not like us. God is eternal. The Father, the Son, and the Holy Spirit have always existed together. There was never a time when the Father was alone.</w:t>
      </w:r>
    </w:p>
    <w:p>
      <w:pPr>
        <w:spacing w:after="0"/>
        <w:ind w:left="360"/>
      </w:pPr>
      <w:r>
        <w:t>The Father is eternal.</w:t>
      </w:r>
    </w:p>
    <w:p>
      <w:pPr>
        <w:spacing w:after="0"/>
        <w:ind w:left="360"/>
      </w:pPr>
      <w:r>
        <w:t>The Son is eternal.</w:t>
      </w:r>
    </w:p>
    <w:p>
      <w:pPr>
        <w:spacing w:after="0"/>
        <w:ind w:left="360"/>
      </w:pPr>
      <w:r>
        <w:t>The Holy Spirit is eternal.</w:t>
      </w:r>
    </w:p>
    <w:p>
      <w:r>
        <w:t>The Orthodox faith is not three gods and not one person wearing three masks. We confess one God: the Father, the Son, and the Holy Spirit.</w:t>
      </w:r>
    </w:p>
    <w:p>
      <w:pPr>
        <w:pStyle w:val="Heading1"/>
      </w:pPr>
      <w:r>
        <w:t>2. Essence and Person</w:t>
      </w:r>
    </w:p>
    <w:p>
      <w:r>
        <w:t>To speak carefully about the Trinity, the Church uses two important words: Essence and Person.</w:t>
      </w:r>
    </w:p>
    <w:p>
      <w:pPr>
        <w:pStyle w:val="Heading2"/>
      </w:pPr>
      <w:r>
        <w:t>Essence means what God is.</w:t>
      </w:r>
    </w:p>
    <w:p>
      <w:r>
        <w:t>God has one divine Essence. The Father is fully God. The Son is fully God. The Holy Spirit is fully God. They do not have three separate divinities. They are one in Essence, divinity, existence, will, and operation.</w:t>
      </w:r>
    </w:p>
    <w:p>
      <w:r>
        <w:t>This is why we say there is only one God.</w:t>
      </w:r>
    </w:p>
    <w:p>
      <w:pPr>
        <w:pStyle w:val="Heading2"/>
      </w:pPr>
      <w:r>
        <w:t>Person means who each divine Person is.</w:t>
      </w:r>
    </w:p>
    <w:p>
      <w:r>
        <w:t>The Father is not the Son. The Son is not the Holy Spirit. The Holy Spirit is not the Father. They are not three roles, masks, or costumes. They are three distinct divine Persons who share one divine life.</w:t>
      </w:r>
    </w:p>
    <w:p>
      <w:pPr>
        <w:jc w:val="center"/>
      </w:pPr>
      <w:r>
        <w:rPr>
          <w:b/>
          <w:sz w:val="24"/>
        </w:rPr>
        <w:t>One Essence. Three Persons.</w:t>
      </w:r>
    </w:p>
    <w:p>
      <w:pPr>
        <w:pStyle w:val="Heading1"/>
      </w:pPr>
      <w:r>
        <w:t>3. Understanding the Relationships</w:t>
      </w:r>
    </w:p>
    <w:p>
      <w:r>
        <w:t>We use specific words to describe the eternal relationships within the Holy Trinity. These words do not mean the Son or the Holy Spirit were created. They describe how the Persons are eternally related.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0"/>
            </w:pPr>
            <w:r/>
            <w:r>
              <w:rPr>
                <w:b/>
                <w:sz w:val="19"/>
              </w:rPr>
              <w:t>Person</w:t>
            </w:r>
          </w:p>
        </w:tc>
        <w:tc>
          <w:tcPr>
            <w:tcW w:type="dxa" w:w="3360"/>
            <w:shd w:fill="D9EAF7"/>
            <w:vAlign w:val="center"/>
          </w:tcPr>
          <w:p>
            <w:pPr>
              <w:spacing w:after="0"/>
            </w:pPr>
            <w:r/>
            <w:r>
              <w:rPr>
                <w:b/>
                <w:sz w:val="19"/>
              </w:rPr>
              <w:t>Relationship Word</w:t>
            </w:r>
          </w:p>
        </w:tc>
        <w:tc>
          <w:tcPr>
            <w:tcW w:type="dxa" w:w="3360"/>
            <w:shd w:fill="D9EAF7"/>
            <w:vAlign w:val="center"/>
          </w:tcPr>
          <w:p>
            <w:pPr>
              <w:spacing w:after="0"/>
            </w:pPr>
            <w:r/>
            <w:r>
              <w:rPr>
                <w:b/>
                <w:sz w:val="19"/>
              </w:rPr>
              <w:t>Meaning</w:t>
            </w:r>
          </w:p>
        </w:tc>
      </w:tr>
      <w:tr>
        <w:tc>
          <w:tcPr>
            <w:tcW w:type="dxa" w:w="3360"/>
            <w:vAlign w:val="top"/>
          </w:tcPr>
          <w:p>
            <w:pPr>
              <w:spacing w:after="0"/>
            </w:pPr>
            <w:r/>
            <w:r>
              <w:rPr>
                <w:b w:val="0"/>
                <w:sz w:val="19"/>
              </w:rPr>
              <w:t>The Father</w:t>
            </w:r>
          </w:p>
        </w:tc>
        <w:tc>
          <w:tcPr>
            <w:tcW w:type="dxa" w:w="3360"/>
            <w:vAlign w:val="top"/>
          </w:tcPr>
          <w:p>
            <w:pPr>
              <w:spacing w:after="0"/>
            </w:pPr>
            <w:r/>
            <w:r>
              <w:rPr>
                <w:b w:val="0"/>
                <w:sz w:val="19"/>
              </w:rPr>
              <w:t>Unbegotten</w:t>
            </w:r>
          </w:p>
        </w:tc>
        <w:tc>
          <w:tcPr>
            <w:tcW w:type="dxa" w:w="3360"/>
            <w:vAlign w:val="top"/>
          </w:tcPr>
          <w:p>
            <w:pPr>
              <w:spacing w:after="0"/>
            </w:pPr>
            <w:r/>
            <w:r>
              <w:rPr>
                <w:b w:val="0"/>
                <w:sz w:val="19"/>
              </w:rPr>
              <w:t>He does not come from anyone else. He is the eternal Source of the Son and the Holy Spirit within the Holy Trinity.</w:t>
            </w:r>
          </w:p>
        </w:tc>
      </w:tr>
      <w:tr>
        <w:tc>
          <w:tcPr>
            <w:tcW w:type="dxa" w:w="3360"/>
            <w:vAlign w:val="top"/>
          </w:tcPr>
          <w:p>
            <w:pPr>
              <w:spacing w:after="0"/>
            </w:pPr>
            <w:r/>
            <w:r>
              <w:rPr>
                <w:b w:val="0"/>
                <w:sz w:val="19"/>
              </w:rPr>
              <w:t>The Son</w:t>
            </w:r>
          </w:p>
        </w:tc>
        <w:tc>
          <w:tcPr>
            <w:tcW w:type="dxa" w:w="3360"/>
            <w:vAlign w:val="top"/>
          </w:tcPr>
          <w:p>
            <w:pPr>
              <w:spacing w:after="0"/>
            </w:pPr>
            <w:r/>
            <w:r>
              <w:rPr>
                <w:b w:val="0"/>
                <w:sz w:val="19"/>
              </w:rPr>
              <w:t>Begotten</w:t>
            </w:r>
          </w:p>
        </w:tc>
        <w:tc>
          <w:tcPr>
            <w:tcW w:type="dxa" w:w="3360"/>
            <w:vAlign w:val="top"/>
          </w:tcPr>
          <w:p>
            <w:pPr>
              <w:spacing w:after="0"/>
            </w:pPr>
            <w:r/>
            <w:r>
              <w:rPr>
                <w:b w:val="0"/>
                <w:sz w:val="19"/>
              </w:rPr>
              <w:t>He is begotten of the Father, not made. He shares the same divine Essence as the Father.</w:t>
            </w:r>
          </w:p>
        </w:tc>
      </w:tr>
      <w:tr>
        <w:tc>
          <w:tcPr>
            <w:tcW w:type="dxa" w:w="3360"/>
            <w:vAlign w:val="top"/>
          </w:tcPr>
          <w:p>
            <w:pPr>
              <w:spacing w:after="0"/>
            </w:pPr>
            <w:r/>
            <w:r>
              <w:rPr>
                <w:b w:val="0"/>
                <w:sz w:val="19"/>
              </w:rPr>
              <w:t>The Holy Spirit</w:t>
            </w:r>
          </w:p>
        </w:tc>
        <w:tc>
          <w:tcPr>
            <w:tcW w:type="dxa" w:w="3360"/>
            <w:vAlign w:val="top"/>
          </w:tcPr>
          <w:p>
            <w:pPr>
              <w:spacing w:after="0"/>
            </w:pPr>
            <w:r/>
            <w:r>
              <w:rPr>
                <w:b w:val="0"/>
                <w:sz w:val="19"/>
              </w:rPr>
              <w:t>Proceeding</w:t>
            </w:r>
          </w:p>
        </w:tc>
        <w:tc>
          <w:tcPr>
            <w:tcW w:type="dxa" w:w="3360"/>
            <w:vAlign w:val="top"/>
          </w:tcPr>
          <w:p>
            <w:pPr>
              <w:spacing w:after="0"/>
            </w:pPr>
            <w:r/>
            <w:r>
              <w:rPr>
                <w:b w:val="0"/>
                <w:sz w:val="19"/>
              </w:rPr>
              <w:t>He proceeds from the Father. He is fully God, eternal, and worshiped with the Father and the Son.</w:t>
            </w:r>
          </w:p>
        </w:tc>
      </w:tr>
    </w:tbl>
    <w:p>
      <w:pPr>
        <w:pStyle w:val="Heading2"/>
      </w:pPr>
      <w:r>
        <w:t>The Father — Unbegotten</w:t>
      </w:r>
    </w:p>
    <w:p>
      <w:r>
        <w:t>The Father is Unbegotten. This means He does not come from anyone else. He is not born from another. He is not created by another. He has no source outside Himself. He is the eternal Source of the Son and the Holy Spirit within the Holy Trinity.</w:t>
      </w:r>
    </w:p>
    <w:p>
      <w:r>
        <w:t>But this does not mean the Father is older than the Son or greater than the Son. It does not mean the Father existed first and then the Son came later. The Father has always been Father because He has always had His Son.</w:t>
      </w:r>
    </w:p>
    <w:p>
      <w:pPr>
        <w:pStyle w:val="Heading2"/>
      </w:pPr>
      <w:r>
        <w:t>The Son — Begotten</w:t>
      </w:r>
    </w:p>
    <w:p>
      <w:r>
        <w:t>The Son is Begotten of the Father. This does not mean the Son was created. The Creed says the Son is “begotten, not made.”</w:t>
      </w:r>
    </w:p>
    <w:p>
      <w:r>
        <w:t>To make something means to create something different from yourself. A bird makes a nest. The bird is alive; the nest is not alive. They do not share the same nature.</w:t>
      </w:r>
    </w:p>
    <w:p>
      <w:r>
        <w:t>But to beget means to bring forth someone of the same nature. A bird begets a bird. A human begets a human. A lion begets a lion. Of course, God does not beget the way creatures beget; this is an eternal, divine mystery beyond time and physical birth.</w:t>
      </w:r>
    </w:p>
    <w:p>
      <w:r>
        <w:t>So because the Father is God, the Son begotten from the Father is also fully God. The Son is not less than the Father. The Son is not a creature. The Son is not a second god. The Son is the eternal Word of God.</w:t>
      </w:r>
    </w:p>
    <w:p>
      <w:r>
        <w:t>A helpful image is a flame and its light. The light comes from the flame, but there is never a moment when a true flame exists without light. In a similar way, the Son is eternally from the Father, but there was never a time when the Father was without His Son. Like all analogies, this image is limited, but it helps us understand that the Son is eternal and not created.</w:t>
      </w:r>
    </w:p>
    <w:p>
      <w:pPr>
        <w:pStyle w:val="Heading2"/>
      </w:pPr>
      <w:r>
        <w:t>The Holy Spirit — Proceeding</w:t>
      </w:r>
    </w:p>
    <w:p>
      <w:r>
        <w:t>The Holy Spirit proceeds from the Father. This means the Holy Spirit has His eternal origin from the Father, but He is not created. He is fully God, fully eternal, and worshiped together with the Father and the Son.</w:t>
      </w:r>
    </w:p>
    <w:p>
      <w:r>
        <w:t>The Son is begotten from the Father. The Holy Spirit proceeds from the Father. These words describe eternal relationship, not creation.</w:t>
      </w:r>
    </w:p>
    <w:p>
      <w:pPr>
        <w:pStyle w:val="Heading1"/>
      </w:pPr>
      <w:r>
        <w:t>4. A Simple Summary</w:t>
      </w:r>
    </w:p>
    <w:p>
      <w:pPr>
        <w:pStyle w:val="ListBullet"/>
      </w:pPr>
      <w:r>
        <w:t>The Trinity is a mystery we approach with faith, reverence, and humility.</w:t>
      </w:r>
    </w:p>
    <w:p>
      <w:pPr>
        <w:pStyle w:val="ListBullet"/>
      </w:pPr>
      <w:r>
        <w:t>God is one in Essence and three in Persons: Father, Son, and Holy Spirit.</w:t>
      </w:r>
    </w:p>
    <w:p>
      <w:pPr>
        <w:pStyle w:val="ListBullet"/>
      </w:pPr>
      <w:r>
        <w:t>The Father is Unbegotten.</w:t>
      </w:r>
    </w:p>
    <w:p>
      <w:pPr>
        <w:pStyle w:val="ListBullet"/>
      </w:pPr>
      <w:r>
        <w:t>The Son is Begotten, not made.</w:t>
      </w:r>
    </w:p>
    <w:p>
      <w:pPr>
        <w:pStyle w:val="ListBullet"/>
      </w:pPr>
      <w:r>
        <w:t>The Holy Spirit proceeds from the Father.</w:t>
      </w:r>
    </w:p>
    <w:p>
      <w:pPr>
        <w:pStyle w:val="ListBullet"/>
      </w:pPr>
      <w:r>
        <w:t>The Son and the Holy Spirit are not created, not lesser, and not separate gods.</w:t>
      </w:r>
    </w:p>
    <w:p>
      <w:pPr>
        <w:pStyle w:val="ListBullet"/>
      </w:pPr>
      <w:r>
        <w:t>There was never a time when the Father was without His Son or His Spirit.</w:t>
      </w:r>
    </w:p>
    <w:p>
      <w:pPr>
        <w:pStyle w:val="Heading1"/>
      </w:pPr>
      <w:r>
        <w:t>Reflection Questions</w:t>
      </w:r>
    </w:p>
    <w:p>
      <w:pPr>
        <w:pStyle w:val="ListNumber"/>
      </w:pPr>
      <w:r>
        <w:t>If “begotten” means sharing the same divine Essence, can the Son be lesser than the Father?</w:t>
      </w:r>
    </w:p>
    <w:p>
      <w:pPr>
        <w:pStyle w:val="ListNumber"/>
      </w:pPr>
      <w:r>
        <w:t>Why is it important to say the Father is the eternal Source, but not “older” than the Son or Holy Spirit?</w:t>
      </w:r>
    </w:p>
    <w:p>
      <w:pPr>
        <w:pStyle w:val="ListNumber"/>
      </w:pPr>
      <w:r>
        <w:t>Why is the flame and light image better than saying God is one person with three different jobs?</w:t>
      </w:r>
    </w:p>
    <w:p>
      <w:pPr>
        <w:pStyle w:val="ListNumber"/>
      </w:pPr>
      <w:r>
        <w:t>What is the difference between saying “one Essence” and saying “three Persons”?</w:t>
      </w:r>
    </w:p>
    <w:p>
      <w:pPr>
        <w:pStyle w:val="Heading1"/>
      </w:pPr>
      <w:r>
        <w:t>Sources Consulted</w:t>
      </w:r>
    </w:p>
    <w:p>
      <w:pPr>
        <w:pStyle w:val="ListBullet"/>
      </w:pPr>
      <w:r>
        <w:rPr>
          <w:b/>
        </w:rPr>
        <w:t xml:space="preserve">Ethiopian Orthodox Tewahedo Church, “The Mystery of the Holy Trinity.” </w:t>
      </w:r>
      <w:r>
        <w:t xml:space="preserve">This source states that the Holy Trinity is “three persons and one essence,” rejects both three gods and one person without distinction, and teaches that the Father is not older than the Son or the Holy Spirit. </w:t>
      </w:r>
      <w:r>
        <w:rPr>
          <w:color w:val="0000FF"/>
          <w:u w:val="single"/>
        </w:rPr>
        <w:t>https://www.ethiopianorthodox.org/english/dogma/faith.html</w:t>
      </w:r>
    </w:p>
    <w:p>
      <w:pPr>
        <w:pStyle w:val="ListBullet"/>
      </w:pPr>
      <w:r>
        <w:rPr>
          <w:b/>
        </w:rPr>
        <w:t xml:space="preserve">Ethiopian Orthodox Tewahedo Church, “Fundamental Dogmas in the Nicaean Creed.” </w:t>
      </w:r>
      <w:r>
        <w:t xml:space="preserve">This source describes the Son as begotten before creation, only-begotten, and coequal with the Father; it also teaches that the Holy Spirit proceeds from the Father and is co-eternal with the Father and the Son. </w:t>
      </w:r>
      <w:r>
        <w:rPr>
          <w:color w:val="0000FF"/>
          <w:u w:val="single"/>
        </w:rPr>
        <w:t>https://www.ethiopianorthodox.org/english/dogma/niceancreed.html</w:t>
      </w:r>
    </w:p>
    <w:p>
      <w:pPr>
        <w:pStyle w:val="ListBullet"/>
      </w:pPr>
      <w:r>
        <w:rPr>
          <w:b/>
        </w:rPr>
        <w:t xml:space="preserve">Mahibere Kidusan / Ethiopian Orthodox Tewahedo Church Sunday School Department, “Holy Trinity.” </w:t>
      </w:r>
      <w:r>
        <w:t xml:space="preserve">This source explains that God is one in Essence and three in Person: Father, Son, and Holy Spirit, and emphasizes the coequal and coeternal Persons of the Trinity. </w:t>
      </w:r>
      <w:r>
        <w:rPr>
          <w:color w:val="0000FF"/>
          <w:u w:val="single"/>
        </w:rPr>
        <w:t>https://eotcmk.org/e/holy-trinity-3/</w:t>
      </w:r>
    </w:p>
    <w:p>
      <w:pPr>
        <w:pStyle w:val="ListBullet"/>
      </w:pPr>
      <w:r>
        <w:rPr>
          <w:b/>
        </w:rPr>
        <w:t xml:space="preserve">Mahibere Kidusan / Ethiopian Orthodox Tewahedo Church Sunday School Department, “Mystery of Holy Trinity.” </w:t>
      </w:r>
      <w:r>
        <w:t xml:space="preserve">This source states that the Holy Trinity is one in essence, divinity, existence, and will, and says: “The Father is the begetter, the Son is begotten, and the Holy Spirit is the one who proceeds.” </w:t>
      </w:r>
      <w:r>
        <w:rPr>
          <w:color w:val="0000FF"/>
          <w:u w:val="single"/>
        </w:rPr>
        <w:t>https://eotcmk.org/e/mystery-of-holy-trinity/</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Pre-Lesson Reading: Holy Trinity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ptos" w:hAnsi="Aptos" w:eastAsia="Aptos"/>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