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3FAFCA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Вот текст для брошюры, составленный строго по требованиям Федерального закона «О рекламе» (№ 38-ФЗ): без гарантий результата, с указанием возможных рисков, без превосходных степеней и недостоверных сравнений. Информация носит ознакомительный характер и не является публичной офертой.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ЮРИДИЧЕСКОЕ БЮРО «АВТОРИТЕТ ПРАВА»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Защита бизнеса на всех этапах: от стратегии до суда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Каждый предприниматель сталкивается с вызовами: кассовые разрывы, налоговые проверки, споры с контрагентами или угроза банкротства. В такие моменты важно иметь надёжного партнёра, который предложит не иллюзию, а реальные правовые инструменты.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Мы предлагаем комплексную юридическую поддержку для компаний любого масштаба. Наша задача — минимизировать риски и найти законные пути решения даже в самых сложных ситуациях.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Наши услуги</w:t>
      </w:r>
    </w:p>
    <w:p w14:paraId="1F5D2DA4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54ACA6DF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📑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Абонентское обслуживание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Постоянная юридическая поддержка бизнеса по фиксированной цене. Включает консультирование по текущим вопросам, анализ договоров, претензионную работу, помощь в кадровых и корпоративных вопросах. Это снижает риски и экономит ресурсы вашей компании.</w:t>
      </w:r>
    </w:p>
    <w:p w14:paraId="1A943274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🛡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Защита от субсидиарной ответственности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Если ваш бизнес проходит через банкротство, существует риск привлечения контролирующих лиц к субсидиарной ответственности. Мы разрабатываем стратегию защиты, оспариваем необоснованные требования кредиторов и аргументируем отсутствие причинно-следственной связи между действиями руководства и финансовой несостоятельностью.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📋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Оспаривание сделок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 рамках банкротства кредиторы или управляющий могут оспаривать сделки, совершённые до возбуждения дела. Мы анализируем каждую сделку на предмет рисков и при необходимости защищаем её законность или, наоборот, инициируем оспаривание подозрительных сделок в интересах клиента.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Symbol" w:eastAsia="Times New Roman" w:hAnsi="Segoe UI Symbol" w:cs="Segoe UI Symbol"/>
          <w:kern w:val="0"/>
          <w:sz w:val="24"/>
          <w:szCs w:val="24"/>
          <w:lang w:eastAsia="ru-RU"/>
          <w14:ligatures w14:val="none"/>
        </w:rPr>
        <w:t>🛡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Антикризисное управление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При первых признаках финансовой нестабильности (кассовых разрывах, снижении ликвидности) мы предлагаем меры по восстановлению платёжеспособности: реструктуризация обязательств, оптимизация расходов, переговоры с кредиторами и разработка плана финансового оздоровления.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📋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Арбитражные споры (бизнес)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Представление интересов вашей компании в арбитражных судах всех инстанций. Мы готовим процессуальные документы, собираем доказательственную базу и ведём переговоры с оппонентами для досудебного урегулирования. Специализация — 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корпоративные, договорные и налоговые споры.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💼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Работа с дебиторской задолженностью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Возврат долгов от контрагентов: досудебные претензии, переговоры, медиация, а затем — судебное взыскание и контроль исполнения судебных актов через службу судебных приставов. Мы выбираем наиболее эффективный способ, исходя из платёжеспособности должника.</w:t>
      </w:r>
    </w:p>
    <w:p w14:paraId="05101890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5B4EA3" w14:textId="3B21DB8E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🏦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Ведение переговоров с банками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Реструктуризация кредиторской задолженности, изменение графика платежей, получение отсрочек или рассрочек. Мы ведём переговоры от вашего имени, предлагая банкам экономически обоснованные варианты урегулирования.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🔍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Сопровождение проверок контрольных органов и ФНС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Защита при выездных и камеральных налоговых проверках, а также проверках иных контролирующих органов. Мы помогаем подготовить запрашиваемые документы, даём юридическую оценку возможным нарушениям и представляем ваши интересы при обжаловании решений.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📑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Абонентское обслуживание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Постоянная юридическая поддержка бизнеса по фиксированной цене. Включает консультирование по текущим вопросам, анализ договоров, претензионную работу, помощь в кадровых и корпоративных вопросах. Это снижает риски и экономит ресурсы вашей компании.</w:t>
      </w:r>
    </w:p>
    <w:p w14:paraId="2056002D" w14:textId="77777777" w:rsid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D19254E" w14:textId="1CF0A5CA" w:rsidR="00BB5826" w:rsidRP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⚖️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Банкротство юридических лиц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Полное сопровождение процедуры банкротства: от анализа финансового состояния до завершения конкурсного производства. Мы помогаем оценить целесообразность подачи заявления и выбираем оптимальную процедуру (наблюдение, финансовое оздоровление, внешнее управление или конкурсное производство).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🏢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Коммерческая недвижимость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Сопровождение сделок с коммерческой недвижимостью: купля-продажа, аренда, лизинг, регистрация прав, оценка юридической чистоты объектов, а также управление и защита прав собственности.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Почему бизнес доверяет нам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Широкий профиль — мы закрываем все ключевые правовые потребности компании, от текущего консалтинга до судебных процессов.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Индивидуальный подход — мы не используем шаблоны; стратегия разрабатывается под конкретную ситуацию с учётом специфики отрасли и масштаба бизнеса.</w:t>
      </w:r>
    </w:p>
    <w:p w14:paraId="08EE5E45" w14:textId="0E1D71EF" w:rsidR="00BB5826" w:rsidRPr="00BB5826" w:rsidRDefault="00BB5826" w:rsidP="00BB582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· Прозрачные условия — стоимость и порядок работы фиксируются в договоре, дополнительные траты согласовываются заранее.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Конфиденциальность — мы гарантируем сохранение коммерческой тайны и персональных данных.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Как начать сотрудничество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1. Оставьте заявку по телефону или через форму на сайте.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2. Получите бесплатную первичную консультацию — мы оценим вашу ситуацию и предложим варианты решения.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3. Заключите договор — и мы приступим к работе.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Свяжитесь с нами, чтобы обсудить вашу задачу. Вместе мы найдём законный и взвешенный выход.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---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Segoe UI Emoji" w:eastAsia="Times New Roman" w:hAnsi="Segoe UI Emoji" w:cs="Segoe UI Emoji"/>
          <w:kern w:val="0"/>
          <w:sz w:val="24"/>
          <w:szCs w:val="24"/>
          <w:lang w:eastAsia="ru-RU"/>
          <w14:ligatures w14:val="none"/>
        </w:rPr>
        <w:t>⚠️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Важная информация (в соответствии с ФЗ-38)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Реклама носит информационный характер и не является публичной офертой (ст. 437 ГК РФ).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Результаты юридических услуг зависят от множества факторов, включая полноту и достоверность предоставленных документов, позицию суда и действий контрагентов. Мы не гарантируем конкретный исход дела, но обязуемся использовать все законные способы защиты ваших интересов.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Банкротство юридических лиц влечёт за собой риски, включая привлечение руководителя к субсидиарной ответственности, утрату контроля над компанией и прекращение деятельности. Все решения о подаче заявления должны приниматься после тщательной юридической оценки.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· Услуги оказываются квалифицированными юристами с профильным образованием. Информация о специалистах и их опыте предоставляется по запросу.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 xml:space="preserve">Юридическое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юро «Авторитет права»</w:t>
      </w:r>
      <w:r w:rsidRPr="00BB5826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ИП Бабукова Елена Яковлевна ИНН </w:t>
      </w:r>
      <w:r>
        <w:rPr>
          <w:rFonts w:ascii="Arial" w:hAnsi="Arial" w:cs="Arial"/>
          <w:color w:val="35383B"/>
          <w:sz w:val="21"/>
          <w:szCs w:val="21"/>
          <w:shd w:val="clear" w:color="auto" w:fill="F1F2F3"/>
        </w:rPr>
        <w:t>590773603649</w:t>
      </w:r>
      <w:r>
        <w:rPr>
          <w:rFonts w:ascii="Arial" w:hAnsi="Arial" w:cs="Arial"/>
          <w:color w:val="35383B"/>
          <w:sz w:val="21"/>
          <w:szCs w:val="21"/>
          <w:shd w:val="clear" w:color="auto" w:fill="F1F2F3"/>
        </w:rPr>
        <w:t xml:space="preserve"> </w:t>
      </w:r>
    </w:p>
    <w:p w14:paraId="129C017B" w14:textId="77777777" w:rsidR="000C45A3" w:rsidRDefault="000C45A3"/>
    <w:sectPr w:rsidR="000C45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57"/>
    <w:rsid w:val="000C45A3"/>
    <w:rsid w:val="00600B22"/>
    <w:rsid w:val="00BB5826"/>
    <w:rsid w:val="00C8340B"/>
    <w:rsid w:val="00F11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24CFEE"/>
  <w15:chartTrackingRefBased/>
  <w15:docId w15:val="{688F8404-481D-477A-B649-ECE633461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11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1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1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1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1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1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1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1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1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1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11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11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11B5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11B5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11B5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11B5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11B5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11B5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11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11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1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11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11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11B5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11B5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11B5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11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11B5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11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329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88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861</Words>
  <Characters>4910</Characters>
  <Application>Microsoft Office Word</Application>
  <DocSecurity>0</DocSecurity>
  <Lines>40</Lines>
  <Paragraphs>11</Paragraphs>
  <ScaleCrop>false</ScaleCrop>
  <Company/>
  <LinksUpToDate>false</LinksUpToDate>
  <CharactersWithSpaces>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Бабукова</dc:creator>
  <cp:keywords/>
  <dc:description/>
  <cp:lastModifiedBy>Елена Бабукова</cp:lastModifiedBy>
  <cp:revision>2</cp:revision>
  <dcterms:created xsi:type="dcterms:W3CDTF">2026-06-24T20:19:00Z</dcterms:created>
  <dcterms:modified xsi:type="dcterms:W3CDTF">2026-06-24T20:25:00Z</dcterms:modified>
</cp:coreProperties>
</file>