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B359F" w14:textId="121ADA46" w:rsidR="00B17239" w:rsidRPr="00B17239" w:rsidRDefault="00B17239" w:rsidP="00893004">
      <w:pPr>
        <w:pStyle w:val="Title"/>
      </w:pPr>
      <w:proofErr w:type="spellStart"/>
      <w:r w:rsidRPr="00B17239">
        <w:t>YouthfulCities</w:t>
      </w:r>
      <w:proofErr w:type="spellEnd"/>
      <w:r w:rsidRPr="00B17239">
        <w:t xml:space="preserve"> Index</w:t>
      </w:r>
    </w:p>
    <w:p w14:paraId="5E4BD90E" w14:textId="1ED2D424" w:rsidR="009E3E83" w:rsidRDefault="00B17239" w:rsidP="009E3E83">
      <w:pPr>
        <w:pStyle w:val="Title"/>
        <w:spacing w:after="240"/>
        <w:rPr>
          <w:sz w:val="32"/>
          <w:szCs w:val="32"/>
        </w:rPr>
      </w:pPr>
      <w:r w:rsidRPr="00B17239">
        <w:rPr>
          <w:sz w:val="32"/>
          <w:szCs w:val="32"/>
        </w:rPr>
        <w:t>Responsive Attribute Weighting and Interactive Visualization</w:t>
      </w:r>
    </w:p>
    <w:p w14:paraId="09101BCC" w14:textId="4A0709F2" w:rsidR="009E3E83" w:rsidRDefault="009E3E83" w:rsidP="009E3E83">
      <w:pPr>
        <w:spacing w:after="0"/>
        <w:jc w:val="center"/>
        <w:rPr>
          <w:rFonts w:asciiTheme="majorHAnsi" w:hAnsiTheme="majorHAnsi"/>
          <w:b/>
          <w:sz w:val="24"/>
          <w:szCs w:val="24"/>
        </w:rPr>
      </w:pPr>
      <w:r>
        <w:rPr>
          <w:rFonts w:asciiTheme="majorHAnsi" w:hAnsiTheme="majorHAnsi"/>
          <w:b/>
          <w:sz w:val="24"/>
          <w:szCs w:val="24"/>
        </w:rPr>
        <w:t>Kie Gouveia</w:t>
      </w:r>
    </w:p>
    <w:p w14:paraId="3873A685" w14:textId="251041E2" w:rsidR="009E3E83" w:rsidRPr="002D798F" w:rsidRDefault="009E3E83" w:rsidP="002D798F">
      <w:pPr>
        <w:spacing w:after="0"/>
        <w:jc w:val="center"/>
        <w:rPr>
          <w:rFonts w:asciiTheme="majorHAnsi" w:hAnsiTheme="majorHAnsi"/>
          <w:b/>
          <w:sz w:val="24"/>
          <w:szCs w:val="24"/>
        </w:rPr>
      </w:pPr>
      <w:r w:rsidRPr="009E3E83">
        <w:rPr>
          <w:rFonts w:asciiTheme="majorHAnsi" w:hAnsiTheme="majorHAnsi"/>
          <w:b/>
          <w:sz w:val="24"/>
          <w:szCs w:val="24"/>
        </w:rPr>
        <w:t>October 21, 2015</w:t>
      </w:r>
    </w:p>
    <w:p w14:paraId="210B8739" w14:textId="77777777" w:rsidR="00813378" w:rsidRDefault="003F6661" w:rsidP="00B17239">
      <w:pPr>
        <w:pStyle w:val="Heading1"/>
        <w:spacing w:before="480"/>
      </w:pPr>
      <w:r w:rsidRPr="00B17239">
        <w:t>Introduction</w:t>
      </w:r>
    </w:p>
    <w:p w14:paraId="0B156288" w14:textId="77777777" w:rsidR="009E3E83" w:rsidRPr="009E3E83" w:rsidRDefault="009E3E83" w:rsidP="009E3E83">
      <w:bookmarkStart w:id="0" w:name="_GoBack"/>
      <w:bookmarkEnd w:id="0"/>
    </w:p>
    <w:p w14:paraId="7261A7DF" w14:textId="4B647E45" w:rsidR="00B17239" w:rsidRPr="00B17239" w:rsidRDefault="009E3E83" w:rsidP="00B17239">
      <w:pPr>
        <w:rPr>
          <w:rFonts w:asciiTheme="majorHAnsi" w:hAnsiTheme="majorHAnsi"/>
        </w:rPr>
      </w:pPr>
      <w:r>
        <w:rPr>
          <w:rFonts w:asciiTheme="majorHAnsi" w:hAnsiTheme="majorHAnsi"/>
        </w:rPr>
        <w:t>This project will entail analysis</w:t>
      </w:r>
      <w:r w:rsidR="00B17239" w:rsidRPr="00B17239">
        <w:rPr>
          <w:rFonts w:asciiTheme="majorHAnsi" w:hAnsiTheme="majorHAnsi"/>
        </w:rPr>
        <w:t xml:space="preserve"> related to </w:t>
      </w:r>
      <w:r>
        <w:rPr>
          <w:rFonts w:asciiTheme="majorHAnsi" w:hAnsiTheme="majorHAnsi"/>
        </w:rPr>
        <w:t xml:space="preserve">composite indices, </w:t>
      </w:r>
      <w:r w:rsidR="00B17239" w:rsidRPr="00B17239">
        <w:rPr>
          <w:rFonts w:asciiTheme="majorHAnsi" w:hAnsiTheme="majorHAnsi"/>
        </w:rPr>
        <w:t>pattern mining</w:t>
      </w:r>
      <w:r>
        <w:rPr>
          <w:rFonts w:asciiTheme="majorHAnsi" w:hAnsiTheme="majorHAnsi"/>
        </w:rPr>
        <w:t>, and visualization, and will leverage</w:t>
      </w:r>
      <w:r w:rsidR="00B17239" w:rsidRPr="00B17239">
        <w:rPr>
          <w:rFonts w:asciiTheme="majorHAnsi" w:hAnsiTheme="majorHAnsi"/>
        </w:rPr>
        <w:t xml:space="preserve"> the </w:t>
      </w:r>
      <w:proofErr w:type="spellStart"/>
      <w:r w:rsidR="00B17239" w:rsidRPr="00B17239">
        <w:rPr>
          <w:rFonts w:asciiTheme="majorHAnsi" w:hAnsiTheme="majorHAnsi"/>
        </w:rPr>
        <w:t>YouthfulCities</w:t>
      </w:r>
      <w:proofErr w:type="spellEnd"/>
      <w:r w:rsidR="00B17239" w:rsidRPr="00B17239">
        <w:rPr>
          <w:rFonts w:asciiTheme="majorHAnsi" w:hAnsiTheme="majorHAnsi"/>
        </w:rPr>
        <w:t xml:space="preserve"> Index </w:t>
      </w:r>
      <w:r>
        <w:rPr>
          <w:rFonts w:asciiTheme="majorHAnsi" w:hAnsiTheme="majorHAnsi"/>
        </w:rPr>
        <w:t xml:space="preserve">dataset provided by </w:t>
      </w:r>
      <w:proofErr w:type="spellStart"/>
      <w:r>
        <w:rPr>
          <w:rFonts w:asciiTheme="majorHAnsi" w:hAnsiTheme="majorHAnsi"/>
        </w:rPr>
        <w:t>Youthful</w:t>
      </w:r>
      <w:r w:rsidR="00B17239" w:rsidRPr="00B17239">
        <w:rPr>
          <w:rFonts w:asciiTheme="majorHAnsi" w:hAnsiTheme="majorHAnsi"/>
        </w:rPr>
        <w:t>Cities</w:t>
      </w:r>
      <w:proofErr w:type="spellEnd"/>
      <w:r w:rsidR="00B17239" w:rsidRPr="00B17239">
        <w:rPr>
          <w:rFonts w:asciiTheme="majorHAnsi" w:hAnsiTheme="majorHAnsi"/>
        </w:rPr>
        <w:t xml:space="preserve">. </w:t>
      </w:r>
      <w:r w:rsidR="00B17239" w:rsidRPr="00B17239">
        <w:rPr>
          <w:rFonts w:asciiTheme="majorHAnsi" w:hAnsiTheme="majorHAnsi"/>
        </w:rPr>
        <w:t>During the initial b</w:t>
      </w:r>
      <w:r>
        <w:rPr>
          <w:rFonts w:asciiTheme="majorHAnsi" w:hAnsiTheme="majorHAnsi"/>
        </w:rPr>
        <w:t xml:space="preserve">riefing meeting, it became evident that the </w:t>
      </w:r>
      <w:proofErr w:type="spellStart"/>
      <w:r>
        <w:rPr>
          <w:rFonts w:asciiTheme="majorHAnsi" w:hAnsiTheme="majorHAnsi"/>
        </w:rPr>
        <w:t>YouthfulCities</w:t>
      </w:r>
      <w:proofErr w:type="spellEnd"/>
      <w:r>
        <w:rPr>
          <w:rFonts w:asciiTheme="majorHAnsi" w:hAnsiTheme="majorHAnsi"/>
        </w:rPr>
        <w:t xml:space="preserve"> team desired</w:t>
      </w:r>
      <w:r w:rsidR="00B17239" w:rsidRPr="00B17239">
        <w:rPr>
          <w:rFonts w:asciiTheme="majorHAnsi" w:hAnsiTheme="majorHAnsi"/>
        </w:rPr>
        <w:t xml:space="preserve"> a way to unpack which indicators are necessary to </w:t>
      </w:r>
      <w:r>
        <w:rPr>
          <w:rFonts w:asciiTheme="majorHAnsi" w:hAnsiTheme="majorHAnsi"/>
        </w:rPr>
        <w:t>rank youthfulness as well as a logical method</w:t>
      </w:r>
      <w:r w:rsidR="00B17239" w:rsidRPr="00B17239">
        <w:rPr>
          <w:rFonts w:asciiTheme="majorHAnsi" w:hAnsiTheme="majorHAnsi"/>
        </w:rPr>
        <w:t xml:space="preserve"> to wei</w:t>
      </w:r>
      <w:r>
        <w:rPr>
          <w:rFonts w:asciiTheme="majorHAnsi" w:hAnsiTheme="majorHAnsi"/>
        </w:rPr>
        <w:t>ght each category in order to calculate relative ranks</w:t>
      </w:r>
      <w:r w:rsidR="00B17239" w:rsidRPr="00B17239">
        <w:rPr>
          <w:rFonts w:asciiTheme="majorHAnsi" w:hAnsiTheme="majorHAnsi"/>
        </w:rPr>
        <w:t>. The goal of</w:t>
      </w:r>
      <w:r>
        <w:rPr>
          <w:rFonts w:asciiTheme="majorHAnsi" w:hAnsiTheme="majorHAnsi"/>
        </w:rPr>
        <w:t xml:space="preserve"> this</w:t>
      </w:r>
      <w:r w:rsidR="00B17239" w:rsidRPr="00B17239">
        <w:rPr>
          <w:rFonts w:asciiTheme="majorHAnsi" w:hAnsiTheme="majorHAnsi"/>
        </w:rPr>
        <w:t xml:space="preserve"> project will be to support these two objectives by assessing/modifying the current weighting system and by allowing individuals to weight indicators according to their own specific needs and interests. </w:t>
      </w:r>
    </w:p>
    <w:p w14:paraId="2B1CAD22" w14:textId="2C5EE51A" w:rsidR="00B17239" w:rsidRPr="00B17239" w:rsidRDefault="009E3E83" w:rsidP="00B17239">
      <w:pPr>
        <w:rPr>
          <w:rFonts w:asciiTheme="majorHAnsi" w:hAnsiTheme="majorHAnsi"/>
        </w:rPr>
      </w:pPr>
      <w:r>
        <w:rPr>
          <w:rFonts w:asciiTheme="majorHAnsi" w:hAnsiTheme="majorHAnsi"/>
        </w:rPr>
        <w:t>In addition</w:t>
      </w:r>
      <w:r w:rsidR="00B17239" w:rsidRPr="00B17239">
        <w:rPr>
          <w:rFonts w:asciiTheme="majorHAnsi" w:hAnsiTheme="majorHAnsi"/>
        </w:rPr>
        <w:t xml:space="preserve"> to allowing for interactivity and personalized data exploration, the tool will seek to engage users visually through dynamic,</w:t>
      </w:r>
      <w:r>
        <w:rPr>
          <w:rFonts w:asciiTheme="majorHAnsi" w:hAnsiTheme="majorHAnsi"/>
        </w:rPr>
        <w:t xml:space="preserve"> responsive visualizations which will be generated using </w:t>
      </w:r>
      <w:proofErr w:type="spellStart"/>
      <w:r>
        <w:rPr>
          <w:rFonts w:asciiTheme="majorHAnsi" w:hAnsiTheme="majorHAnsi"/>
        </w:rPr>
        <w:t>R</w:t>
      </w:r>
      <w:r w:rsidR="00B17239" w:rsidRPr="00B17239">
        <w:rPr>
          <w:rFonts w:asciiTheme="majorHAnsi" w:hAnsiTheme="majorHAnsi"/>
        </w:rPr>
        <w:t>Shiny</w:t>
      </w:r>
      <w:proofErr w:type="spellEnd"/>
      <w:r w:rsidR="00B17239" w:rsidRPr="00B17239">
        <w:rPr>
          <w:rFonts w:asciiTheme="majorHAnsi" w:hAnsiTheme="majorHAnsi"/>
        </w:rPr>
        <w:t xml:space="preserve">. </w:t>
      </w:r>
    </w:p>
    <w:p w14:paraId="548A64C7" w14:textId="2F30691A" w:rsidR="00D9252C" w:rsidRDefault="00D9252C" w:rsidP="00B17239">
      <w:pPr>
        <w:pStyle w:val="Heading1"/>
      </w:pPr>
      <w:r w:rsidRPr="00B17239">
        <w:t>Literature Review</w:t>
      </w:r>
    </w:p>
    <w:p w14:paraId="60D384DA" w14:textId="77777777" w:rsidR="00BC59EF" w:rsidRPr="00BC59EF" w:rsidRDefault="00BC59EF" w:rsidP="00BC59EF"/>
    <w:p w14:paraId="319AE33F" w14:textId="6FB5293D" w:rsidR="00D37618" w:rsidRPr="00B17239" w:rsidRDefault="00D37618" w:rsidP="003F6661">
      <w:pPr>
        <w:rPr>
          <w:rFonts w:asciiTheme="majorHAnsi" w:hAnsiTheme="majorHAnsi"/>
        </w:rPr>
      </w:pPr>
      <w:r w:rsidRPr="00B17239">
        <w:rPr>
          <w:rFonts w:asciiTheme="majorHAnsi" w:hAnsiTheme="majorHAnsi"/>
        </w:rPr>
        <w:t>In order to prepare for this project, I reviewed sources dealing</w:t>
      </w:r>
      <w:r w:rsidR="009E3E83">
        <w:rPr>
          <w:rFonts w:asciiTheme="majorHAnsi" w:hAnsiTheme="majorHAnsi"/>
        </w:rPr>
        <w:t xml:space="preserve"> primarily with two</w:t>
      </w:r>
      <w:r w:rsidRPr="00B17239">
        <w:rPr>
          <w:rFonts w:asciiTheme="majorHAnsi" w:hAnsiTheme="majorHAnsi"/>
        </w:rPr>
        <w:t xml:space="preserve"> topics:</w:t>
      </w:r>
    </w:p>
    <w:p w14:paraId="0D397307" w14:textId="13FBEE77" w:rsidR="00D37618" w:rsidRPr="00B17239" w:rsidRDefault="00D37618" w:rsidP="00D37618">
      <w:pPr>
        <w:pStyle w:val="ListParagraph"/>
        <w:numPr>
          <w:ilvl w:val="0"/>
          <w:numId w:val="3"/>
        </w:numPr>
        <w:rPr>
          <w:rFonts w:asciiTheme="majorHAnsi" w:hAnsiTheme="majorHAnsi"/>
        </w:rPr>
      </w:pPr>
      <w:r w:rsidRPr="00B17239">
        <w:rPr>
          <w:rFonts w:asciiTheme="majorHAnsi" w:hAnsiTheme="majorHAnsi"/>
        </w:rPr>
        <w:t>The development of composite indices</w:t>
      </w:r>
      <w:r w:rsidR="009E3E83">
        <w:rPr>
          <w:rFonts w:asciiTheme="majorHAnsi" w:hAnsiTheme="majorHAnsi"/>
        </w:rPr>
        <w:t xml:space="preserve"> (specifically pertaining to the ranking of cities, where possible)</w:t>
      </w:r>
      <w:r w:rsidRPr="00B17239">
        <w:rPr>
          <w:rFonts w:asciiTheme="majorHAnsi" w:hAnsiTheme="majorHAnsi"/>
        </w:rPr>
        <w:t xml:space="preserve">. </w:t>
      </w:r>
    </w:p>
    <w:p w14:paraId="6DF8BC77" w14:textId="42F814E3" w:rsidR="00D37618" w:rsidRPr="00B17239" w:rsidRDefault="00D37618" w:rsidP="00D37618">
      <w:pPr>
        <w:pStyle w:val="ListParagraph"/>
        <w:numPr>
          <w:ilvl w:val="0"/>
          <w:numId w:val="3"/>
        </w:numPr>
        <w:rPr>
          <w:rFonts w:asciiTheme="majorHAnsi" w:hAnsiTheme="majorHAnsi"/>
        </w:rPr>
      </w:pPr>
      <w:r w:rsidRPr="00B17239">
        <w:rPr>
          <w:rFonts w:asciiTheme="majorHAnsi" w:hAnsiTheme="majorHAnsi"/>
        </w:rPr>
        <w:t>Data visualization</w:t>
      </w:r>
      <w:r w:rsidR="009E3E83">
        <w:rPr>
          <w:rFonts w:asciiTheme="majorHAnsi" w:hAnsiTheme="majorHAnsi"/>
        </w:rPr>
        <w:t xml:space="preserve"> techniques</w:t>
      </w:r>
    </w:p>
    <w:p w14:paraId="7A631B10" w14:textId="6F1233E9" w:rsidR="00D37618" w:rsidRPr="00B17239" w:rsidRDefault="00D37618" w:rsidP="00D37618">
      <w:pPr>
        <w:rPr>
          <w:rFonts w:asciiTheme="majorHAnsi" w:hAnsiTheme="majorHAnsi"/>
        </w:rPr>
      </w:pPr>
      <w:r w:rsidRPr="00B17239">
        <w:rPr>
          <w:rFonts w:asciiTheme="majorHAnsi" w:hAnsiTheme="majorHAnsi"/>
        </w:rPr>
        <w:t xml:space="preserve">Topic 1 will allows for proper assessment and development of a ranking algorithm to compare cities, while topic 2 will provide the foundations required for creating a highly interpretable data visualizations. </w:t>
      </w:r>
    </w:p>
    <w:p w14:paraId="174F4ED2" w14:textId="77777777" w:rsidR="00937724" w:rsidRPr="00B17239" w:rsidRDefault="00937724" w:rsidP="003F6661">
      <w:pPr>
        <w:rPr>
          <w:rFonts w:asciiTheme="majorHAnsi" w:hAnsiTheme="majorHAnsi"/>
          <w:b/>
        </w:rPr>
      </w:pPr>
    </w:p>
    <w:p w14:paraId="63618B58" w14:textId="772784F5" w:rsidR="00937724" w:rsidRPr="009E3E83" w:rsidRDefault="00937724" w:rsidP="003F6661">
      <w:pPr>
        <w:rPr>
          <w:rFonts w:asciiTheme="majorHAnsi" w:hAnsiTheme="majorHAnsi"/>
          <w:b/>
          <w:u w:val="single"/>
          <w:vertAlign w:val="superscript"/>
        </w:rPr>
      </w:pPr>
      <w:r w:rsidRPr="009E3E83">
        <w:rPr>
          <w:rFonts w:asciiTheme="majorHAnsi" w:hAnsiTheme="majorHAnsi"/>
          <w:b/>
          <w:u w:val="single"/>
        </w:rPr>
        <w:t>Handbook on Constructing Composite Indicators – Methodology and User Guide</w:t>
      </w:r>
      <w:hyperlink r:id="rId5" w:history="1">
        <w:r w:rsidRPr="009E3E83">
          <w:rPr>
            <w:rStyle w:val="Hyperlink"/>
            <w:rFonts w:asciiTheme="majorHAnsi" w:hAnsiTheme="majorHAnsi"/>
            <w:b/>
            <w:vertAlign w:val="superscript"/>
          </w:rPr>
          <w:t>1</w:t>
        </w:r>
      </w:hyperlink>
    </w:p>
    <w:p w14:paraId="79E46540" w14:textId="696885B3" w:rsidR="00937724" w:rsidRPr="00B17239" w:rsidRDefault="00937724" w:rsidP="003F6661">
      <w:pPr>
        <w:rPr>
          <w:rFonts w:asciiTheme="majorHAnsi" w:hAnsiTheme="majorHAnsi"/>
          <w:b/>
        </w:rPr>
      </w:pPr>
      <w:r w:rsidRPr="00B17239">
        <w:rPr>
          <w:rFonts w:asciiTheme="majorHAnsi" w:hAnsiTheme="majorHAnsi"/>
          <w:b/>
        </w:rPr>
        <w:t>Organization for Economic Co-operation and Development</w:t>
      </w:r>
    </w:p>
    <w:p w14:paraId="4224A5BD" w14:textId="2F137482" w:rsidR="00937724" w:rsidRPr="00B17239" w:rsidRDefault="00937724" w:rsidP="003F6661">
      <w:pPr>
        <w:rPr>
          <w:rFonts w:asciiTheme="majorHAnsi" w:hAnsiTheme="majorHAnsi"/>
        </w:rPr>
      </w:pPr>
      <w:r w:rsidRPr="00B17239">
        <w:rPr>
          <w:rFonts w:asciiTheme="majorHAnsi" w:hAnsiTheme="majorHAnsi"/>
        </w:rPr>
        <w:t>This handbook provides a complete guide to constructing and utilizing composite indicators. Specifically, the book is concerned</w:t>
      </w:r>
      <w:r w:rsidR="009E3E83">
        <w:rPr>
          <w:rFonts w:asciiTheme="majorHAnsi" w:hAnsiTheme="majorHAnsi"/>
        </w:rPr>
        <w:t xml:space="preserve"> with composite indicators that</w:t>
      </w:r>
      <w:r w:rsidRPr="00B17239">
        <w:rPr>
          <w:rFonts w:asciiTheme="majorHAnsi" w:hAnsiTheme="majorHAnsi"/>
        </w:rPr>
        <w:t xml:space="preserve"> are designed to compare and rank country performance. By outlining technical guidelines and best practices for formulating and leveraging composite indicators, this handbook will be an indispensable resource for investigating and potentially optimizing the indices used by Youthful Cities. It will also provide insight into the development of the algorithm which will leverage user preferences to re</w:t>
      </w:r>
      <w:r w:rsidR="009E3E83">
        <w:rPr>
          <w:rFonts w:asciiTheme="majorHAnsi" w:hAnsiTheme="majorHAnsi"/>
        </w:rPr>
        <w:t>-</w:t>
      </w:r>
      <w:r w:rsidRPr="00B17239">
        <w:rPr>
          <w:rFonts w:asciiTheme="majorHAnsi" w:hAnsiTheme="majorHAnsi"/>
        </w:rPr>
        <w:t xml:space="preserve">weight characteristic </w:t>
      </w:r>
      <w:r w:rsidR="009E3E83">
        <w:rPr>
          <w:rFonts w:asciiTheme="majorHAnsi" w:hAnsiTheme="majorHAnsi"/>
        </w:rPr>
        <w:t>according</w:t>
      </w:r>
      <w:r w:rsidRPr="00B17239">
        <w:rPr>
          <w:rFonts w:asciiTheme="majorHAnsi" w:hAnsiTheme="majorHAnsi"/>
        </w:rPr>
        <w:t xml:space="preserve"> </w:t>
      </w:r>
      <w:r w:rsidR="009E3E83">
        <w:rPr>
          <w:rFonts w:asciiTheme="majorHAnsi" w:hAnsiTheme="majorHAnsi"/>
        </w:rPr>
        <w:t xml:space="preserve">to </w:t>
      </w:r>
      <w:r w:rsidRPr="00B17239">
        <w:rPr>
          <w:rFonts w:asciiTheme="majorHAnsi" w:hAnsiTheme="majorHAnsi"/>
        </w:rPr>
        <w:t>personal interests</w:t>
      </w:r>
      <w:r w:rsidR="009E3E83">
        <w:rPr>
          <w:rFonts w:asciiTheme="majorHAnsi" w:hAnsiTheme="majorHAnsi"/>
        </w:rPr>
        <w:t>, needs, and preferences</w:t>
      </w:r>
      <w:r w:rsidRPr="00B17239">
        <w:rPr>
          <w:rFonts w:asciiTheme="majorHAnsi" w:hAnsiTheme="majorHAnsi"/>
        </w:rPr>
        <w:t xml:space="preserve">.  </w:t>
      </w:r>
    </w:p>
    <w:p w14:paraId="50FD0FAD" w14:textId="77777777" w:rsidR="00937724" w:rsidRPr="00B17239" w:rsidRDefault="00937724" w:rsidP="00937724">
      <w:pPr>
        <w:rPr>
          <w:rFonts w:asciiTheme="majorHAnsi" w:hAnsiTheme="majorHAnsi"/>
          <w:b/>
        </w:rPr>
      </w:pPr>
    </w:p>
    <w:p w14:paraId="14806D3B" w14:textId="07232D3B" w:rsidR="00937724" w:rsidRPr="009E3E83" w:rsidRDefault="00937724" w:rsidP="00937724">
      <w:pPr>
        <w:rPr>
          <w:rFonts w:asciiTheme="majorHAnsi" w:hAnsiTheme="majorHAnsi"/>
          <w:b/>
          <w:u w:val="single"/>
        </w:rPr>
      </w:pPr>
      <w:r w:rsidRPr="009E3E83">
        <w:rPr>
          <w:rFonts w:asciiTheme="majorHAnsi" w:hAnsiTheme="majorHAnsi"/>
          <w:b/>
          <w:u w:val="single"/>
        </w:rPr>
        <w:lastRenderedPageBreak/>
        <w:t>Composite Indicators of Country Performance: A Critical Assessment</w:t>
      </w:r>
      <w:hyperlink r:id="rId6" w:history="1">
        <w:r w:rsidR="00BD5EF6" w:rsidRPr="009E3E83">
          <w:rPr>
            <w:rStyle w:val="Hyperlink"/>
            <w:rFonts w:asciiTheme="majorHAnsi" w:hAnsiTheme="majorHAnsi"/>
            <w:b/>
            <w:vertAlign w:val="superscript"/>
          </w:rPr>
          <w:t>2</w:t>
        </w:r>
      </w:hyperlink>
    </w:p>
    <w:p w14:paraId="63657571" w14:textId="5C7AADC0" w:rsidR="00937724" w:rsidRPr="00B17239" w:rsidRDefault="00937724" w:rsidP="00937724">
      <w:pPr>
        <w:rPr>
          <w:rFonts w:asciiTheme="majorHAnsi" w:hAnsiTheme="majorHAnsi"/>
          <w:b/>
        </w:rPr>
      </w:pPr>
      <w:r w:rsidRPr="00B17239">
        <w:rPr>
          <w:rFonts w:asciiTheme="majorHAnsi" w:hAnsiTheme="majorHAnsi"/>
          <w:b/>
        </w:rPr>
        <w:t>OECD Science, Technology and Industry Working Papers</w:t>
      </w:r>
    </w:p>
    <w:p w14:paraId="4657508F" w14:textId="77A705BF" w:rsidR="00937724" w:rsidRPr="00B17239" w:rsidRDefault="00BD5EF6" w:rsidP="00937724">
      <w:pPr>
        <w:rPr>
          <w:rFonts w:asciiTheme="majorHAnsi" w:hAnsiTheme="majorHAnsi"/>
        </w:rPr>
      </w:pPr>
      <w:r w:rsidRPr="00B17239">
        <w:rPr>
          <w:rFonts w:asciiTheme="majorHAnsi" w:hAnsiTheme="majorHAnsi"/>
        </w:rPr>
        <w:t xml:space="preserve">This paper provides a robust overview of the methodological difficulties associated with the development of composite indicators, specifically those being used to rank countries. Along with simply reviewing the challenges associated with creating composite indicators, this paper also provides steps in constructing composite indicators and makes suggestions to ensure transparency and appropriate use of indices in terms of analytics and policy. </w:t>
      </w:r>
    </w:p>
    <w:p w14:paraId="588F8223" w14:textId="77777777" w:rsidR="00937724" w:rsidRPr="00B17239" w:rsidRDefault="00937724" w:rsidP="00937724">
      <w:pPr>
        <w:rPr>
          <w:rFonts w:asciiTheme="majorHAnsi" w:hAnsiTheme="majorHAnsi"/>
          <w:b/>
        </w:rPr>
      </w:pPr>
    </w:p>
    <w:p w14:paraId="56CEBEDF" w14:textId="77777777" w:rsidR="00937724" w:rsidRPr="009E3E83" w:rsidRDefault="00937724" w:rsidP="00937724">
      <w:pPr>
        <w:rPr>
          <w:rFonts w:asciiTheme="majorHAnsi" w:hAnsiTheme="majorHAnsi"/>
          <w:b/>
          <w:u w:val="single"/>
        </w:rPr>
      </w:pPr>
      <w:r w:rsidRPr="009E3E83">
        <w:rPr>
          <w:rFonts w:asciiTheme="majorHAnsi" w:hAnsiTheme="majorHAnsi"/>
          <w:b/>
          <w:u w:val="single"/>
        </w:rPr>
        <w:t xml:space="preserve">Grammar of Graphics </w:t>
      </w:r>
    </w:p>
    <w:p w14:paraId="547D49BA" w14:textId="1ECCB014" w:rsidR="00937724" w:rsidRPr="00B17239" w:rsidRDefault="009E3E83" w:rsidP="00937724">
      <w:pPr>
        <w:rPr>
          <w:rFonts w:asciiTheme="majorHAnsi" w:hAnsiTheme="majorHAnsi"/>
          <w:b/>
        </w:rPr>
      </w:pPr>
      <w:r>
        <w:rPr>
          <w:rFonts w:asciiTheme="majorHAnsi" w:hAnsiTheme="majorHAnsi"/>
          <w:b/>
        </w:rPr>
        <w:t xml:space="preserve">By: </w:t>
      </w:r>
      <w:r w:rsidR="00937724" w:rsidRPr="00B17239">
        <w:rPr>
          <w:rFonts w:asciiTheme="majorHAnsi" w:hAnsiTheme="majorHAnsi"/>
          <w:b/>
        </w:rPr>
        <w:t>Leland Wilkinson</w:t>
      </w:r>
    </w:p>
    <w:p w14:paraId="658240CE" w14:textId="6B94826B" w:rsidR="00937724" w:rsidRPr="00B17239" w:rsidRDefault="009E3E83" w:rsidP="00937724">
      <w:pPr>
        <w:rPr>
          <w:rFonts w:asciiTheme="majorHAnsi" w:hAnsiTheme="majorHAnsi"/>
        </w:rPr>
      </w:pPr>
      <w:r>
        <w:rPr>
          <w:rFonts w:asciiTheme="majorHAnsi" w:hAnsiTheme="majorHAnsi"/>
        </w:rPr>
        <w:t>This book is the</w:t>
      </w:r>
      <w:r w:rsidR="00937724" w:rsidRPr="00B17239">
        <w:rPr>
          <w:rFonts w:asciiTheme="majorHAnsi" w:hAnsiTheme="majorHAnsi"/>
        </w:rPr>
        <w:t xml:space="preserve"> basis for the widely used ggplot2 visualization package in R. This book is designed to provide a strong foundation for producing highly quality, easily interpretable quantitative graphics. Essentially</w:t>
      </w:r>
      <w:r>
        <w:rPr>
          <w:rFonts w:asciiTheme="majorHAnsi" w:hAnsiTheme="majorHAnsi"/>
        </w:rPr>
        <w:t>,</w:t>
      </w:r>
      <w:r w:rsidR="00937724" w:rsidRPr="00B17239">
        <w:rPr>
          <w:rFonts w:asciiTheme="majorHAnsi" w:hAnsiTheme="majorHAnsi"/>
        </w:rPr>
        <w:t xml:space="preserve"> the book is designed to create a formal system of rules for generating graphics. Given that my project will primarily focus on data visualization, this book will serve as an indispensable reference guide as I work to make the</w:t>
      </w:r>
      <w:r>
        <w:rPr>
          <w:rFonts w:asciiTheme="majorHAnsi" w:hAnsiTheme="majorHAnsi"/>
        </w:rPr>
        <w:t xml:space="preserve"> final</w:t>
      </w:r>
      <w:r w:rsidR="00937724" w:rsidRPr="00B17239">
        <w:rPr>
          <w:rFonts w:asciiTheme="majorHAnsi" w:hAnsiTheme="majorHAnsi"/>
        </w:rPr>
        <w:t xml:space="preserve"> as useful as possible. </w:t>
      </w:r>
    </w:p>
    <w:p w14:paraId="0DA0AE63" w14:textId="77777777" w:rsidR="00B17239" w:rsidRDefault="00B17239" w:rsidP="003F6661">
      <w:pPr>
        <w:rPr>
          <w:rFonts w:asciiTheme="majorHAnsi" w:hAnsiTheme="majorHAnsi"/>
          <w:b/>
        </w:rPr>
      </w:pPr>
    </w:p>
    <w:p w14:paraId="60B69068" w14:textId="2047A06E" w:rsidR="00937724" w:rsidRPr="009E3E83" w:rsidRDefault="00BD5EF6" w:rsidP="003F6661">
      <w:pPr>
        <w:rPr>
          <w:rFonts w:asciiTheme="majorHAnsi" w:hAnsiTheme="majorHAnsi"/>
          <w:b/>
          <w:u w:val="single"/>
        </w:rPr>
      </w:pPr>
      <w:r w:rsidRPr="009E3E83">
        <w:rPr>
          <w:rFonts w:asciiTheme="majorHAnsi" w:hAnsiTheme="majorHAnsi"/>
          <w:b/>
          <w:u w:val="single"/>
        </w:rPr>
        <w:t>Graphical Perception: theory, Experimentation and Application to the Development of Graphical Methods</w:t>
      </w:r>
      <w:hyperlink r:id="rId7" w:history="1">
        <w:r w:rsidR="009E3E83" w:rsidRPr="00BC59EF">
          <w:rPr>
            <w:rStyle w:val="Hyperlink"/>
            <w:rFonts w:asciiTheme="majorHAnsi" w:hAnsiTheme="majorHAnsi"/>
            <w:b/>
            <w:vertAlign w:val="superscript"/>
          </w:rPr>
          <w:t>3</w:t>
        </w:r>
      </w:hyperlink>
    </w:p>
    <w:p w14:paraId="6B8AF238" w14:textId="3CA128A2" w:rsidR="00BD5EF6" w:rsidRPr="00B17239" w:rsidRDefault="00BD5EF6" w:rsidP="003F6661">
      <w:pPr>
        <w:rPr>
          <w:rFonts w:asciiTheme="majorHAnsi" w:hAnsiTheme="majorHAnsi"/>
          <w:b/>
        </w:rPr>
      </w:pPr>
      <w:r w:rsidRPr="00B17239">
        <w:rPr>
          <w:rFonts w:asciiTheme="majorHAnsi" w:hAnsiTheme="majorHAnsi"/>
          <w:b/>
        </w:rPr>
        <w:t xml:space="preserve">Journal of the American </w:t>
      </w:r>
      <w:r w:rsidR="00B17239" w:rsidRPr="00B17239">
        <w:rPr>
          <w:rFonts w:asciiTheme="majorHAnsi" w:hAnsiTheme="majorHAnsi"/>
          <w:b/>
        </w:rPr>
        <w:t>Statistical</w:t>
      </w:r>
      <w:r w:rsidRPr="00B17239">
        <w:rPr>
          <w:rFonts w:asciiTheme="majorHAnsi" w:hAnsiTheme="majorHAnsi"/>
          <w:b/>
        </w:rPr>
        <w:t xml:space="preserve"> Association </w:t>
      </w:r>
    </w:p>
    <w:p w14:paraId="05464B0C" w14:textId="3B5C3C1B" w:rsidR="00BD5EF6" w:rsidRPr="00B17239" w:rsidRDefault="009E3E83" w:rsidP="003F6661">
      <w:pPr>
        <w:rPr>
          <w:rFonts w:asciiTheme="majorHAnsi" w:hAnsiTheme="majorHAnsi"/>
          <w:b/>
        </w:rPr>
      </w:pPr>
      <w:r>
        <w:rPr>
          <w:rFonts w:asciiTheme="majorHAnsi" w:hAnsiTheme="majorHAnsi"/>
          <w:b/>
        </w:rPr>
        <w:t xml:space="preserve">By: </w:t>
      </w:r>
      <w:proofErr w:type="gramStart"/>
      <w:r w:rsidR="00AF71C2" w:rsidRPr="00B17239">
        <w:rPr>
          <w:rFonts w:asciiTheme="majorHAnsi" w:hAnsiTheme="majorHAnsi"/>
          <w:b/>
        </w:rPr>
        <w:t>William  S</w:t>
      </w:r>
      <w:proofErr w:type="gramEnd"/>
      <w:r w:rsidR="00AF71C2" w:rsidRPr="00B17239">
        <w:rPr>
          <w:rFonts w:asciiTheme="majorHAnsi" w:hAnsiTheme="majorHAnsi"/>
          <w:b/>
        </w:rPr>
        <w:t>. Cleveland; Robert McGill</w:t>
      </w:r>
    </w:p>
    <w:p w14:paraId="7DCBDD51" w14:textId="0CAD1D75" w:rsidR="00AF71C2" w:rsidRPr="00B17239" w:rsidRDefault="00AF71C2" w:rsidP="003F6661">
      <w:pPr>
        <w:rPr>
          <w:rFonts w:asciiTheme="majorHAnsi" w:hAnsiTheme="majorHAnsi"/>
        </w:rPr>
      </w:pPr>
      <w:r w:rsidRPr="00B17239">
        <w:rPr>
          <w:rFonts w:asciiTheme="majorHAnsi" w:hAnsiTheme="majorHAnsi"/>
        </w:rPr>
        <w:t xml:space="preserve">This is a foundational paper in the field of statistical graphics. It outlines how characteristics such as size, </w:t>
      </w:r>
      <w:proofErr w:type="spellStart"/>
      <w:r w:rsidRPr="00B17239">
        <w:rPr>
          <w:rFonts w:asciiTheme="majorHAnsi" w:hAnsiTheme="majorHAnsi"/>
        </w:rPr>
        <w:t>colour</w:t>
      </w:r>
      <w:proofErr w:type="spellEnd"/>
      <w:r w:rsidRPr="00B17239">
        <w:rPr>
          <w:rFonts w:asciiTheme="majorHAnsi" w:hAnsiTheme="majorHAnsi"/>
        </w:rPr>
        <w:t xml:space="preserve"> and length compare </w:t>
      </w:r>
      <w:r w:rsidR="00BC59EF">
        <w:rPr>
          <w:rFonts w:asciiTheme="majorHAnsi" w:hAnsiTheme="majorHAnsi"/>
        </w:rPr>
        <w:t>in terms of</w:t>
      </w:r>
      <w:r w:rsidRPr="00B17239">
        <w:rPr>
          <w:rFonts w:asciiTheme="majorHAnsi" w:hAnsiTheme="majorHAnsi"/>
        </w:rPr>
        <w:t xml:space="preserve"> visually portraying quantitative information. In creating an interactive, visual representation of the data, it will be imperative to take such considerations into account to minimize the chances of misinterpretation. </w:t>
      </w:r>
    </w:p>
    <w:p w14:paraId="61C9EB1D" w14:textId="77777777" w:rsidR="006D2D45" w:rsidRPr="00B17239" w:rsidRDefault="006D2D45" w:rsidP="003F6661">
      <w:pPr>
        <w:rPr>
          <w:rFonts w:asciiTheme="majorHAnsi" w:hAnsiTheme="majorHAnsi"/>
        </w:rPr>
      </w:pPr>
    </w:p>
    <w:p w14:paraId="1A4DB3B2" w14:textId="1CA879D3" w:rsidR="006D2D45" w:rsidRPr="009E3E83" w:rsidRDefault="006D2D45" w:rsidP="003F6661">
      <w:pPr>
        <w:rPr>
          <w:rFonts w:asciiTheme="majorHAnsi" w:hAnsiTheme="majorHAnsi"/>
          <w:b/>
          <w:u w:val="single"/>
        </w:rPr>
      </w:pPr>
      <w:r w:rsidRPr="009E3E83">
        <w:rPr>
          <w:rFonts w:asciiTheme="majorHAnsi" w:hAnsiTheme="majorHAnsi"/>
          <w:b/>
          <w:u w:val="single"/>
        </w:rPr>
        <w:t>Graphical Overlays: Using Layered Elements to Aid Chart Reading</w:t>
      </w:r>
      <w:hyperlink r:id="rId8" w:history="1">
        <w:r w:rsidR="00BC59EF" w:rsidRPr="00BC59EF">
          <w:rPr>
            <w:rStyle w:val="Hyperlink"/>
            <w:rFonts w:asciiTheme="majorHAnsi" w:hAnsiTheme="majorHAnsi"/>
            <w:vertAlign w:val="superscript"/>
          </w:rPr>
          <w:t>4</w:t>
        </w:r>
      </w:hyperlink>
    </w:p>
    <w:p w14:paraId="30A297CE" w14:textId="77777777" w:rsidR="006D2D45" w:rsidRPr="00B17239" w:rsidRDefault="006D2D45" w:rsidP="003F6661">
      <w:pPr>
        <w:rPr>
          <w:rFonts w:asciiTheme="majorHAnsi" w:hAnsiTheme="majorHAnsi"/>
          <w:b/>
        </w:rPr>
      </w:pPr>
      <w:r w:rsidRPr="00B17239">
        <w:rPr>
          <w:rFonts w:asciiTheme="majorHAnsi" w:hAnsiTheme="majorHAnsi"/>
          <w:b/>
        </w:rPr>
        <w:t>UC Berkeley</w:t>
      </w:r>
    </w:p>
    <w:p w14:paraId="7D84015C" w14:textId="554BF5C2" w:rsidR="006D2D45" w:rsidRPr="00B17239" w:rsidRDefault="006D2D45" w:rsidP="003F6661">
      <w:pPr>
        <w:rPr>
          <w:rFonts w:asciiTheme="majorHAnsi" w:hAnsiTheme="majorHAnsi"/>
          <w:b/>
        </w:rPr>
      </w:pPr>
      <w:r w:rsidRPr="00B17239">
        <w:rPr>
          <w:rFonts w:asciiTheme="majorHAnsi" w:hAnsiTheme="majorHAnsi"/>
          <w:b/>
        </w:rPr>
        <w:t xml:space="preserve">Nicholas Kong; </w:t>
      </w:r>
      <w:proofErr w:type="spellStart"/>
      <w:r w:rsidRPr="00B17239">
        <w:rPr>
          <w:rFonts w:asciiTheme="majorHAnsi" w:hAnsiTheme="majorHAnsi"/>
          <w:b/>
        </w:rPr>
        <w:t>Maneesh</w:t>
      </w:r>
      <w:proofErr w:type="spellEnd"/>
      <w:r w:rsidRPr="00B17239">
        <w:rPr>
          <w:rFonts w:asciiTheme="majorHAnsi" w:hAnsiTheme="majorHAnsi"/>
          <w:b/>
        </w:rPr>
        <w:t xml:space="preserve"> </w:t>
      </w:r>
      <w:proofErr w:type="spellStart"/>
      <w:r w:rsidRPr="00B17239">
        <w:rPr>
          <w:rFonts w:asciiTheme="majorHAnsi" w:hAnsiTheme="majorHAnsi"/>
          <w:b/>
        </w:rPr>
        <w:t>Agrawala</w:t>
      </w:r>
      <w:proofErr w:type="spellEnd"/>
    </w:p>
    <w:p w14:paraId="5E1FEF7D" w14:textId="5980A91E" w:rsidR="006D2D45" w:rsidRPr="00B17239" w:rsidRDefault="006D2D45" w:rsidP="003F6661">
      <w:pPr>
        <w:rPr>
          <w:rFonts w:asciiTheme="majorHAnsi" w:hAnsiTheme="majorHAnsi"/>
        </w:rPr>
      </w:pPr>
      <w:r w:rsidRPr="00B17239">
        <w:rPr>
          <w:rFonts w:asciiTheme="majorHAnsi" w:hAnsiTheme="majorHAnsi"/>
        </w:rPr>
        <w:t>This paper specifically details graphical overlays which can be used to augment charts by overlaying additional elements to support chart interpretability. It identifies five m</w:t>
      </w:r>
      <w:r w:rsidR="00BC59EF">
        <w:rPr>
          <w:rFonts w:asciiTheme="majorHAnsi" w:hAnsiTheme="majorHAnsi"/>
        </w:rPr>
        <w:t>ain types of overlays that help</w:t>
      </w:r>
      <w:r w:rsidRPr="00B17239">
        <w:rPr>
          <w:rFonts w:asciiTheme="majorHAnsi" w:hAnsiTheme="majorHAnsi"/>
        </w:rPr>
        <w:t xml:space="preserve"> to support perceptual and cognitive processes. Overlays such as these may allow for improved interpretability and for more pertinent information to be conveyed to users on a single screen. </w:t>
      </w:r>
    </w:p>
    <w:p w14:paraId="37E4D531" w14:textId="77777777" w:rsidR="00BC59EF" w:rsidRDefault="00BC59EF" w:rsidP="00A462BC">
      <w:pPr>
        <w:pStyle w:val="Heading1"/>
      </w:pPr>
    </w:p>
    <w:p w14:paraId="2AA11EED" w14:textId="0EA3F9D6" w:rsidR="00945AC1" w:rsidRPr="00B17239" w:rsidRDefault="00DB5D3A" w:rsidP="00A462BC">
      <w:pPr>
        <w:pStyle w:val="Heading1"/>
      </w:pPr>
      <w:r w:rsidRPr="00B17239">
        <w:t>Dataset</w:t>
      </w:r>
    </w:p>
    <w:p w14:paraId="400952E9" w14:textId="77777777" w:rsidR="00BC59EF" w:rsidRDefault="00BC59EF" w:rsidP="00DB5D3A">
      <w:pPr>
        <w:rPr>
          <w:rFonts w:asciiTheme="majorHAnsi" w:hAnsiTheme="majorHAnsi"/>
        </w:rPr>
      </w:pPr>
    </w:p>
    <w:p w14:paraId="7247CE9B" w14:textId="06746E73" w:rsidR="00945AC1" w:rsidRPr="00B17239" w:rsidRDefault="00945AC1" w:rsidP="00DB5D3A">
      <w:pPr>
        <w:rPr>
          <w:rFonts w:asciiTheme="majorHAnsi" w:hAnsiTheme="majorHAnsi"/>
        </w:rPr>
      </w:pPr>
      <w:r w:rsidRPr="00B17239">
        <w:rPr>
          <w:rFonts w:asciiTheme="majorHAnsi" w:hAnsiTheme="majorHAnsi"/>
        </w:rPr>
        <w:lastRenderedPageBreak/>
        <w:t xml:space="preserve">2015 </w:t>
      </w:r>
      <w:proofErr w:type="spellStart"/>
      <w:r w:rsidR="00A462BC">
        <w:rPr>
          <w:rFonts w:asciiTheme="majorHAnsi" w:hAnsiTheme="majorHAnsi"/>
        </w:rPr>
        <w:t>YouthfulCities</w:t>
      </w:r>
      <w:proofErr w:type="spellEnd"/>
      <w:r w:rsidR="00A462BC">
        <w:rPr>
          <w:rFonts w:asciiTheme="majorHAnsi" w:hAnsiTheme="majorHAnsi"/>
        </w:rPr>
        <w:t xml:space="preserve"> Index Ranking</w:t>
      </w:r>
    </w:p>
    <w:p w14:paraId="456EAC96" w14:textId="68F5A7C1" w:rsidR="00A462BC" w:rsidRDefault="00945AC1" w:rsidP="00DB5D3A">
      <w:pPr>
        <w:rPr>
          <w:rFonts w:asciiTheme="majorHAnsi" w:hAnsiTheme="majorHAnsi"/>
        </w:rPr>
      </w:pPr>
      <w:r w:rsidRPr="00B17239">
        <w:rPr>
          <w:rFonts w:asciiTheme="majorHAnsi" w:hAnsiTheme="majorHAnsi"/>
        </w:rPr>
        <w:t xml:space="preserve">According to youthfulcities.com, the </w:t>
      </w:r>
      <w:proofErr w:type="spellStart"/>
      <w:r w:rsidR="00BC59EF">
        <w:rPr>
          <w:rFonts w:asciiTheme="majorHAnsi" w:hAnsiTheme="majorHAnsi"/>
        </w:rPr>
        <w:t>YouthfulCities</w:t>
      </w:r>
      <w:proofErr w:type="spellEnd"/>
      <w:r w:rsidR="00BC59EF">
        <w:rPr>
          <w:rFonts w:asciiTheme="majorHAnsi" w:hAnsiTheme="majorHAnsi"/>
        </w:rPr>
        <w:t xml:space="preserve"> Index</w:t>
      </w:r>
      <w:r w:rsidR="00A462BC">
        <w:rPr>
          <w:rFonts w:asciiTheme="majorHAnsi" w:hAnsiTheme="majorHAnsi"/>
        </w:rPr>
        <w:t xml:space="preserve"> is an ambitious collaborative effort to analyze the cities around the world from a youth perspective. It is designed to look at how youth live work and play in their urban setting, with the objective being to decipher how youth can become more engaged in their cities. </w:t>
      </w:r>
    </w:p>
    <w:p w14:paraId="409BD1D2" w14:textId="3331937F" w:rsidR="00A462BC" w:rsidRDefault="00A462BC" w:rsidP="00DB5D3A">
      <w:pPr>
        <w:rPr>
          <w:rFonts w:asciiTheme="majorHAnsi" w:hAnsiTheme="majorHAnsi"/>
        </w:rPr>
      </w:pPr>
      <w:r>
        <w:rPr>
          <w:rFonts w:asciiTheme="majorHAnsi" w:hAnsiTheme="majorHAnsi"/>
        </w:rPr>
        <w:t>Data for the most recent iteration of this index was collected between September 2014 and April 2015, but primarily reflect information that is current as of 2013 – 2014. Data was collected in 55 cities around the world</w:t>
      </w:r>
      <w:r w:rsidR="00BC59EF">
        <w:rPr>
          <w:rFonts w:asciiTheme="majorHAnsi" w:hAnsiTheme="majorHAnsi"/>
        </w:rPr>
        <w:t>.</w:t>
      </w: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index is a composite index made up of 20 attributes, which are further defined and measured based upon 101 indicators, listed below:</w:t>
      </w:r>
    </w:p>
    <w:p w14:paraId="3D6B4435" w14:textId="77777777" w:rsidR="009710B0" w:rsidRDefault="009710B0" w:rsidP="00DB5D3A">
      <w:pPr>
        <w:rPr>
          <w:rFonts w:asciiTheme="majorHAnsi" w:hAnsiTheme="majorHAnsi"/>
        </w:rPr>
      </w:pPr>
    </w:p>
    <w:p w14:paraId="572470EE" w14:textId="77777777" w:rsidR="009710B0" w:rsidRDefault="009710B0" w:rsidP="00DB5D3A">
      <w:pPr>
        <w:rPr>
          <w:rFonts w:asciiTheme="majorHAnsi" w:hAnsiTheme="majorHAnsi"/>
        </w:rPr>
      </w:pPr>
    </w:p>
    <w:tbl>
      <w:tblPr>
        <w:tblW w:w="7770" w:type="dxa"/>
        <w:tblLook w:val="04A0" w:firstRow="1" w:lastRow="0" w:firstColumn="1" w:lastColumn="0" w:noHBand="0" w:noVBand="1"/>
      </w:tblPr>
      <w:tblGrid>
        <w:gridCol w:w="2206"/>
        <w:gridCol w:w="5769"/>
      </w:tblGrid>
      <w:tr w:rsidR="00A462BC" w:rsidRPr="00A462BC" w14:paraId="2D9B7560" w14:textId="77777777" w:rsidTr="00A462BC">
        <w:trPr>
          <w:trHeight w:val="315"/>
        </w:trPr>
        <w:tc>
          <w:tcPr>
            <w:tcW w:w="2001" w:type="dxa"/>
            <w:tcBorders>
              <w:top w:val="nil"/>
              <w:left w:val="nil"/>
              <w:bottom w:val="nil"/>
              <w:right w:val="nil"/>
            </w:tcBorders>
            <w:shd w:val="clear" w:color="auto" w:fill="auto"/>
            <w:vAlign w:val="bottom"/>
            <w:hideMark/>
          </w:tcPr>
          <w:p w14:paraId="53AF42F5"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xml:space="preserve">Safety </w:t>
            </w:r>
          </w:p>
        </w:tc>
        <w:tc>
          <w:tcPr>
            <w:tcW w:w="5769" w:type="dxa"/>
            <w:tcBorders>
              <w:top w:val="nil"/>
              <w:left w:val="nil"/>
              <w:bottom w:val="nil"/>
              <w:right w:val="nil"/>
            </w:tcBorders>
            <w:shd w:val="clear" w:color="auto" w:fill="auto"/>
            <w:noWrap/>
            <w:vAlign w:val="bottom"/>
            <w:hideMark/>
          </w:tcPr>
          <w:p w14:paraId="05A888F9"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Age standardized road deaths</w:t>
            </w:r>
          </w:p>
        </w:tc>
      </w:tr>
      <w:tr w:rsidR="00A462BC" w:rsidRPr="00A462BC" w14:paraId="701588D0" w14:textId="77777777" w:rsidTr="00A462BC">
        <w:trPr>
          <w:trHeight w:val="315"/>
        </w:trPr>
        <w:tc>
          <w:tcPr>
            <w:tcW w:w="2001" w:type="dxa"/>
            <w:tcBorders>
              <w:top w:val="nil"/>
              <w:left w:val="nil"/>
              <w:bottom w:val="nil"/>
              <w:right w:val="nil"/>
            </w:tcBorders>
            <w:shd w:val="clear" w:color="auto" w:fill="auto"/>
            <w:vAlign w:val="bottom"/>
            <w:hideMark/>
          </w:tcPr>
          <w:p w14:paraId="3FF2B134"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5C84DCC0"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Food safety</w:t>
            </w:r>
          </w:p>
        </w:tc>
      </w:tr>
      <w:tr w:rsidR="00A462BC" w:rsidRPr="00A462BC" w14:paraId="031735EC" w14:textId="77777777" w:rsidTr="00A462BC">
        <w:trPr>
          <w:trHeight w:val="315"/>
        </w:trPr>
        <w:tc>
          <w:tcPr>
            <w:tcW w:w="2001" w:type="dxa"/>
            <w:tcBorders>
              <w:top w:val="nil"/>
              <w:left w:val="nil"/>
              <w:bottom w:val="nil"/>
              <w:right w:val="nil"/>
            </w:tcBorders>
            <w:shd w:val="clear" w:color="auto" w:fill="auto"/>
            <w:vAlign w:val="bottom"/>
            <w:hideMark/>
          </w:tcPr>
          <w:p w14:paraId="052E9651"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6749538D"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Age standardized suicides</w:t>
            </w:r>
          </w:p>
        </w:tc>
      </w:tr>
      <w:tr w:rsidR="00A462BC" w:rsidRPr="00A462BC" w14:paraId="356C82A6"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2C7C4F37"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37F7B877"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Homicides</w:t>
            </w:r>
          </w:p>
        </w:tc>
      </w:tr>
      <w:tr w:rsidR="00A462BC" w:rsidRPr="00A462BC" w14:paraId="141172FE" w14:textId="77777777" w:rsidTr="00A462BC">
        <w:trPr>
          <w:trHeight w:val="315"/>
        </w:trPr>
        <w:tc>
          <w:tcPr>
            <w:tcW w:w="2001" w:type="dxa"/>
            <w:tcBorders>
              <w:top w:val="nil"/>
              <w:left w:val="nil"/>
              <w:bottom w:val="nil"/>
              <w:right w:val="nil"/>
            </w:tcBorders>
            <w:shd w:val="clear" w:color="auto" w:fill="auto"/>
            <w:vAlign w:val="bottom"/>
            <w:hideMark/>
          </w:tcPr>
          <w:p w14:paraId="1EDCF6D8" w14:textId="38478702" w:rsidR="00A462BC" w:rsidRPr="00A462BC" w:rsidRDefault="00BC59EF"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Affordability</w:t>
            </w:r>
          </w:p>
        </w:tc>
        <w:tc>
          <w:tcPr>
            <w:tcW w:w="5769" w:type="dxa"/>
            <w:tcBorders>
              <w:top w:val="nil"/>
              <w:left w:val="nil"/>
              <w:bottom w:val="nil"/>
              <w:right w:val="nil"/>
            </w:tcBorders>
            <w:shd w:val="clear" w:color="auto" w:fill="auto"/>
            <w:noWrap/>
            <w:vAlign w:val="bottom"/>
            <w:hideMark/>
          </w:tcPr>
          <w:p w14:paraId="1DF67C76"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Consumption tax rate</w:t>
            </w:r>
          </w:p>
        </w:tc>
      </w:tr>
      <w:tr w:rsidR="00A462BC" w:rsidRPr="00A462BC" w14:paraId="37BC8FF7" w14:textId="77777777" w:rsidTr="00A462BC">
        <w:trPr>
          <w:trHeight w:val="315"/>
        </w:trPr>
        <w:tc>
          <w:tcPr>
            <w:tcW w:w="2001" w:type="dxa"/>
            <w:tcBorders>
              <w:top w:val="nil"/>
              <w:left w:val="nil"/>
              <w:bottom w:val="nil"/>
              <w:right w:val="nil"/>
            </w:tcBorders>
            <w:shd w:val="clear" w:color="auto" w:fill="auto"/>
            <w:vAlign w:val="bottom"/>
            <w:hideMark/>
          </w:tcPr>
          <w:p w14:paraId="7C752F9E"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36B0CD31"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Rental housing</w:t>
            </w:r>
          </w:p>
        </w:tc>
      </w:tr>
      <w:tr w:rsidR="00A462BC" w:rsidRPr="00A462BC" w14:paraId="1139289F" w14:textId="77777777" w:rsidTr="00A462BC">
        <w:trPr>
          <w:trHeight w:val="315"/>
        </w:trPr>
        <w:tc>
          <w:tcPr>
            <w:tcW w:w="2001" w:type="dxa"/>
            <w:tcBorders>
              <w:top w:val="nil"/>
              <w:left w:val="nil"/>
              <w:bottom w:val="nil"/>
              <w:right w:val="nil"/>
            </w:tcBorders>
            <w:shd w:val="clear" w:color="auto" w:fill="auto"/>
            <w:vAlign w:val="bottom"/>
            <w:hideMark/>
          </w:tcPr>
          <w:p w14:paraId="57EBD54A"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D625A91"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GINI Coefficient</w:t>
            </w:r>
          </w:p>
        </w:tc>
      </w:tr>
      <w:tr w:rsidR="00A462BC" w:rsidRPr="00A462BC" w14:paraId="163DBB47" w14:textId="77777777" w:rsidTr="00A462BC">
        <w:trPr>
          <w:trHeight w:val="315"/>
        </w:trPr>
        <w:tc>
          <w:tcPr>
            <w:tcW w:w="2001" w:type="dxa"/>
            <w:tcBorders>
              <w:top w:val="nil"/>
              <w:left w:val="nil"/>
              <w:bottom w:val="nil"/>
              <w:right w:val="nil"/>
            </w:tcBorders>
            <w:shd w:val="clear" w:color="auto" w:fill="auto"/>
            <w:vAlign w:val="bottom"/>
            <w:hideMark/>
          </w:tcPr>
          <w:p w14:paraId="58D81B3A"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75995423"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Cost of one prepaid cellular minute</w:t>
            </w:r>
          </w:p>
        </w:tc>
      </w:tr>
      <w:tr w:rsidR="00A462BC" w:rsidRPr="00A462BC" w14:paraId="4F391766" w14:textId="77777777" w:rsidTr="00A462BC">
        <w:trPr>
          <w:trHeight w:val="315"/>
        </w:trPr>
        <w:tc>
          <w:tcPr>
            <w:tcW w:w="2001" w:type="dxa"/>
            <w:tcBorders>
              <w:top w:val="nil"/>
              <w:left w:val="nil"/>
              <w:bottom w:val="nil"/>
              <w:right w:val="nil"/>
            </w:tcBorders>
            <w:shd w:val="clear" w:color="auto" w:fill="auto"/>
            <w:vAlign w:val="bottom"/>
            <w:hideMark/>
          </w:tcPr>
          <w:p w14:paraId="5946504F"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7983C568"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Food - 12 eggs</w:t>
            </w:r>
          </w:p>
        </w:tc>
      </w:tr>
      <w:tr w:rsidR="00A462BC" w:rsidRPr="00A462BC" w14:paraId="3AB91E3D" w14:textId="77777777" w:rsidTr="00A462BC">
        <w:trPr>
          <w:trHeight w:val="315"/>
        </w:trPr>
        <w:tc>
          <w:tcPr>
            <w:tcW w:w="2001" w:type="dxa"/>
            <w:tcBorders>
              <w:top w:val="nil"/>
              <w:left w:val="nil"/>
              <w:bottom w:val="nil"/>
              <w:right w:val="nil"/>
            </w:tcBorders>
            <w:shd w:val="clear" w:color="auto" w:fill="auto"/>
            <w:vAlign w:val="bottom"/>
            <w:hideMark/>
          </w:tcPr>
          <w:p w14:paraId="5C437E31"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244D0B59"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Monthly transit pass</w:t>
            </w:r>
          </w:p>
        </w:tc>
      </w:tr>
      <w:tr w:rsidR="00A462BC" w:rsidRPr="00A462BC" w14:paraId="308AB9B6" w14:textId="77777777" w:rsidTr="00A462BC">
        <w:trPr>
          <w:trHeight w:val="315"/>
        </w:trPr>
        <w:tc>
          <w:tcPr>
            <w:tcW w:w="2001" w:type="dxa"/>
            <w:tcBorders>
              <w:top w:val="nil"/>
              <w:left w:val="nil"/>
              <w:bottom w:val="nil"/>
              <w:right w:val="nil"/>
            </w:tcBorders>
            <w:shd w:val="clear" w:color="auto" w:fill="auto"/>
            <w:vAlign w:val="bottom"/>
            <w:hideMark/>
          </w:tcPr>
          <w:p w14:paraId="6AC9D9E2"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5CB89721"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Price per square meter to buy an apartment</w:t>
            </w:r>
          </w:p>
        </w:tc>
      </w:tr>
      <w:tr w:rsidR="00A462BC" w:rsidRPr="00A462BC" w14:paraId="4B1310D6"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55034419"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795849C5"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Tube of toothpaste</w:t>
            </w:r>
          </w:p>
        </w:tc>
      </w:tr>
      <w:tr w:rsidR="00A462BC" w:rsidRPr="00A462BC" w14:paraId="557AB9DF" w14:textId="77777777" w:rsidTr="00A462BC">
        <w:trPr>
          <w:trHeight w:val="315"/>
        </w:trPr>
        <w:tc>
          <w:tcPr>
            <w:tcW w:w="2001" w:type="dxa"/>
            <w:tcBorders>
              <w:top w:val="nil"/>
              <w:left w:val="nil"/>
              <w:bottom w:val="nil"/>
              <w:right w:val="nil"/>
            </w:tcBorders>
            <w:shd w:val="clear" w:color="auto" w:fill="auto"/>
            <w:vAlign w:val="bottom"/>
            <w:hideMark/>
          </w:tcPr>
          <w:p w14:paraId="3579CEC4"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Transit</w:t>
            </w:r>
          </w:p>
        </w:tc>
        <w:tc>
          <w:tcPr>
            <w:tcW w:w="5769" w:type="dxa"/>
            <w:tcBorders>
              <w:top w:val="nil"/>
              <w:left w:val="nil"/>
              <w:bottom w:val="nil"/>
              <w:right w:val="nil"/>
            </w:tcBorders>
            <w:shd w:val="clear" w:color="auto" w:fill="auto"/>
            <w:noWrap/>
            <w:vAlign w:val="bottom"/>
            <w:hideMark/>
          </w:tcPr>
          <w:p w14:paraId="1CFDF3B2"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KMs of dedicated public transportation</w:t>
            </w:r>
          </w:p>
        </w:tc>
      </w:tr>
      <w:tr w:rsidR="00A462BC" w:rsidRPr="00A462BC" w14:paraId="7F58F1FE" w14:textId="77777777" w:rsidTr="00A462BC">
        <w:trPr>
          <w:trHeight w:val="315"/>
        </w:trPr>
        <w:tc>
          <w:tcPr>
            <w:tcW w:w="2001" w:type="dxa"/>
            <w:tcBorders>
              <w:top w:val="nil"/>
              <w:left w:val="nil"/>
              <w:bottom w:val="nil"/>
              <w:right w:val="nil"/>
            </w:tcBorders>
            <w:shd w:val="clear" w:color="auto" w:fill="auto"/>
            <w:vAlign w:val="bottom"/>
            <w:hideMark/>
          </w:tcPr>
          <w:p w14:paraId="6039816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926C4CF"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HRs/week dedicated public transit</w:t>
            </w:r>
          </w:p>
        </w:tc>
      </w:tr>
      <w:tr w:rsidR="00A462BC" w:rsidRPr="00A462BC" w14:paraId="6495213F" w14:textId="77777777" w:rsidTr="00A462BC">
        <w:trPr>
          <w:trHeight w:val="315"/>
        </w:trPr>
        <w:tc>
          <w:tcPr>
            <w:tcW w:w="2001" w:type="dxa"/>
            <w:tcBorders>
              <w:top w:val="nil"/>
              <w:left w:val="nil"/>
              <w:bottom w:val="nil"/>
              <w:right w:val="nil"/>
            </w:tcBorders>
            <w:shd w:val="clear" w:color="auto" w:fill="auto"/>
            <w:vAlign w:val="bottom"/>
            <w:hideMark/>
          </w:tcPr>
          <w:p w14:paraId="12489157"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4FC7806"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Public bike rentals</w:t>
            </w:r>
          </w:p>
        </w:tc>
      </w:tr>
      <w:tr w:rsidR="00A462BC" w:rsidRPr="00A462BC" w14:paraId="5711D779" w14:textId="77777777" w:rsidTr="00A462BC">
        <w:trPr>
          <w:trHeight w:val="315"/>
        </w:trPr>
        <w:tc>
          <w:tcPr>
            <w:tcW w:w="2001" w:type="dxa"/>
            <w:tcBorders>
              <w:top w:val="nil"/>
              <w:left w:val="nil"/>
              <w:bottom w:val="nil"/>
              <w:right w:val="nil"/>
            </w:tcBorders>
            <w:shd w:val="clear" w:color="auto" w:fill="auto"/>
            <w:vAlign w:val="bottom"/>
            <w:hideMark/>
          </w:tcPr>
          <w:p w14:paraId="48294806"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72BCFBB9"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KMs of bike paths</w:t>
            </w:r>
          </w:p>
        </w:tc>
      </w:tr>
      <w:tr w:rsidR="00A462BC" w:rsidRPr="00A462BC" w14:paraId="068B69B8" w14:textId="77777777" w:rsidTr="00A462BC">
        <w:trPr>
          <w:trHeight w:val="315"/>
        </w:trPr>
        <w:tc>
          <w:tcPr>
            <w:tcW w:w="2001" w:type="dxa"/>
            <w:tcBorders>
              <w:top w:val="nil"/>
              <w:left w:val="nil"/>
              <w:bottom w:val="nil"/>
              <w:right w:val="nil"/>
            </w:tcBorders>
            <w:shd w:val="clear" w:color="auto" w:fill="auto"/>
            <w:vAlign w:val="bottom"/>
            <w:hideMark/>
          </w:tcPr>
          <w:p w14:paraId="6284331E"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4A9F0E6"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Commuter time by transit</w:t>
            </w:r>
          </w:p>
        </w:tc>
      </w:tr>
      <w:tr w:rsidR="00A462BC" w:rsidRPr="00A462BC" w14:paraId="4409AA80" w14:textId="77777777" w:rsidTr="00A462BC">
        <w:trPr>
          <w:trHeight w:val="315"/>
        </w:trPr>
        <w:tc>
          <w:tcPr>
            <w:tcW w:w="2001" w:type="dxa"/>
            <w:tcBorders>
              <w:top w:val="nil"/>
              <w:left w:val="nil"/>
              <w:bottom w:val="nil"/>
              <w:right w:val="nil"/>
            </w:tcBorders>
            <w:shd w:val="clear" w:color="auto" w:fill="auto"/>
            <w:vAlign w:val="bottom"/>
            <w:hideMark/>
          </w:tcPr>
          <w:p w14:paraId="2D637A3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5C5500B9"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Commuter time by foot</w:t>
            </w:r>
          </w:p>
        </w:tc>
      </w:tr>
      <w:tr w:rsidR="00A462BC" w:rsidRPr="00A462BC" w14:paraId="70708A4C" w14:textId="77777777" w:rsidTr="00A462BC">
        <w:trPr>
          <w:trHeight w:val="315"/>
        </w:trPr>
        <w:tc>
          <w:tcPr>
            <w:tcW w:w="2001" w:type="dxa"/>
            <w:tcBorders>
              <w:top w:val="nil"/>
              <w:left w:val="nil"/>
              <w:bottom w:val="nil"/>
              <w:right w:val="nil"/>
            </w:tcBorders>
            <w:shd w:val="clear" w:color="auto" w:fill="auto"/>
            <w:vAlign w:val="bottom"/>
            <w:hideMark/>
          </w:tcPr>
          <w:p w14:paraId="41DEBC8D"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8F45513"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Commuter time to airport</w:t>
            </w:r>
          </w:p>
        </w:tc>
      </w:tr>
      <w:tr w:rsidR="00A462BC" w:rsidRPr="00A462BC" w14:paraId="09D714C4" w14:textId="77777777" w:rsidTr="00A462BC">
        <w:trPr>
          <w:trHeight w:val="315"/>
        </w:trPr>
        <w:tc>
          <w:tcPr>
            <w:tcW w:w="2001" w:type="dxa"/>
            <w:tcBorders>
              <w:top w:val="nil"/>
              <w:left w:val="nil"/>
              <w:bottom w:val="nil"/>
              <w:right w:val="nil"/>
            </w:tcBorders>
            <w:shd w:val="clear" w:color="auto" w:fill="auto"/>
            <w:vAlign w:val="bottom"/>
            <w:hideMark/>
          </w:tcPr>
          <w:p w14:paraId="287681FE"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6565B4D4"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Real time transit app</w:t>
            </w:r>
          </w:p>
        </w:tc>
      </w:tr>
      <w:tr w:rsidR="00A462BC" w:rsidRPr="00A462BC" w14:paraId="345B4257" w14:textId="77777777" w:rsidTr="00A462BC">
        <w:trPr>
          <w:trHeight w:val="315"/>
        </w:trPr>
        <w:tc>
          <w:tcPr>
            <w:tcW w:w="2001" w:type="dxa"/>
            <w:tcBorders>
              <w:top w:val="nil"/>
              <w:left w:val="nil"/>
              <w:bottom w:val="nil"/>
              <w:right w:val="nil"/>
            </w:tcBorders>
            <w:shd w:val="clear" w:color="auto" w:fill="auto"/>
            <w:vAlign w:val="bottom"/>
            <w:hideMark/>
          </w:tcPr>
          <w:p w14:paraId="1B445E53"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28E355B1"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Density</w:t>
            </w:r>
          </w:p>
        </w:tc>
      </w:tr>
      <w:tr w:rsidR="00A462BC" w:rsidRPr="00A462BC" w14:paraId="3C4AA48C"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2C0CD1AF"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02D4E465"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Standing rate for a taxi</w:t>
            </w:r>
          </w:p>
        </w:tc>
      </w:tr>
      <w:tr w:rsidR="00A462BC" w:rsidRPr="00A462BC" w14:paraId="2A1C1F88" w14:textId="77777777" w:rsidTr="00A462BC">
        <w:trPr>
          <w:trHeight w:val="315"/>
        </w:trPr>
        <w:tc>
          <w:tcPr>
            <w:tcW w:w="2001" w:type="dxa"/>
            <w:tcBorders>
              <w:top w:val="nil"/>
              <w:left w:val="nil"/>
              <w:bottom w:val="nil"/>
              <w:right w:val="nil"/>
            </w:tcBorders>
            <w:shd w:val="clear" w:color="auto" w:fill="auto"/>
            <w:vAlign w:val="bottom"/>
            <w:hideMark/>
          </w:tcPr>
          <w:p w14:paraId="16976EFF"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xml:space="preserve">Health </w:t>
            </w:r>
          </w:p>
        </w:tc>
        <w:tc>
          <w:tcPr>
            <w:tcW w:w="5769" w:type="dxa"/>
            <w:tcBorders>
              <w:top w:val="nil"/>
              <w:left w:val="nil"/>
              <w:bottom w:val="nil"/>
              <w:right w:val="nil"/>
            </w:tcBorders>
            <w:shd w:val="clear" w:color="auto" w:fill="auto"/>
            <w:noWrap/>
            <w:vAlign w:val="bottom"/>
            <w:hideMark/>
          </w:tcPr>
          <w:p w14:paraId="4A89F8D7"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Number of public health clinics</w:t>
            </w:r>
          </w:p>
        </w:tc>
      </w:tr>
      <w:tr w:rsidR="00A462BC" w:rsidRPr="00A462BC" w14:paraId="49859124" w14:textId="77777777" w:rsidTr="00A462BC">
        <w:trPr>
          <w:trHeight w:val="315"/>
        </w:trPr>
        <w:tc>
          <w:tcPr>
            <w:tcW w:w="2001" w:type="dxa"/>
            <w:tcBorders>
              <w:top w:val="nil"/>
              <w:left w:val="nil"/>
              <w:bottom w:val="nil"/>
              <w:right w:val="nil"/>
            </w:tcBorders>
            <w:shd w:val="clear" w:color="auto" w:fill="auto"/>
            <w:vAlign w:val="bottom"/>
            <w:hideMark/>
          </w:tcPr>
          <w:p w14:paraId="13F26C91"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563BA714"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Number of public sexual health clinics</w:t>
            </w:r>
          </w:p>
        </w:tc>
      </w:tr>
      <w:tr w:rsidR="00A462BC" w:rsidRPr="00A462BC" w14:paraId="791D6B68" w14:textId="77777777" w:rsidTr="00A462BC">
        <w:trPr>
          <w:trHeight w:val="315"/>
        </w:trPr>
        <w:tc>
          <w:tcPr>
            <w:tcW w:w="2001" w:type="dxa"/>
            <w:tcBorders>
              <w:top w:val="nil"/>
              <w:left w:val="nil"/>
              <w:bottom w:val="nil"/>
              <w:right w:val="nil"/>
            </w:tcBorders>
            <w:shd w:val="clear" w:color="auto" w:fill="auto"/>
            <w:vAlign w:val="bottom"/>
            <w:hideMark/>
          </w:tcPr>
          <w:p w14:paraId="241DFAF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2D322E0D"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Number of homeless shelters</w:t>
            </w:r>
          </w:p>
        </w:tc>
      </w:tr>
      <w:tr w:rsidR="00A462BC" w:rsidRPr="00A462BC" w14:paraId="235759B5" w14:textId="77777777" w:rsidTr="00A462BC">
        <w:trPr>
          <w:trHeight w:val="315"/>
        </w:trPr>
        <w:tc>
          <w:tcPr>
            <w:tcW w:w="2001" w:type="dxa"/>
            <w:tcBorders>
              <w:top w:val="nil"/>
              <w:left w:val="nil"/>
              <w:bottom w:val="nil"/>
              <w:right w:val="nil"/>
            </w:tcBorders>
            <w:shd w:val="clear" w:color="auto" w:fill="auto"/>
            <w:vAlign w:val="bottom"/>
            <w:hideMark/>
          </w:tcPr>
          <w:p w14:paraId="78AE67F1"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55D68FCC"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Urban smoking scale</w:t>
            </w:r>
          </w:p>
        </w:tc>
      </w:tr>
      <w:tr w:rsidR="00A462BC" w:rsidRPr="00A462BC" w14:paraId="087B0028" w14:textId="77777777" w:rsidTr="00A462BC">
        <w:trPr>
          <w:trHeight w:val="315"/>
        </w:trPr>
        <w:tc>
          <w:tcPr>
            <w:tcW w:w="2001" w:type="dxa"/>
            <w:tcBorders>
              <w:top w:val="nil"/>
              <w:left w:val="nil"/>
              <w:bottom w:val="nil"/>
              <w:right w:val="nil"/>
            </w:tcBorders>
            <w:shd w:val="clear" w:color="auto" w:fill="auto"/>
            <w:vAlign w:val="bottom"/>
            <w:hideMark/>
          </w:tcPr>
          <w:p w14:paraId="69192B00"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5938C53"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Mental health outpatient facilities</w:t>
            </w:r>
          </w:p>
        </w:tc>
      </w:tr>
      <w:tr w:rsidR="00A462BC" w:rsidRPr="00A462BC" w14:paraId="6D133329"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71C1B441"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2F2D0485"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Doctor density</w:t>
            </w:r>
          </w:p>
        </w:tc>
      </w:tr>
      <w:tr w:rsidR="00A462BC" w:rsidRPr="00A462BC" w14:paraId="67C4CFCA" w14:textId="77777777" w:rsidTr="00A462BC">
        <w:trPr>
          <w:trHeight w:val="315"/>
        </w:trPr>
        <w:tc>
          <w:tcPr>
            <w:tcW w:w="2001" w:type="dxa"/>
            <w:tcBorders>
              <w:top w:val="nil"/>
              <w:left w:val="nil"/>
              <w:bottom w:val="nil"/>
              <w:right w:val="nil"/>
            </w:tcBorders>
            <w:shd w:val="clear" w:color="auto" w:fill="auto"/>
            <w:vAlign w:val="bottom"/>
            <w:hideMark/>
          </w:tcPr>
          <w:p w14:paraId="149EABBA"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Travel</w:t>
            </w:r>
          </w:p>
        </w:tc>
        <w:tc>
          <w:tcPr>
            <w:tcW w:w="5769" w:type="dxa"/>
            <w:tcBorders>
              <w:top w:val="nil"/>
              <w:left w:val="nil"/>
              <w:bottom w:val="nil"/>
              <w:right w:val="nil"/>
            </w:tcBorders>
            <w:shd w:val="clear" w:color="auto" w:fill="auto"/>
            <w:noWrap/>
            <w:vAlign w:val="bottom"/>
            <w:hideMark/>
          </w:tcPr>
          <w:p w14:paraId="262EAD8D"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Number of cities connected through direct flights</w:t>
            </w:r>
          </w:p>
        </w:tc>
      </w:tr>
      <w:tr w:rsidR="00A462BC" w:rsidRPr="00A462BC" w14:paraId="6FE4045A" w14:textId="77777777" w:rsidTr="00A462BC">
        <w:trPr>
          <w:trHeight w:val="315"/>
        </w:trPr>
        <w:tc>
          <w:tcPr>
            <w:tcW w:w="2001" w:type="dxa"/>
            <w:tcBorders>
              <w:top w:val="nil"/>
              <w:left w:val="nil"/>
              <w:bottom w:val="nil"/>
              <w:right w:val="nil"/>
            </w:tcBorders>
            <w:shd w:val="clear" w:color="auto" w:fill="auto"/>
            <w:vAlign w:val="bottom"/>
            <w:hideMark/>
          </w:tcPr>
          <w:p w14:paraId="046462DC"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A3149AC"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Getaway city bus cost</w:t>
            </w:r>
          </w:p>
        </w:tc>
      </w:tr>
      <w:tr w:rsidR="00A462BC" w:rsidRPr="00A462BC" w14:paraId="3F0FB4BF" w14:textId="77777777" w:rsidTr="00A462BC">
        <w:trPr>
          <w:trHeight w:val="315"/>
        </w:trPr>
        <w:tc>
          <w:tcPr>
            <w:tcW w:w="2001" w:type="dxa"/>
            <w:tcBorders>
              <w:top w:val="nil"/>
              <w:left w:val="nil"/>
              <w:bottom w:val="nil"/>
              <w:right w:val="nil"/>
            </w:tcBorders>
            <w:shd w:val="clear" w:color="auto" w:fill="auto"/>
            <w:vAlign w:val="bottom"/>
            <w:hideMark/>
          </w:tcPr>
          <w:p w14:paraId="1987EBB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E6B224E"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Getaway city bus time</w:t>
            </w:r>
          </w:p>
        </w:tc>
      </w:tr>
      <w:tr w:rsidR="00A462BC" w:rsidRPr="00A462BC" w14:paraId="01248822" w14:textId="77777777" w:rsidTr="00A462BC">
        <w:trPr>
          <w:trHeight w:val="315"/>
        </w:trPr>
        <w:tc>
          <w:tcPr>
            <w:tcW w:w="2001" w:type="dxa"/>
            <w:tcBorders>
              <w:top w:val="nil"/>
              <w:left w:val="nil"/>
              <w:bottom w:val="nil"/>
              <w:right w:val="nil"/>
            </w:tcBorders>
            <w:shd w:val="clear" w:color="auto" w:fill="auto"/>
            <w:vAlign w:val="bottom"/>
            <w:hideMark/>
          </w:tcPr>
          <w:p w14:paraId="5895D5E2"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73B186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Getaway city bus frequency</w:t>
            </w:r>
          </w:p>
        </w:tc>
      </w:tr>
      <w:tr w:rsidR="00A462BC" w:rsidRPr="00A462BC" w14:paraId="4ED6CA7B" w14:textId="77777777" w:rsidTr="00A462BC">
        <w:trPr>
          <w:trHeight w:val="315"/>
        </w:trPr>
        <w:tc>
          <w:tcPr>
            <w:tcW w:w="2001" w:type="dxa"/>
            <w:tcBorders>
              <w:top w:val="nil"/>
              <w:left w:val="nil"/>
              <w:bottom w:val="nil"/>
              <w:right w:val="nil"/>
            </w:tcBorders>
            <w:shd w:val="clear" w:color="auto" w:fill="auto"/>
            <w:vAlign w:val="bottom"/>
            <w:hideMark/>
          </w:tcPr>
          <w:p w14:paraId="718729DC"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695DCEE3"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Getaway city plane cost</w:t>
            </w:r>
          </w:p>
        </w:tc>
      </w:tr>
      <w:tr w:rsidR="00A462BC" w:rsidRPr="00A462BC" w14:paraId="31C26D25" w14:textId="77777777" w:rsidTr="00A462BC">
        <w:trPr>
          <w:trHeight w:val="315"/>
        </w:trPr>
        <w:tc>
          <w:tcPr>
            <w:tcW w:w="2001" w:type="dxa"/>
            <w:tcBorders>
              <w:top w:val="nil"/>
              <w:left w:val="nil"/>
              <w:bottom w:val="nil"/>
              <w:right w:val="nil"/>
            </w:tcBorders>
            <w:shd w:val="clear" w:color="auto" w:fill="auto"/>
            <w:vAlign w:val="bottom"/>
            <w:hideMark/>
          </w:tcPr>
          <w:p w14:paraId="2122BFB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4D2223C0"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Getaway city plane time</w:t>
            </w:r>
          </w:p>
        </w:tc>
      </w:tr>
      <w:tr w:rsidR="00A462BC" w:rsidRPr="00A462BC" w14:paraId="75CE3194" w14:textId="77777777" w:rsidTr="00A462BC">
        <w:trPr>
          <w:trHeight w:val="315"/>
        </w:trPr>
        <w:tc>
          <w:tcPr>
            <w:tcW w:w="2001" w:type="dxa"/>
            <w:tcBorders>
              <w:top w:val="nil"/>
              <w:left w:val="nil"/>
              <w:bottom w:val="nil"/>
              <w:right w:val="nil"/>
            </w:tcBorders>
            <w:shd w:val="clear" w:color="auto" w:fill="auto"/>
            <w:vAlign w:val="bottom"/>
            <w:hideMark/>
          </w:tcPr>
          <w:p w14:paraId="0AE1E99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7CB8586"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Getaway city plane frequency</w:t>
            </w:r>
          </w:p>
        </w:tc>
      </w:tr>
      <w:tr w:rsidR="00A462BC" w:rsidRPr="00A462BC" w14:paraId="76011B7C" w14:textId="77777777" w:rsidTr="00BC59EF">
        <w:trPr>
          <w:trHeight w:val="315"/>
        </w:trPr>
        <w:tc>
          <w:tcPr>
            <w:tcW w:w="2001" w:type="dxa"/>
            <w:tcBorders>
              <w:top w:val="nil"/>
              <w:left w:val="nil"/>
              <w:bottom w:val="single" w:sz="4" w:space="0" w:color="auto"/>
              <w:right w:val="nil"/>
            </w:tcBorders>
            <w:shd w:val="clear" w:color="auto" w:fill="auto"/>
            <w:vAlign w:val="bottom"/>
            <w:hideMark/>
          </w:tcPr>
          <w:p w14:paraId="0250FB0C"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single" w:sz="4" w:space="0" w:color="auto"/>
              <w:right w:val="nil"/>
            </w:tcBorders>
            <w:shd w:val="clear" w:color="auto" w:fill="auto"/>
            <w:noWrap/>
            <w:vAlign w:val="bottom"/>
            <w:hideMark/>
          </w:tcPr>
          <w:p w14:paraId="77BBADA2"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Hostel Stay</w:t>
            </w:r>
          </w:p>
        </w:tc>
      </w:tr>
      <w:tr w:rsidR="00A462BC" w:rsidRPr="00A462BC" w14:paraId="7C52F5B2" w14:textId="77777777" w:rsidTr="00BC59EF">
        <w:trPr>
          <w:trHeight w:val="315"/>
        </w:trPr>
        <w:tc>
          <w:tcPr>
            <w:tcW w:w="2001" w:type="dxa"/>
            <w:tcBorders>
              <w:top w:val="single" w:sz="4" w:space="0" w:color="auto"/>
              <w:left w:val="nil"/>
              <w:bottom w:val="nil"/>
              <w:right w:val="nil"/>
            </w:tcBorders>
            <w:shd w:val="clear" w:color="auto" w:fill="auto"/>
            <w:vAlign w:val="bottom"/>
            <w:hideMark/>
          </w:tcPr>
          <w:p w14:paraId="238849BA"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xml:space="preserve">Employment </w:t>
            </w:r>
          </w:p>
        </w:tc>
        <w:tc>
          <w:tcPr>
            <w:tcW w:w="5769" w:type="dxa"/>
            <w:tcBorders>
              <w:top w:val="single" w:sz="4" w:space="0" w:color="auto"/>
              <w:left w:val="nil"/>
              <w:bottom w:val="nil"/>
              <w:right w:val="nil"/>
            </w:tcBorders>
            <w:shd w:val="clear" w:color="auto" w:fill="auto"/>
            <w:noWrap/>
            <w:vAlign w:val="bottom"/>
            <w:hideMark/>
          </w:tcPr>
          <w:p w14:paraId="3E812AC7"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Youth unemployment rate</w:t>
            </w:r>
          </w:p>
        </w:tc>
      </w:tr>
      <w:tr w:rsidR="00A462BC" w:rsidRPr="00A462BC" w14:paraId="38FAF69D" w14:textId="77777777" w:rsidTr="00A462BC">
        <w:trPr>
          <w:trHeight w:val="315"/>
        </w:trPr>
        <w:tc>
          <w:tcPr>
            <w:tcW w:w="2001" w:type="dxa"/>
            <w:tcBorders>
              <w:top w:val="nil"/>
              <w:left w:val="nil"/>
              <w:bottom w:val="nil"/>
              <w:right w:val="nil"/>
            </w:tcBorders>
            <w:shd w:val="clear" w:color="auto" w:fill="auto"/>
            <w:vAlign w:val="bottom"/>
            <w:hideMark/>
          </w:tcPr>
          <w:p w14:paraId="15A8B2F7"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3E6669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Employment initiatives and programs scale</w:t>
            </w:r>
          </w:p>
        </w:tc>
      </w:tr>
      <w:tr w:rsidR="00A462BC" w:rsidRPr="00A462BC" w14:paraId="16E2908A" w14:textId="77777777" w:rsidTr="00A462BC">
        <w:trPr>
          <w:trHeight w:val="315"/>
        </w:trPr>
        <w:tc>
          <w:tcPr>
            <w:tcW w:w="2001" w:type="dxa"/>
            <w:tcBorders>
              <w:top w:val="nil"/>
              <w:left w:val="nil"/>
              <w:bottom w:val="nil"/>
              <w:right w:val="nil"/>
            </w:tcBorders>
            <w:shd w:val="clear" w:color="auto" w:fill="auto"/>
            <w:vAlign w:val="bottom"/>
            <w:hideMark/>
          </w:tcPr>
          <w:p w14:paraId="0ED3C89E"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6DC4183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Youth Employment Centres</w:t>
            </w:r>
          </w:p>
        </w:tc>
      </w:tr>
      <w:tr w:rsidR="00A462BC" w:rsidRPr="00A462BC" w14:paraId="66048E1B"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0CCFB06A"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16AF816A"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Number of new jobs created in 2013</w:t>
            </w:r>
          </w:p>
        </w:tc>
      </w:tr>
      <w:tr w:rsidR="00A462BC" w:rsidRPr="00A462BC" w14:paraId="0DB5C3ED" w14:textId="77777777" w:rsidTr="00A462BC">
        <w:trPr>
          <w:trHeight w:val="315"/>
        </w:trPr>
        <w:tc>
          <w:tcPr>
            <w:tcW w:w="2001" w:type="dxa"/>
            <w:tcBorders>
              <w:top w:val="nil"/>
              <w:left w:val="nil"/>
              <w:bottom w:val="nil"/>
              <w:right w:val="nil"/>
            </w:tcBorders>
            <w:shd w:val="clear" w:color="auto" w:fill="auto"/>
            <w:vAlign w:val="bottom"/>
            <w:hideMark/>
          </w:tcPr>
          <w:p w14:paraId="57CC9067"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Environment</w:t>
            </w:r>
          </w:p>
        </w:tc>
        <w:tc>
          <w:tcPr>
            <w:tcW w:w="5769" w:type="dxa"/>
            <w:tcBorders>
              <w:top w:val="nil"/>
              <w:left w:val="nil"/>
              <w:bottom w:val="nil"/>
              <w:right w:val="nil"/>
            </w:tcBorders>
            <w:shd w:val="clear" w:color="auto" w:fill="auto"/>
            <w:noWrap/>
            <w:vAlign w:val="bottom"/>
            <w:hideMark/>
          </w:tcPr>
          <w:p w14:paraId="5DCC9D27"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Municipal water scale</w:t>
            </w:r>
          </w:p>
        </w:tc>
      </w:tr>
      <w:tr w:rsidR="00A462BC" w:rsidRPr="00A462BC" w14:paraId="57F2BAC4" w14:textId="77777777" w:rsidTr="00A462BC">
        <w:trPr>
          <w:trHeight w:val="315"/>
        </w:trPr>
        <w:tc>
          <w:tcPr>
            <w:tcW w:w="2001" w:type="dxa"/>
            <w:tcBorders>
              <w:top w:val="nil"/>
              <w:left w:val="nil"/>
              <w:bottom w:val="nil"/>
              <w:right w:val="nil"/>
            </w:tcBorders>
            <w:shd w:val="clear" w:color="auto" w:fill="auto"/>
            <w:vAlign w:val="bottom"/>
            <w:hideMark/>
          </w:tcPr>
          <w:p w14:paraId="112A1E03"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7CE1470"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Smart cities initiatives scale</w:t>
            </w:r>
          </w:p>
        </w:tc>
      </w:tr>
      <w:tr w:rsidR="00A462BC" w:rsidRPr="00A462BC" w14:paraId="21333DD3" w14:textId="77777777" w:rsidTr="00A462BC">
        <w:trPr>
          <w:trHeight w:val="315"/>
        </w:trPr>
        <w:tc>
          <w:tcPr>
            <w:tcW w:w="2001" w:type="dxa"/>
            <w:tcBorders>
              <w:top w:val="nil"/>
              <w:left w:val="nil"/>
              <w:bottom w:val="nil"/>
              <w:right w:val="nil"/>
            </w:tcBorders>
            <w:shd w:val="clear" w:color="auto" w:fill="auto"/>
            <w:vAlign w:val="bottom"/>
            <w:hideMark/>
          </w:tcPr>
          <w:p w14:paraId="15F3E63E"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48D4A7B9"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Quantity of annual recycled materials</w:t>
            </w:r>
          </w:p>
        </w:tc>
      </w:tr>
      <w:tr w:rsidR="00A462BC" w:rsidRPr="00A462BC" w14:paraId="2EA5E13A" w14:textId="77777777" w:rsidTr="00A462BC">
        <w:trPr>
          <w:trHeight w:val="315"/>
        </w:trPr>
        <w:tc>
          <w:tcPr>
            <w:tcW w:w="2001" w:type="dxa"/>
            <w:tcBorders>
              <w:top w:val="nil"/>
              <w:left w:val="nil"/>
              <w:bottom w:val="nil"/>
              <w:right w:val="nil"/>
            </w:tcBorders>
            <w:shd w:val="clear" w:color="auto" w:fill="auto"/>
            <w:vAlign w:val="bottom"/>
            <w:hideMark/>
          </w:tcPr>
          <w:p w14:paraId="45D7846B"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77FFE29F"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Quantity of annual waste</w:t>
            </w:r>
          </w:p>
        </w:tc>
      </w:tr>
      <w:tr w:rsidR="00A462BC" w:rsidRPr="00A462BC" w14:paraId="558200D8" w14:textId="77777777" w:rsidTr="00A462BC">
        <w:trPr>
          <w:trHeight w:val="315"/>
        </w:trPr>
        <w:tc>
          <w:tcPr>
            <w:tcW w:w="2001" w:type="dxa"/>
            <w:tcBorders>
              <w:top w:val="nil"/>
              <w:left w:val="nil"/>
              <w:bottom w:val="nil"/>
              <w:right w:val="nil"/>
            </w:tcBorders>
            <w:shd w:val="clear" w:color="auto" w:fill="auto"/>
            <w:vAlign w:val="bottom"/>
            <w:hideMark/>
          </w:tcPr>
          <w:p w14:paraId="2CBE4477"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A554D45"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Carbon emissions</w:t>
            </w:r>
          </w:p>
        </w:tc>
      </w:tr>
      <w:tr w:rsidR="00A462BC" w:rsidRPr="00A462BC" w14:paraId="0D519E18" w14:textId="77777777" w:rsidTr="00A462BC">
        <w:trPr>
          <w:trHeight w:val="315"/>
        </w:trPr>
        <w:tc>
          <w:tcPr>
            <w:tcW w:w="2001" w:type="dxa"/>
            <w:tcBorders>
              <w:top w:val="nil"/>
              <w:left w:val="nil"/>
              <w:bottom w:val="nil"/>
              <w:right w:val="nil"/>
            </w:tcBorders>
            <w:shd w:val="clear" w:color="auto" w:fill="auto"/>
            <w:vAlign w:val="bottom"/>
            <w:hideMark/>
          </w:tcPr>
          <w:p w14:paraId="776741D2"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4F550FF2"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Recycled materials</w:t>
            </w:r>
          </w:p>
        </w:tc>
      </w:tr>
      <w:tr w:rsidR="00A462BC" w:rsidRPr="00A462BC" w14:paraId="77FE9B76"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0F2AB6C5"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74B251F2"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Total registered vehicles</w:t>
            </w:r>
          </w:p>
        </w:tc>
      </w:tr>
      <w:tr w:rsidR="00A462BC" w:rsidRPr="00A462BC" w14:paraId="2FA94A51" w14:textId="77777777" w:rsidTr="00A462BC">
        <w:trPr>
          <w:trHeight w:val="315"/>
        </w:trPr>
        <w:tc>
          <w:tcPr>
            <w:tcW w:w="2001" w:type="dxa"/>
            <w:tcBorders>
              <w:top w:val="nil"/>
              <w:left w:val="nil"/>
              <w:bottom w:val="nil"/>
              <w:right w:val="nil"/>
            </w:tcBorders>
            <w:shd w:val="clear" w:color="auto" w:fill="auto"/>
            <w:vAlign w:val="bottom"/>
            <w:hideMark/>
          </w:tcPr>
          <w:p w14:paraId="7D9EE318"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xml:space="preserve">Education </w:t>
            </w:r>
          </w:p>
        </w:tc>
        <w:tc>
          <w:tcPr>
            <w:tcW w:w="5769" w:type="dxa"/>
            <w:tcBorders>
              <w:top w:val="nil"/>
              <w:left w:val="nil"/>
              <w:bottom w:val="nil"/>
              <w:right w:val="nil"/>
            </w:tcBorders>
            <w:shd w:val="clear" w:color="auto" w:fill="auto"/>
            <w:noWrap/>
            <w:vAlign w:val="bottom"/>
            <w:hideMark/>
          </w:tcPr>
          <w:p w14:paraId="537AF8D8"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Post-secondary institutions</w:t>
            </w:r>
          </w:p>
        </w:tc>
      </w:tr>
      <w:tr w:rsidR="00A462BC" w:rsidRPr="00A462BC" w14:paraId="687D74EB" w14:textId="77777777" w:rsidTr="00A462BC">
        <w:trPr>
          <w:trHeight w:val="315"/>
        </w:trPr>
        <w:tc>
          <w:tcPr>
            <w:tcW w:w="2001" w:type="dxa"/>
            <w:tcBorders>
              <w:top w:val="nil"/>
              <w:left w:val="nil"/>
              <w:bottom w:val="nil"/>
              <w:right w:val="nil"/>
            </w:tcBorders>
            <w:shd w:val="clear" w:color="auto" w:fill="auto"/>
            <w:vAlign w:val="bottom"/>
            <w:hideMark/>
          </w:tcPr>
          <w:p w14:paraId="0C94C2B8"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41FED6A6"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Average cost of tuition</w:t>
            </w:r>
          </w:p>
        </w:tc>
      </w:tr>
      <w:tr w:rsidR="00A462BC" w:rsidRPr="00A462BC" w14:paraId="1B2B039B" w14:textId="77777777" w:rsidTr="00A462BC">
        <w:trPr>
          <w:trHeight w:val="315"/>
        </w:trPr>
        <w:tc>
          <w:tcPr>
            <w:tcW w:w="2001" w:type="dxa"/>
            <w:tcBorders>
              <w:top w:val="nil"/>
              <w:left w:val="nil"/>
              <w:bottom w:val="nil"/>
              <w:right w:val="nil"/>
            </w:tcBorders>
            <w:shd w:val="clear" w:color="auto" w:fill="auto"/>
            <w:vAlign w:val="bottom"/>
            <w:hideMark/>
          </w:tcPr>
          <w:p w14:paraId="2FFB5AAD"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58D269A0"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Full-time undergrad enrolment</w:t>
            </w:r>
          </w:p>
        </w:tc>
      </w:tr>
      <w:tr w:rsidR="00A462BC" w:rsidRPr="00A462BC" w14:paraId="0C6E8D38" w14:textId="77777777" w:rsidTr="00A462BC">
        <w:trPr>
          <w:trHeight w:val="315"/>
        </w:trPr>
        <w:tc>
          <w:tcPr>
            <w:tcW w:w="2001" w:type="dxa"/>
            <w:tcBorders>
              <w:top w:val="nil"/>
              <w:left w:val="nil"/>
              <w:bottom w:val="nil"/>
              <w:right w:val="nil"/>
            </w:tcBorders>
            <w:shd w:val="clear" w:color="auto" w:fill="auto"/>
            <w:vAlign w:val="bottom"/>
            <w:hideMark/>
          </w:tcPr>
          <w:p w14:paraId="5C361B09"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22B81E49"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Student housing</w:t>
            </w:r>
          </w:p>
        </w:tc>
      </w:tr>
      <w:tr w:rsidR="00A462BC" w:rsidRPr="00A462BC" w14:paraId="2F239E4D"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082C67C0"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2A94F264"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Student debt</w:t>
            </w:r>
          </w:p>
        </w:tc>
      </w:tr>
      <w:tr w:rsidR="00A462BC" w:rsidRPr="00A462BC" w14:paraId="44B4F8CA" w14:textId="77777777" w:rsidTr="00A462BC">
        <w:trPr>
          <w:trHeight w:val="315"/>
        </w:trPr>
        <w:tc>
          <w:tcPr>
            <w:tcW w:w="2001" w:type="dxa"/>
            <w:tcBorders>
              <w:top w:val="nil"/>
              <w:left w:val="nil"/>
              <w:bottom w:val="nil"/>
              <w:right w:val="nil"/>
            </w:tcBorders>
            <w:shd w:val="clear" w:color="auto" w:fill="auto"/>
            <w:vAlign w:val="bottom"/>
            <w:hideMark/>
          </w:tcPr>
          <w:p w14:paraId="047CBDC1"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Entrepreneurship</w:t>
            </w:r>
          </w:p>
        </w:tc>
        <w:tc>
          <w:tcPr>
            <w:tcW w:w="5769" w:type="dxa"/>
            <w:tcBorders>
              <w:top w:val="nil"/>
              <w:left w:val="nil"/>
              <w:bottom w:val="nil"/>
              <w:right w:val="nil"/>
            </w:tcBorders>
            <w:shd w:val="clear" w:color="auto" w:fill="auto"/>
            <w:noWrap/>
            <w:vAlign w:val="bottom"/>
            <w:hideMark/>
          </w:tcPr>
          <w:p w14:paraId="4088370E"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Age at which you can register a business</w:t>
            </w:r>
          </w:p>
        </w:tc>
      </w:tr>
      <w:tr w:rsidR="00A462BC" w:rsidRPr="00A462BC" w14:paraId="1C2776C8" w14:textId="77777777" w:rsidTr="00A462BC">
        <w:trPr>
          <w:trHeight w:val="600"/>
        </w:trPr>
        <w:tc>
          <w:tcPr>
            <w:tcW w:w="2001" w:type="dxa"/>
            <w:tcBorders>
              <w:top w:val="nil"/>
              <w:left w:val="nil"/>
              <w:bottom w:val="nil"/>
              <w:right w:val="nil"/>
            </w:tcBorders>
            <w:shd w:val="clear" w:color="auto" w:fill="auto"/>
            <w:vAlign w:val="bottom"/>
            <w:hideMark/>
          </w:tcPr>
          <w:p w14:paraId="6DB93C04" w14:textId="7882E6AC" w:rsidR="00A462BC" w:rsidRPr="00A462BC" w:rsidRDefault="00A462BC" w:rsidP="00A462BC">
            <w:pPr>
              <w:spacing w:after="0" w:line="240" w:lineRule="auto"/>
              <w:jc w:val="left"/>
              <w:rPr>
                <w:rFonts w:asciiTheme="majorHAnsi" w:eastAsia="Times New Roman" w:hAnsiTheme="majorHAnsi" w:cs="Arial"/>
                <w:b/>
                <w:bCs/>
                <w:lang w:val="en-CA" w:eastAsia="zh-CN"/>
              </w:rPr>
            </w:pPr>
          </w:p>
        </w:tc>
        <w:tc>
          <w:tcPr>
            <w:tcW w:w="5769" w:type="dxa"/>
            <w:tcBorders>
              <w:top w:val="nil"/>
              <w:left w:val="nil"/>
              <w:bottom w:val="nil"/>
              <w:right w:val="nil"/>
            </w:tcBorders>
            <w:shd w:val="clear" w:color="auto" w:fill="auto"/>
            <w:noWrap/>
            <w:vAlign w:val="bottom"/>
            <w:hideMark/>
          </w:tcPr>
          <w:p w14:paraId="76404F19"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Number of entrepreneurship Incubators</w:t>
            </w:r>
          </w:p>
        </w:tc>
      </w:tr>
      <w:tr w:rsidR="00A462BC" w:rsidRPr="00A462BC" w14:paraId="068FB516" w14:textId="77777777" w:rsidTr="00A462BC">
        <w:trPr>
          <w:trHeight w:val="315"/>
        </w:trPr>
        <w:tc>
          <w:tcPr>
            <w:tcW w:w="2001" w:type="dxa"/>
            <w:tcBorders>
              <w:top w:val="nil"/>
              <w:left w:val="nil"/>
              <w:bottom w:val="nil"/>
              <w:right w:val="nil"/>
            </w:tcBorders>
            <w:shd w:val="clear" w:color="auto" w:fill="auto"/>
            <w:vAlign w:val="bottom"/>
            <w:hideMark/>
          </w:tcPr>
          <w:p w14:paraId="3104A482"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A27DE81"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Total early stage entrepreneurial activity</w:t>
            </w:r>
          </w:p>
        </w:tc>
      </w:tr>
      <w:tr w:rsidR="00A462BC" w:rsidRPr="00A462BC" w14:paraId="25B8CD8D"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5222C5A3"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598872EC" w14:textId="77777777" w:rsidR="00A462BC" w:rsidRPr="00BC59EF"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Ease of doing business rank</w:t>
            </w:r>
          </w:p>
          <w:p w14:paraId="5388E5C9" w14:textId="5BA83978" w:rsidR="00A462BC" w:rsidRPr="00BC59EF" w:rsidRDefault="009710B0" w:rsidP="00A462BC">
            <w:pPr>
              <w:spacing w:after="0" w:line="240" w:lineRule="auto"/>
              <w:jc w:val="left"/>
              <w:rPr>
                <w:rFonts w:asciiTheme="majorHAnsi" w:eastAsia="Times New Roman" w:hAnsiTheme="majorHAnsi" w:cs="Arial"/>
                <w:b/>
                <w:bCs/>
                <w:sz w:val="20"/>
                <w:szCs w:val="20"/>
                <w:lang w:val="en-CA" w:eastAsia="zh-CN"/>
              </w:rPr>
            </w:pPr>
            <w:r w:rsidRPr="00BC59EF">
              <w:rPr>
                <w:rFonts w:asciiTheme="majorHAnsi" w:eastAsia="Times New Roman" w:hAnsiTheme="majorHAnsi" w:cs="Arial"/>
                <w:b/>
                <w:bCs/>
                <w:sz w:val="20"/>
                <w:szCs w:val="20"/>
                <w:lang w:val="en-CA" w:eastAsia="zh-CN"/>
              </w:rPr>
              <w:t>Employment initiatives and programs scale</w:t>
            </w:r>
          </w:p>
          <w:p w14:paraId="1B04E458"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r>
      <w:tr w:rsidR="00A462BC" w:rsidRPr="00A462BC" w14:paraId="3A004CA5" w14:textId="77777777" w:rsidTr="00A462BC">
        <w:trPr>
          <w:trHeight w:val="315"/>
        </w:trPr>
        <w:tc>
          <w:tcPr>
            <w:tcW w:w="2001" w:type="dxa"/>
            <w:tcBorders>
              <w:top w:val="nil"/>
              <w:left w:val="nil"/>
              <w:bottom w:val="nil"/>
              <w:right w:val="nil"/>
            </w:tcBorders>
            <w:shd w:val="clear" w:color="auto" w:fill="auto"/>
            <w:vAlign w:val="bottom"/>
            <w:hideMark/>
          </w:tcPr>
          <w:p w14:paraId="3DB25BEF"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xml:space="preserve">Public space </w:t>
            </w:r>
          </w:p>
        </w:tc>
        <w:tc>
          <w:tcPr>
            <w:tcW w:w="5769" w:type="dxa"/>
            <w:tcBorders>
              <w:top w:val="nil"/>
              <w:left w:val="nil"/>
              <w:bottom w:val="nil"/>
              <w:right w:val="nil"/>
            </w:tcBorders>
            <w:shd w:val="clear" w:color="auto" w:fill="auto"/>
            <w:noWrap/>
            <w:vAlign w:val="bottom"/>
            <w:hideMark/>
          </w:tcPr>
          <w:p w14:paraId="7E7DC520"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Total green space/public space</w:t>
            </w:r>
          </w:p>
        </w:tc>
      </w:tr>
      <w:tr w:rsidR="00A462BC" w:rsidRPr="00A462BC" w14:paraId="595369D5" w14:textId="77777777" w:rsidTr="00A462BC">
        <w:trPr>
          <w:trHeight w:val="315"/>
        </w:trPr>
        <w:tc>
          <w:tcPr>
            <w:tcW w:w="2001" w:type="dxa"/>
            <w:tcBorders>
              <w:top w:val="nil"/>
              <w:left w:val="nil"/>
              <w:bottom w:val="nil"/>
              <w:right w:val="nil"/>
            </w:tcBorders>
            <w:shd w:val="clear" w:color="auto" w:fill="auto"/>
            <w:vAlign w:val="bottom"/>
            <w:hideMark/>
          </w:tcPr>
          <w:p w14:paraId="38891EB3"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7F6B7AD0"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Number of municipally maintained sports facilities/fields</w:t>
            </w:r>
          </w:p>
        </w:tc>
      </w:tr>
      <w:tr w:rsidR="00A462BC" w:rsidRPr="00A462BC" w14:paraId="2896E463"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700FFC59"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3050D8B8"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Number of public libraries</w:t>
            </w:r>
          </w:p>
        </w:tc>
      </w:tr>
      <w:tr w:rsidR="00A462BC" w:rsidRPr="00A462BC" w14:paraId="26D42A35" w14:textId="77777777" w:rsidTr="00A462BC">
        <w:trPr>
          <w:trHeight w:val="315"/>
        </w:trPr>
        <w:tc>
          <w:tcPr>
            <w:tcW w:w="2001" w:type="dxa"/>
            <w:tcBorders>
              <w:top w:val="nil"/>
              <w:left w:val="nil"/>
              <w:bottom w:val="nil"/>
              <w:right w:val="nil"/>
            </w:tcBorders>
            <w:shd w:val="clear" w:color="auto" w:fill="auto"/>
            <w:vAlign w:val="bottom"/>
            <w:hideMark/>
          </w:tcPr>
          <w:p w14:paraId="3FC45FC4" w14:textId="77777777" w:rsidR="00A462BC" w:rsidRPr="00A462BC" w:rsidRDefault="00A462BC" w:rsidP="00A462BC">
            <w:pPr>
              <w:spacing w:after="0" w:line="240" w:lineRule="auto"/>
              <w:jc w:val="left"/>
              <w:rPr>
                <w:rFonts w:asciiTheme="majorHAnsi" w:eastAsia="Times New Roman" w:hAnsiTheme="majorHAnsi" w:cs="Arial"/>
                <w:b/>
                <w:bCs/>
                <w:sz w:val="24"/>
                <w:szCs w:val="24"/>
                <w:lang w:val="en-CA" w:eastAsia="zh-CN"/>
              </w:rPr>
            </w:pPr>
            <w:r w:rsidRPr="00A462BC">
              <w:rPr>
                <w:rFonts w:asciiTheme="majorHAnsi" w:eastAsia="Times New Roman" w:hAnsiTheme="majorHAnsi" w:cs="Arial"/>
                <w:b/>
                <w:bCs/>
                <w:sz w:val="24"/>
                <w:szCs w:val="24"/>
                <w:lang w:val="en-CA" w:eastAsia="zh-CN"/>
              </w:rPr>
              <w:t>Financial services</w:t>
            </w:r>
          </w:p>
        </w:tc>
        <w:tc>
          <w:tcPr>
            <w:tcW w:w="5769" w:type="dxa"/>
            <w:tcBorders>
              <w:top w:val="nil"/>
              <w:left w:val="nil"/>
              <w:bottom w:val="nil"/>
              <w:right w:val="nil"/>
            </w:tcBorders>
            <w:shd w:val="clear" w:color="auto" w:fill="auto"/>
            <w:noWrap/>
            <w:vAlign w:val="bottom"/>
            <w:hideMark/>
          </w:tcPr>
          <w:p w14:paraId="6B9AA5B6"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Business banking availability</w:t>
            </w:r>
          </w:p>
        </w:tc>
      </w:tr>
      <w:tr w:rsidR="00A462BC" w:rsidRPr="00A462BC" w14:paraId="12F58CB8" w14:textId="77777777" w:rsidTr="00A462BC">
        <w:trPr>
          <w:trHeight w:val="315"/>
        </w:trPr>
        <w:tc>
          <w:tcPr>
            <w:tcW w:w="2001" w:type="dxa"/>
            <w:tcBorders>
              <w:top w:val="nil"/>
              <w:left w:val="nil"/>
              <w:bottom w:val="nil"/>
              <w:right w:val="nil"/>
            </w:tcBorders>
            <w:shd w:val="clear" w:color="auto" w:fill="auto"/>
            <w:vAlign w:val="bottom"/>
            <w:hideMark/>
          </w:tcPr>
          <w:p w14:paraId="34640D18"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7D572363"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Personal Banking availability</w:t>
            </w:r>
          </w:p>
        </w:tc>
      </w:tr>
      <w:tr w:rsidR="00A462BC" w:rsidRPr="00A462BC" w14:paraId="44301E1D" w14:textId="77777777" w:rsidTr="00A462BC">
        <w:trPr>
          <w:trHeight w:val="315"/>
        </w:trPr>
        <w:tc>
          <w:tcPr>
            <w:tcW w:w="2001" w:type="dxa"/>
            <w:tcBorders>
              <w:top w:val="nil"/>
              <w:left w:val="nil"/>
              <w:bottom w:val="nil"/>
              <w:right w:val="nil"/>
            </w:tcBorders>
            <w:shd w:val="clear" w:color="auto" w:fill="auto"/>
            <w:vAlign w:val="bottom"/>
            <w:hideMark/>
          </w:tcPr>
          <w:p w14:paraId="71243D24"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64A872A"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Number of "Chartered" banks in your city</w:t>
            </w:r>
          </w:p>
        </w:tc>
      </w:tr>
      <w:tr w:rsidR="00A462BC" w:rsidRPr="00A462BC" w14:paraId="09C1836E" w14:textId="77777777" w:rsidTr="00A462BC">
        <w:trPr>
          <w:trHeight w:val="315"/>
        </w:trPr>
        <w:tc>
          <w:tcPr>
            <w:tcW w:w="2001" w:type="dxa"/>
            <w:tcBorders>
              <w:top w:val="nil"/>
              <w:left w:val="nil"/>
              <w:bottom w:val="nil"/>
              <w:right w:val="nil"/>
            </w:tcBorders>
            <w:shd w:val="clear" w:color="auto" w:fill="auto"/>
            <w:vAlign w:val="bottom"/>
            <w:hideMark/>
          </w:tcPr>
          <w:p w14:paraId="05001FCC"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70D07FBE" w14:textId="77777777" w:rsidR="00A462BC" w:rsidRPr="00A462BC" w:rsidRDefault="00A462BC" w:rsidP="00A462BC">
            <w:pPr>
              <w:spacing w:after="0" w:line="240" w:lineRule="auto"/>
              <w:jc w:val="left"/>
              <w:rPr>
                <w:rFonts w:asciiTheme="majorHAnsi" w:eastAsia="Times New Roman" w:hAnsiTheme="majorHAnsi" w:cs="Arial"/>
                <w:b/>
                <w:bCs/>
                <w:sz w:val="20"/>
                <w:szCs w:val="20"/>
                <w:lang w:val="en-CA" w:eastAsia="zh-CN"/>
              </w:rPr>
            </w:pPr>
            <w:r w:rsidRPr="00A462BC">
              <w:rPr>
                <w:rFonts w:asciiTheme="majorHAnsi" w:eastAsia="Times New Roman" w:hAnsiTheme="majorHAnsi" w:cs="Arial"/>
                <w:b/>
                <w:bCs/>
                <w:sz w:val="20"/>
                <w:szCs w:val="20"/>
                <w:lang w:val="en-CA" w:eastAsia="zh-CN"/>
              </w:rPr>
              <w:t>Online banking</w:t>
            </w:r>
          </w:p>
        </w:tc>
      </w:tr>
      <w:tr w:rsidR="00A462BC" w:rsidRPr="00A462BC" w14:paraId="0124E59F" w14:textId="77777777" w:rsidTr="00A462BC">
        <w:trPr>
          <w:trHeight w:val="315"/>
        </w:trPr>
        <w:tc>
          <w:tcPr>
            <w:tcW w:w="2001" w:type="dxa"/>
            <w:tcBorders>
              <w:top w:val="nil"/>
              <w:left w:val="nil"/>
              <w:bottom w:val="nil"/>
              <w:right w:val="nil"/>
            </w:tcBorders>
            <w:shd w:val="clear" w:color="auto" w:fill="auto"/>
            <w:vAlign w:val="bottom"/>
            <w:hideMark/>
          </w:tcPr>
          <w:p w14:paraId="5FDBB98C"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B6A1E9B"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Mobile banking</w:t>
            </w:r>
          </w:p>
        </w:tc>
      </w:tr>
      <w:tr w:rsidR="00A462BC" w:rsidRPr="00A462BC" w14:paraId="2CF80266"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7F89B8E9"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6187ACAB"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Financial literacy</w:t>
            </w:r>
          </w:p>
        </w:tc>
      </w:tr>
      <w:tr w:rsidR="00A462BC" w:rsidRPr="00A462BC" w14:paraId="546B3B10" w14:textId="77777777" w:rsidTr="00A462BC">
        <w:trPr>
          <w:trHeight w:val="315"/>
        </w:trPr>
        <w:tc>
          <w:tcPr>
            <w:tcW w:w="2001" w:type="dxa"/>
            <w:tcBorders>
              <w:top w:val="nil"/>
              <w:left w:val="nil"/>
              <w:bottom w:val="nil"/>
              <w:right w:val="nil"/>
            </w:tcBorders>
            <w:shd w:val="clear" w:color="auto" w:fill="auto"/>
            <w:vAlign w:val="bottom"/>
            <w:hideMark/>
          </w:tcPr>
          <w:p w14:paraId="4180DA92"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xml:space="preserve">Diversity </w:t>
            </w:r>
          </w:p>
        </w:tc>
        <w:tc>
          <w:tcPr>
            <w:tcW w:w="5769" w:type="dxa"/>
            <w:tcBorders>
              <w:top w:val="nil"/>
              <w:left w:val="nil"/>
              <w:bottom w:val="nil"/>
              <w:right w:val="nil"/>
            </w:tcBorders>
            <w:shd w:val="clear" w:color="auto" w:fill="auto"/>
            <w:noWrap/>
            <w:vAlign w:val="bottom"/>
            <w:hideMark/>
          </w:tcPr>
          <w:p w14:paraId="074DF2E0"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Languages to vote in</w:t>
            </w:r>
          </w:p>
        </w:tc>
      </w:tr>
      <w:tr w:rsidR="00A462BC" w:rsidRPr="00A462BC" w14:paraId="282486E9" w14:textId="77777777" w:rsidTr="00A462BC">
        <w:trPr>
          <w:trHeight w:val="315"/>
        </w:trPr>
        <w:tc>
          <w:tcPr>
            <w:tcW w:w="2001" w:type="dxa"/>
            <w:tcBorders>
              <w:top w:val="nil"/>
              <w:left w:val="nil"/>
              <w:bottom w:val="nil"/>
              <w:right w:val="nil"/>
            </w:tcBorders>
            <w:shd w:val="clear" w:color="auto" w:fill="auto"/>
            <w:vAlign w:val="bottom"/>
            <w:hideMark/>
          </w:tcPr>
          <w:p w14:paraId="30C5BDCA"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2D0EB438"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Diversity of food</w:t>
            </w:r>
          </w:p>
        </w:tc>
      </w:tr>
      <w:tr w:rsidR="00A462BC" w:rsidRPr="00A462BC" w14:paraId="6DD414B5" w14:textId="77777777" w:rsidTr="00A462BC">
        <w:trPr>
          <w:trHeight w:val="315"/>
        </w:trPr>
        <w:tc>
          <w:tcPr>
            <w:tcW w:w="2001" w:type="dxa"/>
            <w:tcBorders>
              <w:top w:val="nil"/>
              <w:left w:val="nil"/>
              <w:bottom w:val="nil"/>
              <w:right w:val="nil"/>
            </w:tcBorders>
            <w:shd w:val="clear" w:color="auto" w:fill="auto"/>
            <w:vAlign w:val="bottom"/>
            <w:hideMark/>
          </w:tcPr>
          <w:p w14:paraId="1C5865D3"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6470694"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Openness to LGBTQ</w:t>
            </w:r>
          </w:p>
        </w:tc>
      </w:tr>
      <w:tr w:rsidR="00A462BC" w:rsidRPr="00A462BC" w14:paraId="1019B690" w14:textId="77777777" w:rsidTr="00A462BC">
        <w:trPr>
          <w:trHeight w:val="315"/>
        </w:trPr>
        <w:tc>
          <w:tcPr>
            <w:tcW w:w="2001" w:type="dxa"/>
            <w:tcBorders>
              <w:top w:val="nil"/>
              <w:left w:val="nil"/>
              <w:bottom w:val="nil"/>
              <w:right w:val="nil"/>
            </w:tcBorders>
            <w:shd w:val="clear" w:color="auto" w:fill="auto"/>
            <w:vAlign w:val="bottom"/>
            <w:hideMark/>
          </w:tcPr>
          <w:p w14:paraId="7C2B65C0"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27EB7CA6"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Openness to immigrants</w:t>
            </w:r>
          </w:p>
        </w:tc>
      </w:tr>
      <w:tr w:rsidR="00A462BC" w:rsidRPr="00A462BC" w14:paraId="27F8D826" w14:textId="77777777" w:rsidTr="00A462BC">
        <w:trPr>
          <w:trHeight w:val="315"/>
        </w:trPr>
        <w:tc>
          <w:tcPr>
            <w:tcW w:w="2001" w:type="dxa"/>
            <w:tcBorders>
              <w:top w:val="nil"/>
              <w:left w:val="nil"/>
              <w:bottom w:val="nil"/>
              <w:right w:val="nil"/>
            </w:tcBorders>
            <w:shd w:val="clear" w:color="auto" w:fill="auto"/>
            <w:vAlign w:val="bottom"/>
            <w:hideMark/>
          </w:tcPr>
          <w:p w14:paraId="457D6603"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76BF67AA"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Diversity of religion</w:t>
            </w:r>
          </w:p>
        </w:tc>
      </w:tr>
      <w:tr w:rsidR="00A462BC" w:rsidRPr="00A462BC" w14:paraId="1BB251BC"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1088F928"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71CB34B7"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Global gender gap index</w:t>
            </w:r>
          </w:p>
        </w:tc>
      </w:tr>
      <w:tr w:rsidR="00A462BC" w:rsidRPr="00A462BC" w14:paraId="006153C0" w14:textId="77777777" w:rsidTr="00A462BC">
        <w:trPr>
          <w:trHeight w:val="315"/>
        </w:trPr>
        <w:tc>
          <w:tcPr>
            <w:tcW w:w="2001" w:type="dxa"/>
            <w:tcBorders>
              <w:top w:val="nil"/>
              <w:left w:val="nil"/>
              <w:bottom w:val="nil"/>
              <w:right w:val="nil"/>
            </w:tcBorders>
            <w:shd w:val="clear" w:color="auto" w:fill="auto"/>
            <w:vAlign w:val="bottom"/>
            <w:hideMark/>
          </w:tcPr>
          <w:p w14:paraId="22F65983"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Digital Access</w:t>
            </w:r>
          </w:p>
        </w:tc>
        <w:tc>
          <w:tcPr>
            <w:tcW w:w="5769" w:type="dxa"/>
            <w:tcBorders>
              <w:top w:val="nil"/>
              <w:left w:val="nil"/>
              <w:bottom w:val="nil"/>
              <w:right w:val="nil"/>
            </w:tcBorders>
            <w:shd w:val="clear" w:color="auto" w:fill="auto"/>
            <w:noWrap/>
            <w:vAlign w:val="bottom"/>
            <w:hideMark/>
          </w:tcPr>
          <w:p w14:paraId="5FD4C39D"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Cellular competitiveness level</w:t>
            </w:r>
          </w:p>
        </w:tc>
      </w:tr>
      <w:tr w:rsidR="00A462BC" w:rsidRPr="00A462BC" w14:paraId="243EECCB" w14:textId="77777777" w:rsidTr="00A462BC">
        <w:trPr>
          <w:trHeight w:val="315"/>
        </w:trPr>
        <w:tc>
          <w:tcPr>
            <w:tcW w:w="2001" w:type="dxa"/>
            <w:tcBorders>
              <w:top w:val="nil"/>
              <w:left w:val="nil"/>
              <w:bottom w:val="nil"/>
              <w:right w:val="nil"/>
            </w:tcBorders>
            <w:shd w:val="clear" w:color="auto" w:fill="auto"/>
            <w:vAlign w:val="bottom"/>
            <w:hideMark/>
          </w:tcPr>
          <w:p w14:paraId="30D6ADF0"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36DBAB14"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Average cost of baseline package with data</w:t>
            </w:r>
          </w:p>
        </w:tc>
      </w:tr>
      <w:tr w:rsidR="00A462BC" w:rsidRPr="00A462BC" w14:paraId="0D7ADD83" w14:textId="77777777" w:rsidTr="00A462BC">
        <w:trPr>
          <w:trHeight w:val="315"/>
        </w:trPr>
        <w:tc>
          <w:tcPr>
            <w:tcW w:w="2001" w:type="dxa"/>
            <w:tcBorders>
              <w:top w:val="nil"/>
              <w:left w:val="nil"/>
              <w:bottom w:val="nil"/>
              <w:right w:val="nil"/>
            </w:tcBorders>
            <w:shd w:val="clear" w:color="auto" w:fill="auto"/>
            <w:vAlign w:val="bottom"/>
            <w:hideMark/>
          </w:tcPr>
          <w:p w14:paraId="1D0EE903"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600DD395"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Free WIFI scale</w:t>
            </w:r>
          </w:p>
        </w:tc>
      </w:tr>
      <w:tr w:rsidR="00A462BC" w:rsidRPr="00A462BC" w14:paraId="3058DB90" w14:textId="77777777" w:rsidTr="00A462BC">
        <w:trPr>
          <w:trHeight w:val="315"/>
        </w:trPr>
        <w:tc>
          <w:tcPr>
            <w:tcW w:w="2001" w:type="dxa"/>
            <w:tcBorders>
              <w:top w:val="nil"/>
              <w:left w:val="nil"/>
              <w:bottom w:val="nil"/>
              <w:right w:val="nil"/>
            </w:tcBorders>
            <w:shd w:val="clear" w:color="auto" w:fill="auto"/>
            <w:vAlign w:val="bottom"/>
            <w:hideMark/>
          </w:tcPr>
          <w:p w14:paraId="3D90B106"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72E40320"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Mobile phone infrastructure</w:t>
            </w:r>
          </w:p>
        </w:tc>
      </w:tr>
      <w:tr w:rsidR="00A462BC" w:rsidRPr="00A462BC" w14:paraId="3A7DB9DB" w14:textId="77777777" w:rsidTr="00A462BC">
        <w:trPr>
          <w:trHeight w:val="315"/>
        </w:trPr>
        <w:tc>
          <w:tcPr>
            <w:tcW w:w="2001" w:type="dxa"/>
            <w:tcBorders>
              <w:top w:val="nil"/>
              <w:left w:val="nil"/>
              <w:bottom w:val="nil"/>
              <w:right w:val="nil"/>
            </w:tcBorders>
            <w:shd w:val="clear" w:color="auto" w:fill="auto"/>
            <w:vAlign w:val="bottom"/>
            <w:hideMark/>
          </w:tcPr>
          <w:p w14:paraId="5BEBDD61"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298C9AE"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Municipal government open urban data scale</w:t>
            </w:r>
          </w:p>
        </w:tc>
      </w:tr>
      <w:tr w:rsidR="00A462BC" w:rsidRPr="00A462BC" w14:paraId="56539E13"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044FCF65"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04D40F17"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Gamers + Developers scale</w:t>
            </w:r>
          </w:p>
        </w:tc>
      </w:tr>
      <w:tr w:rsidR="00A462BC" w:rsidRPr="00A462BC" w14:paraId="2FA28DF5" w14:textId="77777777" w:rsidTr="00A462BC">
        <w:trPr>
          <w:trHeight w:val="315"/>
        </w:trPr>
        <w:tc>
          <w:tcPr>
            <w:tcW w:w="2001" w:type="dxa"/>
            <w:tcBorders>
              <w:top w:val="nil"/>
              <w:left w:val="nil"/>
              <w:bottom w:val="nil"/>
              <w:right w:val="nil"/>
            </w:tcBorders>
            <w:shd w:val="clear" w:color="auto" w:fill="auto"/>
            <w:vAlign w:val="bottom"/>
            <w:hideMark/>
          </w:tcPr>
          <w:p w14:paraId="60E42BFF"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xml:space="preserve">Music </w:t>
            </w:r>
          </w:p>
        </w:tc>
        <w:tc>
          <w:tcPr>
            <w:tcW w:w="5769" w:type="dxa"/>
            <w:tcBorders>
              <w:top w:val="nil"/>
              <w:left w:val="nil"/>
              <w:bottom w:val="nil"/>
              <w:right w:val="nil"/>
            </w:tcBorders>
            <w:shd w:val="clear" w:color="auto" w:fill="auto"/>
            <w:noWrap/>
            <w:vAlign w:val="bottom"/>
            <w:hideMark/>
          </w:tcPr>
          <w:p w14:paraId="2C78C176"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Number of nightclubs</w:t>
            </w:r>
          </w:p>
        </w:tc>
      </w:tr>
      <w:tr w:rsidR="00A462BC" w:rsidRPr="00A462BC" w14:paraId="507F8FDC"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0A2CAB6D"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6EB929A5"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Music festivals</w:t>
            </w:r>
          </w:p>
        </w:tc>
      </w:tr>
      <w:tr w:rsidR="00A462BC" w:rsidRPr="00A462BC" w14:paraId="51F5BFD9"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48BEBA92"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Creative arts</w:t>
            </w:r>
          </w:p>
        </w:tc>
        <w:tc>
          <w:tcPr>
            <w:tcW w:w="5769" w:type="dxa"/>
            <w:tcBorders>
              <w:top w:val="nil"/>
              <w:left w:val="nil"/>
              <w:bottom w:val="single" w:sz="4" w:space="0" w:color="000000"/>
              <w:right w:val="nil"/>
            </w:tcBorders>
            <w:shd w:val="clear" w:color="auto" w:fill="auto"/>
            <w:noWrap/>
            <w:vAlign w:val="bottom"/>
            <w:hideMark/>
          </w:tcPr>
          <w:p w14:paraId="58085019"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roofErr w:type="spellStart"/>
            <w:r w:rsidRPr="00A462BC">
              <w:rPr>
                <w:rFonts w:ascii="Arial" w:eastAsia="Times New Roman" w:hAnsi="Arial" w:cs="Arial"/>
                <w:b/>
                <w:bCs/>
                <w:sz w:val="20"/>
                <w:szCs w:val="20"/>
                <w:lang w:val="en-CA" w:eastAsia="zh-CN"/>
              </w:rPr>
              <w:t>Grafitti</w:t>
            </w:r>
            <w:proofErr w:type="spellEnd"/>
            <w:r w:rsidRPr="00A462BC">
              <w:rPr>
                <w:rFonts w:ascii="Arial" w:eastAsia="Times New Roman" w:hAnsi="Arial" w:cs="Arial"/>
                <w:b/>
                <w:bCs/>
                <w:sz w:val="20"/>
                <w:szCs w:val="20"/>
                <w:lang w:val="en-CA" w:eastAsia="zh-CN"/>
              </w:rPr>
              <w:t xml:space="preserve"> and street art</w:t>
            </w:r>
          </w:p>
        </w:tc>
      </w:tr>
      <w:tr w:rsidR="00A462BC" w:rsidRPr="00A462BC" w14:paraId="17ADC642" w14:textId="77777777" w:rsidTr="00A462BC">
        <w:trPr>
          <w:trHeight w:val="315"/>
        </w:trPr>
        <w:tc>
          <w:tcPr>
            <w:tcW w:w="2001" w:type="dxa"/>
            <w:tcBorders>
              <w:top w:val="nil"/>
              <w:left w:val="nil"/>
              <w:bottom w:val="nil"/>
              <w:right w:val="nil"/>
            </w:tcBorders>
            <w:shd w:val="clear" w:color="auto" w:fill="auto"/>
            <w:vAlign w:val="bottom"/>
            <w:hideMark/>
          </w:tcPr>
          <w:p w14:paraId="5BCDCFD5"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Sports</w:t>
            </w:r>
          </w:p>
        </w:tc>
        <w:tc>
          <w:tcPr>
            <w:tcW w:w="5769" w:type="dxa"/>
            <w:tcBorders>
              <w:top w:val="nil"/>
              <w:left w:val="nil"/>
              <w:bottom w:val="nil"/>
              <w:right w:val="nil"/>
            </w:tcBorders>
            <w:shd w:val="clear" w:color="auto" w:fill="auto"/>
            <w:noWrap/>
            <w:vAlign w:val="bottom"/>
            <w:hideMark/>
          </w:tcPr>
          <w:p w14:paraId="01AAFCB8"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Number of professional sports teams</w:t>
            </w:r>
          </w:p>
        </w:tc>
      </w:tr>
      <w:tr w:rsidR="00A462BC" w:rsidRPr="00A462BC" w14:paraId="3AEC6EDB" w14:textId="77777777" w:rsidTr="00A462BC">
        <w:trPr>
          <w:trHeight w:val="315"/>
        </w:trPr>
        <w:tc>
          <w:tcPr>
            <w:tcW w:w="2001" w:type="dxa"/>
            <w:tcBorders>
              <w:top w:val="nil"/>
              <w:left w:val="nil"/>
              <w:bottom w:val="nil"/>
              <w:right w:val="nil"/>
            </w:tcBorders>
            <w:shd w:val="clear" w:color="auto" w:fill="auto"/>
            <w:vAlign w:val="bottom"/>
            <w:hideMark/>
          </w:tcPr>
          <w:p w14:paraId="009B9A4A"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6C7AB7DC"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Number of pro sports facilities</w:t>
            </w:r>
          </w:p>
        </w:tc>
      </w:tr>
      <w:tr w:rsidR="00A462BC" w:rsidRPr="00A462BC" w14:paraId="347A52D5" w14:textId="77777777" w:rsidTr="00A462BC">
        <w:trPr>
          <w:trHeight w:val="315"/>
        </w:trPr>
        <w:tc>
          <w:tcPr>
            <w:tcW w:w="2001" w:type="dxa"/>
            <w:tcBorders>
              <w:top w:val="nil"/>
              <w:left w:val="nil"/>
              <w:bottom w:val="nil"/>
              <w:right w:val="nil"/>
            </w:tcBorders>
            <w:shd w:val="clear" w:color="auto" w:fill="auto"/>
            <w:vAlign w:val="bottom"/>
            <w:hideMark/>
          </w:tcPr>
          <w:p w14:paraId="1B659736"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2366A951"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1 pair of sport shoes (Nike, Adidas, or similar)</w:t>
            </w:r>
          </w:p>
        </w:tc>
      </w:tr>
      <w:tr w:rsidR="00A462BC" w:rsidRPr="00A462BC" w14:paraId="7FF9BD28"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53C87704"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4C8AB2CA"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1 month of gym membership in business district</w:t>
            </w:r>
          </w:p>
        </w:tc>
      </w:tr>
      <w:tr w:rsidR="00A462BC" w:rsidRPr="00A462BC" w14:paraId="6E4220F0" w14:textId="77777777" w:rsidTr="00A462BC">
        <w:trPr>
          <w:trHeight w:val="315"/>
        </w:trPr>
        <w:tc>
          <w:tcPr>
            <w:tcW w:w="2001" w:type="dxa"/>
            <w:tcBorders>
              <w:top w:val="nil"/>
              <w:left w:val="nil"/>
              <w:bottom w:val="nil"/>
              <w:right w:val="nil"/>
            </w:tcBorders>
            <w:shd w:val="clear" w:color="auto" w:fill="auto"/>
            <w:vAlign w:val="bottom"/>
            <w:hideMark/>
          </w:tcPr>
          <w:p w14:paraId="2ADA9634"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xml:space="preserve">Film </w:t>
            </w:r>
          </w:p>
        </w:tc>
        <w:tc>
          <w:tcPr>
            <w:tcW w:w="5769" w:type="dxa"/>
            <w:tcBorders>
              <w:top w:val="nil"/>
              <w:left w:val="nil"/>
              <w:bottom w:val="nil"/>
              <w:right w:val="nil"/>
            </w:tcBorders>
            <w:shd w:val="clear" w:color="auto" w:fill="auto"/>
            <w:noWrap/>
            <w:vAlign w:val="bottom"/>
            <w:hideMark/>
          </w:tcPr>
          <w:p w14:paraId="1EC1074F"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roofErr w:type="spellStart"/>
            <w:r w:rsidRPr="00A462BC">
              <w:rPr>
                <w:rFonts w:ascii="Arial" w:eastAsia="Times New Roman" w:hAnsi="Arial" w:cs="Arial"/>
                <w:b/>
                <w:bCs/>
                <w:sz w:val="20"/>
                <w:szCs w:val="20"/>
                <w:lang w:val="en-CA" w:eastAsia="zh-CN"/>
              </w:rPr>
              <w:t>FIlm</w:t>
            </w:r>
            <w:proofErr w:type="spellEnd"/>
            <w:r w:rsidRPr="00A462BC">
              <w:rPr>
                <w:rFonts w:ascii="Arial" w:eastAsia="Times New Roman" w:hAnsi="Arial" w:cs="Arial"/>
                <w:b/>
                <w:bCs/>
                <w:sz w:val="20"/>
                <w:szCs w:val="20"/>
                <w:lang w:val="en-CA" w:eastAsia="zh-CN"/>
              </w:rPr>
              <w:t xml:space="preserve"> festivals</w:t>
            </w:r>
          </w:p>
        </w:tc>
      </w:tr>
      <w:tr w:rsidR="00A462BC" w:rsidRPr="00A462BC" w14:paraId="33E9DD43" w14:textId="77777777" w:rsidTr="00A462BC">
        <w:trPr>
          <w:trHeight w:val="315"/>
        </w:trPr>
        <w:tc>
          <w:tcPr>
            <w:tcW w:w="2001" w:type="dxa"/>
            <w:tcBorders>
              <w:top w:val="nil"/>
              <w:left w:val="nil"/>
              <w:bottom w:val="nil"/>
              <w:right w:val="nil"/>
            </w:tcBorders>
            <w:shd w:val="clear" w:color="auto" w:fill="auto"/>
            <w:vAlign w:val="bottom"/>
            <w:hideMark/>
          </w:tcPr>
          <w:p w14:paraId="79F67CB6"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001B571E"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Cost of a movie ticket</w:t>
            </w:r>
          </w:p>
        </w:tc>
      </w:tr>
      <w:tr w:rsidR="00A462BC" w:rsidRPr="00A462BC" w14:paraId="05AB90A3" w14:textId="77777777" w:rsidTr="00BC59EF">
        <w:trPr>
          <w:trHeight w:val="315"/>
        </w:trPr>
        <w:tc>
          <w:tcPr>
            <w:tcW w:w="2001" w:type="dxa"/>
            <w:tcBorders>
              <w:top w:val="nil"/>
              <w:left w:val="nil"/>
              <w:bottom w:val="single" w:sz="4" w:space="0" w:color="auto"/>
              <w:right w:val="nil"/>
            </w:tcBorders>
            <w:shd w:val="clear" w:color="auto" w:fill="auto"/>
            <w:vAlign w:val="bottom"/>
            <w:hideMark/>
          </w:tcPr>
          <w:p w14:paraId="2DDA1222"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single" w:sz="4" w:space="0" w:color="auto"/>
              <w:right w:val="nil"/>
            </w:tcBorders>
            <w:shd w:val="clear" w:color="auto" w:fill="auto"/>
            <w:noWrap/>
            <w:vAlign w:val="bottom"/>
            <w:hideMark/>
          </w:tcPr>
          <w:p w14:paraId="21F66C75"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Number of cinema seats</w:t>
            </w:r>
          </w:p>
        </w:tc>
      </w:tr>
      <w:tr w:rsidR="00A462BC" w:rsidRPr="00A462BC" w14:paraId="4D36BE36" w14:textId="77777777" w:rsidTr="00BC59EF">
        <w:trPr>
          <w:trHeight w:val="315"/>
        </w:trPr>
        <w:tc>
          <w:tcPr>
            <w:tcW w:w="2001" w:type="dxa"/>
            <w:tcBorders>
              <w:top w:val="single" w:sz="4" w:space="0" w:color="auto"/>
              <w:left w:val="nil"/>
              <w:bottom w:val="nil"/>
              <w:right w:val="nil"/>
            </w:tcBorders>
            <w:shd w:val="clear" w:color="auto" w:fill="auto"/>
            <w:vAlign w:val="bottom"/>
            <w:hideMark/>
          </w:tcPr>
          <w:p w14:paraId="21D85F4F"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Civic engagement</w:t>
            </w:r>
          </w:p>
        </w:tc>
        <w:tc>
          <w:tcPr>
            <w:tcW w:w="5769" w:type="dxa"/>
            <w:tcBorders>
              <w:top w:val="single" w:sz="4" w:space="0" w:color="auto"/>
              <w:left w:val="nil"/>
              <w:bottom w:val="nil"/>
              <w:right w:val="nil"/>
            </w:tcBorders>
            <w:shd w:val="clear" w:color="auto" w:fill="auto"/>
            <w:noWrap/>
            <w:vAlign w:val="bottom"/>
            <w:hideMark/>
          </w:tcPr>
          <w:p w14:paraId="04CD25FB"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Voting age</w:t>
            </w:r>
          </w:p>
        </w:tc>
      </w:tr>
      <w:tr w:rsidR="00A462BC" w:rsidRPr="00A462BC" w14:paraId="121FA294" w14:textId="77777777" w:rsidTr="00A462BC">
        <w:trPr>
          <w:trHeight w:val="315"/>
        </w:trPr>
        <w:tc>
          <w:tcPr>
            <w:tcW w:w="2001" w:type="dxa"/>
            <w:tcBorders>
              <w:top w:val="nil"/>
              <w:left w:val="nil"/>
              <w:bottom w:val="nil"/>
              <w:right w:val="nil"/>
            </w:tcBorders>
            <w:shd w:val="clear" w:color="auto" w:fill="auto"/>
            <w:vAlign w:val="bottom"/>
            <w:hideMark/>
          </w:tcPr>
          <w:p w14:paraId="482C0804"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5C3C5898"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Average age of city councillors (elected officials) in your city</w:t>
            </w:r>
          </w:p>
        </w:tc>
      </w:tr>
      <w:tr w:rsidR="00A462BC" w:rsidRPr="00A462BC" w14:paraId="5E97BAA5" w14:textId="77777777" w:rsidTr="00A462BC">
        <w:trPr>
          <w:trHeight w:val="315"/>
        </w:trPr>
        <w:tc>
          <w:tcPr>
            <w:tcW w:w="2001" w:type="dxa"/>
            <w:tcBorders>
              <w:top w:val="nil"/>
              <w:left w:val="nil"/>
              <w:bottom w:val="nil"/>
              <w:right w:val="nil"/>
            </w:tcBorders>
            <w:shd w:val="clear" w:color="auto" w:fill="auto"/>
            <w:vAlign w:val="bottom"/>
            <w:hideMark/>
          </w:tcPr>
          <w:p w14:paraId="62ACB5B2"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6C354C5"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Volunteer opportunities</w:t>
            </w:r>
          </w:p>
        </w:tc>
      </w:tr>
      <w:tr w:rsidR="00A462BC" w:rsidRPr="00A462BC" w14:paraId="255B7E67" w14:textId="77777777" w:rsidTr="00A462BC">
        <w:trPr>
          <w:trHeight w:val="315"/>
        </w:trPr>
        <w:tc>
          <w:tcPr>
            <w:tcW w:w="2001" w:type="dxa"/>
            <w:tcBorders>
              <w:top w:val="nil"/>
              <w:left w:val="nil"/>
              <w:bottom w:val="nil"/>
              <w:right w:val="nil"/>
            </w:tcBorders>
            <w:shd w:val="clear" w:color="auto" w:fill="auto"/>
            <w:vAlign w:val="bottom"/>
            <w:hideMark/>
          </w:tcPr>
          <w:p w14:paraId="7DE024CE"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1AF0DD03"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Political influence - Youth advisory board</w:t>
            </w:r>
          </w:p>
        </w:tc>
      </w:tr>
      <w:tr w:rsidR="00A462BC" w:rsidRPr="00A462BC" w14:paraId="4DA8B994"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420D05BE"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08A21914"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Volunteerism in high school scale</w:t>
            </w:r>
          </w:p>
        </w:tc>
      </w:tr>
      <w:tr w:rsidR="00A462BC" w:rsidRPr="00A462BC" w14:paraId="50C85BFD" w14:textId="77777777" w:rsidTr="00A462BC">
        <w:trPr>
          <w:trHeight w:val="315"/>
        </w:trPr>
        <w:tc>
          <w:tcPr>
            <w:tcW w:w="2001" w:type="dxa"/>
            <w:tcBorders>
              <w:top w:val="nil"/>
              <w:left w:val="nil"/>
              <w:bottom w:val="nil"/>
              <w:right w:val="nil"/>
            </w:tcBorders>
            <w:shd w:val="clear" w:color="auto" w:fill="auto"/>
            <w:vAlign w:val="bottom"/>
            <w:hideMark/>
          </w:tcPr>
          <w:p w14:paraId="5CE44E23"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Food and nightlife</w:t>
            </w:r>
          </w:p>
        </w:tc>
        <w:tc>
          <w:tcPr>
            <w:tcW w:w="5769" w:type="dxa"/>
            <w:tcBorders>
              <w:top w:val="nil"/>
              <w:left w:val="nil"/>
              <w:bottom w:val="nil"/>
              <w:right w:val="nil"/>
            </w:tcBorders>
            <w:shd w:val="clear" w:color="auto" w:fill="auto"/>
            <w:noWrap/>
            <w:vAlign w:val="bottom"/>
            <w:hideMark/>
          </w:tcPr>
          <w:p w14:paraId="3D9679B8"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Number of restaurants in your city</w:t>
            </w:r>
          </w:p>
        </w:tc>
      </w:tr>
      <w:tr w:rsidR="00A462BC" w:rsidRPr="00A462BC" w14:paraId="32FD0C9C" w14:textId="77777777" w:rsidTr="00A462BC">
        <w:trPr>
          <w:trHeight w:val="315"/>
        </w:trPr>
        <w:tc>
          <w:tcPr>
            <w:tcW w:w="2001" w:type="dxa"/>
            <w:tcBorders>
              <w:top w:val="nil"/>
              <w:left w:val="nil"/>
              <w:bottom w:val="nil"/>
              <w:right w:val="nil"/>
            </w:tcBorders>
            <w:shd w:val="clear" w:color="auto" w:fill="auto"/>
            <w:vAlign w:val="bottom"/>
            <w:hideMark/>
          </w:tcPr>
          <w:p w14:paraId="317DD213"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42F10296"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Last call index</w:t>
            </w:r>
          </w:p>
        </w:tc>
      </w:tr>
      <w:tr w:rsidR="00A462BC" w:rsidRPr="00A462BC" w14:paraId="0884B69A" w14:textId="77777777" w:rsidTr="00A462BC">
        <w:trPr>
          <w:trHeight w:val="315"/>
        </w:trPr>
        <w:tc>
          <w:tcPr>
            <w:tcW w:w="2001" w:type="dxa"/>
            <w:tcBorders>
              <w:top w:val="nil"/>
              <w:left w:val="nil"/>
              <w:bottom w:val="nil"/>
              <w:right w:val="nil"/>
            </w:tcBorders>
            <w:shd w:val="clear" w:color="auto" w:fill="auto"/>
            <w:vAlign w:val="bottom"/>
            <w:hideMark/>
          </w:tcPr>
          <w:p w14:paraId="30D98787"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24310B21"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Number of food festivals</w:t>
            </w:r>
          </w:p>
        </w:tc>
      </w:tr>
      <w:tr w:rsidR="00A462BC" w:rsidRPr="00A462BC" w14:paraId="617A3AFE" w14:textId="77777777" w:rsidTr="00A462BC">
        <w:trPr>
          <w:trHeight w:val="315"/>
        </w:trPr>
        <w:tc>
          <w:tcPr>
            <w:tcW w:w="2001" w:type="dxa"/>
            <w:tcBorders>
              <w:top w:val="nil"/>
              <w:left w:val="nil"/>
              <w:bottom w:val="single" w:sz="4" w:space="0" w:color="000000"/>
              <w:right w:val="nil"/>
            </w:tcBorders>
            <w:shd w:val="clear" w:color="auto" w:fill="auto"/>
            <w:vAlign w:val="bottom"/>
            <w:hideMark/>
          </w:tcPr>
          <w:p w14:paraId="665DDB9A"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 </w:t>
            </w:r>
          </w:p>
        </w:tc>
        <w:tc>
          <w:tcPr>
            <w:tcW w:w="5769" w:type="dxa"/>
            <w:tcBorders>
              <w:top w:val="nil"/>
              <w:left w:val="nil"/>
              <w:bottom w:val="single" w:sz="4" w:space="0" w:color="000000"/>
              <w:right w:val="nil"/>
            </w:tcBorders>
            <w:shd w:val="clear" w:color="auto" w:fill="auto"/>
            <w:noWrap/>
            <w:vAlign w:val="bottom"/>
            <w:hideMark/>
          </w:tcPr>
          <w:p w14:paraId="39BEA2D9"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Food - fast food</w:t>
            </w:r>
          </w:p>
        </w:tc>
      </w:tr>
      <w:tr w:rsidR="00A462BC" w:rsidRPr="00A462BC" w14:paraId="65D86D3E" w14:textId="77777777" w:rsidTr="00A462BC">
        <w:trPr>
          <w:trHeight w:val="315"/>
        </w:trPr>
        <w:tc>
          <w:tcPr>
            <w:tcW w:w="2001" w:type="dxa"/>
            <w:tcBorders>
              <w:top w:val="nil"/>
              <w:left w:val="nil"/>
              <w:bottom w:val="nil"/>
              <w:right w:val="nil"/>
            </w:tcBorders>
            <w:shd w:val="clear" w:color="auto" w:fill="auto"/>
            <w:vAlign w:val="bottom"/>
            <w:hideMark/>
          </w:tcPr>
          <w:p w14:paraId="29360C26" w14:textId="77777777" w:rsidR="00A462BC" w:rsidRPr="00A462BC" w:rsidRDefault="00A462BC" w:rsidP="00A462BC">
            <w:pPr>
              <w:spacing w:after="0" w:line="240" w:lineRule="auto"/>
              <w:jc w:val="left"/>
              <w:rPr>
                <w:rFonts w:ascii="Arial" w:eastAsia="Times New Roman" w:hAnsi="Arial" w:cs="Arial"/>
                <w:b/>
                <w:bCs/>
                <w:sz w:val="24"/>
                <w:szCs w:val="24"/>
                <w:lang w:val="en-CA" w:eastAsia="zh-CN"/>
              </w:rPr>
            </w:pPr>
            <w:r w:rsidRPr="00A462BC">
              <w:rPr>
                <w:rFonts w:ascii="Arial" w:eastAsia="Times New Roman" w:hAnsi="Arial" w:cs="Arial"/>
                <w:b/>
                <w:bCs/>
                <w:sz w:val="24"/>
                <w:szCs w:val="24"/>
                <w:lang w:val="en-CA" w:eastAsia="zh-CN"/>
              </w:rPr>
              <w:t>Fashion</w:t>
            </w:r>
          </w:p>
        </w:tc>
        <w:tc>
          <w:tcPr>
            <w:tcW w:w="5769" w:type="dxa"/>
            <w:tcBorders>
              <w:top w:val="nil"/>
              <w:left w:val="nil"/>
              <w:bottom w:val="nil"/>
              <w:right w:val="nil"/>
            </w:tcBorders>
            <w:shd w:val="clear" w:color="auto" w:fill="auto"/>
            <w:noWrap/>
            <w:vAlign w:val="bottom"/>
            <w:hideMark/>
          </w:tcPr>
          <w:p w14:paraId="197CDA89"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Young designer showcase scale</w:t>
            </w:r>
          </w:p>
        </w:tc>
      </w:tr>
      <w:tr w:rsidR="00A462BC" w:rsidRPr="00A462BC" w14:paraId="67AD95D4" w14:textId="77777777" w:rsidTr="00A462BC">
        <w:trPr>
          <w:trHeight w:val="315"/>
        </w:trPr>
        <w:tc>
          <w:tcPr>
            <w:tcW w:w="2001" w:type="dxa"/>
            <w:tcBorders>
              <w:top w:val="nil"/>
              <w:left w:val="nil"/>
              <w:bottom w:val="nil"/>
              <w:right w:val="nil"/>
            </w:tcBorders>
            <w:shd w:val="clear" w:color="auto" w:fill="auto"/>
            <w:vAlign w:val="bottom"/>
            <w:hideMark/>
          </w:tcPr>
          <w:p w14:paraId="3AE3DB8F"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526AD656"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Number of fashion incubators</w:t>
            </w:r>
          </w:p>
        </w:tc>
      </w:tr>
      <w:tr w:rsidR="00A462BC" w:rsidRPr="00A462BC" w14:paraId="6C73E365" w14:textId="77777777" w:rsidTr="00A462BC">
        <w:trPr>
          <w:trHeight w:val="315"/>
        </w:trPr>
        <w:tc>
          <w:tcPr>
            <w:tcW w:w="2001" w:type="dxa"/>
            <w:tcBorders>
              <w:top w:val="nil"/>
              <w:left w:val="nil"/>
              <w:bottom w:val="nil"/>
              <w:right w:val="nil"/>
            </w:tcBorders>
            <w:shd w:val="clear" w:color="auto" w:fill="auto"/>
            <w:vAlign w:val="bottom"/>
            <w:hideMark/>
          </w:tcPr>
          <w:p w14:paraId="0959D823"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p>
        </w:tc>
        <w:tc>
          <w:tcPr>
            <w:tcW w:w="5769" w:type="dxa"/>
            <w:tcBorders>
              <w:top w:val="nil"/>
              <w:left w:val="nil"/>
              <w:bottom w:val="nil"/>
              <w:right w:val="nil"/>
            </w:tcBorders>
            <w:shd w:val="clear" w:color="auto" w:fill="auto"/>
            <w:noWrap/>
            <w:vAlign w:val="bottom"/>
            <w:hideMark/>
          </w:tcPr>
          <w:p w14:paraId="56C55C54" w14:textId="77777777" w:rsidR="00A462BC" w:rsidRPr="00A462BC" w:rsidRDefault="00A462BC" w:rsidP="00A462BC">
            <w:pPr>
              <w:spacing w:after="0" w:line="240" w:lineRule="auto"/>
              <w:jc w:val="left"/>
              <w:rPr>
                <w:rFonts w:ascii="Arial" w:eastAsia="Times New Roman" w:hAnsi="Arial" w:cs="Arial"/>
                <w:b/>
                <w:bCs/>
                <w:sz w:val="20"/>
                <w:szCs w:val="20"/>
                <w:lang w:val="en-CA" w:eastAsia="zh-CN"/>
              </w:rPr>
            </w:pPr>
            <w:r w:rsidRPr="00A462BC">
              <w:rPr>
                <w:rFonts w:ascii="Arial" w:eastAsia="Times New Roman" w:hAnsi="Arial" w:cs="Arial"/>
                <w:b/>
                <w:bCs/>
                <w:sz w:val="20"/>
                <w:szCs w:val="20"/>
                <w:lang w:val="en-CA" w:eastAsia="zh-CN"/>
              </w:rPr>
              <w:t>Number of design schools</w:t>
            </w:r>
          </w:p>
        </w:tc>
      </w:tr>
      <w:tr w:rsidR="00A462BC" w:rsidRPr="00A462BC" w14:paraId="119E1471" w14:textId="77777777" w:rsidTr="009710B0">
        <w:trPr>
          <w:trHeight w:val="315"/>
        </w:trPr>
        <w:tc>
          <w:tcPr>
            <w:tcW w:w="2001" w:type="dxa"/>
            <w:tcBorders>
              <w:top w:val="single" w:sz="4" w:space="0" w:color="000000"/>
              <w:left w:val="nil"/>
              <w:bottom w:val="nil"/>
              <w:right w:val="nil"/>
            </w:tcBorders>
            <w:shd w:val="clear" w:color="auto" w:fill="auto"/>
            <w:vAlign w:val="bottom"/>
          </w:tcPr>
          <w:p w14:paraId="34E79493" w14:textId="5FB1A747" w:rsidR="00A462BC" w:rsidRPr="00A462BC" w:rsidRDefault="00A462BC" w:rsidP="00A462BC">
            <w:pPr>
              <w:spacing w:after="0" w:line="240" w:lineRule="auto"/>
              <w:jc w:val="left"/>
              <w:rPr>
                <w:rFonts w:ascii="Arial" w:eastAsia="Times New Roman" w:hAnsi="Arial" w:cs="Arial"/>
                <w:b/>
                <w:bCs/>
                <w:sz w:val="24"/>
                <w:szCs w:val="24"/>
                <w:lang w:val="en-CA" w:eastAsia="zh-CN"/>
              </w:rPr>
            </w:pPr>
          </w:p>
        </w:tc>
        <w:tc>
          <w:tcPr>
            <w:tcW w:w="5769" w:type="dxa"/>
            <w:tcBorders>
              <w:top w:val="single" w:sz="4" w:space="0" w:color="000000"/>
              <w:left w:val="nil"/>
              <w:bottom w:val="nil"/>
              <w:right w:val="nil"/>
            </w:tcBorders>
            <w:shd w:val="clear" w:color="FFFFFF" w:fill="FFFFFF"/>
            <w:noWrap/>
            <w:vAlign w:val="bottom"/>
          </w:tcPr>
          <w:p w14:paraId="333BA10C" w14:textId="1A701954" w:rsidR="00A462BC" w:rsidRPr="00A462BC" w:rsidRDefault="00A462BC" w:rsidP="00A462BC">
            <w:pPr>
              <w:spacing w:after="0" w:line="240" w:lineRule="auto"/>
              <w:jc w:val="left"/>
              <w:rPr>
                <w:rFonts w:ascii="Arial" w:eastAsia="Times New Roman" w:hAnsi="Arial" w:cs="Arial"/>
                <w:b/>
                <w:bCs/>
                <w:sz w:val="20"/>
                <w:szCs w:val="20"/>
                <w:lang w:val="en-CA" w:eastAsia="zh-CN"/>
              </w:rPr>
            </w:pPr>
          </w:p>
        </w:tc>
      </w:tr>
    </w:tbl>
    <w:p w14:paraId="3C15CA24" w14:textId="77777777" w:rsidR="00A462BC" w:rsidRPr="00A462BC" w:rsidRDefault="00A462BC" w:rsidP="00DB5D3A">
      <w:pPr>
        <w:rPr>
          <w:rFonts w:asciiTheme="majorHAnsi" w:hAnsiTheme="majorHAnsi"/>
          <w:lang w:val="en-CA"/>
        </w:rPr>
      </w:pPr>
    </w:p>
    <w:p w14:paraId="1FBFB7B0" w14:textId="2EBF36D3" w:rsidR="00945AC1" w:rsidRDefault="00A462BC" w:rsidP="00DB5D3A">
      <w:pPr>
        <w:rPr>
          <w:rFonts w:asciiTheme="majorHAnsi" w:hAnsiTheme="majorHAnsi"/>
        </w:rPr>
      </w:pPr>
      <w:r>
        <w:rPr>
          <w:rFonts w:asciiTheme="majorHAnsi" w:hAnsiTheme="majorHAnsi"/>
        </w:rPr>
        <w:t xml:space="preserve"> </w:t>
      </w:r>
      <w:r w:rsidR="00BC59EF">
        <w:rPr>
          <w:rFonts w:asciiTheme="majorHAnsi" w:hAnsiTheme="majorHAnsi"/>
        </w:rPr>
        <w:t>The methodology for the index is comprised of two steps:</w:t>
      </w:r>
    </w:p>
    <w:p w14:paraId="7756DBDB" w14:textId="659E3577" w:rsidR="00BC59EF" w:rsidRDefault="00BC59EF" w:rsidP="00BC59EF">
      <w:pPr>
        <w:pStyle w:val="ListParagraph"/>
        <w:numPr>
          <w:ilvl w:val="0"/>
          <w:numId w:val="4"/>
        </w:numPr>
        <w:rPr>
          <w:rFonts w:asciiTheme="majorHAnsi" w:hAnsiTheme="majorHAnsi"/>
          <w:b/>
        </w:rPr>
      </w:pPr>
      <w:r w:rsidRPr="00BC59EF">
        <w:rPr>
          <w:rFonts w:asciiTheme="majorHAnsi" w:hAnsiTheme="majorHAnsi"/>
          <w:b/>
        </w:rPr>
        <w:t>Determining what to measure in each city.</w:t>
      </w:r>
      <w:r>
        <w:rPr>
          <w:rFonts w:asciiTheme="majorHAnsi" w:hAnsiTheme="majorHAnsi"/>
          <w:b/>
        </w:rPr>
        <w:t xml:space="preserve"> </w:t>
      </w:r>
      <w:r>
        <w:rPr>
          <w:rFonts w:asciiTheme="majorHAnsi" w:hAnsiTheme="majorHAnsi"/>
        </w:rPr>
        <w:t>This is accomplished through a separate survey, called the Urban Attitude Survey. This tool is used to determine what characteristic are important to youth in the cities they live in</w:t>
      </w:r>
      <w:r>
        <w:rPr>
          <w:rFonts w:asciiTheme="majorHAnsi" w:hAnsiTheme="majorHAnsi"/>
          <w:b/>
        </w:rPr>
        <w:t>.</w:t>
      </w:r>
    </w:p>
    <w:p w14:paraId="4BADCCFF" w14:textId="1200B415" w:rsidR="00BC59EF" w:rsidRPr="00BC59EF" w:rsidRDefault="00BC59EF" w:rsidP="00BC59EF">
      <w:pPr>
        <w:pStyle w:val="ListParagraph"/>
        <w:numPr>
          <w:ilvl w:val="0"/>
          <w:numId w:val="4"/>
        </w:numPr>
        <w:rPr>
          <w:rFonts w:asciiTheme="majorHAnsi" w:hAnsiTheme="majorHAnsi"/>
          <w:b/>
        </w:rPr>
      </w:pPr>
      <w:r>
        <w:rPr>
          <w:rFonts w:asciiTheme="majorHAnsi" w:hAnsiTheme="majorHAnsi"/>
          <w:b/>
        </w:rPr>
        <w:lastRenderedPageBreak/>
        <w:t xml:space="preserve">Collecting data to measure cities: </w:t>
      </w:r>
      <w:r>
        <w:rPr>
          <w:rFonts w:asciiTheme="majorHAnsi" w:hAnsiTheme="majorHAnsi"/>
        </w:rPr>
        <w:t xml:space="preserve"> Leveraging the information garnered from the Urban Attitudes Survey, primary and secondary data is collected to measures 20 attitudes and 101 indicators which we deemed important to youth. This data, along with weights determined by relative importance of each indicator, are used to develop a ranking of cities. </w:t>
      </w:r>
    </w:p>
    <w:p w14:paraId="022C2179" w14:textId="77777777" w:rsidR="00945AC1" w:rsidRPr="00B17239" w:rsidRDefault="00945AC1" w:rsidP="00DB5D3A">
      <w:pPr>
        <w:rPr>
          <w:rFonts w:asciiTheme="majorHAnsi" w:hAnsiTheme="majorHAnsi"/>
        </w:rPr>
      </w:pPr>
    </w:p>
    <w:p w14:paraId="128CCAEC" w14:textId="22B7C0E2" w:rsidR="00DB5D3A" w:rsidRPr="00B17239" w:rsidRDefault="00BC59EF" w:rsidP="00DB5D3A">
      <w:pPr>
        <w:rPr>
          <w:rFonts w:asciiTheme="majorHAnsi" w:hAnsiTheme="majorHAnsi"/>
        </w:rPr>
      </w:pPr>
      <w:r>
        <w:rPr>
          <w:rFonts w:asciiTheme="majorHAnsi" w:hAnsiTheme="majorHAnsi"/>
        </w:rPr>
        <w:t xml:space="preserve">For information regarding data processing, including normalization, comparing different years, scale and boundary issues, imputation of missing values, and data credibility, the </w:t>
      </w:r>
      <w:proofErr w:type="spellStart"/>
      <w:r>
        <w:rPr>
          <w:rFonts w:asciiTheme="majorHAnsi" w:hAnsiTheme="majorHAnsi"/>
        </w:rPr>
        <w:t>YouthfulCities</w:t>
      </w:r>
      <w:proofErr w:type="spellEnd"/>
      <w:r>
        <w:rPr>
          <w:rFonts w:asciiTheme="majorHAnsi" w:hAnsiTheme="majorHAnsi"/>
        </w:rPr>
        <w:t xml:space="preserve"> webpage offer more information </w:t>
      </w:r>
      <w:hyperlink r:id="rId9" w:anchor="!youthfulcities-index/c10wk" w:history="1">
        <w:r w:rsidRPr="00BC59EF">
          <w:rPr>
            <w:rStyle w:val="Hyperlink"/>
            <w:rFonts w:asciiTheme="majorHAnsi" w:hAnsiTheme="majorHAnsi"/>
          </w:rPr>
          <w:t>here</w:t>
        </w:r>
      </w:hyperlink>
      <w:r>
        <w:rPr>
          <w:rFonts w:asciiTheme="majorHAnsi" w:hAnsiTheme="majorHAnsi"/>
        </w:rPr>
        <w:t xml:space="preserve">. </w:t>
      </w:r>
    </w:p>
    <w:p w14:paraId="3E5182CC" w14:textId="77777777" w:rsidR="00DB5D3A" w:rsidRPr="00B17239" w:rsidRDefault="00DB5D3A" w:rsidP="00353A19">
      <w:pPr>
        <w:pStyle w:val="Heading1"/>
      </w:pPr>
      <w:r w:rsidRPr="00B17239">
        <w:t>Approach</w:t>
      </w:r>
    </w:p>
    <w:p w14:paraId="0256E989" w14:textId="662E7EDE" w:rsidR="00353A19" w:rsidRPr="00B17239" w:rsidRDefault="00881C19" w:rsidP="00DB5D3A">
      <w:pPr>
        <w:rPr>
          <w:rFonts w:asciiTheme="majorHAnsi" w:hAnsiTheme="majorHAnsi"/>
        </w:rPr>
      </w:pPr>
      <w:r w:rsidRPr="00B17239">
        <w:rPr>
          <w:rFonts w:asciiTheme="majorHAnsi" w:hAnsiTheme="majorHAnsi"/>
          <w:noProof/>
          <w:lang w:val="en-CA" w:eastAsia="zh-CN"/>
        </w:rPr>
        <w:drawing>
          <wp:inline distT="0" distB="0" distL="0" distR="0" wp14:anchorId="20C6005D" wp14:editId="4FD3E96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B49D5D4" w14:textId="32BE2F84" w:rsidR="00353A19" w:rsidRPr="00B17239" w:rsidRDefault="00353A19" w:rsidP="00DB5D3A">
      <w:pPr>
        <w:rPr>
          <w:rFonts w:asciiTheme="majorHAnsi" w:hAnsiTheme="majorHAnsi"/>
        </w:rPr>
      </w:pPr>
      <w:r w:rsidRPr="00B17239">
        <w:rPr>
          <w:rFonts w:asciiTheme="majorHAnsi" w:hAnsiTheme="majorHAnsi"/>
        </w:rPr>
        <w:t xml:space="preserve"> </w:t>
      </w:r>
      <w:r w:rsidR="00C15465" w:rsidRPr="00B17239">
        <w:rPr>
          <w:rFonts w:asciiTheme="majorHAnsi" w:hAnsiTheme="majorHAnsi"/>
        </w:rPr>
        <w:t xml:space="preserve"> </w:t>
      </w:r>
    </w:p>
    <w:p w14:paraId="3A9D148A" w14:textId="230EFB00" w:rsidR="00C15465" w:rsidRPr="00B17239" w:rsidRDefault="005D29AA" w:rsidP="00C15465">
      <w:pPr>
        <w:pStyle w:val="Heading2"/>
      </w:pPr>
      <w:r w:rsidRPr="00B17239">
        <w:t>Step 1: Clean data</w:t>
      </w:r>
    </w:p>
    <w:p w14:paraId="3729B98A" w14:textId="44C79EA6" w:rsidR="00C15465" w:rsidRPr="00B17239" w:rsidRDefault="005D29AA" w:rsidP="00DD382C">
      <w:pPr>
        <w:ind w:left="720"/>
        <w:rPr>
          <w:rFonts w:asciiTheme="majorHAnsi" w:hAnsiTheme="majorHAnsi"/>
        </w:rPr>
      </w:pPr>
      <w:r w:rsidRPr="00B17239">
        <w:rPr>
          <w:rFonts w:asciiTheme="majorHAnsi" w:hAnsiTheme="majorHAnsi"/>
        </w:rPr>
        <w:t xml:space="preserve">The first step will be to do some preliminary cleaning and recoding within the Youthful Cities excel spreadsheet. For example, there are a few broken equation chains which </w:t>
      </w:r>
      <w:r w:rsidR="00DD382C">
        <w:rPr>
          <w:rFonts w:asciiTheme="majorHAnsi" w:hAnsiTheme="majorHAnsi"/>
        </w:rPr>
        <w:t>must be fixed in excel prior to being loaded in R.</w:t>
      </w:r>
      <w:r w:rsidR="00D37618" w:rsidRPr="00B17239">
        <w:rPr>
          <w:rFonts w:asciiTheme="majorHAnsi" w:hAnsiTheme="majorHAnsi"/>
        </w:rPr>
        <w:t xml:space="preserve"> </w:t>
      </w:r>
    </w:p>
    <w:p w14:paraId="59B00B0C" w14:textId="22C28C26" w:rsidR="00D37618" w:rsidRPr="00B17239" w:rsidRDefault="00D37618" w:rsidP="00DD382C">
      <w:pPr>
        <w:ind w:left="720"/>
        <w:rPr>
          <w:rFonts w:asciiTheme="majorHAnsi" w:hAnsiTheme="majorHAnsi"/>
        </w:rPr>
      </w:pPr>
      <w:r w:rsidRPr="00B17239">
        <w:rPr>
          <w:rFonts w:asciiTheme="majorHAnsi" w:hAnsiTheme="majorHAnsi"/>
        </w:rPr>
        <w:t xml:space="preserve">Once very preliminary cleaning is done, the data will be imported into R where the data will be </w:t>
      </w:r>
      <w:r w:rsidR="00DD382C" w:rsidRPr="00B17239">
        <w:rPr>
          <w:rFonts w:asciiTheme="majorHAnsi" w:hAnsiTheme="majorHAnsi"/>
        </w:rPr>
        <w:t>restructur</w:t>
      </w:r>
      <w:r w:rsidR="00DD382C">
        <w:rPr>
          <w:rFonts w:asciiTheme="majorHAnsi" w:hAnsiTheme="majorHAnsi"/>
        </w:rPr>
        <w:t>e</w:t>
      </w:r>
      <w:r w:rsidR="00DD382C" w:rsidRPr="00B17239">
        <w:rPr>
          <w:rFonts w:asciiTheme="majorHAnsi" w:hAnsiTheme="majorHAnsi"/>
        </w:rPr>
        <w:t>d</w:t>
      </w:r>
      <w:r w:rsidRPr="00B17239">
        <w:rPr>
          <w:rFonts w:asciiTheme="majorHAnsi" w:hAnsiTheme="majorHAnsi"/>
        </w:rPr>
        <w:t xml:space="preserve"> and</w:t>
      </w:r>
      <w:r w:rsidR="00DD382C">
        <w:rPr>
          <w:rFonts w:asciiTheme="majorHAnsi" w:hAnsiTheme="majorHAnsi"/>
        </w:rPr>
        <w:t xml:space="preserve"> further </w:t>
      </w:r>
      <w:r w:rsidRPr="00B17239">
        <w:rPr>
          <w:rFonts w:asciiTheme="majorHAnsi" w:hAnsiTheme="majorHAnsi"/>
        </w:rPr>
        <w:t xml:space="preserve">cleaned to allow for easy access and development. </w:t>
      </w:r>
    </w:p>
    <w:p w14:paraId="56BFC0F1" w14:textId="250DEA3C" w:rsidR="00C15465" w:rsidRPr="00B17239" w:rsidRDefault="005D29AA" w:rsidP="00C15465">
      <w:pPr>
        <w:pStyle w:val="Heading2"/>
      </w:pPr>
      <w:r w:rsidRPr="00B17239">
        <w:t>Step 2: Assess current ranking algorithm</w:t>
      </w:r>
    </w:p>
    <w:p w14:paraId="7E0E799C" w14:textId="72CC834E" w:rsidR="007E4CBD" w:rsidRPr="00B17239" w:rsidRDefault="00D37618" w:rsidP="00DD382C">
      <w:pPr>
        <w:ind w:left="720"/>
        <w:rPr>
          <w:rFonts w:asciiTheme="majorHAnsi" w:hAnsiTheme="majorHAnsi"/>
        </w:rPr>
      </w:pPr>
      <w:r w:rsidRPr="00B17239">
        <w:rPr>
          <w:rFonts w:asciiTheme="majorHAnsi" w:hAnsiTheme="majorHAnsi"/>
        </w:rPr>
        <w:t xml:space="preserve">Once the data has been transformed into a usable format, it will be possible to scrutinize the </w:t>
      </w:r>
      <w:proofErr w:type="spellStart"/>
      <w:r w:rsidRPr="00B17239">
        <w:rPr>
          <w:rFonts w:asciiTheme="majorHAnsi" w:hAnsiTheme="majorHAnsi"/>
        </w:rPr>
        <w:t>the</w:t>
      </w:r>
      <w:proofErr w:type="spellEnd"/>
      <w:r w:rsidRPr="00B17239">
        <w:rPr>
          <w:rFonts w:asciiTheme="majorHAnsi" w:hAnsiTheme="majorHAnsi"/>
        </w:rPr>
        <w:t xml:space="preserve"> current weighting system further. Initial steps will include vetting indicators to ensure that each variable is contributing new information and that the weighting algorithm is producing an unbiased ranking of the cities. Best practices will be garnered from the research papers listed above. </w:t>
      </w:r>
    </w:p>
    <w:p w14:paraId="303EAD96" w14:textId="5F3DC50D" w:rsidR="00C15465" w:rsidRPr="00B17239" w:rsidRDefault="005D29AA" w:rsidP="00C15465">
      <w:pPr>
        <w:pStyle w:val="Heading2"/>
      </w:pPr>
      <w:r w:rsidRPr="00B17239">
        <w:lastRenderedPageBreak/>
        <w:t>Step 3: Modify algorithm and account for user input</w:t>
      </w:r>
    </w:p>
    <w:p w14:paraId="6F960F35" w14:textId="7EDFE270" w:rsidR="00C15465" w:rsidRPr="00B17239" w:rsidRDefault="00D37618" w:rsidP="00DD382C">
      <w:pPr>
        <w:ind w:left="720"/>
        <w:rPr>
          <w:rFonts w:asciiTheme="majorHAnsi" w:hAnsiTheme="majorHAnsi"/>
        </w:rPr>
      </w:pPr>
      <w:r w:rsidRPr="00B17239">
        <w:rPr>
          <w:rFonts w:asciiTheme="majorHAnsi" w:hAnsiTheme="majorHAnsi"/>
        </w:rPr>
        <w:t>D</w:t>
      </w:r>
      <w:r w:rsidRPr="00B17239">
        <w:rPr>
          <w:rFonts w:asciiTheme="majorHAnsi" w:hAnsiTheme="majorHAnsi"/>
        </w:rPr>
        <w:t>epending on the findings in S</w:t>
      </w:r>
      <w:r w:rsidRPr="00B17239">
        <w:rPr>
          <w:rFonts w:asciiTheme="majorHAnsi" w:hAnsiTheme="majorHAnsi"/>
        </w:rPr>
        <w:t>tep</w:t>
      </w:r>
      <w:r w:rsidRPr="00B17239">
        <w:rPr>
          <w:rFonts w:asciiTheme="majorHAnsi" w:hAnsiTheme="majorHAnsi"/>
        </w:rPr>
        <w:t xml:space="preserve"> 2</w:t>
      </w:r>
      <w:r w:rsidRPr="00B17239">
        <w:rPr>
          <w:rFonts w:asciiTheme="majorHAnsi" w:hAnsiTheme="majorHAnsi"/>
        </w:rPr>
        <w:t>, the algorithm may be modified. Regardless, an algorithm w</w:t>
      </w:r>
      <w:r w:rsidRPr="00B17239">
        <w:rPr>
          <w:rFonts w:asciiTheme="majorHAnsi" w:hAnsiTheme="majorHAnsi"/>
        </w:rPr>
        <w:t xml:space="preserve">ill be developed which will allow for user preference to be taken into account while ranking the cities. </w:t>
      </w:r>
    </w:p>
    <w:p w14:paraId="4629CD0E" w14:textId="7237322E" w:rsidR="005D29AA" w:rsidRPr="00B17239" w:rsidRDefault="005D29AA" w:rsidP="005D29AA">
      <w:pPr>
        <w:pStyle w:val="Heading2"/>
      </w:pPr>
      <w:r w:rsidRPr="00B17239">
        <w:t>Step 4</w:t>
      </w:r>
      <w:r w:rsidRPr="00B17239">
        <w:t xml:space="preserve">: </w:t>
      </w:r>
      <w:r w:rsidRPr="00B17239">
        <w:t>Develop and implement interactive visualization</w:t>
      </w:r>
    </w:p>
    <w:p w14:paraId="4CAC731E" w14:textId="2DFE40EA" w:rsidR="005D29AA" w:rsidRPr="00B17239" w:rsidRDefault="00D37618" w:rsidP="00DD382C">
      <w:pPr>
        <w:ind w:left="720"/>
        <w:rPr>
          <w:rFonts w:asciiTheme="majorHAnsi" w:hAnsiTheme="majorHAnsi"/>
        </w:rPr>
      </w:pPr>
      <w:r w:rsidRPr="00B17239">
        <w:rPr>
          <w:rFonts w:asciiTheme="majorHAnsi" w:hAnsiTheme="majorHAnsi"/>
        </w:rPr>
        <w:t>Finally, an interactive visualization will be developed in R Shiny which will allow users to select attributes and indica</w:t>
      </w:r>
      <w:r w:rsidR="00DD382C">
        <w:rPr>
          <w:rFonts w:asciiTheme="majorHAnsi" w:hAnsiTheme="majorHAnsi"/>
        </w:rPr>
        <w:t>tors that are important to them. Once the cities have been re-ranked, taking user preferences into consideration the tool will display</w:t>
      </w:r>
      <w:r w:rsidRPr="00B17239">
        <w:rPr>
          <w:rFonts w:asciiTheme="majorHAnsi" w:hAnsiTheme="majorHAnsi"/>
        </w:rPr>
        <w:t xml:space="preserve"> top</w:t>
      </w:r>
      <w:r w:rsidR="00DD382C">
        <w:rPr>
          <w:rFonts w:asciiTheme="majorHAnsi" w:hAnsiTheme="majorHAnsi"/>
        </w:rPr>
        <w:t>/relevant</w:t>
      </w:r>
      <w:r w:rsidRPr="00B17239">
        <w:rPr>
          <w:rFonts w:asciiTheme="majorHAnsi" w:hAnsiTheme="majorHAnsi"/>
        </w:rPr>
        <w:t xml:space="preserve"> cities in a graphical representation (potentially a map format).</w:t>
      </w:r>
    </w:p>
    <w:p w14:paraId="4C3488FB" w14:textId="77777777" w:rsidR="003F6661" w:rsidRPr="00B17239" w:rsidRDefault="003F6661" w:rsidP="003F6661">
      <w:pPr>
        <w:rPr>
          <w:rFonts w:asciiTheme="majorHAnsi" w:hAnsiTheme="majorHAnsi"/>
        </w:rPr>
      </w:pPr>
    </w:p>
    <w:p w14:paraId="1677F23F" w14:textId="77777777" w:rsidR="003F6661" w:rsidRPr="00B17239" w:rsidRDefault="003F6661" w:rsidP="003F6661">
      <w:pPr>
        <w:rPr>
          <w:rFonts w:asciiTheme="majorHAnsi" w:hAnsiTheme="majorHAnsi"/>
        </w:rPr>
      </w:pPr>
    </w:p>
    <w:p w14:paraId="129509A5" w14:textId="77777777" w:rsidR="003F6661" w:rsidRPr="00B17239" w:rsidRDefault="003F6661">
      <w:pPr>
        <w:rPr>
          <w:rFonts w:asciiTheme="majorHAnsi" w:hAnsiTheme="majorHAnsi"/>
        </w:rPr>
      </w:pPr>
    </w:p>
    <w:sectPr w:rsidR="003F6661" w:rsidRPr="00B1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1704"/>
    <w:multiLevelType w:val="hybridMultilevel"/>
    <w:tmpl w:val="FA58C5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A82736"/>
    <w:multiLevelType w:val="hybridMultilevel"/>
    <w:tmpl w:val="E512A73A"/>
    <w:lvl w:ilvl="0" w:tplc="BF188BF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6BF2651B"/>
    <w:multiLevelType w:val="hybridMultilevel"/>
    <w:tmpl w:val="76503E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1325C6"/>
    <w:multiLevelType w:val="hybridMultilevel"/>
    <w:tmpl w:val="5C30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E775B"/>
    <w:rsid w:val="002D798F"/>
    <w:rsid w:val="00331C15"/>
    <w:rsid w:val="00353A19"/>
    <w:rsid w:val="003C6CE3"/>
    <w:rsid w:val="003F6661"/>
    <w:rsid w:val="004911EE"/>
    <w:rsid w:val="005D29AA"/>
    <w:rsid w:val="0060425A"/>
    <w:rsid w:val="006D2D45"/>
    <w:rsid w:val="00705D36"/>
    <w:rsid w:val="007E4CBD"/>
    <w:rsid w:val="007E66DA"/>
    <w:rsid w:val="00813378"/>
    <w:rsid w:val="00837AB6"/>
    <w:rsid w:val="00881C19"/>
    <w:rsid w:val="00893004"/>
    <w:rsid w:val="00937724"/>
    <w:rsid w:val="00945AC1"/>
    <w:rsid w:val="009710B0"/>
    <w:rsid w:val="009E3E83"/>
    <w:rsid w:val="00A462BC"/>
    <w:rsid w:val="00AC2C87"/>
    <w:rsid w:val="00AE1A0D"/>
    <w:rsid w:val="00AF71C2"/>
    <w:rsid w:val="00B17239"/>
    <w:rsid w:val="00BC59EF"/>
    <w:rsid w:val="00BD5EF6"/>
    <w:rsid w:val="00BE5A3E"/>
    <w:rsid w:val="00C15465"/>
    <w:rsid w:val="00CB08D1"/>
    <w:rsid w:val="00D02403"/>
    <w:rsid w:val="00D37618"/>
    <w:rsid w:val="00D9252C"/>
    <w:rsid w:val="00DB5D3A"/>
    <w:rsid w:val="00DD1920"/>
    <w:rsid w:val="00DD382C"/>
    <w:rsid w:val="00E561E5"/>
    <w:rsid w:val="00E64340"/>
    <w:rsid w:val="00ED2EF2"/>
    <w:rsid w:val="00F64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5B7F9DCC-1A52-4206-939E-33B2A85B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239"/>
  </w:style>
  <w:style w:type="paragraph" w:styleId="Heading1">
    <w:name w:val="heading 1"/>
    <w:basedOn w:val="Normal"/>
    <w:next w:val="Normal"/>
    <w:link w:val="Heading1Char"/>
    <w:uiPriority w:val="9"/>
    <w:qFormat/>
    <w:rsid w:val="00B1723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1723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1723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1723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1723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1723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1723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1723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1723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B1723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17239"/>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1723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17239"/>
    <w:rPr>
      <w:rFonts w:asciiTheme="majorHAnsi" w:eastAsiaTheme="majorEastAsia" w:hAnsiTheme="majorHAnsi" w:cstheme="majorBidi"/>
      <w:b/>
      <w:bCs/>
      <w:spacing w:val="-7"/>
      <w:sz w:val="48"/>
      <w:szCs w:val="48"/>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945AC1"/>
    <w:pPr>
      <w:ind w:left="720"/>
      <w:contextualSpacing/>
    </w:pPr>
  </w:style>
  <w:style w:type="character" w:styleId="Hyperlink">
    <w:name w:val="Hyperlink"/>
    <w:basedOn w:val="DefaultParagraphFont"/>
    <w:uiPriority w:val="99"/>
    <w:unhideWhenUsed/>
    <w:rsid w:val="00937724"/>
    <w:rPr>
      <w:color w:val="0000FF" w:themeColor="hyperlink"/>
      <w:u w:val="single"/>
    </w:rPr>
  </w:style>
  <w:style w:type="character" w:customStyle="1" w:styleId="Heading3Char">
    <w:name w:val="Heading 3 Char"/>
    <w:basedOn w:val="DefaultParagraphFont"/>
    <w:link w:val="Heading3"/>
    <w:uiPriority w:val="9"/>
    <w:semiHidden/>
    <w:rsid w:val="00B1723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1723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1723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1723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17239"/>
    <w:rPr>
      <w:i/>
      <w:iCs/>
    </w:rPr>
  </w:style>
  <w:style w:type="character" w:customStyle="1" w:styleId="Heading8Char">
    <w:name w:val="Heading 8 Char"/>
    <w:basedOn w:val="DefaultParagraphFont"/>
    <w:link w:val="Heading8"/>
    <w:uiPriority w:val="9"/>
    <w:semiHidden/>
    <w:rsid w:val="00B17239"/>
    <w:rPr>
      <w:b/>
      <w:bCs/>
    </w:rPr>
  </w:style>
  <w:style w:type="character" w:customStyle="1" w:styleId="Heading9Char">
    <w:name w:val="Heading 9 Char"/>
    <w:basedOn w:val="DefaultParagraphFont"/>
    <w:link w:val="Heading9"/>
    <w:uiPriority w:val="9"/>
    <w:semiHidden/>
    <w:rsid w:val="00B17239"/>
    <w:rPr>
      <w:i/>
      <w:iCs/>
    </w:rPr>
  </w:style>
  <w:style w:type="paragraph" w:styleId="Caption">
    <w:name w:val="caption"/>
    <w:basedOn w:val="Normal"/>
    <w:next w:val="Normal"/>
    <w:uiPriority w:val="35"/>
    <w:semiHidden/>
    <w:unhideWhenUsed/>
    <w:qFormat/>
    <w:rsid w:val="00B17239"/>
    <w:rPr>
      <w:b/>
      <w:bCs/>
      <w:sz w:val="18"/>
      <w:szCs w:val="18"/>
    </w:rPr>
  </w:style>
  <w:style w:type="paragraph" w:styleId="Subtitle">
    <w:name w:val="Subtitle"/>
    <w:basedOn w:val="Normal"/>
    <w:next w:val="Normal"/>
    <w:link w:val="SubtitleChar"/>
    <w:uiPriority w:val="11"/>
    <w:qFormat/>
    <w:rsid w:val="00B1723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7239"/>
    <w:rPr>
      <w:rFonts w:asciiTheme="majorHAnsi" w:eastAsiaTheme="majorEastAsia" w:hAnsiTheme="majorHAnsi" w:cstheme="majorBidi"/>
      <w:sz w:val="24"/>
      <w:szCs w:val="24"/>
    </w:rPr>
  </w:style>
  <w:style w:type="character" w:styleId="Strong">
    <w:name w:val="Strong"/>
    <w:basedOn w:val="DefaultParagraphFont"/>
    <w:uiPriority w:val="22"/>
    <w:qFormat/>
    <w:rsid w:val="00B17239"/>
    <w:rPr>
      <w:b/>
      <w:bCs/>
      <w:color w:val="auto"/>
    </w:rPr>
  </w:style>
  <w:style w:type="character" w:styleId="Emphasis">
    <w:name w:val="Emphasis"/>
    <w:basedOn w:val="DefaultParagraphFont"/>
    <w:uiPriority w:val="20"/>
    <w:qFormat/>
    <w:rsid w:val="00B17239"/>
    <w:rPr>
      <w:i/>
      <w:iCs/>
      <w:color w:val="auto"/>
    </w:rPr>
  </w:style>
  <w:style w:type="paragraph" w:styleId="NoSpacing">
    <w:name w:val="No Spacing"/>
    <w:uiPriority w:val="1"/>
    <w:qFormat/>
    <w:rsid w:val="00B17239"/>
    <w:pPr>
      <w:spacing w:after="0" w:line="240" w:lineRule="auto"/>
    </w:pPr>
  </w:style>
  <w:style w:type="paragraph" w:styleId="Quote">
    <w:name w:val="Quote"/>
    <w:basedOn w:val="Normal"/>
    <w:next w:val="Normal"/>
    <w:link w:val="QuoteChar"/>
    <w:uiPriority w:val="29"/>
    <w:qFormat/>
    <w:rsid w:val="00B1723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1723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1723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1723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17239"/>
    <w:rPr>
      <w:i/>
      <w:iCs/>
      <w:color w:val="auto"/>
    </w:rPr>
  </w:style>
  <w:style w:type="character" w:styleId="IntenseEmphasis">
    <w:name w:val="Intense Emphasis"/>
    <w:basedOn w:val="DefaultParagraphFont"/>
    <w:uiPriority w:val="21"/>
    <w:qFormat/>
    <w:rsid w:val="00B17239"/>
    <w:rPr>
      <w:b/>
      <w:bCs/>
      <w:i/>
      <w:iCs/>
      <w:color w:val="auto"/>
    </w:rPr>
  </w:style>
  <w:style w:type="character" w:styleId="SubtleReference">
    <w:name w:val="Subtle Reference"/>
    <w:basedOn w:val="DefaultParagraphFont"/>
    <w:uiPriority w:val="31"/>
    <w:qFormat/>
    <w:rsid w:val="00B17239"/>
    <w:rPr>
      <w:smallCaps/>
      <w:color w:val="auto"/>
      <w:u w:val="single" w:color="7F7F7F" w:themeColor="text1" w:themeTint="80"/>
    </w:rPr>
  </w:style>
  <w:style w:type="character" w:styleId="IntenseReference">
    <w:name w:val="Intense Reference"/>
    <w:basedOn w:val="DefaultParagraphFont"/>
    <w:uiPriority w:val="32"/>
    <w:qFormat/>
    <w:rsid w:val="00B17239"/>
    <w:rPr>
      <w:b/>
      <w:bCs/>
      <w:smallCaps/>
      <w:color w:val="auto"/>
      <w:u w:val="single"/>
    </w:rPr>
  </w:style>
  <w:style w:type="character" w:styleId="BookTitle">
    <w:name w:val="Book Title"/>
    <w:basedOn w:val="DefaultParagraphFont"/>
    <w:uiPriority w:val="33"/>
    <w:qFormat/>
    <w:rsid w:val="00B17239"/>
    <w:rPr>
      <w:b/>
      <w:bCs/>
      <w:smallCaps/>
      <w:color w:val="auto"/>
    </w:rPr>
  </w:style>
  <w:style w:type="paragraph" w:styleId="TOCHeading">
    <w:name w:val="TOC Heading"/>
    <w:basedOn w:val="Heading1"/>
    <w:next w:val="Normal"/>
    <w:uiPriority w:val="39"/>
    <w:semiHidden/>
    <w:unhideWhenUsed/>
    <w:qFormat/>
    <w:rsid w:val="00B172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54114">
      <w:bodyDiv w:val="1"/>
      <w:marLeft w:val="0"/>
      <w:marRight w:val="0"/>
      <w:marTop w:val="0"/>
      <w:marBottom w:val="0"/>
      <w:divBdr>
        <w:top w:val="none" w:sz="0" w:space="0" w:color="auto"/>
        <w:left w:val="none" w:sz="0" w:space="0" w:color="auto"/>
        <w:bottom w:val="none" w:sz="0" w:space="0" w:color="auto"/>
        <w:right w:val="none" w:sz="0" w:space="0" w:color="auto"/>
      </w:divBdr>
    </w:div>
    <w:div w:id="200770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berkeley.edu/papers/grover/"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http://ieeexplore.ieee.org.ezproxy.lib.ryerson.ca/xpls/abs_all.jsp?arnumber=6327269&amp;tag=1" TargetMode="Externa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ecd-ilibrary.org/docserver/download/5lgsjhvj7lbt.pdf?expires=1445386908&amp;id=id&amp;accname=guest&amp;checksum=48CDAEF037DAFC837CBBBC0C60CB1E37" TargetMode="External"/><Relationship Id="rId11" Type="http://schemas.openxmlformats.org/officeDocument/2006/relationships/diagramLayout" Target="diagrams/layout1.xml"/><Relationship Id="rId5" Type="http://schemas.openxmlformats.org/officeDocument/2006/relationships/hyperlink" Target="http://www.oecd.org/std/42495745.pdf" TargetMode="Externa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www.youthfulcities.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Clean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Assess current ranking algorithm</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Modify algorithm and account for user input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83CE3230-0AB9-428A-9458-158670A2DBCC}">
      <dgm:prSet phldrT="[Text]"/>
      <dgm:spPr/>
      <dgm:t>
        <a:bodyPr/>
        <a:lstStyle/>
        <a:p>
          <a:r>
            <a:rPr lang="en-US"/>
            <a:t>Develop and implement interactive visualization </a:t>
          </a:r>
        </a:p>
      </dgm:t>
    </dgm:pt>
    <dgm:pt modelId="{BB3953A1-62F5-4C6D-AB8E-E588F297EDE2}" type="parTrans" cxnId="{5B4F99BE-D506-4868-9117-E899F0868385}">
      <dgm:prSet/>
      <dgm:spPr/>
    </dgm:pt>
    <dgm:pt modelId="{B05EF183-4C87-4548-9DEB-F8C1AE89D94C}" type="sibTrans" cxnId="{5B4F99BE-D506-4868-9117-E899F0868385}">
      <dgm:prSet/>
      <dgm:spPr/>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3"/>
      <dgm:spPr/>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89C61D2D-9953-4EF0-B107-A47145A73A54}" type="pres">
      <dgm:prSet presAssocID="{2F905417-9D4F-4324-82AE-9251B31A2C80}" presName="bentUpArrow1" presStyleLbl="alignImgPlace1" presStyleIdx="2" presStyleCnt="3"/>
      <dgm:spPr/>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dgm:t>
        <a:bodyPr/>
        <a:lstStyle/>
        <a:p>
          <a:endParaRPr lang="en-US"/>
        </a:p>
      </dgm:t>
    </dgm:pt>
    <dgm:pt modelId="{78889C42-5298-4BDA-9855-173ADCA6AF35}" type="pres">
      <dgm:prSet presAssocID="{2F905417-9D4F-4324-82AE-9251B31A2C80}" presName="ChildText" presStyleLbl="revTx" presStyleIdx="2" presStyleCnt="3">
        <dgm:presLayoutVars>
          <dgm:chMax val="0"/>
          <dgm:chPref val="0"/>
          <dgm:bulletEnabled val="1"/>
        </dgm:presLayoutVars>
      </dgm:prSet>
      <dgm:spPr/>
    </dgm:pt>
    <dgm:pt modelId="{4ED4B865-9FD7-4FF9-B094-196F78BDDE5C}" type="pres">
      <dgm:prSet presAssocID="{20F01C81-0BEA-4495-8251-72A121761E2D}" presName="sibTrans" presStyleCnt="0"/>
      <dgm:spPr/>
    </dgm:pt>
    <dgm:pt modelId="{A1FFEFDA-12EB-44D3-AB75-F3C6A4061032}" type="pres">
      <dgm:prSet presAssocID="{83CE3230-0AB9-428A-9458-158670A2DBCC}" presName="composite" presStyleCnt="0"/>
      <dgm:spPr/>
    </dgm:pt>
    <dgm:pt modelId="{77AA4CE8-5CD4-4A5D-BAB6-47C1998BAC7D}" type="pres">
      <dgm:prSet presAssocID="{83CE3230-0AB9-428A-9458-158670A2DBCC}" presName="ParentText" presStyleLbl="node1" presStyleIdx="3" presStyleCnt="4">
        <dgm:presLayoutVars>
          <dgm:chMax val="1"/>
          <dgm:chPref val="1"/>
          <dgm:bulletEnabled val="1"/>
        </dgm:presLayoutVars>
      </dgm:prSet>
      <dgm:spPr/>
      <dgm:t>
        <a:bodyPr/>
        <a:lstStyle/>
        <a:p>
          <a:endParaRPr lang="en-CA"/>
        </a:p>
      </dgm:t>
    </dgm:pt>
  </dgm:ptLst>
  <dgm:cxnLst>
    <dgm:cxn modelId="{0067436F-943E-49D4-AB01-9C56BF6EB82B}" type="presOf" srcId="{2F905417-9D4F-4324-82AE-9251B31A2C80}" destId="{7A6D832A-79C8-4834-913A-A7BBE19BF698}" srcOrd="0" destOrd="0" presId="urn:microsoft.com/office/officeart/2005/8/layout/StepDownProcess"/>
    <dgm:cxn modelId="{762AF166-6CC7-41E5-9F37-07E17F86DF03}" type="presOf" srcId="{E909710A-7E79-4607-A504-270FF0602216}" destId="{D99E3746-8685-423F-9571-55D13F032D14}"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82948BBC-6DCC-4F54-AF67-BDCA2A8C6398}" type="presOf" srcId="{55DD5B98-CF2E-4100-880E-6123CAFA8220}" destId="{EF66260F-198D-4DCD-BF22-98A11E826DD5}"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68DCA255-DB3C-4C46-BFBC-8A071B8B336B}" type="presOf" srcId="{9F8873B5-0A23-4B7F-AD20-589AF1D0E1D0}" destId="{03FB40C2-4D41-4C71-8B93-C8D17C430D6F}" srcOrd="0" destOrd="0" presId="urn:microsoft.com/office/officeart/2005/8/layout/StepDownProcess"/>
    <dgm:cxn modelId="{0D9274D0-BF67-4F43-BA08-7AC22E208D67}" type="presOf" srcId="{83CE3230-0AB9-428A-9458-158670A2DBCC}" destId="{77AA4CE8-5CD4-4A5D-BAB6-47C1998BAC7D}"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5B4F99BE-D506-4868-9117-E899F0868385}" srcId="{9F8873B5-0A23-4B7F-AD20-589AF1D0E1D0}" destId="{83CE3230-0AB9-428A-9458-158670A2DBCC}" srcOrd="3" destOrd="0" parTransId="{BB3953A1-62F5-4C6D-AB8E-E588F297EDE2}" sibTransId="{B05EF183-4C87-4548-9DEB-F8C1AE89D94C}"/>
    <dgm:cxn modelId="{D644ADCF-05F2-4F7E-B709-88551181977A}" type="presParOf" srcId="{03FB40C2-4D41-4C71-8B93-C8D17C430D6F}" destId="{730F4C96-FBA7-48BA-8400-825FC74C30A7}" srcOrd="0" destOrd="0" presId="urn:microsoft.com/office/officeart/2005/8/layout/StepDownProcess"/>
    <dgm:cxn modelId="{C59FCD33-22B5-4117-A54F-3679C17A8998}" type="presParOf" srcId="{730F4C96-FBA7-48BA-8400-825FC74C30A7}" destId="{DF01BDEA-8CA3-422C-A651-22BD3EF85C96}" srcOrd="0" destOrd="0" presId="urn:microsoft.com/office/officeart/2005/8/layout/StepDownProcess"/>
    <dgm:cxn modelId="{E25C1882-D2DA-48E5-BC49-6C73A34AD807}" type="presParOf" srcId="{730F4C96-FBA7-48BA-8400-825FC74C30A7}" destId="{EF66260F-198D-4DCD-BF22-98A11E826DD5}" srcOrd="1" destOrd="0" presId="urn:microsoft.com/office/officeart/2005/8/layout/StepDownProcess"/>
    <dgm:cxn modelId="{FBCE1C5D-4709-4BE9-99CA-D4D1C94D4920}" type="presParOf" srcId="{730F4C96-FBA7-48BA-8400-825FC74C30A7}" destId="{96083692-EC0A-4305-846E-2787A3DE57EC}" srcOrd="2" destOrd="0" presId="urn:microsoft.com/office/officeart/2005/8/layout/StepDownProcess"/>
    <dgm:cxn modelId="{615BACC7-E0F1-4510-9943-C54D30EE6D5B}" type="presParOf" srcId="{03FB40C2-4D41-4C71-8B93-C8D17C430D6F}" destId="{FE785A89-619F-42B2-98DB-FC4315DCBF57}" srcOrd="1" destOrd="0" presId="urn:microsoft.com/office/officeart/2005/8/layout/StepDownProcess"/>
    <dgm:cxn modelId="{EA0E58E5-8C49-4426-ABCB-A2FF79054B14}" type="presParOf" srcId="{03FB40C2-4D41-4C71-8B93-C8D17C430D6F}" destId="{2D326396-6F64-4798-B39D-320054527CA2}" srcOrd="2" destOrd="0" presId="urn:microsoft.com/office/officeart/2005/8/layout/StepDownProcess"/>
    <dgm:cxn modelId="{CB9D3006-9908-48AC-8612-F7D4535C4BF4}" type="presParOf" srcId="{2D326396-6F64-4798-B39D-320054527CA2}" destId="{7828C422-055D-4D14-95BD-192BE40C080E}" srcOrd="0" destOrd="0" presId="urn:microsoft.com/office/officeart/2005/8/layout/StepDownProcess"/>
    <dgm:cxn modelId="{529C0635-B1A9-417D-9079-4EF520071EB7}" type="presParOf" srcId="{2D326396-6F64-4798-B39D-320054527CA2}" destId="{D99E3746-8685-423F-9571-55D13F032D14}" srcOrd="1" destOrd="0" presId="urn:microsoft.com/office/officeart/2005/8/layout/StepDownProcess"/>
    <dgm:cxn modelId="{D359910A-1D20-47DE-B789-65433415C610}" type="presParOf" srcId="{2D326396-6F64-4798-B39D-320054527CA2}" destId="{78E62B68-044B-45FE-8211-E28E0A2FDDE7}" srcOrd="2" destOrd="0" presId="urn:microsoft.com/office/officeart/2005/8/layout/StepDownProcess"/>
    <dgm:cxn modelId="{51842BE4-DC69-4297-BDB2-1425D28E9D53}" type="presParOf" srcId="{03FB40C2-4D41-4C71-8B93-C8D17C430D6F}" destId="{7B90F355-74F0-442B-B2E6-74BDBE743E9B}" srcOrd="3" destOrd="0" presId="urn:microsoft.com/office/officeart/2005/8/layout/StepDownProcess"/>
    <dgm:cxn modelId="{E9E46012-AD73-4E07-981C-E1D8C8E62DF9}" type="presParOf" srcId="{03FB40C2-4D41-4C71-8B93-C8D17C430D6F}" destId="{E9C819EA-B2AF-4EF6-8AEC-7D4E840F6D84}" srcOrd="4" destOrd="0" presId="urn:microsoft.com/office/officeart/2005/8/layout/StepDownProcess"/>
    <dgm:cxn modelId="{1CA016E3-FF4C-4343-A106-36A9D3B144C4}" type="presParOf" srcId="{E9C819EA-B2AF-4EF6-8AEC-7D4E840F6D84}" destId="{89C61D2D-9953-4EF0-B107-A47145A73A54}" srcOrd="0" destOrd="0" presId="urn:microsoft.com/office/officeart/2005/8/layout/StepDownProcess"/>
    <dgm:cxn modelId="{DE7B94D3-55D4-46DC-849A-4827F2222262}" type="presParOf" srcId="{E9C819EA-B2AF-4EF6-8AEC-7D4E840F6D84}" destId="{7A6D832A-79C8-4834-913A-A7BBE19BF698}" srcOrd="1" destOrd="0" presId="urn:microsoft.com/office/officeart/2005/8/layout/StepDownProcess"/>
    <dgm:cxn modelId="{DFECC1FC-C26F-41F1-A662-693D93A31361}" type="presParOf" srcId="{E9C819EA-B2AF-4EF6-8AEC-7D4E840F6D84}" destId="{78889C42-5298-4BDA-9855-173ADCA6AF35}" srcOrd="2" destOrd="0" presId="urn:microsoft.com/office/officeart/2005/8/layout/StepDownProcess"/>
    <dgm:cxn modelId="{4B55C63D-2F78-40C1-93FE-99CCC3823630}" type="presParOf" srcId="{03FB40C2-4D41-4C71-8B93-C8D17C430D6F}" destId="{4ED4B865-9FD7-4FF9-B094-196F78BDDE5C}" srcOrd="5" destOrd="0" presId="urn:microsoft.com/office/officeart/2005/8/layout/StepDownProcess"/>
    <dgm:cxn modelId="{5ECC18C8-B9BB-4874-B8EB-28A6BCF1F236}" type="presParOf" srcId="{03FB40C2-4D41-4C71-8B93-C8D17C430D6F}" destId="{A1FFEFDA-12EB-44D3-AB75-F3C6A4061032}" srcOrd="6" destOrd="0" presId="urn:microsoft.com/office/officeart/2005/8/layout/StepDownProcess"/>
    <dgm:cxn modelId="{E60E6870-BD0D-4A70-8EBE-49E206AC1AA1}" type="presParOf" srcId="{A1FFEFDA-12EB-44D3-AB75-F3C6A4061032}" destId="{77AA4CE8-5CD4-4A5D-BAB6-47C1998BAC7D}"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Clean Data</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163593" y="1526852"/>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995602" y="823971"/>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Assess current ranking algorithm</a:t>
          </a:r>
        </a:p>
      </dsp:txBody>
      <dsp:txXfrm>
        <a:off x="2032081" y="860450"/>
        <a:ext cx="994445" cy="674189"/>
      </dsp:txXfrm>
    </dsp:sp>
    <dsp:sp modelId="{78E62B68-044B-45FE-8211-E28E0A2FDDE7}">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89C61D2D-9953-4EF0-B107-A47145A73A54}">
      <dsp:nvSpPr>
        <dsp:cNvPr id="0" name=""/>
        <dsp:cNvSpPr/>
      </dsp:nvSpPr>
      <dsp:spPr>
        <a:xfrm rot="5400000">
          <a:off x="3048584" y="2366145"/>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880593" y="1663264"/>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Modify algorithm and account for user input</a:t>
          </a:r>
        </a:p>
      </dsp:txBody>
      <dsp:txXfrm>
        <a:off x="2917072" y="1699743"/>
        <a:ext cx="994445" cy="674189"/>
      </dsp:txXfrm>
    </dsp:sp>
    <dsp:sp modelId="{78889C42-5298-4BDA-9855-173ADCA6AF35}">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7AA4CE8-5CD4-4A5D-BAB6-47C1998BAC7D}">
      <dsp:nvSpPr>
        <dsp:cNvPr id="0" name=""/>
        <dsp:cNvSpPr/>
      </dsp:nvSpPr>
      <dsp:spPr>
        <a:xfrm>
          <a:off x="3765584" y="2502558"/>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Develop and implement interactive visualization </a:t>
          </a:r>
        </a:p>
      </dsp:txBody>
      <dsp:txXfrm>
        <a:off x="3802063" y="2539037"/>
        <a:ext cx="994445" cy="67418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Kie Gouveia</cp:lastModifiedBy>
  <cp:revision>2</cp:revision>
  <dcterms:created xsi:type="dcterms:W3CDTF">2015-10-22T02:14:00Z</dcterms:created>
  <dcterms:modified xsi:type="dcterms:W3CDTF">2015-10-22T02:14:00Z</dcterms:modified>
</cp:coreProperties>
</file>