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mc:Ignorable="w14 wp14 w15">
  <w:body>
    <w:p>
      <w:pPr>
        <w:pStyle w:val="Heading1"/>
        <w:bidi w:val="0"/>
        <w:spacing w:before="360" w:after="120"/>
        <w:rPr/>
      </w:pPr>
      <w:r>
        <w:rPr/>
        <w:t>SCOPE TUẦN 1 – CAESAR CIPHER WEB APP</w:t>
      </w:r>
    </w:p>
    <w:p>
      <w:pPr>
        <w:pStyle w:val="BodyTextsubtitle"/>
        <w:bidi w:val="0"/>
        <w:rPr/>
      </w:pPr>
      <w:r>
        <w:rPr/>
        <w:t>Đặc tả chức năng và tiêu chí nghiệm thu</w:t>
      </w:r>
    </w:p>
    <w:tbl>
      <w:tblPr>
        <w:tblW w:w="4768" w:type="dxa"/>
        <w:jc w:val="start"/>
        <w:tblInd w:w="0" w:type="dxa"/>
        <w:tblLayout w:type="fixed"/>
        <w:tblCellMar>
          <w:top w:w="28" w:type="dxa"/>
          <w:start w:w="28" w:type="dxa"/>
          <w:bottom w:w="28" w:type="dxa"/>
          <w:end w:w="28" w:type="dxa"/>
        </w:tblCellMar>
      </w:tblPr>
      <w:tblGrid>
        <w:gridCol w:w="1670"/>
        <w:gridCol w:w="3098"/>
      </w:tblGrid>
      <w:tr>
        <w:trPr/>
        <w:tc>
          <w:tcPr>
            <w:tcW w:w="1670" w:type="dxa"/>
            <w:tcBorders/>
            <w:vAlign w:val="center"/>
          </w:tcPr>
          <w:p>
            <w:pPr>
              <w:pStyle w:val="TableContents"/>
              <w:bidi w:val="0"/>
              <w:spacing w:before="100" w:after="100"/>
              <w:jc w:val="start"/>
              <w:rPr/>
            </w:pPr>
            <w:r>
              <w:rPr/>
              <w:t>Phiên bản</w:t>
            </w:r>
          </w:p>
        </w:tc>
        <w:tc>
          <w:tcPr>
            <w:tcW w:w="3098" w:type="dxa"/>
            <w:tcBorders/>
            <w:vAlign w:val="center"/>
          </w:tcPr>
          <w:p>
            <w:pPr>
              <w:pStyle w:val="TableContents"/>
              <w:bidi w:val="0"/>
              <w:spacing w:before="100" w:after="100"/>
              <w:jc w:val="start"/>
              <w:rPr/>
            </w:pPr>
            <w:r>
              <w:rPr/>
              <w:t>1.0</w:t>
            </w:r>
          </w:p>
        </w:tc>
      </w:tr>
      <w:tr>
        <w:trPr/>
        <w:tc>
          <w:tcPr>
            <w:tcW w:w="1670" w:type="dxa"/>
            <w:tcBorders/>
            <w:vAlign w:val="center"/>
          </w:tcPr>
          <w:p>
            <w:pPr>
              <w:pStyle w:val="TableContents"/>
              <w:bidi w:val="0"/>
              <w:spacing w:before="100" w:after="100"/>
              <w:jc w:val="start"/>
              <w:rPr/>
            </w:pPr>
            <w:r>
              <w:rPr/>
              <w:t>Phạm vi</w:t>
            </w:r>
          </w:p>
        </w:tc>
        <w:tc>
          <w:tcPr>
            <w:tcW w:w="3098" w:type="dxa"/>
            <w:tcBorders/>
            <w:vAlign w:val="center"/>
          </w:tcPr>
          <w:p>
            <w:pPr>
              <w:pStyle w:val="TableContents"/>
              <w:bidi w:val="0"/>
              <w:spacing w:before="100" w:after="100"/>
              <w:jc w:val="start"/>
              <w:rPr/>
            </w:pPr>
            <w:r>
              <w:rPr/>
              <w:t>Tuần 1</w:t>
            </w:r>
          </w:p>
        </w:tc>
      </w:tr>
      <w:tr>
        <w:trPr/>
        <w:tc>
          <w:tcPr>
            <w:tcW w:w="1670" w:type="dxa"/>
            <w:tcBorders/>
            <w:vAlign w:val="center"/>
          </w:tcPr>
          <w:p>
            <w:pPr>
              <w:pStyle w:val="TableContents"/>
              <w:bidi w:val="0"/>
              <w:spacing w:before="100" w:after="100"/>
              <w:jc w:val="start"/>
              <w:rPr/>
            </w:pPr>
            <w:r>
              <w:rPr/>
              <w:t>Loại ứng dụng</w:t>
            </w:r>
          </w:p>
        </w:tc>
        <w:tc>
          <w:tcPr>
            <w:tcW w:w="3098" w:type="dxa"/>
            <w:tcBorders/>
            <w:vAlign w:val="center"/>
          </w:tcPr>
          <w:p>
            <w:pPr>
              <w:pStyle w:val="TableContents"/>
              <w:bidi w:val="0"/>
              <w:spacing w:before="100" w:after="100"/>
              <w:jc w:val="start"/>
              <w:rPr/>
            </w:pPr>
            <w:r>
              <w:rPr/>
              <w:t>Web app chạy cùng FastAPI</w:t>
            </w:r>
          </w:p>
        </w:tc>
      </w:tr>
      <w:tr>
        <w:trPr/>
        <w:tc>
          <w:tcPr>
            <w:tcW w:w="1670" w:type="dxa"/>
            <w:tcBorders/>
            <w:vAlign w:val="center"/>
          </w:tcPr>
          <w:p>
            <w:pPr>
              <w:pStyle w:val="TableContents"/>
              <w:bidi w:val="0"/>
              <w:spacing w:before="100" w:after="100"/>
              <w:jc w:val="start"/>
              <w:rPr/>
            </w:pPr>
            <w:r>
              <w:rPr/>
              <w:t>Trạng thái</w:t>
            </w:r>
          </w:p>
        </w:tc>
        <w:tc>
          <w:tcPr>
            <w:tcW w:w="3098" w:type="dxa"/>
            <w:tcBorders/>
            <w:vAlign w:val="center"/>
          </w:tcPr>
          <w:p>
            <w:pPr>
              <w:pStyle w:val="TableContents"/>
              <w:bidi w:val="0"/>
              <w:spacing w:before="100" w:after="100"/>
              <w:jc w:val="start"/>
              <w:rPr/>
            </w:pPr>
            <w:r>
              <w:rPr/>
              <w:t>Đã thống nhất để triển khai</w:t>
            </w:r>
          </w:p>
        </w:tc>
      </w:tr>
    </w:tbl>
    <w:p>
      <w:pPr>
        <w:pStyle w:val="Heading2"/>
        <w:bidi w:val="0"/>
        <w:jc w:val="start"/>
        <w:rPr/>
      </w:pPr>
      <w:r>
        <w:rPr/>
        <w:t>1. Mục tiêu</w:t>
      </w:r>
    </w:p>
    <w:p>
      <w:pPr>
        <w:pStyle w:val="BodyText"/>
        <w:bidi w:val="0"/>
        <w:jc w:val="start"/>
        <w:rPr/>
      </w:pPr>
      <w:r>
        <w:rPr/>
        <w:t xml:space="preserve">Xây dựng một ứng dụng web Caesar Cipher có giao diện, cho phép người dùng nhập văn bản từ bàn phím hoặc tải file </w:t>
      </w:r>
      <w:r>
        <w:rPr>
          <w:rStyle w:val="SourceText"/>
        </w:rPr>
        <w:t>.txt</w:t>
      </w:r>
      <w:r>
        <w:rPr/>
        <w:t>, thực hiện mã hóa hoặc giải mã, xem kết quả và tải kết quả xuống.</w:t>
      </w:r>
    </w:p>
    <w:p>
      <w:pPr>
        <w:pStyle w:val="BodyText"/>
        <w:bidi w:val="0"/>
        <w:jc w:val="start"/>
        <w:rPr/>
      </w:pPr>
      <w:r>
        <w:rPr/>
        <w:t>Ứng dụng phải xử lý các trường hợp đặc biệt và hiển thị thông báo lỗi bằng tiếng Việt, rõ ràng, không để lỗi kỹ thuật hoặc stack trace xuất hiện trên giao diện.</w:t>
      </w:r>
    </w:p>
    <w:p>
      <w:pPr>
        <w:pStyle w:val="Heading2"/>
        <w:bidi w:val="0"/>
        <w:jc w:val="start"/>
        <w:rPr/>
      </w:pPr>
      <w:r>
        <w:rPr/>
        <w:t>2. Phạm vi chức năng</w:t>
      </w:r>
    </w:p>
    <w:p>
      <w:pPr>
        <w:pStyle w:val="Heading3"/>
        <w:bidi w:val="0"/>
        <w:jc w:val="start"/>
        <w:rPr/>
      </w:pPr>
      <w:r>
        <w:rPr/>
        <w:t>2.1. Caesar Cipher Core</w:t>
      </w:r>
    </w:p>
    <w:p>
      <w:pPr>
        <w:pStyle w:val="BodyText"/>
        <w:numPr>
          <w:ilvl w:val="0"/>
          <w:numId w:val="1"/>
        </w:numPr>
        <w:tabs>
          <w:tab w:val="clear" w:pos="1134"/>
          <w:tab w:val="left" w:pos="809" w:leader="none"/>
        </w:tabs>
        <w:bidi w:val="0"/>
        <w:spacing w:before="100" w:after="0"/>
        <w:ind w:hanging="283" w:start="809"/>
        <w:jc w:val="start"/>
        <w:rPr/>
      </w:pPr>
      <w:r>
        <w:rPr/>
        <w:t xml:space="preserve">Cung cấp một interface chính: </w:t>
      </w:r>
      <w:r>
        <w:rPr>
          <w:rStyle w:val="SourceText"/>
        </w:rPr>
        <w:t>transform_text(text, key, operation)</w:t>
      </w:r>
      <w:r>
        <w:rPr/>
        <w:t xml:space="preserve">. </w:t>
      </w:r>
    </w:p>
    <w:p>
      <w:pPr>
        <w:pStyle w:val="BodyText"/>
        <w:numPr>
          <w:ilvl w:val="0"/>
          <w:numId w:val="1"/>
        </w:numPr>
        <w:tabs>
          <w:tab w:val="clear" w:pos="1134"/>
          <w:tab w:val="left" w:pos="809" w:leader="none"/>
        </w:tabs>
        <w:bidi w:val="0"/>
        <w:spacing w:before="100" w:after="0"/>
        <w:ind w:hanging="283" w:start="809"/>
        <w:jc w:val="start"/>
        <w:rPr/>
      </w:pPr>
      <w:r>
        <w:rPr/>
        <w:t xml:space="preserve">Hỗ trợ hai operation: </w:t>
      </w:r>
      <w:r>
        <w:rPr>
          <w:rStyle w:val="SourceText"/>
        </w:rPr>
        <w:t>encrypt</w:t>
      </w:r>
      <w:r>
        <w:rPr/>
        <w:t xml:space="preserve"> và </w:t>
      </w:r>
      <w:r>
        <w:rPr>
          <w:rStyle w:val="SourceText"/>
        </w:rPr>
        <w:t>decrypt</w:t>
      </w:r>
      <w:r>
        <w:rPr/>
        <w:t xml:space="preserve">. </w:t>
      </w:r>
    </w:p>
    <w:p>
      <w:pPr>
        <w:pStyle w:val="BodyText"/>
        <w:numPr>
          <w:ilvl w:val="0"/>
          <w:numId w:val="1"/>
        </w:numPr>
        <w:tabs>
          <w:tab w:val="clear" w:pos="1134"/>
          <w:tab w:val="left" w:pos="809" w:leader="none"/>
        </w:tabs>
        <w:bidi w:val="0"/>
        <w:spacing w:before="100" w:after="0"/>
        <w:ind w:hanging="283" w:start="809"/>
        <w:jc w:val="start"/>
        <w:rPr/>
      </w:pPr>
      <w:r>
        <w:rPr/>
        <w:t xml:space="preserve">Chuẩn hóa mọi key về khoảng </w:t>
      </w:r>
      <w:r>
        <w:rPr>
          <w:rStyle w:val="SourceText"/>
        </w:rPr>
        <w:t>0–25</w:t>
      </w:r>
      <w:r>
        <w:rPr/>
        <w:t xml:space="preserve"> bằng phép modulo 26; hỗ trợ key âm và key lớn hơn 25. </w:t>
      </w:r>
    </w:p>
    <w:p>
      <w:pPr>
        <w:pStyle w:val="BodyText"/>
        <w:numPr>
          <w:ilvl w:val="0"/>
          <w:numId w:val="1"/>
        </w:numPr>
        <w:tabs>
          <w:tab w:val="clear" w:pos="1134"/>
          <w:tab w:val="left" w:pos="809" w:leader="none"/>
        </w:tabs>
        <w:bidi w:val="0"/>
        <w:spacing w:before="100" w:after="0"/>
        <w:ind w:hanging="283" w:start="809"/>
        <w:jc w:val="start"/>
        <w:rPr/>
      </w:pPr>
      <w:r>
        <w:rPr/>
        <w:t xml:space="preserve">Chỉ dịch các ký tự ASCII </w:t>
      </w:r>
      <w:r>
        <w:rPr>
          <w:rStyle w:val="SourceText"/>
        </w:rPr>
        <w:t>A-Z</w:t>
      </w:r>
      <w:r>
        <w:rPr/>
        <w:t xml:space="preserve"> và </w:t>
      </w:r>
      <w:r>
        <w:rPr>
          <w:rStyle w:val="SourceText"/>
        </w:rPr>
        <w:t>a-z</w:t>
      </w:r>
      <w:r>
        <w:rPr/>
        <w:t xml:space="preserve">. </w:t>
      </w:r>
    </w:p>
    <w:p>
      <w:pPr>
        <w:pStyle w:val="BodyText"/>
        <w:numPr>
          <w:ilvl w:val="0"/>
          <w:numId w:val="1"/>
        </w:numPr>
        <w:tabs>
          <w:tab w:val="clear" w:pos="1134"/>
          <w:tab w:val="left" w:pos="809" w:leader="none"/>
        </w:tabs>
        <w:bidi w:val="0"/>
        <w:spacing w:before="100" w:after="0"/>
        <w:ind w:hanging="283" w:start="809"/>
        <w:jc w:val="start"/>
        <w:rPr/>
      </w:pPr>
      <w:r>
        <w:rPr/>
        <w:t xml:space="preserve">Giữ nguyên chữ hoa/chữ thường, khoảng trắng, xuống dòng, số, tiếng Việt, Unicode và ký tự đặc biệt. </w:t>
      </w:r>
    </w:p>
    <w:p>
      <w:pPr>
        <w:pStyle w:val="BodyText"/>
        <w:numPr>
          <w:ilvl w:val="0"/>
          <w:numId w:val="1"/>
        </w:numPr>
        <w:tabs>
          <w:tab w:val="clear" w:pos="1134"/>
          <w:tab w:val="left" w:pos="809" w:leader="none"/>
        </w:tabs>
        <w:bidi w:val="0"/>
        <w:ind w:hanging="283" w:start="809"/>
        <w:jc w:val="start"/>
        <w:rPr/>
      </w:pPr>
      <w:r>
        <w:rPr/>
        <w:t xml:space="preserve">Cùng một module Caesar Core phải được tái sử dụng cho cả input bàn phím và file. </w:t>
      </w:r>
    </w:p>
    <w:p>
      <w:pPr>
        <w:pStyle w:val="Heading3"/>
        <w:bidi w:val="0"/>
        <w:jc w:val="start"/>
        <w:rPr/>
      </w:pPr>
      <w:r>
        <w:rPr/>
        <w:t>2.2. Giao diện web</w:t>
      </w:r>
    </w:p>
    <w:p>
      <w:pPr>
        <w:pStyle w:val="BodyText"/>
        <w:numPr>
          <w:ilvl w:val="0"/>
          <w:numId w:val="2"/>
        </w:numPr>
        <w:tabs>
          <w:tab w:val="clear" w:pos="1134"/>
          <w:tab w:val="left" w:pos="809" w:leader="none"/>
        </w:tabs>
        <w:bidi w:val="0"/>
        <w:spacing w:before="100" w:after="0"/>
        <w:ind w:hanging="283" w:start="809"/>
        <w:jc w:val="start"/>
        <w:rPr/>
      </w:pPr>
      <w:r>
        <w:rPr/>
        <w:t xml:space="preserve">Giao diện được phục vụ từ chính ứng dụng FastAPI, không tách project frontend. </w:t>
      </w:r>
    </w:p>
    <w:p>
      <w:pPr>
        <w:pStyle w:val="BodyText"/>
        <w:numPr>
          <w:ilvl w:val="0"/>
          <w:numId w:val="2"/>
        </w:numPr>
        <w:tabs>
          <w:tab w:val="clear" w:pos="1134"/>
          <w:tab w:val="left" w:pos="809" w:leader="none"/>
        </w:tabs>
        <w:bidi w:val="0"/>
        <w:spacing w:before="100" w:after="0"/>
        <w:ind w:hanging="283" w:start="809"/>
        <w:jc w:val="start"/>
        <w:rPr/>
      </w:pPr>
      <w:r>
        <w:rPr/>
        <w:t xml:space="preserve">Cho phép chuyển đổi giữa hai nguồn input: “Nhập văn bản” và “Tải file”. </w:t>
      </w:r>
    </w:p>
    <w:p>
      <w:pPr>
        <w:pStyle w:val="BodyText"/>
        <w:numPr>
          <w:ilvl w:val="0"/>
          <w:numId w:val="2"/>
        </w:numPr>
        <w:tabs>
          <w:tab w:val="clear" w:pos="1134"/>
          <w:tab w:val="left" w:pos="809" w:leader="none"/>
        </w:tabs>
        <w:bidi w:val="0"/>
        <w:spacing w:before="100" w:after="0"/>
        <w:ind w:hanging="283" w:start="809"/>
        <w:jc w:val="start"/>
        <w:rPr/>
      </w:pPr>
      <w:r>
        <w:rPr/>
        <w:t xml:space="preserve">Có textarea nhập văn bản, file picker, ô nhập key và lựa chọn “Mã hóa”/“Giải mã”. </w:t>
      </w:r>
    </w:p>
    <w:p>
      <w:pPr>
        <w:pStyle w:val="BodyText"/>
        <w:numPr>
          <w:ilvl w:val="0"/>
          <w:numId w:val="2"/>
        </w:numPr>
        <w:tabs>
          <w:tab w:val="clear" w:pos="1134"/>
          <w:tab w:val="left" w:pos="809" w:leader="none"/>
        </w:tabs>
        <w:bidi w:val="0"/>
        <w:spacing w:before="100" w:after="0"/>
        <w:ind w:hanging="283" w:start="809"/>
        <w:jc w:val="start"/>
        <w:rPr/>
      </w:pPr>
      <w:r>
        <w:rPr/>
        <w:t xml:space="preserve">Nhãn nút hành động đổi động theo chế độ (“Mã hóa”/“Giải mã”), không phải nhãn cố định. Có các nút: “Mã hóa”, “Sao chép”, “Xóa”, “Đổi file”, “Gỡ file”, “Tải kết quả”, “Tạo ví dụ” và “Làm mới”. </w:t>
      </w:r>
    </w:p>
    <w:p>
      <w:pPr>
        <w:pStyle w:val="BodyText"/>
        <w:numPr>
          <w:ilvl w:val="0"/>
          <w:numId w:val="2"/>
        </w:numPr>
        <w:tabs>
          <w:tab w:val="clear" w:pos="1134"/>
          <w:tab w:val="left" w:pos="809" w:leader="none"/>
        </w:tabs>
        <w:bidi w:val="0"/>
        <w:spacing w:before="100" w:after="0"/>
        <w:ind w:hanging="283" w:start="809"/>
        <w:jc w:val="start"/>
        <w:rPr/>
      </w:pPr>
      <w:r>
        <w:rPr/>
        <w:t xml:space="preserve">Khu vực kết quả chỉ đọc; có thông báo thành công, lỗi và trạng thái đang xử lý. </w:t>
      </w:r>
    </w:p>
    <w:p>
      <w:pPr>
        <w:pStyle w:val="BodyText"/>
        <w:numPr>
          <w:ilvl w:val="0"/>
          <w:numId w:val="2"/>
        </w:numPr>
        <w:tabs>
          <w:tab w:val="clear" w:pos="1134"/>
          <w:tab w:val="left" w:pos="809" w:leader="none"/>
        </w:tabs>
        <w:bidi w:val="0"/>
        <w:spacing w:before="100" w:after="0"/>
        <w:ind w:hanging="283" w:start="809"/>
        <w:jc w:val="start"/>
        <w:rPr/>
      </w:pPr>
      <w:r>
        <w:rPr/>
        <w:t xml:space="preserve">Trong lúc gửi request, khóa toàn bộ cụm điều khiển để tránh gửi lặp. </w:t>
      </w:r>
    </w:p>
    <w:p>
      <w:pPr>
        <w:pStyle w:val="BodyText"/>
        <w:numPr>
          <w:ilvl w:val="0"/>
          <w:numId w:val="2"/>
        </w:numPr>
        <w:tabs>
          <w:tab w:val="clear" w:pos="1134"/>
          <w:tab w:val="left" w:pos="809" w:leader="none"/>
        </w:tabs>
        <w:bidi w:val="0"/>
        <w:ind w:hanging="283" w:start="809"/>
        <w:jc w:val="start"/>
        <w:rPr/>
      </w:pPr>
      <w:r>
        <w:rPr/>
        <w:t xml:space="preserve">Giao diện responsive và sử dụng được bằng bàn phím. </w:t>
      </w:r>
    </w:p>
    <w:p>
      <w:pPr>
        <w:pStyle w:val="Heading3"/>
        <w:bidi w:val="0"/>
        <w:jc w:val="start"/>
        <w:rPr/>
      </w:pPr>
      <w:r>
        <w:rPr/>
        <w:t>2.3. Nhập văn bản từ bàn phím</w:t>
      </w:r>
    </w:p>
    <w:p>
      <w:pPr>
        <w:pStyle w:val="BodyText"/>
        <w:numPr>
          <w:ilvl w:val="0"/>
          <w:numId w:val="3"/>
        </w:numPr>
        <w:tabs>
          <w:tab w:val="clear" w:pos="1134"/>
          <w:tab w:val="left" w:pos="809" w:leader="none"/>
        </w:tabs>
        <w:bidi w:val="0"/>
        <w:spacing w:before="100" w:after="0"/>
        <w:ind w:hanging="283" w:start="809"/>
        <w:jc w:val="start"/>
        <w:rPr/>
      </w:pPr>
      <w:r>
        <w:rPr/>
        <w:t xml:space="preserve">Người dùng nhập văn bản, key và chọn mã hóa hoặc giải mã. </w:t>
      </w:r>
    </w:p>
    <w:p>
      <w:pPr>
        <w:pStyle w:val="BodyText"/>
        <w:numPr>
          <w:ilvl w:val="0"/>
          <w:numId w:val="3"/>
        </w:numPr>
        <w:tabs>
          <w:tab w:val="clear" w:pos="1134"/>
          <w:tab w:val="left" w:pos="809" w:leader="none"/>
        </w:tabs>
        <w:bidi w:val="0"/>
        <w:spacing w:before="100" w:after="0"/>
        <w:ind w:hanging="283" w:start="809"/>
        <w:jc w:val="start"/>
        <w:rPr/>
      </w:pPr>
      <w:r>
        <w:rPr/>
        <w:t xml:space="preserve">Kết quả được hiển thị trên giao diện. </w:t>
      </w:r>
    </w:p>
    <w:p>
      <w:pPr>
        <w:pStyle w:val="BodyText"/>
        <w:numPr>
          <w:ilvl w:val="0"/>
          <w:numId w:val="3"/>
        </w:numPr>
        <w:tabs>
          <w:tab w:val="clear" w:pos="1134"/>
          <w:tab w:val="left" w:pos="809" w:leader="none"/>
        </w:tabs>
        <w:bidi w:val="0"/>
        <w:ind w:hanging="283" w:start="809"/>
        <w:jc w:val="start"/>
        <w:rPr/>
      </w:pPr>
      <w:r>
        <w:rPr/>
        <w:t xml:space="preserve">Người dùng có thể sao chép hoặc tải kết quả thành file UTF-8. </w:t>
      </w:r>
    </w:p>
    <w:p>
      <w:pPr>
        <w:pStyle w:val="Heading3"/>
        <w:bidi w:val="0"/>
        <w:jc w:val="start"/>
        <w:rPr/>
      </w:pPr>
      <w:r>
        <w:rPr/>
        <w:t>2.4. Xử lý file văn bản</w:t>
      </w:r>
    </w:p>
    <w:p>
      <w:pPr>
        <w:pStyle w:val="BodyText"/>
        <w:numPr>
          <w:ilvl w:val="0"/>
          <w:numId w:val="4"/>
        </w:numPr>
        <w:tabs>
          <w:tab w:val="clear" w:pos="1134"/>
          <w:tab w:val="left" w:pos="809" w:leader="none"/>
        </w:tabs>
        <w:bidi w:val="0"/>
        <w:spacing w:before="100" w:after="0"/>
        <w:ind w:hanging="283" w:start="809"/>
        <w:jc w:val="start"/>
        <w:rPr/>
      </w:pPr>
      <w:r>
        <w:rPr/>
        <w:t xml:space="preserve">Chỉ chấp nhận file có đuôi </w:t>
      </w:r>
      <w:r>
        <w:rPr>
          <w:rStyle w:val="SourceText"/>
        </w:rPr>
        <w:t>.txt</w:t>
      </w:r>
      <w:r>
        <w:rPr/>
        <w:t xml:space="preserve">, không phân biệt hoa thường. </w:t>
      </w:r>
    </w:p>
    <w:p>
      <w:pPr>
        <w:pStyle w:val="BodyText"/>
        <w:numPr>
          <w:ilvl w:val="0"/>
          <w:numId w:val="4"/>
        </w:numPr>
        <w:tabs>
          <w:tab w:val="clear" w:pos="1134"/>
          <w:tab w:val="left" w:pos="809" w:leader="none"/>
        </w:tabs>
        <w:bidi w:val="0"/>
        <w:spacing w:before="100" w:after="0"/>
        <w:ind w:hanging="283" w:start="809"/>
        <w:jc w:val="start"/>
        <w:rPr/>
      </w:pPr>
      <w:r>
        <w:rPr/>
        <w:t xml:space="preserve">Dung lượng tối đa: 5 MiB. </w:t>
      </w:r>
    </w:p>
    <w:p>
      <w:pPr>
        <w:pStyle w:val="BodyText"/>
        <w:numPr>
          <w:ilvl w:val="0"/>
          <w:numId w:val="4"/>
        </w:numPr>
        <w:tabs>
          <w:tab w:val="clear" w:pos="1134"/>
          <w:tab w:val="left" w:pos="809" w:leader="none"/>
        </w:tabs>
        <w:bidi w:val="0"/>
        <w:spacing w:before="100" w:after="0"/>
        <w:ind w:hanging="283" w:start="809"/>
        <w:jc w:val="start"/>
        <w:rPr/>
      </w:pPr>
      <w:r>
        <w:rPr/>
        <w:t xml:space="preserve">Chấp nhận UTF-8 thường và UTF-8 BOM; từ chối encoding không hợp lệ. </w:t>
      </w:r>
    </w:p>
    <w:p>
      <w:pPr>
        <w:pStyle w:val="BodyText"/>
        <w:numPr>
          <w:ilvl w:val="0"/>
          <w:numId w:val="4"/>
        </w:numPr>
        <w:tabs>
          <w:tab w:val="clear" w:pos="1134"/>
          <w:tab w:val="left" w:pos="809" w:leader="none"/>
        </w:tabs>
        <w:bidi w:val="0"/>
        <w:spacing w:before="100" w:after="0"/>
        <w:ind w:hanging="283" w:start="809"/>
        <w:jc w:val="start"/>
        <w:rPr/>
      </w:pPr>
      <w:r>
        <w:rPr/>
        <w:t xml:space="preserve">Cho phép mã hóa hoặc giải mã nội dung file. </w:t>
      </w:r>
    </w:p>
    <w:p>
      <w:pPr>
        <w:pStyle w:val="BodyText"/>
        <w:numPr>
          <w:ilvl w:val="0"/>
          <w:numId w:val="4"/>
        </w:numPr>
        <w:tabs>
          <w:tab w:val="clear" w:pos="1134"/>
          <w:tab w:val="left" w:pos="809" w:leader="none"/>
        </w:tabs>
        <w:bidi w:val="0"/>
        <w:spacing w:before="100" w:after="0"/>
        <w:ind w:hanging="283" w:start="809"/>
        <w:jc w:val="start"/>
        <w:rPr/>
      </w:pPr>
      <w:r>
        <w:rPr/>
        <w:t xml:space="preserve">Hiển thị bản xem trước kết quả và cho phép tải file kết quả. </w:t>
      </w:r>
    </w:p>
    <w:p>
      <w:pPr>
        <w:pStyle w:val="BodyText"/>
        <w:numPr>
          <w:ilvl w:val="0"/>
          <w:numId w:val="4"/>
        </w:numPr>
        <w:tabs>
          <w:tab w:val="clear" w:pos="1134"/>
          <w:tab w:val="left" w:pos="809" w:leader="none"/>
        </w:tabs>
        <w:bidi w:val="0"/>
        <w:spacing w:before="100" w:after="0"/>
        <w:ind w:hanging="283" w:start="809"/>
        <w:jc w:val="start"/>
        <w:rPr/>
      </w:pPr>
      <w:r>
        <w:rPr/>
        <w:t xml:space="preserve">File kết quả có tên </w:t>
      </w:r>
      <w:r>
        <w:rPr>
          <w:rStyle w:val="SourceText"/>
        </w:rPr>
        <w:t>&lt;ten-goc&gt;.encrypted.txt</w:t>
      </w:r>
      <w:r>
        <w:rPr/>
        <w:t xml:space="preserve"> hoặc </w:t>
      </w:r>
      <w:r>
        <w:rPr>
          <w:rStyle w:val="SourceText"/>
        </w:rPr>
        <w:t>&lt;ten-goc&gt;.decrypted.txt</w:t>
      </w:r>
      <w:r>
        <w:rPr/>
        <w:t xml:space="preserve">. </w:t>
      </w:r>
    </w:p>
    <w:p>
      <w:pPr>
        <w:pStyle w:val="BodyText"/>
        <w:numPr>
          <w:ilvl w:val="0"/>
          <w:numId w:val="4"/>
        </w:numPr>
        <w:tabs>
          <w:tab w:val="clear" w:pos="1134"/>
          <w:tab w:val="left" w:pos="809" w:leader="none"/>
        </w:tabs>
        <w:bidi w:val="0"/>
        <w:ind w:hanging="283" w:start="809"/>
        <w:jc w:val="start"/>
        <w:rPr/>
      </w:pPr>
      <w:r>
        <w:rPr/>
        <w:t xml:space="preserve">Nếu file đầu vào có UTF-8 BOM, file tải xuống phải giữ BOM. </w:t>
      </w:r>
    </w:p>
    <w:p>
      <w:pPr>
        <w:pStyle w:val="Heading2"/>
        <w:bidi w:val="0"/>
        <w:jc w:val="start"/>
        <w:rPr/>
      </w:pPr>
      <w:r>
        <w:rPr/>
        <w:t>3. Luồng người dùng</w:t>
      </w:r>
    </w:p>
    <w:p>
      <w:pPr>
        <w:pStyle w:val="Heading3"/>
        <w:bidi w:val="0"/>
        <w:jc w:val="start"/>
        <w:rPr/>
      </w:pPr>
      <w:r>
        <w:rPr/>
        <w:t>3.1. Luồng nhập bàn phím</w:t>
      </w:r>
    </w:p>
    <w:p>
      <w:pPr>
        <w:pStyle w:val="BodyText"/>
        <w:numPr>
          <w:ilvl w:val="0"/>
          <w:numId w:val="5"/>
        </w:numPr>
        <w:tabs>
          <w:tab w:val="clear" w:pos="1134"/>
          <w:tab w:val="left" w:pos="809" w:leader="none"/>
        </w:tabs>
        <w:bidi w:val="0"/>
        <w:spacing w:before="100" w:after="0"/>
        <w:ind w:hanging="283" w:start="809"/>
        <w:jc w:val="start"/>
        <w:rPr/>
      </w:pPr>
      <w:r>
        <w:rPr/>
        <w:t xml:space="preserve">Chọn “Nhập văn bản”. </w:t>
      </w:r>
    </w:p>
    <w:p>
      <w:pPr>
        <w:pStyle w:val="BodyText"/>
        <w:numPr>
          <w:ilvl w:val="0"/>
          <w:numId w:val="5"/>
        </w:numPr>
        <w:tabs>
          <w:tab w:val="clear" w:pos="1134"/>
          <w:tab w:val="left" w:pos="809" w:leader="none"/>
        </w:tabs>
        <w:bidi w:val="0"/>
        <w:spacing w:before="100" w:after="0"/>
        <w:ind w:hanging="283" w:start="809"/>
        <w:jc w:val="start"/>
        <w:rPr/>
      </w:pPr>
      <w:r>
        <w:rPr/>
        <w:t xml:space="preserve">Nhập văn bản và key. </w:t>
      </w:r>
    </w:p>
    <w:p>
      <w:pPr>
        <w:pStyle w:val="BodyText"/>
        <w:numPr>
          <w:ilvl w:val="0"/>
          <w:numId w:val="5"/>
        </w:numPr>
        <w:tabs>
          <w:tab w:val="clear" w:pos="1134"/>
          <w:tab w:val="left" w:pos="809" w:leader="none"/>
        </w:tabs>
        <w:bidi w:val="0"/>
        <w:spacing w:before="100" w:after="0"/>
        <w:ind w:hanging="283" w:start="809"/>
        <w:jc w:val="start"/>
        <w:rPr/>
      </w:pPr>
      <w:r>
        <w:rPr/>
        <w:t xml:space="preserve">Chọn “Mã hóa” hoặc “Giải mã”. </w:t>
      </w:r>
    </w:p>
    <w:p>
      <w:pPr>
        <w:pStyle w:val="BodyText"/>
        <w:numPr>
          <w:ilvl w:val="0"/>
          <w:numId w:val="5"/>
        </w:numPr>
        <w:tabs>
          <w:tab w:val="clear" w:pos="1134"/>
          <w:tab w:val="left" w:pos="809" w:leader="none"/>
        </w:tabs>
        <w:bidi w:val="0"/>
        <w:spacing w:before="100" w:after="0"/>
        <w:ind w:hanging="283" w:start="809"/>
        <w:jc w:val="start"/>
        <w:rPr/>
      </w:pPr>
      <w:r>
        <w:rPr/>
        <w:t xml:space="preserve">Nhấn nút hành động (“Mã hóa”/“Giải mã”) để xử lý. </w:t>
      </w:r>
    </w:p>
    <w:p>
      <w:pPr>
        <w:pStyle w:val="BodyText"/>
        <w:numPr>
          <w:ilvl w:val="0"/>
          <w:numId w:val="5"/>
        </w:numPr>
        <w:tabs>
          <w:tab w:val="clear" w:pos="1134"/>
          <w:tab w:val="left" w:pos="809" w:leader="none"/>
        </w:tabs>
        <w:bidi w:val="0"/>
        <w:ind w:hanging="283" w:start="809"/>
        <w:jc w:val="start"/>
        <w:rPr/>
      </w:pPr>
      <w:r>
        <w:rPr/>
        <w:t xml:space="preserve">Xem kết quả, sao chép hoặc tải xuống. </w:t>
      </w:r>
    </w:p>
    <w:p>
      <w:pPr>
        <w:pStyle w:val="Heading3"/>
        <w:bidi w:val="0"/>
        <w:jc w:val="start"/>
        <w:rPr/>
      </w:pPr>
      <w:r>
        <w:rPr/>
        <w:t>3.2. Luồng xử lý file</w:t>
      </w:r>
    </w:p>
    <w:p>
      <w:pPr>
        <w:pStyle w:val="BodyText"/>
        <w:numPr>
          <w:ilvl w:val="0"/>
          <w:numId w:val="6"/>
        </w:numPr>
        <w:tabs>
          <w:tab w:val="clear" w:pos="1134"/>
          <w:tab w:val="left" w:pos="809" w:leader="none"/>
        </w:tabs>
        <w:bidi w:val="0"/>
        <w:spacing w:before="100" w:after="0"/>
        <w:ind w:hanging="283" w:start="809"/>
        <w:jc w:val="start"/>
        <w:rPr/>
      </w:pPr>
      <w:r>
        <w:rPr/>
        <w:t xml:space="preserve">Chọn “Tải file”. </w:t>
      </w:r>
    </w:p>
    <w:p>
      <w:pPr>
        <w:pStyle w:val="BodyText"/>
        <w:numPr>
          <w:ilvl w:val="0"/>
          <w:numId w:val="6"/>
        </w:numPr>
        <w:tabs>
          <w:tab w:val="clear" w:pos="1134"/>
          <w:tab w:val="left" w:pos="809" w:leader="none"/>
        </w:tabs>
        <w:bidi w:val="0"/>
        <w:spacing w:before="100" w:after="0"/>
        <w:ind w:hanging="283" w:start="809"/>
        <w:jc w:val="start"/>
        <w:rPr/>
      </w:pPr>
      <w:r>
        <w:rPr/>
        <w:t xml:space="preserve">Chọn file </w:t>
      </w:r>
      <w:r>
        <w:rPr>
          <w:rStyle w:val="SourceText"/>
        </w:rPr>
        <w:t>.txt</w:t>
      </w:r>
      <w:r>
        <w:rPr/>
        <w:t xml:space="preserve">, nhập key và chọn operation. </w:t>
      </w:r>
    </w:p>
    <w:p>
      <w:pPr>
        <w:pStyle w:val="BodyText"/>
        <w:numPr>
          <w:ilvl w:val="0"/>
          <w:numId w:val="6"/>
        </w:numPr>
        <w:tabs>
          <w:tab w:val="clear" w:pos="1134"/>
          <w:tab w:val="left" w:pos="809" w:leader="none"/>
        </w:tabs>
        <w:bidi w:val="0"/>
        <w:spacing w:before="100" w:after="0"/>
        <w:ind w:hanging="283" w:start="809"/>
        <w:jc w:val="start"/>
        <w:rPr/>
      </w:pPr>
      <w:r>
        <w:rPr/>
        <w:t xml:space="preserve">Nhấn nút hành động (“Mã hóa”/“Giải mã”) để xử lý. </w:t>
      </w:r>
    </w:p>
    <w:p>
      <w:pPr>
        <w:pStyle w:val="BodyText"/>
        <w:numPr>
          <w:ilvl w:val="0"/>
          <w:numId w:val="6"/>
        </w:numPr>
        <w:tabs>
          <w:tab w:val="clear" w:pos="1134"/>
          <w:tab w:val="left" w:pos="809" w:leader="none"/>
        </w:tabs>
        <w:bidi w:val="0"/>
        <w:spacing w:before="100" w:after="0"/>
        <w:ind w:hanging="283" w:start="809"/>
        <w:jc w:val="start"/>
        <w:rPr/>
      </w:pPr>
      <w:r>
        <w:rPr/>
        <w:t xml:space="preserve">Xem trước kết quả. </w:t>
      </w:r>
    </w:p>
    <w:p>
      <w:pPr>
        <w:pStyle w:val="BodyText"/>
        <w:numPr>
          <w:ilvl w:val="0"/>
          <w:numId w:val="6"/>
        </w:numPr>
        <w:tabs>
          <w:tab w:val="clear" w:pos="1134"/>
          <w:tab w:val="left" w:pos="809" w:leader="none"/>
        </w:tabs>
        <w:bidi w:val="0"/>
        <w:ind w:hanging="283" w:start="809"/>
        <w:jc w:val="start"/>
        <w:rPr/>
      </w:pPr>
      <w:r>
        <w:rPr/>
        <w:t xml:space="preserve">Nhấn “Tải kết quả” để lưu file đã mã hóa hoặc giải mã. </w:t>
      </w:r>
    </w:p>
    <w:p>
      <w:pPr>
        <w:pStyle w:val="Heading2"/>
        <w:bidi w:val="0"/>
        <w:jc w:val="start"/>
        <w:rPr/>
      </w:pPr>
      <w:r>
        <w:rPr/>
        <w:t>4. HTTP endpoints</w:t>
      </w:r>
    </w:p>
    <w:p>
      <w:pPr>
        <w:pStyle w:val="Heading3"/>
        <w:bidi w:val="0"/>
        <w:jc w:val="start"/>
        <w:rPr/>
      </w:pPr>
      <w:r>
        <w:rPr/>
        <w:t>4.1. Mã hóa văn bản</w:t>
      </w:r>
    </w:p>
    <w:p>
      <w:pPr>
        <w:pStyle w:val="BodyText"/>
        <w:bidi w:val="0"/>
        <w:jc w:val="start"/>
        <w:rPr/>
      </w:pPr>
      <w:r>
        <w:rPr>
          <w:rStyle w:val="SourceText"/>
        </w:rPr>
        <w:t>POST /api/caesar/encrypt</w:t>
      </w:r>
    </w:p>
    <w:p>
      <w:pPr>
        <w:pStyle w:val="Heading3"/>
        <w:bidi w:val="0"/>
        <w:jc w:val="start"/>
        <w:rPr/>
      </w:pPr>
      <w:r>
        <w:rPr/>
        <w:t>4.2. Giải mã văn bản</w:t>
      </w:r>
    </w:p>
    <w:p>
      <w:pPr>
        <w:pStyle w:val="BodyText"/>
        <w:bidi w:val="0"/>
        <w:jc w:val="start"/>
        <w:rPr/>
      </w:pPr>
      <w:r>
        <w:rPr>
          <w:rStyle w:val="SourceText"/>
        </w:rPr>
        <w:t>POST /api/caesar/decrypt</w:t>
      </w:r>
    </w:p>
    <w:p>
      <w:pPr>
        <w:pStyle w:val="BodyText"/>
        <w:bidi w:val="0"/>
        <w:jc w:val="start"/>
        <w:rPr/>
      </w:pPr>
      <w:r>
        <w:rPr/>
        <w:t>Request JSON:</w:t>
      </w:r>
    </w:p>
    <w:p>
      <w:pPr>
        <w:pStyle w:val="PreformattedText"/>
        <w:bidi w:val="0"/>
        <w:jc w:val="start"/>
        <w:rPr/>
      </w:pPr>
      <w:r>
        <w:rPr/>
        <w:t>{</w:t>
      </w:r>
    </w:p>
    <w:p>
      <w:pPr>
        <w:pStyle w:val="PreformattedText"/>
        <w:bidi w:val="0"/>
        <w:jc w:val="start"/>
        <w:rPr/>
      </w:pPr>
      <w:r>
        <w:rPr/>
        <w:t xml:space="preserve">  "text": "Khoor Zruog",</w:t>
      </w:r>
    </w:p>
    <w:p>
      <w:pPr>
        <w:pStyle w:val="PreformattedText"/>
        <w:bidi w:val="0"/>
        <w:jc w:val="start"/>
        <w:rPr/>
      </w:pPr>
      <w:r>
        <w:rPr/>
        <w:t xml:space="preserve">  </w:t>
      </w:r>
      <w:r>
        <w:rPr/>
        <w:t>"key": 3</w:t>
      </w:r>
    </w:p>
    <w:p>
      <w:pPr>
        <w:pStyle w:val="PreformattedText"/>
        <w:bidi w:val="0"/>
        <w:spacing w:before="0" w:after="283"/>
        <w:jc w:val="start"/>
        <w:rPr/>
      </w:pPr>
      <w:r>
        <w:rPr/>
        <w:t>}</w:t>
      </w:r>
    </w:p>
    <w:p>
      <w:pPr>
        <w:pStyle w:val="BodyText"/>
        <w:bidi w:val="0"/>
        <w:jc w:val="start"/>
        <w:rPr/>
      </w:pPr>
      <w:r>
        <w:rPr/>
        <w:t>Success response:</w:t>
      </w:r>
    </w:p>
    <w:p>
      <w:pPr>
        <w:pStyle w:val="PreformattedText"/>
        <w:bidi w:val="0"/>
        <w:jc w:val="start"/>
        <w:rPr/>
      </w:pPr>
      <w:r>
        <w:rPr/>
        <w:t>{</w:t>
      </w:r>
    </w:p>
    <w:p>
      <w:pPr>
        <w:pStyle w:val="PreformattedText"/>
        <w:bidi w:val="0"/>
        <w:jc w:val="start"/>
        <w:rPr/>
      </w:pPr>
      <w:r>
        <w:rPr/>
        <w:t xml:space="preserve">  </w:t>
      </w:r>
      <w:r>
        <w:rPr/>
        <w:t>"success": true,</w:t>
      </w:r>
    </w:p>
    <w:p>
      <w:pPr>
        <w:pStyle w:val="PreformattedText"/>
        <w:bidi w:val="0"/>
        <w:jc w:val="start"/>
        <w:rPr/>
      </w:pPr>
      <w:r>
        <w:rPr/>
        <w:t xml:space="preserve">  "result": "Hello World"</w:t>
      </w:r>
    </w:p>
    <w:p>
      <w:pPr>
        <w:pStyle w:val="PreformattedText"/>
        <w:bidi w:val="0"/>
        <w:spacing w:before="0" w:after="283"/>
        <w:jc w:val="start"/>
        <w:rPr/>
      </w:pPr>
      <w:r>
        <w:rPr/>
        <w:t>}</w:t>
      </w:r>
    </w:p>
    <w:p>
      <w:pPr>
        <w:pStyle w:val="BodyText"/>
        <w:bidi w:val="0"/>
        <w:jc w:val="start"/>
        <w:rPr/>
      </w:pPr>
      <w:r>
        <w:rPr>
          <w:rStyle w:val="SourceText"/>
        </w:rPr>
        <w:t>key</w:t>
      </w:r>
      <w:r>
        <w:rPr/>
        <w:t xml:space="preserve"> phải là JSON integer; không chấp nhận boolean, float hoặc numeric string.</w:t>
      </w:r>
    </w:p>
    <w:p>
      <w:pPr>
        <w:pStyle w:val="Heading3"/>
        <w:bidi w:val="0"/>
        <w:jc w:val="start"/>
        <w:rPr/>
      </w:pPr>
      <w:r>
        <w:rPr/>
        <w:t>4.3. Xử lý file</w:t>
      </w:r>
    </w:p>
    <w:p>
      <w:pPr>
        <w:pStyle w:val="BodyText"/>
        <w:bidi w:val="0"/>
        <w:jc w:val="start"/>
        <w:rPr/>
      </w:pPr>
      <w:r>
        <w:rPr>
          <w:rStyle w:val="SourceText"/>
        </w:rPr>
        <w:t>POST /api/caesar/file</w:t>
      </w:r>
    </w:p>
    <w:p>
      <w:pPr>
        <w:pStyle w:val="BodyText"/>
        <w:bidi w:val="0"/>
        <w:jc w:val="start"/>
        <w:rPr/>
      </w:pPr>
      <w:r>
        <w:rPr/>
        <w:t xml:space="preserve">Request </w:t>
      </w:r>
      <w:r>
        <w:rPr>
          <w:rStyle w:val="SourceText"/>
        </w:rPr>
        <w:t>multipart/form-data</w:t>
      </w:r>
      <w:r>
        <w:rPr/>
        <w:t>:</w:t>
      </w:r>
    </w:p>
    <w:tbl>
      <w:tblPr>
        <w:tblW w:w="5981" w:type="dxa"/>
        <w:jc w:val="start"/>
        <w:tblInd w:w="0" w:type="dxa"/>
        <w:tblLayout w:type="fixed"/>
        <w:tblCellMar>
          <w:top w:w="28" w:type="dxa"/>
          <w:start w:w="28" w:type="dxa"/>
          <w:bottom w:w="28" w:type="dxa"/>
          <w:end w:w="28" w:type="dxa"/>
        </w:tblCellMar>
      </w:tblPr>
      <w:tblGrid>
        <w:gridCol w:w="1742"/>
        <w:gridCol w:w="2195"/>
        <w:gridCol w:w="2044"/>
      </w:tblGrid>
      <w:tr>
        <w:trPr/>
        <w:tc>
          <w:tcPr>
            <w:tcW w:w="1742" w:type="dxa"/>
            <w:tcBorders/>
            <w:vAlign w:val="center"/>
          </w:tcPr>
          <w:p>
            <w:pPr>
              <w:pStyle w:val="TableHeading"/>
              <w:suppressLineNumbers/>
              <w:shd w:fill="DBEAFE" w:val="clear"/>
              <w:bidi w:val="0"/>
              <w:spacing w:before="100" w:after="100"/>
              <w:jc w:val="center"/>
              <w:rPr/>
            </w:pPr>
            <w:r>
              <w:rPr/>
              <w:t>Field</w:t>
            </w:r>
          </w:p>
        </w:tc>
        <w:tc>
          <w:tcPr>
            <w:tcW w:w="2195" w:type="dxa"/>
            <w:tcBorders/>
            <w:vAlign w:val="center"/>
          </w:tcPr>
          <w:p>
            <w:pPr>
              <w:pStyle w:val="TableHeading"/>
              <w:suppressLineNumbers/>
              <w:shd w:fill="DBEAFE" w:val="clear"/>
              <w:bidi w:val="0"/>
              <w:spacing w:before="100" w:after="100"/>
              <w:jc w:val="center"/>
              <w:rPr/>
            </w:pPr>
            <w:r>
              <w:rPr/>
              <w:t>Kiểu/giá trị</w:t>
            </w:r>
          </w:p>
        </w:tc>
        <w:tc>
          <w:tcPr>
            <w:tcW w:w="2044" w:type="dxa"/>
            <w:tcBorders/>
            <w:vAlign w:val="center"/>
          </w:tcPr>
          <w:p>
            <w:pPr>
              <w:pStyle w:val="TableHeading"/>
              <w:suppressLineNumbers/>
              <w:shd w:fill="DBEAFE" w:val="clear"/>
              <w:bidi w:val="0"/>
              <w:spacing w:before="100" w:after="100"/>
              <w:jc w:val="center"/>
              <w:rPr/>
            </w:pPr>
            <w:r>
              <w:rPr/>
              <w:t>Yêu cầu</w:t>
            </w:r>
          </w:p>
        </w:tc>
      </w:tr>
      <w:tr>
        <w:trPr/>
        <w:tc>
          <w:tcPr>
            <w:tcW w:w="1742" w:type="dxa"/>
            <w:tcBorders/>
            <w:vAlign w:val="center"/>
          </w:tcPr>
          <w:p>
            <w:pPr>
              <w:pStyle w:val="TableContents"/>
              <w:bidi w:val="0"/>
              <w:spacing w:before="100" w:after="100"/>
              <w:jc w:val="start"/>
              <w:rPr/>
            </w:pPr>
            <w:r>
              <w:rPr>
                <w:rStyle w:val="SourceText"/>
              </w:rPr>
              <w:t>file</w:t>
            </w:r>
          </w:p>
        </w:tc>
        <w:tc>
          <w:tcPr>
            <w:tcW w:w="2195" w:type="dxa"/>
            <w:tcBorders/>
            <w:vAlign w:val="center"/>
          </w:tcPr>
          <w:p>
            <w:pPr>
              <w:pStyle w:val="TableContents"/>
              <w:bidi w:val="0"/>
              <w:spacing w:before="100" w:after="100"/>
              <w:jc w:val="start"/>
              <w:rPr/>
            </w:pPr>
            <w:r>
              <w:rPr/>
              <w:t xml:space="preserve">File </w:t>
            </w:r>
            <w:r>
              <w:rPr>
                <w:rStyle w:val="SourceText"/>
              </w:rPr>
              <w:t>.txt</w:t>
            </w:r>
          </w:p>
        </w:tc>
        <w:tc>
          <w:tcPr>
            <w:tcW w:w="2044" w:type="dxa"/>
            <w:tcBorders/>
            <w:vAlign w:val="center"/>
          </w:tcPr>
          <w:p>
            <w:pPr>
              <w:pStyle w:val="TableContents"/>
              <w:bidi w:val="0"/>
              <w:spacing w:before="100" w:after="100"/>
              <w:jc w:val="start"/>
              <w:rPr/>
            </w:pPr>
            <w:r>
              <w:rPr/>
              <w:t>Bắt buộc</w:t>
            </w:r>
          </w:p>
        </w:tc>
      </w:tr>
      <w:tr>
        <w:trPr/>
        <w:tc>
          <w:tcPr>
            <w:tcW w:w="1742" w:type="dxa"/>
            <w:tcBorders/>
            <w:vAlign w:val="center"/>
          </w:tcPr>
          <w:p>
            <w:pPr>
              <w:pStyle w:val="TableContents"/>
              <w:bidi w:val="0"/>
              <w:spacing w:before="100" w:after="100"/>
              <w:jc w:val="start"/>
              <w:rPr/>
            </w:pPr>
            <w:r>
              <w:rPr>
                <w:rStyle w:val="SourceText"/>
              </w:rPr>
              <w:t>key</w:t>
            </w:r>
          </w:p>
        </w:tc>
        <w:tc>
          <w:tcPr>
            <w:tcW w:w="2195" w:type="dxa"/>
            <w:tcBorders/>
            <w:vAlign w:val="center"/>
          </w:tcPr>
          <w:p>
            <w:pPr>
              <w:pStyle w:val="TableContents"/>
              <w:bidi w:val="0"/>
              <w:spacing w:before="100" w:after="100"/>
              <w:jc w:val="start"/>
              <w:rPr/>
            </w:pPr>
            <w:r>
              <w:rPr/>
              <w:t>Số nguyên có dấu</w:t>
            </w:r>
          </w:p>
        </w:tc>
        <w:tc>
          <w:tcPr>
            <w:tcW w:w="2044" w:type="dxa"/>
            <w:tcBorders/>
            <w:vAlign w:val="center"/>
          </w:tcPr>
          <w:p>
            <w:pPr>
              <w:pStyle w:val="TableContents"/>
              <w:bidi w:val="0"/>
              <w:spacing w:before="100" w:after="100"/>
              <w:jc w:val="start"/>
              <w:rPr/>
            </w:pPr>
            <w:r>
              <w:rPr/>
              <w:t>Bắt buộc</w:t>
            </w:r>
          </w:p>
        </w:tc>
      </w:tr>
      <w:tr>
        <w:trPr/>
        <w:tc>
          <w:tcPr>
            <w:tcW w:w="1742" w:type="dxa"/>
            <w:tcBorders/>
            <w:vAlign w:val="center"/>
          </w:tcPr>
          <w:p>
            <w:pPr>
              <w:pStyle w:val="TableContents"/>
              <w:bidi w:val="0"/>
              <w:spacing w:before="100" w:after="100"/>
              <w:jc w:val="start"/>
              <w:rPr/>
            </w:pPr>
            <w:r>
              <w:rPr>
                <w:rStyle w:val="SourceText"/>
              </w:rPr>
              <w:t>action</w:t>
            </w:r>
          </w:p>
        </w:tc>
        <w:tc>
          <w:tcPr>
            <w:tcW w:w="2195" w:type="dxa"/>
            <w:tcBorders/>
            <w:vAlign w:val="center"/>
          </w:tcPr>
          <w:p>
            <w:pPr>
              <w:pStyle w:val="TableContents"/>
              <w:bidi w:val="0"/>
              <w:spacing w:before="100" w:after="100"/>
              <w:jc w:val="start"/>
              <w:rPr/>
            </w:pPr>
            <w:r>
              <w:rPr>
                <w:rStyle w:val="SourceText"/>
              </w:rPr>
              <w:t>encrypt | decrypt</w:t>
            </w:r>
          </w:p>
        </w:tc>
        <w:tc>
          <w:tcPr>
            <w:tcW w:w="2044" w:type="dxa"/>
            <w:tcBorders/>
            <w:vAlign w:val="center"/>
          </w:tcPr>
          <w:p>
            <w:pPr>
              <w:pStyle w:val="TableContents"/>
              <w:bidi w:val="0"/>
              <w:spacing w:before="100" w:after="100"/>
              <w:jc w:val="start"/>
              <w:rPr/>
            </w:pPr>
            <w:r>
              <w:rPr/>
              <w:t>Bắt buộc</w:t>
            </w:r>
          </w:p>
        </w:tc>
      </w:tr>
      <w:tr>
        <w:trPr/>
        <w:tc>
          <w:tcPr>
            <w:tcW w:w="1742" w:type="dxa"/>
            <w:tcBorders/>
            <w:vAlign w:val="center"/>
          </w:tcPr>
          <w:p>
            <w:pPr>
              <w:pStyle w:val="TableContents"/>
              <w:bidi w:val="0"/>
              <w:spacing w:before="100" w:after="100"/>
              <w:jc w:val="start"/>
              <w:rPr/>
            </w:pPr>
            <w:r>
              <w:rPr>
                <w:rStyle w:val="SourceText"/>
              </w:rPr>
              <w:t>response_mode</w:t>
            </w:r>
          </w:p>
        </w:tc>
        <w:tc>
          <w:tcPr>
            <w:tcW w:w="2195" w:type="dxa"/>
            <w:tcBorders/>
            <w:vAlign w:val="center"/>
          </w:tcPr>
          <w:p>
            <w:pPr>
              <w:pStyle w:val="TableContents"/>
              <w:bidi w:val="0"/>
              <w:spacing w:before="100" w:after="100"/>
              <w:jc w:val="start"/>
              <w:rPr/>
            </w:pPr>
            <w:r>
              <w:rPr>
                <w:rStyle w:val="SourceText"/>
              </w:rPr>
              <w:t>content | file</w:t>
            </w:r>
          </w:p>
        </w:tc>
        <w:tc>
          <w:tcPr>
            <w:tcW w:w="2044" w:type="dxa"/>
            <w:tcBorders/>
            <w:vAlign w:val="center"/>
          </w:tcPr>
          <w:p>
            <w:pPr>
              <w:pStyle w:val="TableContents"/>
              <w:bidi w:val="0"/>
              <w:spacing w:before="100" w:after="100"/>
              <w:jc w:val="start"/>
              <w:rPr/>
            </w:pPr>
            <w:r>
              <w:rPr/>
              <w:t xml:space="preserve">Mặc định </w:t>
            </w:r>
            <w:r>
              <w:rPr>
                <w:rStyle w:val="SourceText"/>
              </w:rPr>
              <w:t>content</w:t>
            </w:r>
          </w:p>
        </w:tc>
      </w:tr>
    </w:tbl>
    <w:p>
      <w:pPr>
        <w:pStyle w:val="BodyText"/>
        <w:numPr>
          <w:ilvl w:val="0"/>
          <w:numId w:val="7"/>
        </w:numPr>
        <w:tabs>
          <w:tab w:val="clear" w:pos="1134"/>
          <w:tab w:val="left" w:pos="809" w:leader="none"/>
        </w:tabs>
        <w:bidi w:val="0"/>
        <w:spacing w:before="100" w:after="0"/>
        <w:ind w:hanging="283" w:start="809"/>
        <w:jc w:val="start"/>
        <w:rPr/>
      </w:pPr>
      <w:r>
        <w:rPr/>
        <w:t xml:space="preserve">Mode </w:t>
      </w:r>
      <w:r>
        <w:rPr>
          <w:rStyle w:val="SourceText"/>
        </w:rPr>
        <w:t>content</w:t>
      </w:r>
      <w:r>
        <w:rPr/>
        <w:t xml:space="preserve">: trả JSON theo success response. </w:t>
      </w:r>
    </w:p>
    <w:p>
      <w:pPr>
        <w:pStyle w:val="BodyText"/>
        <w:numPr>
          <w:ilvl w:val="0"/>
          <w:numId w:val="7"/>
        </w:numPr>
        <w:tabs>
          <w:tab w:val="clear" w:pos="1134"/>
          <w:tab w:val="left" w:pos="809" w:leader="none"/>
        </w:tabs>
        <w:bidi w:val="0"/>
        <w:spacing w:before="100" w:after="0"/>
        <w:ind w:hanging="283" w:start="809"/>
        <w:jc w:val="start"/>
        <w:rPr/>
      </w:pPr>
      <w:r>
        <w:rPr/>
        <w:t xml:space="preserve">Mode </w:t>
      </w:r>
      <w:r>
        <w:rPr>
          <w:rStyle w:val="SourceText"/>
        </w:rPr>
        <w:t>file</w:t>
      </w:r>
      <w:r>
        <w:rPr/>
        <w:t xml:space="preserve">: trả attachment </w:t>
      </w:r>
      <w:r>
        <w:rPr>
          <w:rStyle w:val="SourceText"/>
        </w:rPr>
        <w:t>text/plain; charset=utf-8</w:t>
      </w:r>
      <w:r>
        <w:rPr/>
        <w:t xml:space="preserve">. </w:t>
      </w:r>
    </w:p>
    <w:p>
      <w:pPr>
        <w:pStyle w:val="BodyText"/>
        <w:numPr>
          <w:ilvl w:val="0"/>
          <w:numId w:val="7"/>
        </w:numPr>
        <w:tabs>
          <w:tab w:val="clear" w:pos="1134"/>
          <w:tab w:val="left" w:pos="809" w:leader="none"/>
        </w:tabs>
        <w:bidi w:val="0"/>
        <w:ind w:hanging="283" w:start="809"/>
        <w:jc w:val="start"/>
        <w:rPr/>
      </w:pPr>
      <w:r>
        <w:rPr/>
        <w:t xml:space="preserve">Mọi lỗi, kể cả trong mode </w:t>
      </w:r>
      <w:r>
        <w:rPr>
          <w:rStyle w:val="SourceText"/>
        </w:rPr>
        <w:t>file</w:t>
      </w:r>
      <w:r>
        <w:rPr/>
        <w:t xml:space="preserve">, đều trả JSON theo error response chuẩn. </w:t>
      </w:r>
    </w:p>
    <w:p>
      <w:pPr>
        <w:pStyle w:val="Heading2"/>
        <w:bidi w:val="0"/>
        <w:jc w:val="start"/>
        <w:rPr/>
      </w:pPr>
      <w:r>
        <w:rPr/>
        <w:t>5. Validation và Error Handling</w:t>
      </w:r>
    </w:p>
    <w:p>
      <w:pPr>
        <w:pStyle w:val="BodyText"/>
        <w:bidi w:val="0"/>
        <w:jc w:val="start"/>
        <w:rPr/>
      </w:pPr>
      <w:r>
        <w:rPr/>
        <w:t>Error response chuẩn:</w:t>
      </w:r>
    </w:p>
    <w:p>
      <w:pPr>
        <w:pStyle w:val="PreformattedText"/>
        <w:bidi w:val="0"/>
        <w:jc w:val="start"/>
        <w:rPr/>
      </w:pPr>
      <w:r>
        <w:rPr/>
        <w:t>{</w:t>
      </w:r>
    </w:p>
    <w:p>
      <w:pPr>
        <w:pStyle w:val="PreformattedText"/>
        <w:bidi w:val="0"/>
        <w:jc w:val="start"/>
        <w:rPr/>
      </w:pPr>
      <w:r>
        <w:rPr/>
        <w:t xml:space="preserve">  </w:t>
      </w:r>
      <w:r>
        <w:rPr/>
        <w:t>"success": false,</w:t>
      </w:r>
    </w:p>
    <w:p>
      <w:pPr>
        <w:pStyle w:val="PreformattedText"/>
        <w:bidi w:val="0"/>
        <w:jc w:val="start"/>
        <w:rPr/>
      </w:pPr>
      <w:r>
        <w:rPr/>
        <w:t xml:space="preserve">  </w:t>
      </w:r>
      <w:r>
        <w:rPr/>
        <w:t>"message": "Khóa phải là số nguyên."</w:t>
      </w:r>
    </w:p>
    <w:p>
      <w:pPr>
        <w:pStyle w:val="PreformattedText"/>
        <w:bidi w:val="0"/>
        <w:spacing w:before="0" w:after="283"/>
        <w:jc w:val="start"/>
        <w:rPr/>
      </w:pPr>
      <w:r>
        <w:rPr/>
        <w:t>}</w:t>
      </w:r>
    </w:p>
    <w:p>
      <w:pPr>
        <w:pStyle w:val="BodyText"/>
        <w:bidi w:val="0"/>
        <w:jc w:val="start"/>
        <w:rPr/>
      </w:pPr>
      <w:r>
        <w:rPr/>
        <w:t xml:space="preserve">Thứ tự kiểm tra khi nhiều lỗi có thể xảy ra cùng lúc:</w:t>
      </w:r>
    </w:p>
    <w:p>
      <w:pPr>
        <w:pStyle w:val="BodyText"/>
        <w:bidi w:val="0"/>
        <w:jc w:val="start"/>
        <w:rPr/>
      </w:pPr>
      <w:r>
        <w:rPr/>
        <w:t xml:space="preserve">Bước 0 – Body malformed hoặc không đọc được: trả ngay JSON chuẩn với status 422 của dòng “Body JSON không hợp lệ”. Đây là bước tiên quyết, xảy ra trước mọi kiểm tra khác.</w:t>
      </w:r>
    </w:p>
    <w:p>
      <w:pPr>
        <w:pStyle w:val="BodyText"/>
        <w:bidi w:val="0"/>
        <w:jc w:val="start"/>
        <w:rPr/>
      </w:pPr>
      <w:r>
        <w:rPr/>
        <w:t xml:space="preserve">Thứ tự 6 bước khi nhiều lỗi xảy ra cùng lúc: hiện diện trường bắt buộc (text/file → key → action) → định dạng trường vô hướng (key → action → response_mode) → đuôi file phải là .txt → dung lượng tối đa 5 MiB → file 0 byte → file phải là UTF-8.</w:t>
      </w:r>
    </w:p>
    <w:p>
      <w:pPr>
        <w:pStyle w:val="BodyText"/>
        <w:bidi w:val="0"/>
        <w:jc w:val="start"/>
        <w:rPr/>
      </w:pPr>
      <w:r>
        <w:rPr/>
        <w:t xml:space="preserve">Với luồng JSON: body đọc được → văn bản → hiện diện key → định dạng key (theo đúng thứ tự này).</w:t>
      </w:r>
    </w:p>
    <w:p>
      <w:pPr>
        <w:pStyle w:val="BodyText"/>
        <w:bidi w:val="0"/>
        <w:jc w:val="start"/>
        <w:rPr/>
      </w:pPr>
      <w:r>
        <w:rPr/>
        <w:t xml:space="preserve">Với luồng file: hiện diện trường (file → key → action) → định dạng trường (key → action → response_mode) → đuôi .txt (415) → dung lượng (413) → 0 byte (422) → UTF-8 (415).</w:t>
      </w:r>
    </w:p>
    <w:tbl>
      <w:tblPr>
        <w:tblW w:w="9119" w:type="dxa"/>
        <w:jc w:val="start"/>
        <w:tblInd w:w="0" w:type="dxa"/>
        <w:tblLayout w:type="fixed"/>
        <w:tblCellMar>
          <w:top w:w="28" w:type="dxa"/>
          <w:start w:w="28" w:type="dxa"/>
          <w:bottom w:w="28" w:type="dxa"/>
          <w:end w:w="28" w:type="dxa"/>
        </w:tblCellMar>
      </w:tblPr>
      <w:tblGrid>
        <w:gridCol w:w="3229"/>
        <w:gridCol w:w="1517"/>
        <w:gridCol w:w="4373"/>
      </w:tblGrid>
      <w:tr>
        <w:trPr/>
        <w:tc>
          <w:tcPr>
            <w:tcW w:w="3229" w:type="dxa"/>
            <w:tcBorders/>
            <w:vAlign w:val="center"/>
          </w:tcPr>
          <w:p>
            <w:pPr>
              <w:pStyle w:val="TableHeading"/>
              <w:suppressLineNumbers/>
              <w:shd w:fill="DBEAFE" w:val="clear"/>
              <w:bidi w:val="0"/>
              <w:spacing w:before="100" w:after="100"/>
              <w:jc w:val="center"/>
              <w:rPr/>
            </w:pPr>
            <w:r>
              <w:rPr/>
              <w:t>Trường hợp</w:t>
            </w:r>
          </w:p>
        </w:tc>
        <w:tc>
          <w:tcPr>
            <w:tcW w:w="1517" w:type="dxa"/>
            <w:tcBorders/>
            <w:vAlign w:val="center"/>
          </w:tcPr>
          <w:p>
            <w:pPr>
              <w:pStyle w:val="TableHeading"/>
              <w:suppressLineNumbers/>
              <w:shd w:fill="DBEAFE" w:val="clear"/>
              <w:bidi w:val="0"/>
              <w:spacing w:before="100" w:after="100"/>
              <w:jc w:val="center"/>
              <w:rPr/>
            </w:pPr>
            <w:r>
              <w:rPr/>
              <w:t>HTTP status</w:t>
            </w:r>
          </w:p>
        </w:tc>
        <w:tc>
          <w:tcPr>
            <w:tcW w:w="4373" w:type="dxa"/>
            <w:tcBorders/>
            <w:vAlign w:val="center"/>
          </w:tcPr>
          <w:p>
            <w:pPr>
              <w:pStyle w:val="TableHeading"/>
              <w:suppressLineNumbers/>
              <w:shd w:fill="DBEAFE" w:val="clear"/>
              <w:bidi w:val="0"/>
              <w:spacing w:before="100" w:after="100"/>
              <w:jc w:val="center"/>
              <w:rPr/>
            </w:pPr>
            <w:r>
              <w:rPr/>
              <w:t>Thông báo</w:t>
            </w:r>
          </w:p>
        </w:tc>
      </w:tr>
      <w:tr>
        <w:trPr/>
        <w:tc>
          <w:tcPr>
            <w:tcW w:w="3229" w:type="dxa"/>
            <w:tcBorders/>
            <w:vAlign w:val="center"/>
          </w:tcPr>
          <w:p>
            <w:pPr>
              <w:pStyle w:val="TableContents"/>
              <w:bidi w:val="0"/>
              <w:spacing w:before="100" w:after="100"/>
              <w:jc w:val="start"/>
              <w:rPr/>
            </w:pPr>
            <w:r>
              <w:rPr/>
              <w:t>Thiếu hoặc rỗng text</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Văn bản không được để trống.</w:t>
            </w:r>
          </w:p>
        </w:tc>
      </w:tr>
      <w:tr>
        <w:trPr/>
        <w:tc>
          <w:tcPr>
            <w:tcW w:w="3229" w:type="dxa"/>
            <w:tcBorders/>
            <w:vAlign w:val="center"/>
          </w:tcPr>
          <w:p>
            <w:pPr>
              <w:pStyle w:val="TableContents"/>
              <w:bidi w:val="0"/>
              <w:spacing w:before="100" w:after="100"/>
              <w:jc w:val="start"/>
              <w:rPr/>
            </w:pPr>
            <w:r>
              <w:rPr/>
              <w:t>Thiếu key</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Thiếu khóa.</w:t>
            </w:r>
          </w:p>
        </w:tc>
      </w:tr>
      <w:tr>
        <w:trPr/>
        <w:tc>
          <w:tcPr>
            <w:tcW w:w="3229" w:type="dxa"/>
            <w:tcBorders/>
            <w:vAlign w:val="center"/>
          </w:tcPr>
          <w:p>
            <w:pPr>
              <w:pStyle w:val="TableContents"/>
              <w:bidi w:val="0"/>
              <w:spacing w:before="100" w:after="100"/>
              <w:jc w:val="start"/>
              <w:rPr/>
            </w:pPr>
            <w:r>
              <w:rPr/>
              <w:t>Key không phải số nguyên</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Khóa phải là số nguyên.</w:t>
            </w:r>
          </w:p>
        </w:tc>
      </w:tr>
      <w:tr>
        <w:trPr/>
        <w:tc>
          <w:tcPr>
            <w:tcW w:w="3229" w:type="dxa"/>
            <w:tcBorders/>
            <w:vAlign w:val="center"/>
          </w:tcPr>
          <w:p>
            <w:pPr>
              <w:pStyle w:val="TableContents"/>
              <w:bidi w:val="0"/>
              <w:spacing w:before="100" w:after="100"/>
              <w:jc w:val="start"/>
              <w:rPr/>
            </w:pPr>
            <w:r>
              <w:rPr/>
              <w:t>Thiếu file</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Thiếu file.</w:t>
            </w:r>
          </w:p>
        </w:tc>
      </w:tr>
      <w:tr>
        <w:trPr/>
        <w:tc>
          <w:tcPr>
            <w:tcW w:w="3229" w:type="dxa"/>
            <w:tcBorders/>
            <w:vAlign w:val="center"/>
          </w:tcPr>
          <w:p>
            <w:pPr>
              <w:pStyle w:val="TableContents"/>
              <w:bidi w:val="0"/>
              <w:spacing w:before="100" w:after="100"/>
              <w:jc w:val="start"/>
              <w:rPr/>
            </w:pPr>
            <w:r>
              <w:rPr/>
              <w:t>File 0 byte</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File không được để trống.</w:t>
            </w:r>
          </w:p>
        </w:tc>
      </w:tr>
      <w:tr>
        <w:trPr/>
        <w:tc>
          <w:tcPr>
            <w:tcW w:w="3229" w:type="dxa"/>
            <w:tcBorders/>
            <w:vAlign w:val="center"/>
          </w:tcPr>
          <w:p>
            <w:pPr>
              <w:pStyle w:val="TableContents"/>
              <w:bidi w:val="0"/>
              <w:spacing w:before="100" w:after="100"/>
              <w:jc w:val="start"/>
              <w:rPr/>
            </w:pPr>
            <w:r>
              <w:rPr/>
              <w:t>File không có đuôi .txt</w:t>
            </w:r>
          </w:p>
        </w:tc>
        <w:tc>
          <w:tcPr>
            <w:tcW w:w="1517" w:type="dxa"/>
            <w:tcBorders/>
            <w:vAlign w:val="center"/>
          </w:tcPr>
          <w:p>
            <w:pPr>
              <w:pStyle w:val="TableContents"/>
              <w:bidi w:val="0"/>
              <w:spacing w:before="100" w:after="100"/>
              <w:jc w:val="start"/>
              <w:rPr/>
            </w:pPr>
            <w:r>
              <w:rPr/>
              <w:t>415</w:t>
            </w:r>
          </w:p>
        </w:tc>
        <w:tc>
          <w:tcPr>
            <w:tcW w:w="4373" w:type="dxa"/>
            <w:tcBorders/>
            <w:vAlign w:val="center"/>
          </w:tcPr>
          <w:p>
            <w:pPr>
              <w:pStyle w:val="TableContents"/>
              <w:bidi w:val="0"/>
              <w:spacing w:before="100" w:after="100"/>
              <w:jc w:val="start"/>
              <w:rPr/>
            </w:pPr>
            <w:r>
              <w:rPr/>
              <w:t>Chỉ chấp nhận file .txt.</w:t>
            </w:r>
          </w:p>
        </w:tc>
      </w:tr>
      <w:tr>
        <w:trPr/>
        <w:tc>
          <w:tcPr>
            <w:tcW w:w="3229" w:type="dxa"/>
            <w:tcBorders/>
            <w:vAlign w:val="center"/>
          </w:tcPr>
          <w:p>
            <w:pPr>
              <w:pStyle w:val="TableContents"/>
              <w:bidi w:val="0"/>
              <w:spacing w:before="100" w:after="100"/>
              <w:jc w:val="start"/>
              <w:rPr/>
            </w:pPr>
            <w:r>
              <w:rPr/>
              <w:t>File lớn hơn 5 MiB</w:t>
            </w:r>
          </w:p>
        </w:tc>
        <w:tc>
          <w:tcPr>
            <w:tcW w:w="1517" w:type="dxa"/>
            <w:tcBorders/>
            <w:vAlign w:val="center"/>
          </w:tcPr>
          <w:p>
            <w:pPr>
              <w:pStyle w:val="TableContents"/>
              <w:bidi w:val="0"/>
              <w:spacing w:before="100" w:after="100"/>
              <w:jc w:val="start"/>
              <w:rPr/>
            </w:pPr>
            <w:r>
              <w:rPr/>
              <w:t>413</w:t>
            </w:r>
          </w:p>
        </w:tc>
        <w:tc>
          <w:tcPr>
            <w:tcW w:w="4373" w:type="dxa"/>
            <w:tcBorders/>
            <w:vAlign w:val="center"/>
          </w:tcPr>
          <w:p>
            <w:pPr>
              <w:pStyle w:val="TableContents"/>
              <w:bidi w:val="0"/>
              <w:spacing w:before="100" w:after="100"/>
              <w:jc w:val="start"/>
              <w:rPr/>
            </w:pPr>
            <w:r>
              <w:rPr/>
              <w:t>File vượt quá dung lượng tối đa 5 MB.</w:t>
            </w:r>
          </w:p>
        </w:tc>
      </w:tr>
      <w:tr>
        <w:trPr/>
        <w:tc>
          <w:tcPr>
            <w:tcW w:w="3229" w:type="dxa"/>
            <w:tcBorders/>
            <w:vAlign w:val="center"/>
          </w:tcPr>
          <w:p>
            <w:pPr>
              <w:pStyle w:val="TableContents"/>
              <w:bidi w:val="0"/>
              <w:spacing w:before="100" w:after="100"/>
              <w:jc w:val="start"/>
              <w:rPr/>
            </w:pPr>
            <w:r>
              <w:rPr/>
              <w:t>File không phải UTF-8</w:t>
            </w:r>
          </w:p>
        </w:tc>
        <w:tc>
          <w:tcPr>
            <w:tcW w:w="1517" w:type="dxa"/>
            <w:tcBorders/>
            <w:vAlign w:val="center"/>
          </w:tcPr>
          <w:p>
            <w:pPr>
              <w:pStyle w:val="TableContents"/>
              <w:bidi w:val="0"/>
              <w:spacing w:before="100" w:after="100"/>
              <w:jc w:val="start"/>
              <w:rPr/>
            </w:pPr>
            <w:r>
              <w:rPr/>
              <w:t>415</w:t>
            </w:r>
          </w:p>
        </w:tc>
        <w:tc>
          <w:tcPr>
            <w:tcW w:w="4373" w:type="dxa"/>
            <w:tcBorders/>
            <w:vAlign w:val="center"/>
          </w:tcPr>
          <w:p>
            <w:pPr>
              <w:pStyle w:val="TableContents"/>
              <w:bidi w:val="0"/>
              <w:spacing w:before="100" w:after="100"/>
              <w:jc w:val="start"/>
              <w:rPr/>
            </w:pPr>
            <w:r>
              <w:rPr/>
              <w:t>File phải sử dụng UTF-8.</w:t>
            </w:r>
          </w:p>
        </w:tc>
      </w:tr>
      <w:tr>
        <w:trPr/>
        <w:tc>
          <w:tcPr>
            <w:tcW w:w="3229" w:type="dxa"/>
            <w:tcBorders/>
            <w:vAlign w:val="center"/>
          </w:tcPr>
          <w:p>
            <w:pPr>
              <w:pStyle w:val="TableContents"/>
              <w:bidi w:val="0"/>
              <w:spacing w:before="100" w:after="100"/>
              <w:jc w:val="start"/>
              <w:rPr/>
            </w:pPr>
            <w:r>
              <w:rPr/>
              <w:t>Action không hợp lệ</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Action phải là encrypt hoặc decrypt.</w:t>
            </w:r>
          </w:p>
        </w:tc>
      </w:tr>
      <w:tr>
        <w:trPr/>
        <w:tc>
          <w:tcPr>
            <w:tcW w:w="3229" w:type="dxa"/>
            <w:tcBorders/>
            <w:vAlign w:val="center"/>
          </w:tcPr>
          <w:p>
            <w:pPr>
              <w:pStyle w:val="TableContents"/>
              <w:bidi w:val="0"/>
              <w:spacing w:before="100" w:after="100"/>
              <w:jc w:val="start"/>
              <w:rPr/>
            </w:pPr>
            <w:r>
              <w:rPr/>
              <w:t>Response mode không hợp lệ</w:t>
            </w:r>
          </w:p>
        </w:tc>
        <w:tc>
          <w:tcPr>
            <w:tcW w:w="1517" w:type="dxa"/>
            <w:tcBorders/>
            <w:vAlign w:val="center"/>
          </w:tcPr>
          <w:p>
            <w:pPr>
              <w:pStyle w:val="TableContents"/>
              <w:bidi w:val="0"/>
              <w:spacing w:before="100" w:after="100"/>
              <w:jc w:val="start"/>
              <w:rPr/>
            </w:pPr>
            <w:r>
              <w:rPr/>
              <w:t>422</w:t>
            </w:r>
          </w:p>
        </w:tc>
        <w:tc>
          <w:tcPr>
            <w:tcW w:w="4373" w:type="dxa"/>
            <w:tcBorders/>
            <w:vAlign w:val="center"/>
          </w:tcPr>
          <w:p>
            <w:pPr>
              <w:pStyle w:val="TableContents"/>
              <w:bidi w:val="0"/>
              <w:spacing w:before="100" w:after="100"/>
              <w:jc w:val="start"/>
              <w:rPr/>
            </w:pPr>
            <w:r>
              <w:rPr/>
              <w:t>Response mode phải là content hoặc file.</w:t>
            </w:r>
          </w:p>
        </w:tc>
      </w:tr>
      <w:tr>
        <w:trPr/>
        <w:tc>
          <w:tcPr>
            <w:tcW w:w="3229" w:type="dxa"/>
            <w:tcBorders/>
            <w:vAlign w:val="center"/>
          </w:tcPr>
          <w:p>
            <w:pPr>
              <w:pStyle w:val="TableContents"/>
              <w:bidi w:val="0"/>
              <w:spacing w:before="100" w:after="100"/>
              <w:jc w:val="start"/>
              <w:rPr/>
            </w:pPr>
            <w:r>
              <w:rPr/>
              <w:t>Lỗi đọc file</w:t>
            </w:r>
          </w:p>
        </w:tc>
        <w:tc>
          <w:tcPr>
            <w:tcW w:w="1517" w:type="dxa"/>
            <w:tcBorders/>
            <w:vAlign w:val="center"/>
          </w:tcPr>
          <w:p>
            <w:pPr>
              <w:pStyle w:val="TableContents"/>
              <w:bidi w:val="0"/>
              <w:spacing w:before="100" w:after="100"/>
              <w:jc w:val="start"/>
              <w:rPr/>
            </w:pPr>
            <w:r>
              <w:rPr/>
              <w:t>500</w:t>
            </w:r>
          </w:p>
        </w:tc>
        <w:tc>
          <w:tcPr>
            <w:tcW w:w="4373" w:type="dxa"/>
            <w:tcBorders/>
            <w:vAlign w:val="center"/>
          </w:tcPr>
          <w:p>
            <w:pPr>
              <w:pStyle w:val="TableContents"/>
              <w:bidi w:val="0"/>
              <w:spacing w:before="100" w:after="100"/>
              <w:jc w:val="start"/>
              <w:rPr/>
            </w:pPr>
            <w:r>
              <w:rPr/>
              <w:t>Không thể đọc file.</w:t>
            </w:r>
          </w:p>
        </w:tc>
      </w:tr>
      <w:tr>
        <w:trPr/>
        <w:tc>
          <w:tcPr>
            <w:tcW w:w="3229" w:type="dxa"/>
            <w:tcBorders/>
            <w:vAlign w:val="center"/>
          </w:tcPr>
          <w:p>
            <w:pPr>
              <w:pStyle w:val="TableContents"/>
              <w:bidi w:val="0"/>
              <w:spacing w:before="100" w:after="100"/>
              <w:jc w:val="start"/>
              <w:rPr/>
            </w:pPr>
            <w:r>
              <w:rPr/>
              <w:t>Lỗi ngoài dự kiến</w:t>
            </w:r>
          </w:p>
        </w:tc>
        <w:tc>
          <w:tcPr>
            <w:tcW w:w="1517" w:type="dxa"/>
            <w:tcBorders/>
            <w:vAlign w:val="center"/>
          </w:tcPr>
          <w:p>
            <w:pPr>
              <w:pStyle w:val="TableContents"/>
              <w:bidi w:val="0"/>
              <w:spacing w:before="100" w:after="100"/>
              <w:jc w:val="start"/>
              <w:rPr/>
            </w:pPr>
            <w:r>
              <w:rPr/>
              <w:t>500</w:t>
            </w:r>
          </w:p>
        </w:tc>
        <w:tc>
          <w:tcPr>
            <w:tcW w:w="4373" w:type="dxa"/>
            <w:tcBorders/>
            <w:vAlign w:val="center"/>
          </w:tcPr>
          <w:p>
            <w:pPr>
              <w:pStyle w:val="TableContents"/>
              <w:bidi w:val="0"/>
              <w:spacing w:before="100" w:after="100"/>
              <w:jc w:val="start"/>
              <w:rPr/>
            </w:pPr>
            <w:r>
              <w:rPr/>
              <w:t>Đã xảy ra lỗi hệ thống.</w:t>
            </w:r>
          </w:p>
        </w:tc>
      </w:tr>
      <w:tr>
        <w:trPr/>
        <w:tc>
          <w:tcPr>
            <w:tcW w:w="3229" w:type="dxa"/>
            <w:tcBorders/>
            <w:vAlign w:val="center"/>
          </w:tcPr>
          <w:p>
            <w:pPr>
              <w:pStyle w:val="TableContents"/>
              <w:bidi w:val="0"/>
              <w:spacing w:before="100" w:after="100"/>
              <w:jc w:val="start"/>
              <w:rPr/>
            </w:pPr>
            <w:r>
              <w:rPr/>
              <w:t xml:space="preserve">Body JSON không hợp lệ</w:t>
            </w:r>
          </w:p>
        </w:tc>
        <w:tc>
          <w:tcPr>
            <w:tcW w:w="1517" w:type="dxa"/>
            <w:tcBorders/>
            <w:vAlign w:val="center"/>
          </w:tcPr>
          <w:p>
            <w:pPr>
              <w:pStyle w:val="TableContents"/>
              <w:bidi w:val="0"/>
              <w:spacing w:before="100" w:after="100"/>
              <w:jc w:val="start"/>
              <w:rPr/>
            </w:pPr>
            <w:r>
              <w:rPr/>
              <w:t xml:space="preserve">422</w:t>
            </w:r>
          </w:p>
        </w:tc>
        <w:tc>
          <w:tcPr>
            <w:tcW w:w="4373" w:type="dxa"/>
            <w:tcBorders/>
            <w:vAlign w:val="center"/>
          </w:tcPr>
          <w:p>
            <w:pPr>
              <w:pStyle w:val="TableContents"/>
              <w:bidi w:val="0"/>
              <w:spacing w:before="100" w:after="100"/>
              <w:jc w:val="start"/>
              <w:rPr/>
            </w:pPr>
            <w:r>
              <w:rPr/>
              <w:t xml:space="preserve">Dữ liệu gửi lên không hợp lệ.</w:t>
            </w:r>
          </w:p>
        </w:tc>
      </w:tr>
    </w:tbl>
    <w:p>
      <w:pPr>
        <w:pStyle w:val="Heading2"/>
        <w:bidi w:val="0"/>
        <w:jc w:val="start"/>
        <w:rPr/>
      </w:pPr>
      <w:r>
        <w:rPr/>
        <w:t>6. Thiết kế module</w:t>
      </w:r>
    </w:p>
    <w:tbl>
      <w:tblPr>
        <w:tblW w:w="11339" w:type="dxa"/>
        <w:jc w:val="start"/>
        <w:tblInd w:w="0" w:type="dxa"/>
        <w:tblLayout w:type="fixed"/>
        <w:tblCellMar>
          <w:top w:w="28" w:type="dxa"/>
          <w:start w:w="28" w:type="dxa"/>
          <w:bottom w:w="28" w:type="dxa"/>
          <w:end w:w="28" w:type="dxa"/>
        </w:tblCellMar>
      </w:tblPr>
      <w:tblGrid>
        <w:gridCol w:w="2045"/>
        <w:gridCol w:w="9294"/>
      </w:tblGrid>
      <w:tr>
        <w:trPr/>
        <w:tc>
          <w:tcPr>
            <w:tcW w:w="2045" w:type="dxa"/>
            <w:tcBorders/>
            <w:vAlign w:val="center"/>
          </w:tcPr>
          <w:p>
            <w:pPr>
              <w:pStyle w:val="TableHeading"/>
              <w:suppressLineNumbers/>
              <w:shd w:fill="DBEAFE" w:val="clear"/>
              <w:bidi w:val="0"/>
              <w:spacing w:before="100" w:after="100"/>
              <w:jc w:val="center"/>
              <w:rPr/>
            </w:pPr>
            <w:r>
              <w:rPr/>
              <w:t>Module</w:t>
            </w:r>
          </w:p>
        </w:tc>
        <w:tc>
          <w:tcPr>
            <w:tcW w:w="9294" w:type="dxa"/>
            <w:tcBorders/>
            <w:vAlign w:val="center"/>
          </w:tcPr>
          <w:p>
            <w:pPr>
              <w:pStyle w:val="TableHeading"/>
              <w:suppressLineNumbers/>
              <w:shd w:fill="DBEAFE" w:val="clear"/>
              <w:bidi w:val="0"/>
              <w:spacing w:before="100" w:after="100"/>
              <w:jc w:val="center"/>
              <w:rPr/>
            </w:pPr>
            <w:r>
              <w:rPr/>
              <w:t>Interface / trách nhiệm</w:t>
            </w:r>
          </w:p>
        </w:tc>
      </w:tr>
      <w:tr>
        <w:trPr/>
        <w:tc>
          <w:tcPr>
            <w:tcW w:w="2045" w:type="dxa"/>
            <w:tcBorders/>
            <w:vAlign w:val="center"/>
          </w:tcPr>
          <w:p>
            <w:pPr>
              <w:pStyle w:val="TableContents"/>
              <w:bidi w:val="0"/>
              <w:spacing w:before="100" w:after="100"/>
              <w:jc w:val="start"/>
              <w:rPr/>
            </w:pPr>
            <w:r>
              <w:rPr/>
              <w:t>Caesar Core</w:t>
            </w:r>
          </w:p>
        </w:tc>
        <w:tc>
          <w:tcPr>
            <w:tcW w:w="9294" w:type="dxa"/>
            <w:tcBorders/>
            <w:vAlign w:val="center"/>
          </w:tcPr>
          <w:p>
            <w:pPr>
              <w:pStyle w:val="TableContents"/>
              <w:bidi w:val="0"/>
              <w:spacing w:before="100" w:after="100"/>
              <w:jc w:val="start"/>
              <w:rPr/>
            </w:pPr>
            <w:r>
              <w:rPr>
                <w:rStyle w:val="SourceText"/>
              </w:rPr>
              <w:t>transform_text(text, key, operation)</w:t>
            </w:r>
            <w:r>
              <w:rPr/>
              <w:t>; giấu toàn bộ quy tắc dịch ký tự và chuẩn hóa key.</w:t>
            </w:r>
          </w:p>
        </w:tc>
      </w:tr>
      <w:tr>
        <w:trPr/>
        <w:tc>
          <w:tcPr>
            <w:tcW w:w="2045" w:type="dxa"/>
            <w:tcBorders/>
            <w:vAlign w:val="center"/>
          </w:tcPr>
          <w:p>
            <w:pPr>
              <w:pStyle w:val="TableContents"/>
              <w:bidi w:val="0"/>
              <w:spacing w:before="100" w:after="100"/>
              <w:jc w:val="start"/>
              <w:rPr/>
            </w:pPr>
            <w:r>
              <w:rPr/>
              <w:t>File Processing</w:t>
            </w:r>
          </w:p>
        </w:tc>
        <w:tc>
          <w:tcPr>
            <w:tcW w:w="9294" w:type="dxa"/>
            <w:tcBorders/>
            <w:vAlign w:val="center"/>
          </w:tcPr>
          <w:p>
            <w:pPr>
              <w:pStyle w:val="TableContents"/>
              <w:bidi w:val="0"/>
              <w:spacing w:before="100" w:after="100"/>
              <w:jc w:val="start"/>
              <w:rPr/>
            </w:pPr>
            <w:r>
              <w:rPr/>
              <w:t>Kiểm tra tên, kích thước, encoding; đọc nội dung và tạo kết quả tải xuống.</w:t>
            </w:r>
          </w:p>
        </w:tc>
      </w:tr>
      <w:tr>
        <w:trPr/>
        <w:tc>
          <w:tcPr>
            <w:tcW w:w="2045" w:type="dxa"/>
            <w:tcBorders/>
            <w:vAlign w:val="center"/>
          </w:tcPr>
          <w:p>
            <w:pPr>
              <w:pStyle w:val="TableContents"/>
              <w:bidi w:val="0"/>
              <w:spacing w:before="100" w:after="100"/>
              <w:jc w:val="start"/>
              <w:rPr/>
            </w:pPr>
            <w:r>
              <w:rPr/>
              <w:t>HTTP Adapter</w:t>
            </w:r>
          </w:p>
        </w:tc>
        <w:tc>
          <w:tcPr>
            <w:tcW w:w="9294" w:type="dxa"/>
            <w:tcBorders/>
            <w:vAlign w:val="center"/>
          </w:tcPr>
          <w:p>
            <w:pPr>
              <w:pStyle w:val="TableContents"/>
              <w:bidi w:val="0"/>
              <w:spacing w:before="100" w:after="100"/>
              <w:jc w:val="start"/>
              <w:rPr/>
            </w:pPr>
            <w:r>
              <w:rPr/>
              <w:t>Chuyển JSON/multipart request thành lời gọi tới các module và chuyển kết quả thành HTTP response.</w:t>
            </w:r>
          </w:p>
        </w:tc>
      </w:tr>
      <w:tr>
        <w:trPr/>
        <w:tc>
          <w:tcPr>
            <w:tcW w:w="2045" w:type="dxa"/>
            <w:tcBorders/>
            <w:vAlign w:val="center"/>
          </w:tcPr>
          <w:p>
            <w:pPr>
              <w:pStyle w:val="TableContents"/>
              <w:bidi w:val="0"/>
              <w:spacing w:before="100" w:after="100"/>
              <w:jc w:val="start"/>
              <w:rPr/>
            </w:pPr>
            <w:r>
              <w:rPr/>
              <w:t>Web UI</w:t>
            </w:r>
          </w:p>
        </w:tc>
        <w:tc>
          <w:tcPr>
            <w:tcW w:w="9294" w:type="dxa"/>
            <w:tcBorders/>
            <w:vAlign w:val="center"/>
          </w:tcPr>
          <w:p>
            <w:pPr>
              <w:pStyle w:val="TableContents"/>
              <w:bidi w:val="0"/>
              <w:spacing w:before="100" w:after="100"/>
              <w:jc w:val="start"/>
              <w:rPr/>
            </w:pPr>
            <w:r>
              <w:rPr/>
              <w:t>Thu thập input, gọi HTTP endpoint, hiển thị thông báo, preview, copy và download.</w:t>
            </w:r>
          </w:p>
        </w:tc>
      </w:tr>
      <w:tr>
        <w:trPr/>
        <w:tc>
          <w:tcPr>
            <w:tcW w:w="2045" w:type="dxa"/>
            <w:tcBorders/>
            <w:vAlign w:val="center"/>
          </w:tcPr>
          <w:p>
            <w:pPr>
              <w:pStyle w:val="TableContents"/>
              <w:bidi w:val="0"/>
              <w:spacing w:before="100" w:after="100"/>
              <w:jc w:val="start"/>
              <w:rPr/>
            </w:pPr>
            <w:r>
              <w:rPr/>
              <w:t>Exception Handling</w:t>
            </w:r>
          </w:p>
        </w:tc>
        <w:tc>
          <w:tcPr>
            <w:tcW w:w="9294" w:type="dxa"/>
            <w:tcBorders/>
            <w:vAlign w:val="center"/>
          </w:tcPr>
          <w:p>
            <w:pPr>
              <w:pStyle w:val="TableContents"/>
              <w:bidi w:val="0"/>
              <w:spacing w:before="100" w:after="100"/>
              <w:jc w:val="start"/>
              <w:rPr/>
            </w:pPr>
            <w:r>
              <w:rPr/>
              <w:t>Chuyển validation/system error thành error response chuẩn và log lỗi nội bộ.</w:t>
            </w:r>
          </w:p>
        </w:tc>
      </w:tr>
    </w:tbl>
    <w:p>
      <w:pPr>
        <w:pStyle w:val="BodyText"/>
        <w:bidi w:val="0"/>
        <w:jc w:val="start"/>
        <w:rPr/>
      </w:pPr>
      <w:r>
        <w:rPr/>
        <w:t>Không tạo abstract cipher interface hoặc repository pattern trong Tuần 1. Chỉ thêm seam dùng chung khi một feature tương lai thực sự cần implementation thứ hai.</w:t>
      </w:r>
    </w:p>
    <w:p>
      <w:pPr>
        <w:pStyle w:val="Heading2"/>
        <w:bidi w:val="0"/>
        <w:jc w:val="start"/>
        <w:rPr/>
      </w:pPr>
      <w:r>
        <w:rPr/>
        <w:t>7. Tiêu chí nghiệm thu</w:t>
      </w:r>
    </w:p>
    <w:p>
      <w:pPr>
        <w:pStyle w:val="BodyText"/>
        <w:numPr>
          <w:ilvl w:val="0"/>
          <w:numId w:val="8"/>
        </w:numPr>
        <w:tabs>
          <w:tab w:val="clear" w:pos="1134"/>
          <w:tab w:val="left" w:pos="809" w:leader="none"/>
        </w:tabs>
        <w:bidi w:val="0"/>
        <w:spacing w:before="100" w:after="0"/>
        <w:ind w:hanging="283" w:start="809"/>
        <w:jc w:val="start"/>
        <w:rPr/>
      </w:pPr>
      <w:r>
        <w:rPr/>
        <w:t xml:space="preserve">Nhập </w:t>
      </w:r>
      <w:r>
        <w:rPr>
          <w:rStyle w:val="SourceText"/>
        </w:rPr>
        <w:t>Hello World</w:t>
      </w:r>
      <w:r>
        <w:rPr/>
        <w:t xml:space="preserve">, key </w:t>
      </w:r>
      <w:r>
        <w:rPr>
          <w:rStyle w:val="SourceText"/>
        </w:rPr>
        <w:t>3</w:t>
      </w:r>
      <w:r>
        <w:rPr/>
        <w:t xml:space="preserve">, chọn mã hóa và nhận </w:t>
      </w:r>
      <w:r>
        <w:rPr>
          <w:rStyle w:val="SourceText"/>
        </w:rPr>
        <w:t>Khoor Zruog</w:t>
      </w:r>
      <w:r>
        <w:rPr/>
        <w:t xml:space="preserve">. </w:t>
      </w:r>
    </w:p>
    <w:p>
      <w:pPr>
        <w:pStyle w:val="BodyText"/>
        <w:numPr>
          <w:ilvl w:val="0"/>
          <w:numId w:val="8"/>
        </w:numPr>
        <w:tabs>
          <w:tab w:val="clear" w:pos="1134"/>
          <w:tab w:val="left" w:pos="809" w:leader="none"/>
        </w:tabs>
        <w:bidi w:val="0"/>
        <w:spacing w:before="100" w:after="0"/>
        <w:ind w:hanging="283" w:start="809"/>
        <w:jc w:val="start"/>
        <w:rPr/>
      </w:pPr>
      <w:r>
        <w:rPr/>
        <w:t xml:space="preserve">Giải mã </w:t>
      </w:r>
      <w:r>
        <w:rPr>
          <w:rStyle w:val="SourceText"/>
        </w:rPr>
        <w:t>Khoor Zruog</w:t>
      </w:r>
      <w:r>
        <w:rPr/>
        <w:t xml:space="preserve">, key </w:t>
      </w:r>
      <w:r>
        <w:rPr>
          <w:rStyle w:val="SourceText"/>
        </w:rPr>
        <w:t>3</w:t>
      </w:r>
      <w:r>
        <w:rPr/>
        <w:t xml:space="preserve"> và nhận lại </w:t>
      </w:r>
      <w:r>
        <w:rPr>
          <w:rStyle w:val="SourceText"/>
        </w:rPr>
        <w:t>Hello World</w:t>
      </w:r>
      <w:r>
        <w:rPr/>
        <w:t xml:space="preserve">. </w:t>
      </w:r>
    </w:p>
    <w:p>
      <w:pPr>
        <w:pStyle w:val="BodyText"/>
        <w:numPr>
          <w:ilvl w:val="0"/>
          <w:numId w:val="8"/>
        </w:numPr>
        <w:tabs>
          <w:tab w:val="clear" w:pos="1134"/>
          <w:tab w:val="left" w:pos="809" w:leader="none"/>
        </w:tabs>
        <w:bidi w:val="0"/>
        <w:spacing w:before="100" w:after="0"/>
        <w:ind w:hanging="283" w:start="809"/>
        <w:jc w:val="start"/>
        <w:rPr/>
      </w:pPr>
      <w:r>
        <w:rPr/>
        <w:t xml:space="preserve">Cả input bàn phím và file đều hỗ trợ mã hóa, giải mã, xem trước và tải kết quả. </w:t>
      </w:r>
    </w:p>
    <w:p>
      <w:pPr>
        <w:pStyle w:val="BodyText"/>
        <w:numPr>
          <w:ilvl w:val="0"/>
          <w:numId w:val="8"/>
        </w:numPr>
        <w:tabs>
          <w:tab w:val="clear" w:pos="1134"/>
          <w:tab w:val="left" w:pos="809" w:leader="none"/>
        </w:tabs>
        <w:bidi w:val="0"/>
        <w:spacing w:before="100" w:after="0"/>
        <w:ind w:hanging="283" w:start="809"/>
        <w:jc w:val="start"/>
        <w:rPr/>
      </w:pPr>
      <w:r>
        <w:rPr/>
        <w:t xml:space="preserve">Key âm, key lớn hơn 25, ký tự hoa/thường, số, Unicode, ký tự đặc biệt và xuống dòng được xử lý đúng. </w:t>
      </w:r>
    </w:p>
    <w:p>
      <w:pPr>
        <w:pStyle w:val="BodyText"/>
        <w:numPr>
          <w:ilvl w:val="0"/>
          <w:numId w:val="8"/>
        </w:numPr>
        <w:tabs>
          <w:tab w:val="clear" w:pos="1134"/>
          <w:tab w:val="left" w:pos="809" w:leader="none"/>
        </w:tabs>
        <w:bidi w:val="0"/>
        <w:spacing w:before="100" w:after="0"/>
        <w:ind w:hanging="283" w:start="809"/>
        <w:jc w:val="start"/>
        <w:rPr/>
      </w:pPr>
      <w:r>
        <w:rPr/>
        <w:t xml:space="preserve">Các trường hợp validation trả đúng HTTP status, cấu trúc và thông báo. </w:t>
      </w:r>
    </w:p>
    <w:p>
      <w:pPr>
        <w:pStyle w:val="BodyText"/>
        <w:numPr>
          <w:ilvl w:val="0"/>
          <w:numId w:val="8"/>
        </w:numPr>
        <w:tabs>
          <w:tab w:val="clear" w:pos="1134"/>
          <w:tab w:val="left" w:pos="809" w:leader="none"/>
        </w:tabs>
        <w:bidi w:val="0"/>
        <w:spacing w:before="100" w:after="0"/>
        <w:ind w:hanging="283" w:start="809"/>
        <w:jc w:val="start"/>
        <w:rPr/>
      </w:pPr>
      <w:r>
        <w:rPr/>
        <w:t xml:space="preserve">File đúng 5 MiB được chấp nhận; file 5 MiB + 1 byte bị từ chối. </w:t>
      </w:r>
    </w:p>
    <w:p>
      <w:pPr>
        <w:pStyle w:val="BodyText"/>
        <w:numPr>
          <w:ilvl w:val="0"/>
          <w:numId w:val="8"/>
        </w:numPr>
        <w:tabs>
          <w:tab w:val="clear" w:pos="1134"/>
          <w:tab w:val="left" w:pos="809" w:leader="none"/>
        </w:tabs>
        <w:bidi w:val="0"/>
        <w:spacing w:before="100" w:after="0"/>
        <w:ind w:hanging="283" w:start="809"/>
        <w:jc w:val="start"/>
        <w:rPr/>
      </w:pPr>
      <w:r>
        <w:rPr/>
        <w:t xml:space="preserve">Backend test đạt coverage tối thiểu 90%; Ruff check/format đạt. </w:t>
      </w:r>
    </w:p>
    <w:p>
      <w:pPr>
        <w:pStyle w:val="BodyText"/>
        <w:numPr>
          <w:ilvl w:val="0"/>
          <w:numId w:val="8"/>
        </w:numPr>
        <w:tabs>
          <w:tab w:val="clear" w:pos="1134"/>
          <w:tab w:val="left" w:pos="809" w:leader="none"/>
        </w:tabs>
        <w:bidi w:val="0"/>
        <w:ind w:hanging="283" w:start="809"/>
        <w:jc w:val="start"/>
        <w:rPr/>
      </w:pPr>
      <w:r>
        <w:rPr/>
        <w:t xml:space="preserve">Ứng dụng chạy local và bằng Docker; truy cập được giao diện </w:t>
      </w:r>
      <w:r>
        <w:rPr>
          <w:rStyle w:val="SourceText"/>
        </w:rPr>
        <w:t>/</w:t>
      </w:r>
      <w:r>
        <w:rPr/>
        <w:t xml:space="preserve"> và tài liệu </w:t>
      </w:r>
      <w:r>
        <w:rPr>
          <w:rStyle w:val="SourceText"/>
        </w:rPr>
        <w:t>/docs</w:t>
      </w:r>
      <w:r>
        <w:rPr/>
        <w:t xml:space="preserve">. </w:t>
      </w:r>
    </w:p>
    <w:p>
      <w:pPr>
        <w:pStyle w:val="Heading2"/>
        <w:bidi w:val="0"/>
        <w:jc w:val="start"/>
        <w:rPr/>
      </w:pPr>
      <w:r>
        <w:rPr/>
        <w:t>8. Giả định và ngoài phạm vi</w:t>
      </w:r>
    </w:p>
    <w:p>
      <w:pPr>
        <w:pStyle w:val="BodyText"/>
        <w:numPr>
          <w:ilvl w:val="0"/>
          <w:numId w:val="9"/>
        </w:numPr>
        <w:tabs>
          <w:tab w:val="clear" w:pos="1134"/>
          <w:tab w:val="left" w:pos="809" w:leader="none"/>
        </w:tabs>
        <w:bidi w:val="0"/>
        <w:spacing w:before="100" w:after="0"/>
        <w:ind w:hanging="283" w:start="809"/>
        <w:jc w:val="start"/>
        <w:rPr/>
      </w:pPr>
      <w:r>
        <w:rPr/>
        <w:t xml:space="preserve">Chuỗi hoặc file chỉ chứa whitespace vẫn hợp lệ; chỉ chuỗi rỗng/null hoặc file 0 byte bị coi là rỗng. </w:t>
      </w:r>
    </w:p>
    <w:p>
      <w:pPr>
        <w:pStyle w:val="BodyText"/>
        <w:numPr>
          <w:ilvl w:val="0"/>
          <w:numId w:val="9"/>
        </w:numPr>
        <w:tabs>
          <w:tab w:val="clear" w:pos="1134"/>
          <w:tab w:val="left" w:pos="809" w:leader="none"/>
        </w:tabs>
        <w:bidi w:val="0"/>
        <w:spacing w:before="100" w:after="0"/>
        <w:ind w:hanging="283" w:start="809"/>
        <w:jc w:val="start"/>
        <w:rPr/>
      </w:pPr>
      <w:r>
        <w:rPr/>
        <w:t xml:space="preserve">Ứng dụng stateless, không lưu input, file hoặc kết quả sau request. </w:t>
      </w:r>
    </w:p>
    <w:p>
      <w:pPr>
        <w:pStyle w:val="BodyText"/>
        <w:numPr>
          <w:ilvl w:val="0"/>
          <w:numId w:val="9"/>
        </w:numPr>
        <w:tabs>
          <w:tab w:val="clear" w:pos="1134"/>
          <w:tab w:val="left" w:pos="809" w:leader="none"/>
        </w:tabs>
        <w:bidi w:val="0"/>
        <w:spacing w:before="100" w:after="0"/>
        <w:ind w:hanging="283" w:start="809"/>
        <w:jc w:val="start"/>
        <w:rPr/>
      </w:pPr>
      <w:r>
        <w:rPr/>
        <w:t xml:space="preserve">UI và backend cùng origin nên Tuần 1 không cần CORS. </w:t>
      </w:r>
    </w:p>
    <w:p>
      <w:pPr>
        <w:pStyle w:val="BodyText"/>
        <w:numPr>
          <w:ilvl w:val="0"/>
          <w:numId w:val="9"/>
        </w:numPr>
        <w:tabs>
          <w:tab w:val="clear" w:pos="1134"/>
          <w:tab w:val="left" w:pos="809" w:leader="none"/>
        </w:tabs>
        <w:bidi w:val="0"/>
        <w:spacing w:before="100" w:after="0"/>
        <w:ind w:hanging="283" w:start="809"/>
        <w:jc w:val="start"/>
        <w:rPr/>
      </w:pPr>
      <w:r>
        <w:rPr/>
        <w:t xml:space="preserve">Không gồm database, authentication, lịch sử thao tác, React, CI/CD hoặc triển khai cloud. </w:t>
      </w:r>
    </w:p>
    <w:p>
      <w:pPr>
        <w:pStyle w:val="BodyText"/>
        <w:numPr>
          <w:ilvl w:val="0"/>
          <w:numId w:val="9"/>
        </w:numPr>
        <w:tabs>
          <w:tab w:val="clear" w:pos="1134"/>
          <w:tab w:val="left" w:pos="809" w:leader="none"/>
        </w:tabs>
        <w:bidi w:val="0"/>
        <w:ind w:hanging="283" w:start="809"/>
        <w:jc w:val="start"/>
        <w:rPr/>
      </w:pPr>
      <w:r>
        <w:rPr/>
        <w:t xml:space="preserve">Các task của tuần tiếp theo sẽ được bổ sung theo module và phải có regression test cho chức năng Tuần 1. </w:t>
      </w:r>
    </w:p>
    <w:p>
      <w:pPr>
        <w:pStyle w:val="BodyText"/>
        <w:bidi w:val="0"/>
        <w:spacing w:before="200" w:after="200"/>
        <w:ind w:hanging="0" w:start="200" w:end="200"/>
        <w:jc w:val="start"/>
        <w:rPr/>
      </w:pPr>
      <w:r>
        <w:rPr>
          <w:rStyle w:val="Strong"/>
          <w:bdr w:val="single" w:sz="24" w:space="8" w:color="F59E0B"/>
          <w:shd w:fill="FFF7ED" w:val="clear"/>
        </w:rPr>
        <w:t>Lưu ý:</w:t>
      </w:r>
      <w:r>
        <w:rPr>
          <w:bdr w:val="single" w:sz="24" w:space="8" w:color="F59E0B"/>
          <w:shd w:fill="FFF7ED" w:val="clear"/>
        </w:rPr>
        <w:t xml:space="preserve"> Caesar Cipher chỉ phục vụ mục đích học tập và minh họa thuật toán; không dùng để bảo vệ dữ liệu nhạy cảm.</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F2937"/>
      <w:sz w:val="22"/>
      <w:szCs w:val="22"/>
      <w:lang w:val="en-US" w:eastAsia="zh-CN" w:bidi="hi-IN"/>
    </w:rPr>
  </w:style>
  <w:style w:type="paragraph" w:styleId="Heading1">
    <w:name w:val="heading 1"/>
    <w:basedOn w:val="Heading"/>
    <w:next w:val="BodyText"/>
    <w:qFormat/>
    <w:pPr>
      <w:spacing w:before="360" w:after="120"/>
      <w:ind w:start="360" w:end="360"/>
      <w:jc w:val="center"/>
    </w:pPr>
    <w:rPr>
      <w:b/>
      <w:bCs/>
      <w:color w:val="17365D"/>
      <w:sz w:val="44"/>
      <w:szCs w:val="44"/>
    </w:rPr>
  </w:style>
  <w:style w:type="paragraph" w:styleId="Heading2">
    <w:name w:val="heading 2"/>
    <w:basedOn w:val="Heading"/>
    <w:next w:val="BodyText"/>
    <w:qFormat/>
    <w:pPr>
      <w:pBdr>
        <w:bottom w:val="single" w:sz="2" w:space="3" w:color="9FBAD0"/>
      </w:pBdr>
      <w:spacing w:before="360" w:after="120"/>
      <w:outlineLvl w:val="1"/>
    </w:pPr>
    <w:rPr>
      <w:rFonts w:ascii="Liberation Serif" w:hAnsi="Liberation Serif" w:eastAsia="Noto Serif CJK SC" w:cs="Noto Sans Devanagari"/>
      <w:b/>
      <w:bCs/>
      <w:color w:val="17365D"/>
      <w:sz w:val="30"/>
      <w:szCs w:val="30"/>
    </w:rPr>
  </w:style>
  <w:style w:type="paragraph" w:styleId="Heading3">
    <w:name w:val="heading 3"/>
    <w:basedOn w:val="Heading"/>
    <w:next w:val="BodyText"/>
    <w:qFormat/>
    <w:pPr>
      <w:spacing w:before="260" w:after="80"/>
      <w:outlineLvl w:val="2"/>
    </w:pPr>
    <w:rPr>
      <w:rFonts w:ascii="Liberation Serif" w:hAnsi="Liberation Serif" w:eastAsia="Noto Serif CJK SC" w:cs="Noto Sans Devanagari"/>
      <w:b/>
      <w:bCs/>
      <w:color w:val="244A73"/>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start="100" w:end="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1D5DB"/>
        <w:left w:val="single" w:sz="2" w:space="8" w:color="D1D5DB"/>
        <w:bottom w:val="single" w:sz="2" w:space="8" w:color="D1D5DB"/>
        <w:right w:val="single" w:sz="2" w:space="8" w:color="D1D5DB"/>
      </w:pBdr>
      <w:shd w:fill="F3F4F6" w:val="clear"/>
      <w:spacing w:before="0" w:after="0"/>
    </w:pPr>
    <w:rPr>
      <w:rFonts w:ascii="Liberation Mono;monospace" w:hAnsi="Liberation Mono;monospace" w:eastAsia="Liberation Mono;monospace" w:cs="Liberation Mono;monospace"/>
      <w:sz w:val="19"/>
      <w:szCs w:val="19"/>
    </w:rPr>
  </w:style>
  <w:style w:type="paragraph" w:styleId="BodyTextsubtitle">
    <w:name w:val="Body Text.subtitle"/>
    <w:basedOn w:val="BodyText"/>
    <w:qFormat/>
    <w:pPr>
      <w:spacing w:before="100" w:after="360"/>
      <w:jc w:val="center"/>
    </w:pPr>
    <w:rPr>
      <w:color w:val="4B5563"/>
    </w:rPr>
  </w:style>
  <w:style w:type="paragraph" w:styleId="TableHeading">
    <w:name w:val="Table Heading"/>
    <w:basedOn w:val="TableContents"/>
    <w:qFormat/>
    <w:pPr>
      <w:suppressLineNumbers/>
      <w:shd w:fill="DBEAFE" w:val="clear"/>
      <w:jc w:val="center"/>
    </w:pPr>
    <w:rPr>
      <w:b/>
      <w:bCs/>
      <w:color w:val="17365D"/>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Scope Tuần 1 – Caesar Cipher Web App</dc:title>
</cp:coreProperties>
</file>

<file path=docProps/custom.xml><?xml version="1.0" encoding="utf-8"?>
<Properties xmlns="http://schemas.openxmlformats.org/officeDocument/2006/custom-properties" xmlns:vt="http://schemas.openxmlformats.org/officeDocument/2006/docPropsVTypes"/>
</file>