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e-scope-week-1"/>
    <w:p>
      <w:pPr>
        <w:pStyle w:val="Heading1"/>
      </w:pPr>
      <w:r>
        <w:t xml:space="preserve">BE Scope – Week 1</w:t>
      </w:r>
    </w:p>
    <w:bookmarkStart w:id="9" w:name="mục-tiêu"/>
    <w:p>
      <w:pPr>
        <w:pStyle w:val="Heading2"/>
      </w:pPr>
      <w:r>
        <w:t xml:space="preserve">Mục tiêu</w:t>
      </w:r>
    </w:p>
    <w:p>
      <w:pPr>
        <w:pStyle w:val="FirstParagraph"/>
      </w:pPr>
      <w:r>
        <w:t xml:space="preserve">Xây dựng Backend cho Caesar Cipher MVP, hỗ trợ:</w:t>
      </w:r>
    </w:p>
    <w:p>
      <w:pPr>
        <w:pStyle w:val="Compact"/>
        <w:numPr>
          <w:ilvl w:val="0"/>
          <w:numId w:val="1001"/>
        </w:numPr>
      </w:pPr>
      <w:r>
        <w:t xml:space="preserve">Mã hóa văn bản.</w:t>
      </w:r>
    </w:p>
    <w:p>
      <w:pPr>
        <w:pStyle w:val="Compact"/>
        <w:numPr>
          <w:ilvl w:val="0"/>
          <w:numId w:val="1001"/>
        </w:numPr>
      </w:pPr>
      <w:r>
        <w:t xml:space="preserve">Giải mã văn bản.</w:t>
      </w:r>
    </w:p>
    <w:p>
      <w:pPr>
        <w:pStyle w:val="Compact"/>
        <w:numPr>
          <w:ilvl w:val="0"/>
          <w:numId w:val="1001"/>
        </w:numPr>
      </w:pPr>
      <w:r>
        <w:t xml:space="preserve">Xử lý input từ text hoặc file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Validate dữ liệu.</w:t>
      </w:r>
    </w:p>
    <w:p>
      <w:pPr>
        <w:pStyle w:val="Compact"/>
        <w:numPr>
          <w:ilvl w:val="0"/>
          <w:numId w:val="1001"/>
        </w:numPr>
      </w:pPr>
      <w:r>
        <w:t xml:space="preserve">Chuẩn hóa response và error.</w:t>
      </w:r>
    </w:p>
    <w:p>
      <w:pPr>
        <w:pStyle w:val="Compact"/>
        <w:numPr>
          <w:ilvl w:val="0"/>
          <w:numId w:val="1001"/>
        </w:numPr>
      </w:pPr>
      <w:r>
        <w:t xml:space="preserve">Thiết kế service có thể mở rộng thêm thuật toán ở các tuần sau.</w:t>
      </w:r>
    </w:p>
    <w:p>
      <w:r>
        <w:pict>
          <v:rect style="width:0;height:1.5pt" o:hralign="center" o:hrstd="t" o:hr="t"/>
        </w:pict>
      </w:r>
    </w:p>
    <w:bookmarkEnd w:id="9"/>
    <w:bookmarkStart w:id="13" w:name="be-01-cipher-core-architecture"/>
    <w:p>
      <w:pPr>
        <w:pStyle w:val="Heading2"/>
      </w:pPr>
      <w:r>
        <w:t xml:space="preserve">BE-01 – Cipher Core Architecture</w:t>
      </w:r>
    </w:p>
    <w:bookmarkStart w:id="10" w:name="feature"/>
    <w:p>
      <w:pPr>
        <w:pStyle w:val="Heading3"/>
      </w:pPr>
      <w:r>
        <w:t xml:space="preserve">Feature</w:t>
      </w:r>
    </w:p>
    <w:p>
      <w:pPr>
        <w:pStyle w:val="Compact"/>
        <w:numPr>
          <w:ilvl w:val="0"/>
          <w:numId w:val="1002"/>
        </w:numPr>
      </w:pPr>
      <w:r>
        <w:t xml:space="preserve">Tạo interface/base service chung cho cipher.</w:t>
      </w:r>
    </w:p>
    <w:p>
      <w:pPr>
        <w:pStyle w:val="Compact"/>
        <w:numPr>
          <w:ilvl w:val="0"/>
          <w:numId w:val="1002"/>
        </w:numPr>
      </w:pPr>
      <w:r>
        <w:t xml:space="preserve">Định nghĩa: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encrypt()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decrypt()</w:t>
      </w:r>
    </w:p>
    <w:p>
      <w:pPr>
        <w:pStyle w:val="Compact"/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CaesarService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Tách business logic khỏi Controller.</w:t>
      </w:r>
    </w:p>
    <w:bookmarkEnd w:id="10"/>
    <w:bookmarkStart w:id="11" w:name="caesar-logic"/>
    <w:p>
      <w:pPr>
        <w:pStyle w:val="Heading3"/>
      </w:pPr>
      <w:r>
        <w:t xml:space="preserve">Caesar Logic</w:t>
      </w:r>
    </w:p>
    <w:p>
      <w:pPr>
        <w:pStyle w:val="Compact"/>
        <w:numPr>
          <w:ilvl w:val="0"/>
          <w:numId w:val="1004"/>
        </w:numPr>
      </w:pPr>
      <w:r>
        <w:t xml:space="preserve">Nhận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key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Shift ký tự</w:t>
      </w:r>
      <w:r>
        <w:t xml:space="preserve"> </w:t>
      </w:r>
      <w:r>
        <w:rPr>
          <w:rStyle w:val="VerbatimChar"/>
        </w:rPr>
        <w:t xml:space="preserve">A-Z</w:t>
      </w:r>
      <w:r>
        <w:t xml:space="preserve">,</w:t>
      </w:r>
      <w:r>
        <w:t xml:space="preserve"> </w:t>
      </w:r>
      <w:r>
        <w:rPr>
          <w:rStyle w:val="VerbatimChar"/>
        </w:rPr>
        <w:t xml:space="preserve">a-z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Giữ nguyên:</w:t>
      </w:r>
    </w:p>
    <w:p>
      <w:pPr>
        <w:pStyle w:val="Compact"/>
        <w:numPr>
          <w:ilvl w:val="1"/>
          <w:numId w:val="1005"/>
        </w:numPr>
      </w:pPr>
      <w:r>
        <w:t xml:space="preserve">Số.</w:t>
      </w:r>
    </w:p>
    <w:p>
      <w:pPr>
        <w:pStyle w:val="Compact"/>
        <w:numPr>
          <w:ilvl w:val="1"/>
          <w:numId w:val="1005"/>
        </w:numPr>
      </w:pPr>
      <w:r>
        <w:t xml:space="preserve">Khoảng trắng.</w:t>
      </w:r>
    </w:p>
    <w:p>
      <w:pPr>
        <w:pStyle w:val="Compact"/>
        <w:numPr>
          <w:ilvl w:val="1"/>
          <w:numId w:val="1005"/>
        </w:numPr>
      </w:pPr>
      <w:r>
        <w:t xml:space="preserve">Dấu câu.</w:t>
      </w:r>
    </w:p>
    <w:p>
      <w:pPr>
        <w:pStyle w:val="Compact"/>
        <w:numPr>
          <w:ilvl w:val="1"/>
          <w:numId w:val="1005"/>
        </w:numPr>
      </w:pPr>
      <w:r>
        <w:t xml:space="preserve">Ký tự đặc biệt.</w:t>
      </w:r>
    </w:p>
    <w:p>
      <w:pPr>
        <w:pStyle w:val="Compact"/>
        <w:numPr>
          <w:ilvl w:val="0"/>
          <w:numId w:val="1004"/>
        </w:numPr>
      </w:pPr>
      <w:r>
        <w:t xml:space="preserve">Giữ nguyên chữ hoa/chữ thường.</w:t>
      </w:r>
    </w:p>
    <w:p>
      <w:pPr>
        <w:pStyle w:val="Compact"/>
        <w:numPr>
          <w:ilvl w:val="0"/>
          <w:numId w:val="1004"/>
        </w:numPr>
      </w:pPr>
      <w:r>
        <w:t xml:space="preserve">Chuẩn hóa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về khoảng</w:t>
      </w:r>
      <w:r>
        <w:t xml:space="preserve"> </w:t>
      </w:r>
      <w:r>
        <w:rPr>
          <w:rStyle w:val="VerbatimChar"/>
        </w:rPr>
        <w:t xml:space="preserve">0–25</w:t>
      </w:r>
      <w:r>
        <w:t xml:space="preserve">.</w:t>
      </w:r>
    </w:p>
    <w:bookmarkEnd w:id="11"/>
    <w:bookmarkStart w:id="12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CipherService</w:t>
      </w:r>
      <w:r>
        <w:br/>
      </w:r>
      <w:r>
        <w:rPr>
          <w:rStyle w:val="VerbatimChar"/>
        </w:rPr>
        <w:t xml:space="preserve">├── encrypt()</w:t>
      </w:r>
      <w:r>
        <w:br/>
      </w:r>
      <w:r>
        <w:rPr>
          <w:rStyle w:val="VerbatimChar"/>
        </w:rPr>
        <w:t xml:space="preserve">└── decrypt()</w:t>
      </w:r>
      <w:r>
        <w:br/>
      </w:r>
      <w:r>
        <w:br/>
      </w:r>
      <w:r>
        <w:rPr>
          <w:rStyle w:val="VerbatimChar"/>
        </w:rPr>
        <w:t xml:space="preserve">CaesarService</w:t>
      </w:r>
      <w:r>
        <w:br/>
      </w:r>
      <w:r>
        <w:rPr>
          <w:rStyle w:val="VerbatimChar"/>
        </w:rPr>
        <w:t xml:space="preserve">└── implements CipherService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be-02-caesar-text-api"/>
    <w:p>
      <w:pPr>
        <w:pStyle w:val="Heading2"/>
      </w:pPr>
      <w:r>
        <w:t xml:space="preserve">BE-02 – Caesar Text API</w:t>
      </w:r>
    </w:p>
    <w:bookmarkStart w:id="14" w:name="feature-1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API mã hóa:</w:t>
      </w:r>
    </w:p>
    <w:p>
      <w:pPr>
        <w:pStyle w:val="SourceCode"/>
      </w:pPr>
      <w:r>
        <w:rPr>
          <w:rStyle w:val="VerbatimChar"/>
        </w:rPr>
        <w:t xml:space="preserve">POST /api/caesar/encrypt</w:t>
      </w:r>
    </w:p>
    <w:p>
      <w:pPr>
        <w:pStyle w:val="FirstParagraph"/>
      </w:pPr>
      <w:r>
        <w:t xml:space="preserve">API giải mã:</w:t>
      </w:r>
    </w:p>
    <w:p>
      <w:pPr>
        <w:pStyle w:val="SourceCode"/>
      </w:pPr>
      <w:r>
        <w:rPr>
          <w:rStyle w:val="VerbatimChar"/>
        </w:rPr>
        <w:t xml:space="preserve">POST /api/caesar/decrypt</w:t>
      </w:r>
    </w:p>
    <w:bookmarkEnd w:id="14"/>
    <w:bookmarkStart w:id="15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"Khoor Zruog"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logic"/>
    <w:p>
      <w:pPr>
        <w:pStyle w:val="Heading3"/>
      </w:pPr>
      <w:r>
        <w:t xml:space="preserve">Logic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CaesarService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be-03-file-processing"/>
    <w:p>
      <w:pPr>
        <w:pStyle w:val="Heading2"/>
      </w:pPr>
      <w:r>
        <w:t xml:space="preserve">BE-03 – File Processing</w:t>
      </w:r>
    </w:p>
    <w:bookmarkStart w:id="19" w:name="feature-2"/>
    <w:p>
      <w:pPr>
        <w:pStyle w:val="Heading3"/>
      </w:pPr>
      <w:r>
        <w:t xml:space="preserve">Feature</w:t>
      </w:r>
    </w:p>
    <w:p>
      <w:pPr>
        <w:pStyle w:val="Compact"/>
        <w:numPr>
          <w:ilvl w:val="0"/>
          <w:numId w:val="1006"/>
        </w:numPr>
      </w:pPr>
      <w:r>
        <w:t xml:space="preserve">Nhận file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Đọc nội dung file.</w:t>
      </w:r>
    </w:p>
    <w:p>
      <w:pPr>
        <w:pStyle w:val="Compact"/>
        <w:numPr>
          <w:ilvl w:val="0"/>
          <w:numId w:val="1006"/>
        </w:numPr>
      </w:pPr>
      <w:r>
        <w:t xml:space="preserve">Encrypt file.</w:t>
      </w:r>
    </w:p>
    <w:p>
      <w:pPr>
        <w:pStyle w:val="Compact"/>
        <w:numPr>
          <w:ilvl w:val="0"/>
          <w:numId w:val="1006"/>
        </w:numPr>
      </w:pPr>
      <w:r>
        <w:t xml:space="preserve">Decrypt file.</w:t>
      </w:r>
    </w:p>
    <w:p>
      <w:pPr>
        <w:pStyle w:val="Compact"/>
        <w:numPr>
          <w:ilvl w:val="0"/>
          <w:numId w:val="1006"/>
        </w:numPr>
      </w:pPr>
      <w:r>
        <w:t xml:space="preserve">Dùng chung</w:t>
      </w:r>
      <w:r>
        <w:t xml:space="preserve"> </w:t>
      </w:r>
      <w:r>
        <w:rPr>
          <w:rStyle w:val="VerbatimChar"/>
        </w:rPr>
        <w:t xml:space="preserve">CaesarService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Trả kết quả về FE.</w:t>
      </w:r>
    </w:p>
    <w:p>
      <w:pPr>
        <w:pStyle w:val="Compact"/>
        <w:numPr>
          <w:ilvl w:val="0"/>
          <w:numId w:val="1006"/>
        </w:numPr>
      </w:pPr>
      <w:r>
        <w:t xml:space="preserve">Có thể trả:</w:t>
      </w:r>
    </w:p>
    <w:p>
      <w:pPr>
        <w:pStyle w:val="Compact"/>
        <w:numPr>
          <w:ilvl w:val="1"/>
          <w:numId w:val="1007"/>
        </w:numPr>
      </w:pPr>
      <w:r>
        <w:t xml:space="preserve">Nội dung đã xử lý.</w:t>
      </w:r>
    </w:p>
    <w:p>
      <w:pPr>
        <w:pStyle w:val="Compact"/>
        <w:numPr>
          <w:ilvl w:val="1"/>
          <w:numId w:val="1007"/>
        </w:numPr>
      </w:pPr>
      <w:r>
        <w:t xml:space="preserve">Hoặc file kết quả.</w:t>
      </w:r>
    </w:p>
    <w:bookmarkEnd w:id="19"/>
    <w:bookmarkStart w:id="20" w:name="api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/api/caesar/file</w:t>
      </w:r>
    </w:p>
    <w:bookmarkEnd w:id="20"/>
    <w:bookmarkStart w:id="21" w:name="input"/>
    <w:p>
      <w:pPr>
        <w:pStyle w:val="Heading3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action = encrypt | decrypt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be-04-request-validation"/>
    <w:p>
      <w:pPr>
        <w:pStyle w:val="Heading2"/>
      </w:pPr>
      <w:r>
        <w:t xml:space="preserve">BE-04 – Request Validation</w:t>
      </w:r>
    </w:p>
    <w:bookmarkStart w:id="23" w:name="feature-3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Validate Text: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null.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rỗng.</w:t>
      </w:r>
    </w:p>
    <w:p>
      <w:pPr>
        <w:pStyle w:val="FirstParagraph"/>
      </w:pPr>
      <w:r>
        <w:t xml:space="preserve">Validate Key:</w:t>
      </w:r>
    </w:p>
    <w:p>
      <w:pPr>
        <w:pStyle w:val="Compact"/>
        <w:numPr>
          <w:ilvl w:val="0"/>
          <w:numId w:val="1009"/>
        </w:numPr>
      </w:pPr>
      <w:r>
        <w:t xml:space="preserve">Thiếu key.</w:t>
      </w:r>
    </w:p>
    <w:p>
      <w:pPr>
        <w:pStyle w:val="Compact"/>
        <w:numPr>
          <w:ilvl w:val="0"/>
          <w:numId w:val="1009"/>
        </w:numPr>
      </w:pPr>
      <w:r>
        <w:t xml:space="preserve">Key không phải số nguyên.</w:t>
      </w:r>
    </w:p>
    <w:p>
      <w:pPr>
        <w:pStyle w:val="FirstParagraph"/>
      </w:pPr>
      <w:r>
        <w:t xml:space="preserve">Validate File:</w:t>
      </w:r>
    </w:p>
    <w:p>
      <w:pPr>
        <w:pStyle w:val="Compact"/>
        <w:numPr>
          <w:ilvl w:val="0"/>
          <w:numId w:val="1010"/>
        </w:numPr>
      </w:pPr>
      <w:r>
        <w:t xml:space="preserve">Không có file.</w:t>
      </w:r>
    </w:p>
    <w:p>
      <w:pPr>
        <w:pStyle w:val="Compact"/>
        <w:numPr>
          <w:ilvl w:val="0"/>
          <w:numId w:val="1010"/>
        </w:numPr>
      </w:pPr>
      <w:r>
        <w:t xml:space="preserve">File rỗng.</w:t>
      </w:r>
    </w:p>
    <w:p>
      <w:pPr>
        <w:pStyle w:val="Compact"/>
        <w:numPr>
          <w:ilvl w:val="0"/>
          <w:numId w:val="1010"/>
        </w:numPr>
      </w:pPr>
      <w:r>
        <w:t xml:space="preserve">File không phải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File vượt dung lượng cho phép.</w:t>
      </w:r>
    </w:p>
    <w:p>
      <w:pPr>
        <w:pStyle w:val="FirstParagraph"/>
      </w:pPr>
      <w:r>
        <w:t xml:space="preserve">Validate Action:</w:t>
      </w:r>
    </w:p>
    <w:p>
      <w:pPr>
        <w:pStyle w:val="Compact"/>
        <w:numPr>
          <w:ilvl w:val="0"/>
          <w:numId w:val="1011"/>
        </w:numPr>
      </w:pPr>
      <w:r>
        <w:t xml:space="preserve">Chỉ nhận:</w:t>
      </w:r>
    </w:p>
    <w:p>
      <w:pPr>
        <w:pStyle w:val="SourceCode"/>
      </w:pPr>
      <w:r>
        <w:rPr>
          <w:rStyle w:val="VerbatimChar"/>
        </w:rPr>
        <w:t xml:space="preserve">encrypt</w:t>
      </w:r>
      <w:r>
        <w:br/>
      </w:r>
      <w:r>
        <w:rPr>
          <w:rStyle w:val="VerbatimChar"/>
        </w:rPr>
        <w:t xml:space="preserve">decrypt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e-05-error-handling"/>
    <w:p>
      <w:pPr>
        <w:pStyle w:val="Heading2"/>
      </w:pPr>
      <w:r>
        <w:t xml:space="preserve">BE-05 – Error Handling</w:t>
      </w:r>
    </w:p>
    <w:bookmarkStart w:id="25" w:name="feature-4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Xử lý tập trung các lỗi:</w:t>
      </w:r>
    </w:p>
    <w:p>
      <w:pPr>
        <w:pStyle w:val="Compact"/>
        <w:numPr>
          <w:ilvl w:val="0"/>
          <w:numId w:val="1012"/>
        </w:numPr>
      </w:pPr>
      <w:r>
        <w:t xml:space="preserve">Validation error.</w:t>
      </w:r>
    </w:p>
    <w:p>
      <w:pPr>
        <w:pStyle w:val="Compact"/>
        <w:numPr>
          <w:ilvl w:val="0"/>
          <w:numId w:val="1012"/>
        </w:numPr>
      </w:pPr>
      <w:r>
        <w:t xml:space="preserve">Invalid request.</w:t>
      </w:r>
    </w:p>
    <w:p>
      <w:pPr>
        <w:pStyle w:val="Compact"/>
        <w:numPr>
          <w:ilvl w:val="0"/>
          <w:numId w:val="1012"/>
        </w:numPr>
      </w:pPr>
      <w:r>
        <w:t xml:space="preserve">File processing error.</w:t>
      </w:r>
    </w:p>
    <w:p>
      <w:pPr>
        <w:pStyle w:val="Compact"/>
        <w:numPr>
          <w:ilvl w:val="0"/>
          <w:numId w:val="1012"/>
        </w:numPr>
      </w:pPr>
      <w:r>
        <w:t xml:space="preserve">Unsupported file.</w:t>
      </w:r>
    </w:p>
    <w:p>
      <w:pPr>
        <w:pStyle w:val="Compact"/>
        <w:numPr>
          <w:ilvl w:val="0"/>
          <w:numId w:val="1012"/>
        </w:numPr>
      </w:pPr>
      <w:r>
        <w:t xml:space="preserve">Internal server error.</w:t>
      </w:r>
    </w:p>
    <w:bookmarkEnd w:id="25"/>
    <w:bookmarkStart w:id="26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"Khóa phải là số nguyên."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Không trả stack trace hoặc thông tin lỗi nội bộ ra FE.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be-06-response-standardization"/>
    <w:p>
      <w:pPr>
        <w:pStyle w:val="Heading2"/>
      </w:pPr>
      <w:r>
        <w:t xml:space="preserve">BE-06 – Response Standardization</w:t>
      </w:r>
    </w:p>
    <w:bookmarkStart w:id="28" w:name="success"/>
    <w:p>
      <w:pPr>
        <w:pStyle w:val="Heading3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error"/>
    <w:p>
      <w:pPr>
        <w:pStyle w:val="Heading3"/>
      </w:pP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Mục tiêu là để FE luôn xử lý response theo cùng một format.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be-structure-đề-xuất"/>
    <w:p>
      <w:pPr>
        <w:pStyle w:val="Heading1"/>
      </w:pPr>
      <w:r>
        <w:t xml:space="preserve">BE Structure đề xuất</w:t>
      </w:r>
    </w:p>
    <w:p>
      <w:pPr>
        <w:pStyle w:val="SourceCode"/>
      </w:pPr>
      <w:r>
        <w:rPr>
          <w:rStyle w:val="VerbatimChar"/>
        </w:rPr>
        <w:t xml:space="preserve">controller/</w:t>
      </w:r>
      <w:r>
        <w:br/>
      </w:r>
      <w:r>
        <w:rPr>
          <w:rStyle w:val="VerbatimChar"/>
        </w:rPr>
        <w:t xml:space="preserve">└── CaesarController</w:t>
      </w:r>
      <w:r>
        <w:br/>
      </w:r>
      <w:r>
        <w:br/>
      </w:r>
      <w:r>
        <w:rPr>
          <w:rStyle w:val="VerbatimChar"/>
        </w:rPr>
        <w:t xml:space="preserve">service/</w:t>
      </w:r>
      <w:r>
        <w:br/>
      </w:r>
      <w:r>
        <w:rPr>
          <w:rStyle w:val="VerbatimChar"/>
        </w:rPr>
        <w:t xml:space="preserve">├── CipherService</w:t>
      </w:r>
      <w:r>
        <w:br/>
      </w:r>
      <w:r>
        <w:rPr>
          <w:rStyle w:val="VerbatimChar"/>
        </w:rPr>
        <w:t xml:space="preserve">└── CaesarService</w:t>
      </w:r>
      <w:r>
        <w:br/>
      </w:r>
      <w:r>
        <w:br/>
      </w:r>
      <w:r>
        <w:rPr>
          <w:rStyle w:val="VerbatimChar"/>
        </w:rPr>
        <w:t xml:space="preserve">file/</w:t>
      </w:r>
      <w:r>
        <w:br/>
      </w:r>
      <w:r>
        <w:rPr>
          <w:rStyle w:val="VerbatimChar"/>
        </w:rPr>
        <w:t xml:space="preserve">└── FileService</w:t>
      </w:r>
      <w:r>
        <w:br/>
      </w:r>
      <w:r>
        <w:br/>
      </w:r>
      <w:r>
        <w:rPr>
          <w:rStyle w:val="VerbatimChar"/>
        </w:rPr>
        <w:t xml:space="preserve">dto/</w:t>
      </w:r>
      <w:r>
        <w:br/>
      </w:r>
      <w:r>
        <w:rPr>
          <w:rStyle w:val="VerbatimChar"/>
        </w:rPr>
        <w:t xml:space="preserve">├── CaesarRequest</w:t>
      </w:r>
      <w:r>
        <w:br/>
      </w:r>
      <w:r>
        <w:rPr>
          <w:rStyle w:val="VerbatimChar"/>
        </w:rPr>
        <w:t xml:space="preserve">└── ApiResponse</w:t>
      </w:r>
      <w:r>
        <w:br/>
      </w:r>
      <w:r>
        <w:br/>
      </w:r>
      <w:r>
        <w:rPr>
          <w:rStyle w:val="VerbatimChar"/>
        </w:rPr>
        <w:t xml:space="preserve">exception/</w:t>
      </w:r>
      <w:r>
        <w:br/>
      </w:r>
      <w:r>
        <w:rPr>
          <w:rStyle w:val="VerbatimChar"/>
        </w:rPr>
        <w:t xml:space="preserve">├── ValidationException</w:t>
      </w:r>
      <w:r>
        <w:br/>
      </w:r>
      <w:r>
        <w:rPr>
          <w:rStyle w:val="VerbatimChar"/>
        </w:rPr>
        <w:t xml:space="preserve">├── FileProcessingException</w:t>
      </w:r>
      <w:r>
        <w:br/>
      </w:r>
      <w:r>
        <w:rPr>
          <w:rStyle w:val="VerbatimChar"/>
        </w:rPr>
        <w:t xml:space="preserve">└── GlobalExceptionHandler</w:t>
      </w:r>
    </w:p>
    <w:p>
      <w:r>
        <w:pict>
          <v:rect style="width:0;height:1.5pt" o:hralign="center" o:hrstd="t" o:hr="t"/>
        </w:pict>
      </w:r>
    </w:p>
    <w:bookmarkEnd w:id="32"/>
    <w:bookmarkStart w:id="33" w:name="flow-backend"/>
    <w:p>
      <w:pPr>
        <w:pStyle w:val="Heading1"/>
      </w:pPr>
      <w:r>
        <w:t xml:space="preserve">Flow Backend</w:t>
      </w:r>
    </w:p>
    <w:p>
      <w:pPr>
        <w:pStyle w:val="SourceCode"/>
      </w:pPr>
      <w:r>
        <w:rPr>
          <w:rStyle w:val="VerbatimChar"/>
        </w:rPr>
        <w:t xml:space="preserve">FE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CaesarService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Encrypt / Decrypt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 Response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</w:t>
      </w:r>
    </w:p>
    <w:p>
      <w:r>
        <w:pict>
          <v:rect style="width:0;height:1.5pt" o:hralign="center" o:hrstd="t" o:hr="t"/>
        </w:pict>
      </w:r>
    </w:p>
    <w:bookmarkEnd w:id="33"/>
    <w:bookmarkStart w:id="34" w:name="jira-tasks-week-1"/>
    <w:p>
      <w:pPr>
        <w:pStyle w:val="Heading1"/>
      </w:pPr>
      <w:r>
        <w:t xml:space="preserve">Jira Tasks – Week 1</w:t>
      </w:r>
    </w:p>
    <w:p>
      <w:pPr>
        <w:pStyle w:val="SourceCode"/>
      </w:pPr>
      <w:r>
        <w:rPr>
          <w:rStyle w:val="VerbatimChar"/>
        </w:rPr>
        <w:t xml:space="preserve">BE-01 | Build Cipher Core Architecture</w:t>
      </w:r>
      <w:r>
        <w:br/>
      </w:r>
      <w:r>
        <w:rPr>
          <w:rStyle w:val="VerbatimChar"/>
        </w:rPr>
        <w:t xml:space="preserve">BE-02 | Implement Caesar Text Encrypt/Decrypt API</w:t>
      </w:r>
      <w:r>
        <w:br/>
      </w:r>
      <w:r>
        <w:rPr>
          <w:rStyle w:val="VerbatimChar"/>
        </w:rPr>
        <w:t xml:space="preserve">BE-03 | Implement Caesar File Processing</w:t>
      </w:r>
      <w:r>
        <w:br/>
      </w:r>
      <w:r>
        <w:rPr>
          <w:rStyle w:val="VerbatimChar"/>
        </w:rPr>
        <w:t xml:space="preserve">BE-04 | Implement Request Validation</w:t>
      </w:r>
      <w:r>
        <w:br/>
      </w:r>
      <w:r>
        <w:rPr>
          <w:rStyle w:val="VerbatimChar"/>
        </w:rPr>
        <w:t xml:space="preserve">BE-05 | Implement Global Error Handling</w:t>
      </w:r>
      <w:r>
        <w:br/>
      </w:r>
      <w:r>
        <w:rPr>
          <w:rStyle w:val="VerbatimChar"/>
        </w:rPr>
        <w:t xml:space="preserve">BE-06 | Standardize API Response</w:t>
      </w:r>
    </w:p>
    <w:p>
      <w:r>
        <w:pict>
          <v:rect style="width:0;height:1.5pt" o:hralign="center" o:hrstd="t" o:hr="t"/>
        </w:pict>
      </w:r>
    </w:p>
    <w:bookmarkEnd w:id="34"/>
    <w:bookmarkStart w:id="35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BE Week 1 hoàn thành khi:</w:t>
      </w:r>
    </w:p>
    <w:p>
      <w:pPr>
        <w:pStyle w:val="Compact"/>
        <w:numPr>
          <w:ilvl w:val="0"/>
          <w:numId w:val="1013"/>
        </w:numPr>
      </w:pPr>
      <w:r>
        <w:t xml:space="preserve">Encrypt text hoạt động đúng.</w:t>
      </w:r>
    </w:p>
    <w:p>
      <w:pPr>
        <w:pStyle w:val="Compact"/>
        <w:numPr>
          <w:ilvl w:val="0"/>
          <w:numId w:val="1013"/>
        </w:numPr>
      </w:pPr>
      <w:r>
        <w:t xml:space="preserve">Decrypt text hoạt động đúng.</w:t>
      </w:r>
    </w:p>
    <w:p>
      <w:pPr>
        <w:pStyle w:val="Compact"/>
        <w:numPr>
          <w:ilvl w:val="0"/>
          <w:numId w:val="1013"/>
        </w:numPr>
      </w:pPr>
      <w:r>
        <w:t xml:space="preserve">Encrypt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hoạt động.</w:t>
      </w:r>
    </w:p>
    <w:p>
      <w:pPr>
        <w:pStyle w:val="Compact"/>
        <w:numPr>
          <w:ilvl w:val="0"/>
          <w:numId w:val="1013"/>
        </w:numPr>
      </w:pPr>
      <w:r>
        <w:t xml:space="preserve">Decrypt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hoạt động.</w:t>
      </w:r>
    </w:p>
    <w:p>
      <w:pPr>
        <w:pStyle w:val="Compact"/>
        <w:numPr>
          <w:ilvl w:val="0"/>
          <w:numId w:val="1013"/>
        </w:numPr>
      </w:pPr>
      <w:r>
        <w:t xml:space="preserve">Validation đầy đủ.</w:t>
      </w:r>
    </w:p>
    <w:p>
      <w:pPr>
        <w:pStyle w:val="Compact"/>
        <w:numPr>
          <w:ilvl w:val="0"/>
          <w:numId w:val="1013"/>
        </w:numPr>
      </w:pPr>
      <w:r>
        <w:t xml:space="preserve">Error được xử lý thống nhất.</w:t>
      </w:r>
    </w:p>
    <w:p>
      <w:pPr>
        <w:pStyle w:val="Compact"/>
        <w:numPr>
          <w:ilvl w:val="0"/>
          <w:numId w:val="1013"/>
        </w:numPr>
      </w:pPr>
      <w:r>
        <w:t xml:space="preserve">API response thống nhất.</w:t>
      </w:r>
    </w:p>
    <w:p>
      <w:pPr>
        <w:pStyle w:val="Compact"/>
        <w:numPr>
          <w:ilvl w:val="0"/>
          <w:numId w:val="1013"/>
        </w:numPr>
      </w:pPr>
      <w:r>
        <w:t xml:space="preserve">FE có thể tích hợp API thành công.</w:t>
      </w:r>
    </w:p>
    <w:p>
      <w:pPr>
        <w:pStyle w:val="Compact"/>
        <w:numPr>
          <w:ilvl w:val="0"/>
          <w:numId w:val="1013"/>
        </w:numPr>
      </w:pPr>
      <w:r>
        <w:t xml:space="preserve">Caesar logic không nằm trực tiếp trong Controller.</w:t>
      </w:r>
    </w:p>
    <w:p>
      <w:r>
        <w:pict>
          <v:rect style="width:0;height:1.5pt" o:hralign="center" o:hrstd="t" o:hr="t"/>
        </w:pict>
      </w:r>
    </w:p>
    <w:bookmarkEnd w:id="35"/>
    <w:bookmarkStart w:id="36" w:name="out-of-scope-week-1"/>
    <w:p>
      <w:pPr>
        <w:pStyle w:val="Heading1"/>
      </w:pPr>
      <w:r>
        <w:t xml:space="preserve">Out of Scope – Week 1</w:t>
      </w:r>
    </w:p>
    <w:p>
      <w:pPr>
        <w:pStyle w:val="FirstParagraph"/>
      </w:pPr>
      <w:r>
        <w:t xml:space="preserve">Không thực hiện trong Week 1:</w:t>
      </w:r>
    </w:p>
    <w:p>
      <w:pPr>
        <w:pStyle w:val="Compact"/>
        <w:numPr>
          <w:ilvl w:val="0"/>
          <w:numId w:val="1014"/>
        </w:numPr>
      </w:pPr>
      <w:r>
        <w:t xml:space="preserve">Login / Register.</w:t>
      </w:r>
    </w:p>
    <w:p>
      <w:pPr>
        <w:pStyle w:val="Compact"/>
        <w:numPr>
          <w:ilvl w:val="0"/>
          <w:numId w:val="1014"/>
        </w:numPr>
      </w:pPr>
      <w:r>
        <w:t xml:space="preserve">Authentication / Authorization.</w:t>
      </w:r>
    </w:p>
    <w:p>
      <w:pPr>
        <w:pStyle w:val="Compact"/>
        <w:numPr>
          <w:ilvl w:val="0"/>
          <w:numId w:val="1014"/>
        </w:numPr>
      </w:pPr>
      <w:r>
        <w:t xml:space="preserve">Database.</w:t>
      </w:r>
    </w:p>
    <w:p>
      <w:pPr>
        <w:pStyle w:val="Compact"/>
        <w:numPr>
          <w:ilvl w:val="0"/>
          <w:numId w:val="1014"/>
        </w:numPr>
      </w:pPr>
      <w:r>
        <w:t xml:space="preserve">Lưu lịch sử.</w:t>
      </w:r>
    </w:p>
    <w:p>
      <w:pPr>
        <w:pStyle w:val="Compact"/>
        <w:numPr>
          <w:ilvl w:val="0"/>
          <w:numId w:val="1014"/>
        </w:numPr>
      </w:pPr>
      <w:r>
        <w:t xml:space="preserve">User management.</w:t>
      </w:r>
    </w:p>
    <w:p>
      <w:pPr>
        <w:pStyle w:val="Compact"/>
        <w:numPr>
          <w:ilvl w:val="0"/>
          <w:numId w:val="1014"/>
        </w:numPr>
      </w:pPr>
      <w:r>
        <w:t xml:space="preserve">Brute-force Caesar.</w:t>
      </w:r>
    </w:p>
    <w:p>
      <w:pPr>
        <w:pStyle w:val="Compact"/>
        <w:numPr>
          <w:ilvl w:val="0"/>
          <w:numId w:val="1014"/>
        </w:numPr>
      </w:pPr>
      <w:r>
        <w:t xml:space="preserve">Auto detect key.</w:t>
      </w:r>
    </w:p>
    <w:p>
      <w:pPr>
        <w:pStyle w:val="Compact"/>
        <w:numPr>
          <w:ilvl w:val="0"/>
          <w:numId w:val="1014"/>
        </w:numPr>
      </w:pPr>
      <w:r>
        <w:t xml:space="preserve">Frequency analysis.</w:t>
      </w:r>
    </w:p>
    <w:p>
      <w:pPr>
        <w:pStyle w:val="Compact"/>
        <w:numPr>
          <w:ilvl w:val="0"/>
          <w:numId w:val="1014"/>
        </w:numPr>
      </w:pPr>
      <w:r>
        <w:t xml:space="preserve">Vigenère.</w:t>
      </w:r>
    </w:p>
    <w:p>
      <w:pPr>
        <w:pStyle w:val="Compact"/>
        <w:numPr>
          <w:ilvl w:val="0"/>
          <w:numId w:val="1014"/>
        </w:numPr>
      </w:pPr>
      <w:r>
        <w:t xml:space="preserve">AES.</w:t>
      </w:r>
    </w:p>
    <w:p>
      <w:pPr>
        <w:pStyle w:val="Compact"/>
        <w:numPr>
          <w:ilvl w:val="0"/>
          <w:numId w:val="1014"/>
        </w:numPr>
      </w:pPr>
      <w:r>
        <w:t xml:space="preserve">RSA.</w:t>
      </w:r>
    </w:p>
    <w:p>
      <w:pPr>
        <w:pStyle w:val="Compact"/>
        <w:numPr>
          <w:ilvl w:val="0"/>
          <w:numId w:val="1014"/>
        </w:numPr>
      </w:pPr>
      <w:r>
        <w:t xml:space="preserve">Dashboard.</w:t>
      </w:r>
    </w:p>
    <w:p>
      <w:pPr>
        <w:pStyle w:val="Compact"/>
        <w:numPr>
          <w:ilvl w:val="0"/>
          <w:numId w:val="1014"/>
        </w:numPr>
      </w:pPr>
      <w:r>
        <w:t xml:space="preserve">Audit log nâng cao.</w:t>
      </w:r>
    </w:p>
    <w:p>
      <w:pPr>
        <w:pStyle w:val="Compact"/>
        <w:numPr>
          <w:ilvl w:val="0"/>
          <w:numId w:val="1014"/>
        </w:numPr>
      </w:pPr>
      <w:r>
        <w:t xml:space="preserve">Quản lý file nâng cao.</w:t>
      </w:r>
    </w:p>
    <w:p>
      <w:pPr>
        <w:pStyle w:val="FirstParagraph"/>
      </w:pPr>
      <w:r>
        <w:t xml:space="preserve">Các chức năng này sẽ được bổ sung vào scope của Week 2+ tùy requirement.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