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drawing>
          <wp:inline distT="0" distB="0" distL="0" distR="0">
            <wp:extent cx="1714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733550"/>
                    </a:xfrm>
                    <a:prstGeom prst="rect">
                      <a:avLst/>
                    </a:prstGeom>
                  </pic:spPr>
                </pic:pic>
              </a:graphicData>
            </a:graphic>
          </wp:inline>
        </w:drawing>
      </w:r>
    </w:p>
    <w:p>
      <w:pPr>
        <w:pBdr>
          <w:bottom w:val="single" w:color="22C55E" w:sz="6" w:space="1"/>
        </w:pBdr>
        <w:spacing w:after="0" w:before="60"/>
      </w:pPr>
      <w:r>
        <w:t xml:space="preserve"/>
      </w:r>
    </w:p>
    <w:p>
      <w:pPr>
        <w:spacing w:after="120" w:before="0"/>
      </w:pPr>
      <w:r>
        <w:t xml:space="preserve"/>
      </w:r>
    </w:p>
    <w:p>
      <w:pPr>
        <w:spacing w:after="60" w:before="240"/>
      </w:pPr>
      <w:r>
        <w:rPr>
          <w:rFonts w:ascii="Arial" w:cs="Arial" w:eastAsia="Arial" w:hAnsi="Arial"/>
          <w:b/>
          <w:bCs/>
          <w:color w:val="1A3C5E"/>
          <w:sz w:val="52"/>
          <w:szCs w:val="52"/>
        </w:rPr>
        <w:t xml:space="preserve">Energy Consultant Playbook</w:t>
      </w:r>
    </w:p>
    <w:p>
      <w:pPr>
        <w:spacing w:after="480" w:before="0"/>
      </w:pPr>
      <w:r>
        <w:rPr>
          <w:rFonts w:ascii="Arial" w:cs="Arial" w:eastAsia="Arial" w:hAnsi="Arial"/>
          <w:i/>
          <w:iCs/>
          <w:color w:val="64748B"/>
          <w:sz w:val="24"/>
          <w:szCs w:val="24"/>
        </w:rPr>
        <w:t xml:space="preserve">How to onboard clients, manage portfolios, and deliver decarbonization insights with CEI</w:t>
      </w:r>
    </w:p>
    <w:p>
      <w:pPr>
        <w:pStyle w:val="Heading1"/>
        <w:spacing w:after="160" w:before="320"/>
      </w:pPr>
      <w:r>
        <w:rPr>
          <w:rFonts w:ascii="Arial" w:cs="Arial" w:eastAsia="Arial" w:hAnsi="Arial"/>
          <w:b/>
          <w:bCs/>
          <w:color w:val="1A3C5E"/>
          <w:sz w:val="36"/>
          <w:szCs w:val="36"/>
        </w:rPr>
        <w:t xml:space="preserve">Your Role as an Energy Consultant</w:t>
      </w:r>
    </w:p>
    <w:p>
      <w:pPr>
        <w:spacing w:after="60" w:before="60"/>
      </w:pPr>
      <w:r>
        <w:rPr>
          <w:rFonts w:ascii="Arial" w:cs="Arial" w:eastAsia="Arial" w:hAnsi="Arial"/>
          <w:color w:val="1E293B"/>
          <w:sz w:val="22"/>
          <w:szCs w:val="22"/>
        </w:rPr>
        <w:t xml:space="preserve">CEI is built around the ESCO and EGE-certified energy manager model. As a consultant, you have a managing organization that can oversee a portfolio of client organizations. You can set up everything on behalf of your clients, from data ingestion to alert thresholds and PDF reporting, without requiring technical involvement from the factory.</w:t>
      </w:r>
    </w:p>
    <w:p>
      <w:pPr>
        <w:spacing w:after="120" w:before="0"/>
      </w:pPr>
      <w:r>
        <w:t xml:space="preserve"/>
      </w:r>
    </w:p>
    <w:p>
      <w:pPr>
        <w:spacing w:after="60" w:before="60"/>
      </w:pPr>
      <w:r>
        <w:rPr>
          <w:rFonts w:ascii="Arial" w:cs="Arial" w:eastAsia="Arial" w:hAnsi="Arial"/>
          <w:color w:val="1E293B"/>
          <w:sz w:val="22"/>
          <w:szCs w:val="22"/>
        </w:rPr>
        <w:t xml:space="preserve">This playbook covers the full workflow: from creating your account to delivering your first diagnostic report.</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Setting Up Your Consultant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Sign up</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Go to app.carbonefficiencyintel.com, click Sign up, and select Energy manager / consultant</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Enter firm details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Enter your firm name (e.g. GreenEnergy Consulting Srl), email, and password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You land on Manage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Your account is created as a managing organization. You are taken directly to the portfolio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Managing Account</w:t>
            </w:r>
          </w:p>
          <w:p>
            <w:pPr>
              <w:spacing w:after="0" w:before="0"/>
            </w:pPr>
            <w:r>
              <w:rPr>
                <w:rFonts w:ascii="Arial" w:cs="Arial" w:eastAsia="Arial" w:hAnsi="Arial"/>
                <w:color w:val="1E293B"/>
                <w:sz w:val="22"/>
                <w:szCs w:val="22"/>
              </w:rPr>
              <w:t xml:space="preserve">Your account type is set to managing. This gives you access to the Manage section where you control your entire client portfolio.</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The Portfolio Dashboard</w:t>
      </w:r>
    </w:p>
    <w:p>
      <w:pPr>
        <w:spacing w:after="60" w:before="60"/>
      </w:pPr>
      <w:r>
        <w:rPr>
          <w:rFonts w:ascii="Arial" w:cs="Arial" w:eastAsia="Arial" w:hAnsi="Arial"/>
          <w:color w:val="1E293B"/>
          <w:sz w:val="22"/>
          <w:szCs w:val="22"/>
        </w:rPr>
        <w:t xml:space="preserve">The Manage dashboard is your command center. It shows:</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Total client organizations in your portfolio</w:t>
      </w:r>
    </w:p>
    <w:p>
      <w:pPr>
        <w:pStyle w:val="ListParagraph"/>
        <w:numPr>
          <w:ilvl w:val="0"/>
          <w:numId w:val="2"/>
        </w:numPr>
        <w:spacing w:after="40" w:before="40"/>
      </w:pPr>
      <w:r>
        <w:rPr>
          <w:rFonts w:ascii="Arial" w:cs="Arial" w:eastAsia="Arial" w:hAnsi="Arial"/>
          <w:color w:val="1E293B"/>
          <w:sz w:val="22"/>
          <w:szCs w:val="22"/>
        </w:rPr>
        <w:t xml:space="preserve">Total sites across all clients</w:t>
      </w:r>
    </w:p>
    <w:p>
      <w:pPr>
        <w:pStyle w:val="ListParagraph"/>
        <w:numPr>
          <w:ilvl w:val="0"/>
          <w:numId w:val="2"/>
        </w:numPr>
        <w:spacing w:after="40" w:before="40"/>
      </w:pPr>
      <w:r>
        <w:rPr>
          <w:rFonts w:ascii="Arial" w:cs="Arial" w:eastAsia="Arial" w:hAnsi="Arial"/>
          <w:color w:val="1E293B"/>
          <w:sz w:val="22"/>
          <w:szCs w:val="22"/>
        </w:rPr>
        <w:t xml:space="preserve">Ingestion health: which clients have active data vs. silent (no recent data)</w:t>
      </w:r>
    </w:p>
    <w:p>
      <w:pPr>
        <w:pStyle w:val="ListParagraph"/>
        <w:numPr>
          <w:ilvl w:val="0"/>
          <w:numId w:val="2"/>
        </w:numPr>
        <w:spacing w:after="40" w:before="40"/>
      </w:pPr>
      <w:r>
        <w:rPr>
          <w:rFonts w:ascii="Arial" w:cs="Arial" w:eastAsia="Arial" w:hAnsi="Arial"/>
          <w:color w:val="1E293B"/>
          <w:sz w:val="22"/>
          <w:szCs w:val="22"/>
        </w:rPr>
        <w:t xml:space="preserve">Open alerts and critical alerts across all clients</w:t>
      </w:r>
    </w:p>
    <w:p>
      <w:pPr>
        <w:pStyle w:val="ListParagraph"/>
        <w:numPr>
          <w:ilvl w:val="0"/>
          <w:numId w:val="2"/>
        </w:numPr>
        <w:spacing w:after="40" w:before="40"/>
      </w:pPr>
      <w:r>
        <w:rPr>
          <w:rFonts w:ascii="Arial" w:cs="Arial" w:eastAsia="Arial" w:hAnsi="Arial"/>
          <w:color w:val="1E293B"/>
          <w:sz w:val="22"/>
          <w:szCs w:val="22"/>
        </w:rPr>
        <w:t xml:space="preserve">Active integration tokens</w:t>
      </w:r>
    </w:p>
    <w:p>
      <w:pPr>
        <w:spacing w:after="120" w:before="0"/>
      </w:pPr>
      <w:r>
        <w:t xml:space="preserve"/>
      </w:r>
    </w:p>
    <w:p>
      <w:pPr>
        <w:spacing w:after="60" w:before="60"/>
      </w:pPr>
      <w:r>
        <w:rPr>
          <w:rFonts w:ascii="Arial" w:cs="Arial" w:eastAsia="Arial" w:hAnsi="Arial"/>
          <w:color w:val="1E293B"/>
          <w:sz w:val="22"/>
          <w:szCs w:val="22"/>
        </w:rPr>
        <w:t xml:space="preserve">You can adjust the analytics window to 7, 14, or 30 days using the window selector at the top.</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Adding Client Organizations</w:t>
      </w:r>
    </w:p>
    <w:p>
      <w:pPr>
        <w:spacing w:after="60" w:before="60"/>
      </w:pPr>
      <w:r>
        <w:rPr>
          <w:rFonts w:ascii="Arial" w:cs="Arial" w:eastAsia="Arial" w:hAnsi="Arial"/>
          <w:color w:val="1E293B"/>
          <w:sz w:val="22"/>
          <w:szCs w:val="22"/>
        </w:rPr>
        <w:t xml:space="preserve">There are two ways to add a factory to your portfolio:</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Path A: Create Client Org Directly (Recommended)</w:t>
      </w:r>
    </w:p>
    <w:p>
      <w:pPr>
        <w:spacing w:after="60" w:before="60"/>
      </w:pPr>
      <w:r>
        <w:rPr>
          <w:rFonts w:ascii="Arial" w:cs="Arial" w:eastAsia="Arial" w:hAnsi="Arial"/>
          <w:color w:val="1E293B"/>
          <w:sz w:val="22"/>
          <w:szCs w:val="22"/>
        </w:rPr>
        <w:t xml:space="preserve">You create the organization yourself without any action required from the factory. This is the best approach for the free 30-day diagnostic.</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Manage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Navigate to the Manage dashboard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Click + Add client org</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Find the button next to the Client organizations heading</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Enter org details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Enter the factory name, primary energy sources (e.g. electricity, gas), and currency</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Create organization. You are taken directly to the client org management page.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Set up sites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Go to the Sites tab and add the factory's facilities (Plant A, Plant B, etc.)</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Create integration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Go to the Tokens tab and create a token for data ingestion</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Invite the factory owner</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Go to the Users tab and invite the factory owner or operations manager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Free Diagnostic Flow</w:t>
            </w:r>
          </w:p>
          <w:p>
            <w:pPr>
              <w:spacing w:after="0" w:before="0"/>
            </w:pPr>
            <w:r>
              <w:rPr>
                <w:rFonts w:ascii="Arial" w:cs="Arial" w:eastAsia="Arial" w:hAnsi="Arial"/>
                <w:color w:val="1E293B"/>
                <w:sz w:val="22"/>
                <w:szCs w:val="22"/>
              </w:rPr>
              <w:t xml:space="preserve">For the 30-day free diagnostic, you only need utility bill CSV files and production data — no IoT hardware required. Create the org, add sites, upload CSVs, and generate the first report within an hour.</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Path B: Link an Existing Standalone Organization</w:t>
      </w:r>
    </w:p>
    <w:p>
      <w:pPr>
        <w:spacing w:after="60" w:before="60"/>
      </w:pPr>
      <w:r>
        <w:rPr>
          <w:rFonts w:ascii="Arial" w:cs="Arial" w:eastAsia="Arial" w:hAnsi="Arial"/>
          <w:color w:val="1E293B"/>
          <w:sz w:val="22"/>
          <w:szCs w:val="22"/>
        </w:rPr>
        <w:t xml:space="preserve">If the factory already has a CEI account, you can link it to your portfolio.</w:t>
      </w:r>
    </w:p>
    <w:p>
      <w:pPr>
        <w:spacing w:after="120" w:before="0"/>
      </w:pPr>
      <w:r>
        <w:t xml:space="preserve"/>
      </w:r>
    </w:p>
    <w:p>
      <w:pPr>
        <w:spacing w:after="80" w:before="180"/>
      </w:pPr>
      <w:r>
        <w:rPr>
          <w:rFonts w:ascii="Arial" w:cs="Arial" w:eastAsia="Arial" w:hAnsi="Arial"/>
          <w:b/>
          <w:bCs/>
          <w:color w:val="1E293B"/>
          <w:sz w:val="24"/>
          <w:szCs w:val="24"/>
        </w:rPr>
        <w:t xml:space="preserve">Option 1: You initiate the link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Manage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Navigate to the Manage dashboard, find the Link Requests panel</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Send request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Enter the factory owner's email address and send a link request</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Factory accepts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The factory owner goes to Account &gt; Organization and accepts the request</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Linked</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The factory org is now a client in your portfolio</w:t>
            </w:r>
          </w:p>
        </w:tc>
      </w:tr>
    </w:tbl>
    <w:p>
      <w:pPr>
        <w:spacing w:after="120" w:before="0"/>
      </w:pPr>
      <w:r>
        <w:t xml:space="preserve"/>
      </w:r>
    </w:p>
    <w:p>
      <w:pPr>
        <w:spacing w:after="80" w:before="180"/>
      </w:pPr>
      <w:r>
        <w:rPr>
          <w:rFonts w:ascii="Arial" w:cs="Arial" w:eastAsia="Arial" w:hAnsi="Arial"/>
          <w:b/>
          <w:bCs/>
          <w:color w:val="1E293B"/>
          <w:sz w:val="24"/>
          <w:szCs w:val="24"/>
        </w:rPr>
        <w:t xml:space="preserve">Option 2: Factory initiates the link request</w:t>
      </w:r>
    </w:p>
    <w:p>
      <w:pPr>
        <w:spacing w:after="60" w:before="60"/>
      </w:pPr>
      <w:r>
        <w:rPr>
          <w:rFonts w:ascii="Arial" w:cs="Arial" w:eastAsia="Arial" w:hAnsi="Arial"/>
          <w:color w:val="1E293B"/>
          <w:sz w:val="22"/>
          <w:szCs w:val="22"/>
        </w:rPr>
        <w:t xml:space="preserve">The factory owner can also initiate by going to their Account page, clicking Connect to consultant, and entering your CEI email. You then accept from the Link Requests panel in your Manage dashboard.</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Managing a Client Organization</w:t>
      </w:r>
    </w:p>
    <w:p>
      <w:pPr>
        <w:spacing w:after="60" w:before="60"/>
      </w:pPr>
      <w:r>
        <w:rPr>
          <w:rFonts w:ascii="Arial" w:cs="Arial" w:eastAsia="Arial" w:hAnsi="Arial"/>
          <w:color w:val="1E293B"/>
          <w:sz w:val="22"/>
          <w:szCs w:val="22"/>
        </w:rPr>
        <w:t xml:space="preserve">Click on any client org name in the portfolio table to open its management page. You have eight tabs: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Overview</w:t>
            </w:r>
          </w:p>
          <w:p>
            <w:pPr>
              <w:spacing w:after="0" w:before="0"/>
            </w:pPr>
            <w:r>
              <w:rPr>
                <w:rFonts w:ascii="Arial" w:cs="Arial" w:eastAsia="Arial" w:hAnsi="Arial"/>
                <w:color w:val="1E293B"/>
                <w:sz w:val="22"/>
                <w:szCs w:val="22"/>
              </w:rPr>
              <w:t xml:space="preserve">View org details and configure energy pricing (electricity tariff, gas tariff, currency). This feeds the cost calculations in analytics.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Sites</w:t>
            </w:r>
          </w:p>
          <w:p>
            <w:pPr>
              <w:spacing w:after="0" w:before="0"/>
            </w:pPr>
            <w:r>
              <w:rPr>
                <w:rFonts w:ascii="Arial" w:cs="Arial" w:eastAsia="Arial" w:hAnsi="Arial"/>
                <w:color w:val="1E293B"/>
                <w:sz w:val="22"/>
                <w:szCs w:val="22"/>
              </w:rPr>
              <w:t xml:space="preserve">Add, view, and delete sites. Each site gets a unique ID (site-1, site-2, etc.) used for data ingestion.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Tokens</w:t>
            </w:r>
          </w:p>
          <w:p>
            <w:pPr>
              <w:spacing w:after="0" w:before="0"/>
            </w:pPr>
            <w:r>
              <w:rPr>
                <w:rFonts w:ascii="Arial" w:cs="Arial" w:eastAsia="Arial" w:hAnsi="Arial"/>
                <w:color w:val="1E293B"/>
                <w:sz w:val="22"/>
                <w:szCs w:val="22"/>
              </w:rPr>
              <w:t xml:space="preserve">Create integration tokens for IoT/SCADA data push. Tokens are scoped to this client org. Copy and share with the factory's technical team.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Users</w:t>
            </w:r>
          </w:p>
          <w:p>
            <w:pPr>
              <w:spacing w:after="0" w:before="0"/>
            </w:pPr>
            <w:r>
              <w:rPr>
                <w:rFonts w:ascii="Arial" w:cs="Arial" w:eastAsia="Arial" w:hAnsi="Arial"/>
                <w:color w:val="1E293B"/>
                <w:sz w:val="22"/>
                <w:szCs w:val="22"/>
              </w:rPr>
              <w:t xml:space="preserve">Invite factory staff into their own org. They receive an accept link and can sign up with their own credentials.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Thresholds</w:t>
            </w:r>
          </w:p>
          <w:p>
            <w:pPr>
              <w:spacing w:after="0" w:before="0"/>
            </w:pPr>
            <w:r>
              <w:rPr>
                <w:rFonts w:ascii="Arial" w:cs="Arial" w:eastAsia="Arial" w:hAnsi="Arial"/>
                <w:color w:val="1E293B"/>
                <w:sz w:val="22"/>
                <w:szCs w:val="22"/>
              </w:rPr>
              <w:t xml:space="preserve">Set custom alert thresholds per client. Override the global defaults for night consumption ratio, spike detection, weekend usage, and more.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Energy</w:t>
            </w:r>
          </w:p>
          <w:p>
            <w:pPr>
              <w:spacing w:after="0" w:before="0"/>
            </w:pPr>
            <w:r>
              <w:rPr>
                <w:rFonts w:ascii="Arial" w:cs="Arial" w:eastAsia="Arial" w:hAnsi="Arial"/>
                <w:color w:val="1E293B"/>
                <w:sz w:val="22"/>
                <w:szCs w:val="22"/>
              </w:rPr>
              <w:t xml:space="preserve">Live energy overview: KPI chips (total records, 24h records, 7d records, last ingestion), site status table, and pricing summary.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Alerts</w:t>
            </w:r>
          </w:p>
          <w:p>
            <w:pPr>
              <w:spacing w:after="0" w:before="0"/>
            </w:pPr>
            <w:r>
              <w:rPr>
                <w:rFonts w:ascii="Arial" w:cs="Arial" w:eastAsia="Arial" w:hAnsi="Arial"/>
                <w:color w:val="1E293B"/>
                <w:sz w:val="22"/>
                <w:szCs w:val="22"/>
              </w:rPr>
              <w:t xml:space="preserve">Alert summary: open alerts, critical count, 7-day alert trend, and recent audit events.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Reports</w:t>
            </w:r>
          </w:p>
          <w:p>
            <w:pPr>
              <w:spacing w:after="0" w:before="0"/>
            </w:pPr>
            <w:r>
              <w:rPr>
                <w:rFonts w:ascii="Arial" w:cs="Arial" w:eastAsia="Arial" w:hAnsi="Arial"/>
                <w:color w:val="1E293B"/>
                <w:sz w:val="22"/>
                <w:szCs w:val="22"/>
              </w:rPr>
              <w:t xml:space="preserve">7-day portfolio report with full KPI breakdown, sites table, energy configuration, and audit trail. Download as PDF.</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Setting Up Data Ingestion</w:t>
      </w:r>
    </w:p>
    <w:p>
      <w:pPr>
        <w:pStyle w:val="Heading2"/>
        <w:spacing w:after="120" w:before="240"/>
      </w:pPr>
      <w:r>
        <w:rPr>
          <w:rFonts w:ascii="Arial" w:cs="Arial" w:eastAsia="Arial" w:hAnsi="Arial"/>
          <w:b/>
          <w:bCs/>
          <w:color w:val="1A3C5E"/>
          <w:sz w:val="28"/>
          <w:szCs w:val="28"/>
        </w:rPr>
        <w:t xml:space="preserve">CSV Upload (for diagnostics and bill-based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Prepare the CSV</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Columns needed: timestamp (any standard format) and value/kwh/energy. Additional columns are ignored.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Navigate to the client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Open the client org in Manage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Sites tab</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Confirm sites are created and note their Site IDs</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Upload via the client site view</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Click the site name to open the full site view, then use Upload CSV</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Verify ingestion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The Energy tab will show records_last_24h and last_ingestion_at updating after upload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Idempotency</w:t>
            </w:r>
          </w:p>
          <w:p>
            <w:pPr>
              <w:spacing w:after="0" w:before="0"/>
            </w:pPr>
            <w:r>
              <w:rPr>
                <w:rFonts w:ascii="Arial" w:cs="Arial" w:eastAsia="Arial" w:hAnsi="Arial"/>
                <w:color w:val="1E293B"/>
                <w:sz w:val="22"/>
                <w:szCs w:val="22"/>
              </w:rPr>
              <w:t xml:space="preserve">CEI silently rejects duplicate rows. You can safely re-upload the same CSV without creating duplicate data. Only new rows are inserted.</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API Integration (for real-time IoT/SCADA push)</w:t>
      </w:r>
    </w:p>
    <w:p>
      <w:pPr>
        <w:spacing w:after="60" w:before="60"/>
      </w:pPr>
      <w:r>
        <w:rPr>
          <w:rFonts w:ascii="Arial" w:cs="Arial" w:eastAsia="Arial" w:hAnsi="Arial"/>
          <w:color w:val="1E293B"/>
          <w:sz w:val="22"/>
          <w:szCs w:val="22"/>
        </w:rPr>
        <w:t xml:space="preserve">For clients with SCADA or IoT systems, the integration token enables automated data push: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Create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Go to Tokens tab for the client org, click + Create token, name it descriptively</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Copy token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The token (cei_int_...) is shown once. Copy it immediately.</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Hand off to factory IT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Share the token and the API endpoint: POST https://api.carbonefficiencyintel.com/api/v1/timeseries/batch</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Verify</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After the first push, check the Energy tab to confirm data is flowing</w:t>
            </w:r>
          </w:p>
        </w:tc>
      </w:tr>
    </w:tbl>
    <w:p>
      <w:pPr>
        <w:spacing w:after="120" w:before="0"/>
      </w:pPr>
      <w:r>
        <w:t xml:space="preserve"/>
      </w:r>
    </w:p>
    <w:p>
      <w:pPr>
        <w:spacing w:after="60" w:before="60"/>
      </w:pPr>
      <w:r>
        <w:rPr>
          <w:rFonts w:ascii="Arial" w:cs="Arial" w:eastAsia="Arial" w:hAnsi="Arial"/>
          <w:color w:val="1E293B"/>
          <w:sz w:val="22"/>
          <w:szCs w:val="22"/>
        </w:rPr>
        <w:t xml:space="preserve">The batch API accepts flexible field names: timestamp/ts/datetime, site/plant/meter/tag, value/kwh/energy. IANA timezone support is built in (e.g. Europe/Rome).</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Configuring Alerts and Thresholds</w:t>
      </w:r>
    </w:p>
    <w:p>
      <w:pPr>
        <w:spacing w:after="60" w:before="60"/>
      </w:pPr>
      <w:r>
        <w:rPr>
          <w:rFonts w:ascii="Arial" w:cs="Arial" w:eastAsia="Arial" w:hAnsi="Arial"/>
          <w:color w:val="1E293B"/>
          <w:sz w:val="22"/>
          <w:szCs w:val="22"/>
        </w:rPr>
        <w:t xml:space="preserve">CEI generates alerts automatically based on statistical baselines. You can customize thresholds per client to reduce noise or increase sensitivity.</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Default Alert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Warning</w:t>
            </w:r>
          </w:p>
        </w:tc>
        <w:tc>
          <w:tcPr>
            <w:tcW w:type="dxa" w:w="31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Night consumption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30% of day baseline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50% of day baseline</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Energy spike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&gt; 300% of rolling average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Weekend usage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40% of weekday baseline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60% of weekday baseline</w:t>
            </w:r>
          </w:p>
        </w:tc>
      </w:tr>
      <w:tr>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Portfolio share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&gt; 50% from one site</w:t>
            </w:r>
          </w:p>
        </w:tc>
        <w:tc>
          <w:tcPr>
            <w:tcW w:type="dxa" w:w="31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w:t>
            </w:r>
          </w:p>
        </w:tc>
      </w:tr>
    </w:tbl>
    <w:p>
      <w:pPr>
        <w:spacing w:after="120" w:before="0"/>
      </w:pPr>
      <w:r>
        <w:t xml:space="preserve"/>
      </w:r>
    </w:p>
    <w:p>
      <w:pPr>
        <w:spacing w:after="60" w:before="60"/>
      </w:pPr>
      <w:r>
        <w:rPr>
          <w:rFonts w:ascii="Arial" w:cs="Arial" w:eastAsia="Arial" w:hAnsi="Arial"/>
          <w:color w:val="1E293B"/>
          <w:sz w:val="22"/>
          <w:szCs w:val="22"/>
        </w:rPr>
        <w:t xml:space="preserve">To customize thresholds for a client, go to their Manage page &gt; Thresholds tab and adjust the ratios. Changes take effect immediately on the next alert run.</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Generating Reports</w:t>
      </w:r>
    </w:p>
    <w:p>
      <w:pPr>
        <w:spacing w:after="60" w:before="60"/>
      </w:pPr>
      <w:r>
        <w:rPr>
          <w:rFonts w:ascii="Arial" w:cs="Arial" w:eastAsia="Arial" w:hAnsi="Arial"/>
          <w:color w:val="1E293B"/>
          <w:sz w:val="22"/>
          <w:szCs w:val="22"/>
        </w:rPr>
        <w:t xml:space="preserve">CEI generates a 7-day PDF report for each client org. The report includes:</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Summary KPIs: total records, active sites, open alerts, active tokens, user count</w:t>
      </w:r>
    </w:p>
    <w:p>
      <w:pPr>
        <w:pStyle w:val="ListParagraph"/>
        <w:numPr>
          <w:ilvl w:val="0"/>
          <w:numId w:val="2"/>
        </w:numPr>
        <w:spacing w:after="40" w:before="40"/>
      </w:pPr>
      <w:r>
        <w:rPr>
          <w:rFonts w:ascii="Arial" w:cs="Arial" w:eastAsia="Arial" w:hAnsi="Arial"/>
          <w:color w:val="1E293B"/>
          <w:sz w:val="22"/>
          <w:szCs w:val="22"/>
        </w:rPr>
        <w:t xml:space="preserve">Sites breakdown with active/silent status</w:t>
      </w:r>
    </w:p>
    <w:p>
      <w:pPr>
        <w:pStyle w:val="ListParagraph"/>
        <w:numPr>
          <w:ilvl w:val="0"/>
          <w:numId w:val="2"/>
        </w:numPr>
        <w:spacing w:after="40" w:before="40"/>
      </w:pPr>
      <w:r>
        <w:rPr>
          <w:rFonts w:ascii="Arial" w:cs="Arial" w:eastAsia="Arial" w:hAnsi="Arial"/>
          <w:color w:val="1E293B"/>
          <w:sz w:val="22"/>
          <w:szCs w:val="22"/>
        </w:rPr>
        <w:t xml:space="preserve">Energy configuration: tariffs, primary sources, currency</w:t>
      </w:r>
    </w:p>
    <w:p>
      <w:pPr>
        <w:pStyle w:val="ListParagraph"/>
        <w:numPr>
          <w:ilvl w:val="0"/>
          <w:numId w:val="2"/>
        </w:numPr>
        <w:spacing w:after="40" w:before="40"/>
      </w:pPr>
      <w:r>
        <w:rPr>
          <w:rFonts w:ascii="Arial" w:cs="Arial" w:eastAsia="Arial" w:hAnsi="Arial"/>
          <w:color w:val="1E293B"/>
          <w:sz w:val="22"/>
          <w:szCs w:val="22"/>
        </w:rPr>
        <w:t xml:space="preserve">Alert summary: open, critical, 7-day trend</w:t>
      </w:r>
    </w:p>
    <w:p>
      <w:pPr>
        <w:pStyle w:val="ListParagraph"/>
        <w:numPr>
          <w:ilvl w:val="0"/>
          <w:numId w:val="2"/>
        </w:numPr>
        <w:spacing w:after="40" w:before="40"/>
      </w:pPr>
      <w:r>
        <w:rPr>
          <w:rFonts w:ascii="Arial" w:cs="Arial" w:eastAsia="Arial" w:hAnsi="Arial"/>
          <w:color w:val="1E293B"/>
          <w:sz w:val="22"/>
          <w:szCs w:val="22"/>
        </w:rPr>
        <w:t xml:space="preserve">Audit trail: last 20 events</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How to Download a Report</w:t>
      </w:r>
    </w:p>
    <w:p>
      <w:pPr>
        <w:spacing w:after="60" w:before="60"/>
      </w:pPr>
      <w:r>
        <w:rPr>
          <w:rFonts w:ascii="Arial" w:cs="Arial" w:eastAsia="Arial" w:hAnsi="Arial"/>
          <w:color w:val="1E293B"/>
          <w:sz w:val="22"/>
          <w:szCs w:val="22"/>
        </w:rPr>
        <w:t xml:space="preserve">Two ways to access reports:</w:t>
      </w:r>
    </w:p>
    <w:p>
      <w:pPr>
        <w:spacing w:after="120" w:before="0"/>
      </w:pPr>
      <w:r>
        <w:t xml:space="preserve"/>
      </w:r>
    </w:p>
    <w:p>
      <w:pPr>
        <w:pStyle w:val="ListParagraph"/>
        <w:numPr>
          <w:ilvl w:val="0"/>
          <w:numId w:val="2"/>
        </w:numPr>
        <w:spacing w:after="40" w:before="40"/>
      </w:pPr>
      <w:r>
        <w:rPr>
          <w:rFonts w:ascii="Arial" w:cs="Arial" w:eastAsia="Arial" w:hAnsi="Arial"/>
          <w:color w:val="1E293B"/>
          <w:sz w:val="22"/>
          <w:szCs w:val="22"/>
        </w:rPr>
        <w:t xml:space="preserve">From the portfolio table: click the PDF button in the Report column for any client</w:t>
      </w:r>
    </w:p>
    <w:p>
      <w:pPr>
        <w:pStyle w:val="ListParagraph"/>
        <w:numPr>
          <w:ilvl w:val="0"/>
          <w:numId w:val="2"/>
        </w:numPr>
        <w:spacing w:after="40" w:before="40"/>
      </w:pPr>
      <w:r>
        <w:rPr>
          <w:rFonts w:ascii="Arial" w:cs="Arial" w:eastAsia="Arial" w:hAnsi="Arial"/>
          <w:color w:val="1E293B"/>
          <w:sz w:val="22"/>
          <w:szCs w:val="22"/>
        </w:rPr>
        <w:t xml:space="preserve">From the client org page: go to Reports tab or use the Download PDF button in the top right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Use Case</w:t>
            </w:r>
          </w:p>
          <w:p>
            <w:pPr>
              <w:spacing w:after="0" w:before="0"/>
            </w:pPr>
            <w:r>
              <w:rPr>
                <w:rFonts w:ascii="Arial" w:cs="Arial" w:eastAsia="Arial" w:hAnsi="Arial"/>
                <w:color w:val="1E293B"/>
                <w:sz w:val="22"/>
                <w:szCs w:val="22"/>
              </w:rPr>
              <w:t xml:space="preserve">Send the PDF report to your client at the end of each week during the 30-day diagnostic. This builds the case for a paid engagement and demonstrates the value of ongoing monitoring.</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Recommended GTM Workflow</w:t>
      </w:r>
    </w:p>
    <w:p>
      <w:pPr>
        <w:spacing w:after="60" w:before="60"/>
      </w:pPr>
      <w:r>
        <w:rPr>
          <w:rFonts w:ascii="Arial" w:cs="Arial" w:eastAsia="Arial" w:hAnsi="Arial"/>
          <w:color w:val="1E293B"/>
          <w:sz w:val="22"/>
          <w:szCs w:val="22"/>
        </w:rPr>
        <w:t xml:space="preserve">The following workflow is optimized for the free 30-day diagnostic offer targeting Italian manufacturing SMEs: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Qualify the prospect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Target CFOs and sustainability/HSE managers at ceramics, cement, or manufacturing facilities facing ETS or CBAM pressure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Offer free diagnostic</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Propose a 30-day free diagnostic using only utility bills and production data. No IoT hardware required.</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Collect CSV data</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Request 3-12 months of electricity and gas bills in CSV or Excel format</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Create client org in CEI</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Use + Add client org in your Manage dashboard. Add sites, upload CSVs.</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Run the first analysis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Within 24 hours of upload, CEI will have generated baselines and alerts</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Send week 1 report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Download the PDF report and send with a brief commentary on key findings</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Week 2-4 follow-up</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Continue weekly reports. Flag critical alerts and quantify potential savings.</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Close the engagement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Use the diagnostic findings to propose a paid monitoring and decarbonization programme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Reframe Objections</w:t>
            </w:r>
          </w:p>
          <w:p>
            <w:pPr>
              <w:spacing w:after="0" w:before="0"/>
            </w:pPr>
            <w:r>
              <w:rPr>
                <w:rFonts w:ascii="Arial" w:cs="Arial" w:eastAsia="Arial" w:hAnsi="Arial"/>
                <w:color w:val="1E293B"/>
                <w:sz w:val="22"/>
                <w:szCs w:val="22"/>
              </w:rPr>
              <w:t xml:space="preserve">If the prospect says they already have solar or they are efficient enough, reframe around hidden costs: night-time waste, weekend over-consumption, and EU compliance documentation. The real risk is regulatory, not just efficiency.</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EU Compliance — Your Value Proposition</w:t>
      </w:r>
    </w:p>
    <w:p>
      <w:pPr>
        <w:spacing w:after="60" w:before="60"/>
      </w:pPr>
      <w:r>
        <w:rPr>
          <w:rFonts w:ascii="Arial" w:cs="Arial" w:eastAsia="Arial" w:hAnsi="Arial"/>
          <w:color w:val="1E293B"/>
          <w:sz w:val="22"/>
          <w:szCs w:val="22"/>
        </w:rPr>
        <w:t xml:space="preserve">Your clients face three regulatory pressures that CEI directly addresses:</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ETS (Emissions Trading System)</w:t>
      </w:r>
    </w:p>
    <w:p>
      <w:pPr>
        <w:spacing w:after="60" w:before="60"/>
      </w:pPr>
      <w:r>
        <w:rPr>
          <w:rFonts w:ascii="Arial" w:cs="Arial" w:eastAsia="Arial" w:hAnsi="Arial"/>
          <w:color w:val="1E293B"/>
          <w:sz w:val="22"/>
          <w:szCs w:val="22"/>
        </w:rPr>
        <w:t xml:space="preserve">Facilities above emission thresholds must purchase carbon allowances. Verified energy reduction directly reduces ETS exposure. CEI provides the granular consumption data needed to calculate and document emission reductions.</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CBAM (Carbon Border Adjustment Mechanism)</w:t>
      </w:r>
    </w:p>
    <w:p>
      <w:pPr>
        <w:spacing w:after="60" w:before="60"/>
      </w:pPr>
      <w:r>
        <w:rPr>
          <w:rFonts w:ascii="Arial" w:cs="Arial" w:eastAsia="Arial" w:hAnsi="Arial"/>
          <w:color w:val="1E293B"/>
          <w:sz w:val="22"/>
          <w:szCs w:val="22"/>
        </w:rPr>
        <w:t xml:space="preserve">Manufacturers exporting to the EU must report embedded carbon in their products. Energy efficiency documentation from CEI supports CBAM declarations and demonstrates decarbonization effort.</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Fit-for-55</w:t>
      </w:r>
    </w:p>
    <w:p>
      <w:pPr>
        <w:spacing w:after="60" w:before="60"/>
      </w:pPr>
      <w:r>
        <w:rPr>
          <w:rFonts w:ascii="Arial" w:cs="Arial" w:eastAsia="Arial" w:hAnsi="Arial"/>
          <w:color w:val="1E293B"/>
          <w:sz w:val="22"/>
          <w:szCs w:val="22"/>
        </w:rPr>
        <w:t xml:space="preserve">The EU’s target to cut net emissions 55% by 2030 creates pressure for facilities to demonstrate measurable progress. CEI’s baseline and deviation analytics provide the evidence trail needed for EU taxonomy alignment and green financing applications.</w:t>
      </w:r>
    </w:p>
    <w:p>
      <w:pPr>
        <w:spacing w:after="120" w:before="0"/>
      </w:pPr>
      <w:r>
        <w:t xml:space="preserve"/>
      </w:r>
    </w:p>
    <w:p>
      <w:pPr>
        <w:pStyle w:val="Heading1"/>
        <w:spacing w:after="160" w:before="320"/>
      </w:pPr>
      <w:r>
        <w:rPr>
          <w:rFonts w:ascii="Arial" w:cs="Arial" w:eastAsia="Arial" w:hAnsi="Arial"/>
          <w:b/>
          <w:bCs/>
          <w:color w:val="1A3C5E"/>
          <w:sz w:val="36"/>
          <w:szCs w:val="36"/>
        </w:rPr>
        <w:t xml:space="preserve">Adding Team Members to Your Firm</w:t>
      </w:r>
    </w:p>
    <w:p>
      <w:pPr>
        <w:spacing w:after="60" w:before="60"/>
      </w:pPr>
      <w:r>
        <w:rPr>
          <w:rFonts w:ascii="Arial" w:cs="Arial" w:eastAsia="Arial" w:hAnsi="Arial"/>
          <w:color w:val="1E293B"/>
          <w:sz w:val="22"/>
          <w:szCs w:val="22"/>
        </w:rPr>
        <w:t xml:space="preserve">You can invite other energy managers or analysts from your firm into your managing organization.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Account</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Navigate to Account &gt; Organization tab</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Find Invites</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Scroll to the Invites section</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Send invite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Enter your colleague’s email, set role to Member or Owner, generate the invite link</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They join</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Your colleague uses the link to create their CEI account under your firm</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Roles</w:t>
            </w:r>
          </w:p>
          <w:p>
            <w:pPr>
              <w:spacing w:after="0" w:before="0"/>
            </w:pPr>
            <w:r>
              <w:rPr>
                <w:rFonts w:ascii="Arial" w:cs="Arial" w:eastAsia="Arial" w:hAnsi="Arial"/>
                <w:color w:val="1E293B"/>
                <w:sz w:val="22"/>
                <w:szCs w:val="22"/>
              </w:rPr>
              <w:t xml:space="preserve">Owner: full access including client org management, billing, and offboarding. Member: can view and manage client orgs but cannot manage billing or offboard the firm.</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Unlinking a Client Organization</w:t>
      </w:r>
    </w:p>
    <w:p>
      <w:pPr>
        <w:spacing w:after="60" w:before="60"/>
      </w:pPr>
      <w:r>
        <w:rPr>
          <w:rFonts w:ascii="Arial" w:cs="Arial" w:eastAsia="Arial" w:hAnsi="Arial"/>
          <w:color w:val="1E293B"/>
          <w:sz w:val="22"/>
          <w:szCs w:val="22"/>
        </w:rPr>
        <w:t xml:space="preserve">If a client engagement ends, you can unlink them from your portfolio. They will revert to a standalone organization with full independent access to their own data.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the client org page</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Navigate to Manage &gt; [Client name]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Go to Overview tab</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Find the unlink option (or go to Account &gt; Organization on the client side)</w:t>
            </w:r>
          </w:p>
        </w:tc>
      </w:tr>
      <w:tr>
        <w:tc>
          <w:tcPr>
            <w:tcW w:type="dxa" w:w="800"/>
            <w:tcBorders>
              <w:top w:val="single" w:color="DDDDDD" w:sz="1"/>
              <w:left w:val="single" w:color="DDDDDD" w:sz="1"/>
              <w:bottom w:val="single" w:color="DDDDDD" w:sz="1"/>
              <w:right w:val="single" w:color="DDDDDD" w:sz="1"/>
            </w:tcBorders>
            <w:shd w:fill="1A3C5E"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200"/>
            <w:tcBorders>
              <w:top w:val="single" w:color="DDDDDD" w:sz="1"/>
              <w:left w:val="single" w:color="DDDDDD" w:sz="1"/>
              <w:bottom w:val="single" w:color="DDDDDD" w:sz="1"/>
              <w:right w:val="single" w:color="DDDDDD" w:sz="1"/>
            </w:tcBorders>
            <w:shd w:fill="F1F5F9" w:val="clear"/>
            <w:tcMar>
              <w:top w:type="dxa" w:w="100"/>
              <w:left w:type="dxa" w:w="120"/>
              <w:bottom w:type="dxa" w:w="100"/>
              <w:right w:type="dxa" w:w="120"/>
            </w:tcMar>
          </w:tcPr>
          <w:p>
            <w:r>
              <w:rPr>
                <w:rFonts w:ascii="Arial" w:cs="Arial" w:eastAsia="Arial" w:hAnsi="Arial"/>
                <w:b/>
                <w:bCs/>
                <w:color w:val="1A3C5E"/>
                <w:sz w:val="22"/>
                <w:szCs w:val="22"/>
              </w:rPr>
              <w:t xml:space="preserve">Confirm</w:t>
            </w:r>
          </w:p>
        </w:tc>
        <w:tc>
          <w:tcPr>
            <w:tcW w:type="dxa" w:w="6360"/>
            <w:tcBorders>
              <w:top w:val="single" w:color="DDDDDD" w:sz="1"/>
              <w:left w:val="single" w:color="DDDDDD" w:sz="1"/>
              <w:bottom w:val="single" w:color="DDDDDD" w:sz="1"/>
              <w:right w:val="single" w:color="DDDDDD" w:sz="1"/>
            </w:tcBorders>
            <w:tcMar>
              <w:top w:type="dxa" w:w="100"/>
              <w:left w:type="dxa" w:w="120"/>
              <w:bottom w:type="dxa" w:w="100"/>
              <w:right w:type="dxa" w:w="120"/>
            </w:tcMar>
          </w:tcPr>
          <w:p>
            <w:r>
              <w:rPr>
                <w:rFonts w:ascii="Arial" w:cs="Arial" w:eastAsia="Arial" w:hAnsi="Arial"/>
                <w:color w:val="1E293B"/>
                <w:sz w:val="22"/>
                <w:szCs w:val="22"/>
              </w:rPr>
              <w:t xml:space="preserve">The client org is detached from your portfolio. Their data is unaffected.</w:t>
            </w:r>
          </w:p>
        </w:tc>
      </w:tr>
    </w:tbl>
    <w:p>
      <w:pPr>
        <w:spacing w:after="120" w:before="0"/>
      </w:pPr>
      <w:r>
        <w:t xml:space="preserve"/>
      </w:r>
    </w:p>
    <w:p>
      <w:pPr>
        <w:pStyle w:val="Heading1"/>
        <w:spacing w:after="160" w:before="320"/>
      </w:pPr>
      <w:r>
        <w:rPr>
          <w:rFonts w:ascii="Arial" w:cs="Arial" w:eastAsia="Arial" w:hAnsi="Arial"/>
          <w:b/>
          <w:bCs/>
          <w:color w:val="1A3C5E"/>
          <w:sz w:val="36"/>
          <w:szCs w:val="36"/>
        </w:rPr>
        <w:t xml:space="preserve">Technical Data Integration Guide</w:t>
      </w:r>
    </w:p>
    <w:p>
      <w:pPr>
        <w:spacing w:after="60" w:before="60"/>
      </w:pPr>
      <w:r>
        <w:rPr>
          <w:rFonts w:ascii="Arial" w:cs="Arial" w:eastAsia="Arial" w:hAnsi="Arial"/>
          <w:color w:val="1E293B"/>
          <w:sz w:val="22"/>
          <w:szCs w:val="22"/>
        </w:rPr>
        <w:t xml:space="preserve">This section covers how to connect external systems — SCADA, IoT platforms, custom scripts, or ERP systems — to CEI using integration tokens. Three languages are covered: Python, cURL, and JavaScript (Node.js).</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Prerequisites</w:t>
      </w:r>
    </w:p>
    <w:p>
      <w:pPr>
        <w:pStyle w:val="ListParagraph"/>
        <w:numPr>
          <w:ilvl w:val="0"/>
          <w:numId w:val="2"/>
        </w:numPr>
        <w:spacing w:after="40" w:before="40"/>
      </w:pPr>
      <w:r>
        <w:rPr>
          <w:rFonts w:ascii="Arial" w:cs="Arial" w:eastAsia="Arial" w:hAnsi="Arial"/>
          <w:color w:val="1E293B"/>
          <w:sz w:val="22"/>
          <w:szCs w:val="22"/>
        </w:rPr>
        <w:t xml:space="preserve">An integration token (cei_int_...) created from the Tokens tab of the target client org</w:t>
      </w:r>
    </w:p>
    <w:p>
      <w:pPr>
        <w:pStyle w:val="ListParagraph"/>
        <w:numPr>
          <w:ilvl w:val="0"/>
          <w:numId w:val="2"/>
        </w:numPr>
        <w:spacing w:after="40" w:before="40"/>
      </w:pPr>
      <w:r>
        <w:rPr>
          <w:rFonts w:ascii="Arial" w:cs="Arial" w:eastAsia="Arial" w:hAnsi="Arial"/>
          <w:color w:val="1E293B"/>
          <w:sz w:val="22"/>
          <w:szCs w:val="22"/>
        </w:rPr>
        <w:t xml:space="preserve">The Site ID of the target site (e.g. site-1, site-2) — visible in the Sites tab</w:t>
      </w:r>
    </w:p>
    <w:p>
      <w:pPr>
        <w:pStyle w:val="ListParagraph"/>
        <w:numPr>
          <w:ilvl w:val="0"/>
          <w:numId w:val="2"/>
        </w:numPr>
        <w:spacing w:after="40" w:before="40"/>
      </w:pPr>
      <w:r>
        <w:rPr>
          <w:rFonts w:ascii="Arial" w:cs="Arial" w:eastAsia="Arial" w:hAnsi="Arial"/>
          <w:color w:val="1E293B"/>
          <w:sz w:val="22"/>
          <w:szCs w:val="22"/>
        </w:rPr>
        <w:t xml:space="preserve">The API base URL: https://api.carbonefficiencyintel.com/api/v1</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20"/>
              <w:left w:type="dxa" w:w="180"/>
              <w:bottom w:type="dxa" w:w="120"/>
              <w:right w:type="dxa" w:w="180"/>
            </w:tcMar>
          </w:tcPr>
          <w:p>
            <w:pPr>
              <w:spacing w:after="60" w:before="0"/>
            </w:pPr>
            <w:r>
              <w:rPr>
                <w:rFonts w:ascii="Arial" w:cs="Arial" w:eastAsia="Arial" w:hAnsi="Arial"/>
                <w:b/>
                <w:bCs/>
                <w:color w:val="1A3C5E"/>
                <w:sz w:val="22"/>
                <w:szCs w:val="22"/>
              </w:rPr>
              <w:t xml:space="preserve">Token Security</w:t>
            </w:r>
          </w:p>
          <w:p>
            <w:pPr>
              <w:spacing w:after="0" w:before="0"/>
            </w:pPr>
            <w:r>
              <w:rPr>
                <w:rFonts w:ascii="Arial" w:cs="Arial" w:eastAsia="Arial" w:hAnsi="Arial"/>
                <w:color w:val="1E293B"/>
                <w:sz w:val="22"/>
                <w:szCs w:val="22"/>
              </w:rPr>
              <w:t xml:space="preserve">Treat the integration token like a password. Store it in environment variables or a secrets manager — never hardcode it in source code. Tokens are scoped to a single organization and can be revoked at any time from the CEI dashboard.</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API Endpoint</w:t>
      </w:r>
    </w:p>
    <w:p>
      <w:pPr>
        <w:spacing w:after="60" w:before="60"/>
      </w:pPr>
      <w:r>
        <w:rPr>
          <w:rFonts w:ascii="Arial" w:cs="Arial" w:eastAsia="Arial" w:hAnsi="Arial"/>
          <w:color w:val="1E293B"/>
          <w:sz w:val="22"/>
          <w:szCs w:val="22"/>
        </w:rPr>
        <w:t xml:space="preserve">All data is submitted to a single endpoint: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POST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Authorization: Bearer &lt;your_integration_token&gt;</w:t>
            </w:r>
          </w:p>
          <w:p>
            <w:pPr>
              <w:shd w:fill="1E293B" w:val="clear"/>
              <w:spacing w:after="0" w:before="0"/>
            </w:pPr>
            <w:r>
              <w:rPr>
                <w:rFonts w:ascii="Courier New" w:cs="Courier New" w:eastAsia="Courier New" w:hAnsi="Courier New"/>
                <w:color w:val="E2E8F0"/>
                <w:sz w:val="18"/>
                <w:szCs w:val="18"/>
              </w:rPr>
              <w:t xml:space="preserve">Content-Type: application/json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Request Body Format</w:t>
      </w:r>
    </w:p>
    <w:p>
      <w:pPr>
        <w:spacing w:after="60" w:before="60"/>
      </w:pPr>
      <w:r>
        <w:rPr>
          <w:rFonts w:ascii="Arial" w:cs="Arial" w:eastAsia="Arial" w:hAnsi="Arial"/>
          <w:color w:val="1E293B"/>
          <w:sz w:val="22"/>
          <w:szCs w:val="22"/>
        </w:rPr>
        <w:t xml:space="preserve">The request body is a JSON array of records. Each record requires a timestamp, site identifier, and energy value. Field names are flexible — CEI accepts multiple naming conventions.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"2024-01-15T14:30:00",   // ISO 8601 or Unix epoch</w:t>
            </w:r>
          </w:p>
          <w:p>
            <w:pPr>
              <w:shd w:fill="1E293B" w:val="clear"/>
              <w:spacing w:after="0" w:before="0"/>
            </w:pPr>
            <w:r>
              <w:rPr>
                <w:rFonts w:ascii="Courier New" w:cs="Courier New" w:eastAsia="Courier New" w:hAnsi="Courier New"/>
                <w:color w:val="E2E8F0"/>
                <w:sz w:val="18"/>
                <w:szCs w:val="18"/>
              </w:rPr>
              <w:t xml:space="preserve">      "site_id":   "site-1",                 // from Sites tab</w:t>
            </w:r>
          </w:p>
          <w:p>
            <w:pPr>
              <w:shd w:fill="1E293B" w:val="clear"/>
              <w:spacing w:after="0" w:before="0"/>
            </w:pPr>
            <w:r>
              <w:rPr>
                <w:rFonts w:ascii="Courier New" w:cs="Courier New" w:eastAsia="Courier New" w:hAnsi="Courier New"/>
                <w:color w:val="E2E8F0"/>
                <w:sz w:val="18"/>
                <w:szCs w:val="18"/>
              </w:rPr>
              <w:t xml:space="preserve">      "value":     45.2,                     // energy reading in kWh</w:t>
            </w:r>
          </w:p>
          <w:p>
            <w:pPr>
              <w:shd w:fill="1E293B" w:val="clear"/>
              <w:spacing w:after="0" w:before="0"/>
            </w:pPr>
            <w:r>
              <w:rPr>
                <w:rFonts w:ascii="Courier New" w:cs="Courier New" w:eastAsia="Courier New" w:hAnsi="Courier New"/>
                <w:color w:val="E2E8F0"/>
                <w:sz w:val="18"/>
                <w:szCs w:val="18"/>
              </w:rPr>
              <w:t xml:space="preserve">      "timezone":  "Europe/Rome"             // IANA timezone (optional)</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tc>
      </w:tr>
    </w:tbl>
    <w:p>
      <w:pPr>
        <w:spacing w:after="120" w:before="0"/>
      </w:pPr>
      <w:r>
        <w:t xml:space="preserve"/>
      </w:r>
    </w:p>
    <w:p>
      <w:pPr>
        <w:spacing w:after="80" w:before="180"/>
      </w:pPr>
      <w:r>
        <w:rPr>
          <w:rFonts w:ascii="Arial" w:cs="Arial" w:eastAsia="Arial" w:hAnsi="Arial"/>
          <w:b/>
          <w:bCs/>
          <w:color w:val="1E293B"/>
          <w:sz w:val="24"/>
          <w:szCs w:val="24"/>
        </w:rPr>
        <w:t xml:space="preserve">Accepted Field Name Aliases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Accepted aliases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timestamp, ts, datetime, time, date</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sz w:val="20"/>
                <w:szCs w:val="20"/>
              </w:rPr>
              <w:t xml:space="preserve">Site ID</w:t>
            </w:r>
          </w:p>
        </w:tc>
        <w:tc>
          <w:tcPr>
            <w:tcW w:type="dxa" w:w="70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sz w:val="20"/>
                <w:szCs w:val="20"/>
              </w:rPr>
              <w:t xml:space="preserve">site_id, site, plant, meter, tag, location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Value (kWh)</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value, kwh, energy, reading, consumption, measurement</w:t>
            </w:r>
          </w:p>
        </w:tc>
      </w:tr>
      <w:tr>
        <w:tc>
          <w:tcPr>
            <w:tcW w:type="dxa" w:w="234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b/>
                <w:bCs/>
                <w:sz w:val="20"/>
                <w:szCs w:val="20"/>
              </w:rPr>
              <w:t xml:space="preserve">Timezone</w:t>
            </w:r>
          </w:p>
        </w:tc>
        <w:tc>
          <w:tcPr>
            <w:tcW w:type="dxa" w:w="702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sz w:val="20"/>
                <w:szCs w:val="20"/>
              </w:rPr>
              <w:t xml:space="preserve">timezone, tz (IANA format, e.g. Europe/Rome)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Python Examples</w:t>
      </w:r>
    </w:p>
    <w:p>
      <w:pPr>
        <w:spacing w:after="80" w:before="180"/>
      </w:pPr>
      <w:r>
        <w:rPr>
          <w:rFonts w:ascii="Arial" w:cs="Arial" w:eastAsia="Arial" w:hAnsi="Arial"/>
          <w:b/>
          <w:bCs/>
          <w:color w:val="1E293B"/>
          <w:sz w:val="24"/>
          <w:szCs w:val="24"/>
        </w:rPr>
        <w:t xml:space="preserve">Single Record</w:t>
      </w:r>
    </w:p>
    <w:p>
      <w:pPr>
        <w:spacing w:after="40" w:before="160"/>
      </w:pPr>
      <w:r>
        <w:rPr>
          <w:rFonts w:ascii="Arial" w:cs="Arial" w:eastAsia="Arial" w:hAnsi="Arial"/>
          <w:b/>
          <w:bCs/>
          <w:caps/>
          <w:color w:val="64748B"/>
          <w:sz w:val="18"/>
          <w:szCs w:val="18"/>
        </w:rPr>
        <w:t xml:space="preserve">Python — Single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w:t>
            </w:r>
          </w:p>
          <w:p>
            <w:pPr>
              <w:shd w:fill="1E293B" w:val="clear"/>
              <w:spacing w:after="0" w:before="0"/>
            </w:pPr>
            <w:r>
              <w:rPr>
                <w:rFonts w:ascii="Courier New" w:cs="Courier New" w:eastAsia="Courier New" w:hAnsi="Courier New"/>
                <w:color w:val="E2E8F0"/>
                <w:sz w:val="18"/>
                <w:szCs w:val="18"/>
              </w:rPr>
              <w:t xml:space="preserve">import os</w:t>
            </w:r>
          </w:p>
          <w:p>
            <w:pPr>
              <w:shd w:fill="1E293B" w:val="clear"/>
              <w:spacing w:after="0" w:before="0"/>
            </w:pPr>
            <w:r>
              <w:rPr>
                <w:rFonts w:ascii="Courier New" w:cs="Courier New" w:eastAsia="Courier New" w:hAnsi="Courier New"/>
                <w:color w:val="E2E8F0"/>
                <w:sz w:val="18"/>
                <w:szCs w:val="18"/>
              </w:rPr>
              <w:t xml:space="preserve">from datetime import datetime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Load token from environment variable</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payload = {</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datetime.now().isoformat(),</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response = requests.post(API_URL, json=payload, headers=headers)</w:t>
            </w:r>
          </w:p>
          <w:p>
            <w:pPr>
              <w:shd w:fill="1E293B" w:val="clear"/>
              <w:spacing w:after="0" w:before="0"/>
            </w:pPr>
            <w:r>
              <w:rPr>
                <w:rFonts w:ascii="Courier New" w:cs="Courier New" w:eastAsia="Courier New" w:hAnsi="Courier New"/>
                <w:color w:val="E2E8F0"/>
                <w:sz w:val="18"/>
                <w:szCs w:val="18"/>
              </w:rPr>
              <w:t xml:space="preserve">print(response.status_code, response.json())</w:t>
            </w:r>
          </w:p>
        </w:tc>
      </w:tr>
    </w:tbl>
    <w:p>
      <w:pPr>
        <w:spacing w:after="120" w:before="0"/>
      </w:pPr>
      <w:r>
        <w:t xml:space="preserve"/>
      </w:r>
    </w:p>
    <w:p>
      <w:pPr>
        <w:spacing w:after="80" w:before="180"/>
      </w:pPr>
      <w:r>
        <w:rPr>
          <w:rFonts w:ascii="Arial" w:cs="Arial" w:eastAsia="Arial" w:hAnsi="Arial"/>
          <w:b/>
          <w:bCs/>
          <w:color w:val="1E293B"/>
          <w:sz w:val="24"/>
          <w:szCs w:val="24"/>
        </w:rPr>
        <w:t xml:space="preserve">Batch Insert (Multiple Records)</w:t>
      </w:r>
    </w:p>
    <w:p>
      <w:pPr>
        <w:spacing w:after="40" w:before="160"/>
      </w:pPr>
      <w:r>
        <w:rPr>
          <w:rFonts w:ascii="Arial" w:cs="Arial" w:eastAsia="Arial" w:hAnsi="Arial"/>
          <w:b/>
          <w:bCs/>
          <w:caps/>
          <w:color w:val="64748B"/>
          <w:sz w:val="18"/>
          <w:szCs w:val="18"/>
        </w:rPr>
        <w:t xml:space="preserve">Python — Batch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w:t>
            </w:r>
          </w:p>
          <w:p>
            <w:pPr>
              <w:shd w:fill="1E293B" w:val="clear"/>
              <w:spacing w:after="0" w:before="0"/>
            </w:pPr>
            <w:r>
              <w:rPr>
                <w:rFonts w:ascii="Courier New" w:cs="Courier New" w:eastAsia="Courier New" w:hAnsi="Courier New"/>
                <w:color w:val="E2E8F0"/>
                <w:sz w:val="18"/>
                <w:szCs w:val="18"/>
              </w:rPr>
              <w:t xml:space="preserve">import os</w:t>
            </w:r>
          </w:p>
          <w:p>
            <w:pPr>
              <w:shd w:fill="1E293B" w:val="clear"/>
              <w:spacing w:after="0" w:before="0"/>
            </w:pPr>
            <w:r>
              <w:rPr>
                <w:rFonts w:ascii="Courier New" w:cs="Courier New" w:eastAsia="Courier New" w:hAnsi="Courier New"/>
                <w:color w:val="E2E8F0"/>
                <w:sz w:val="18"/>
                <w:szCs w:val="18"/>
              </w:rPr>
              <w:t xml:space="preserve">from datetime import datetime, timedelta</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Build 24 hourly readings for site-1</w:t>
            </w:r>
          </w:p>
          <w:p>
            <w:pPr>
              <w:shd w:fill="1E293B" w:val="clear"/>
              <w:spacing w:after="0" w:before="0"/>
            </w:pPr>
            <w:r>
              <w:rPr>
                <w:rFonts w:ascii="Courier New" w:cs="Courier New" w:eastAsia="Courier New" w:hAnsi="Courier New"/>
                <w:color w:val="E2E8F0"/>
                <w:sz w:val="18"/>
                <w:szCs w:val="18"/>
              </w:rPr>
              <w:t xml:space="preserve">now = datetime.now()</w:t>
            </w:r>
          </w:p>
          <w:p>
            <w:pPr>
              <w:shd w:fill="1E293B" w:val="clear"/>
              <w:spacing w:after="0" w:before="0"/>
            </w:pPr>
            <w:r>
              <w:rPr>
                <w:rFonts w:ascii="Courier New" w:cs="Courier New" w:eastAsia="Courier New" w:hAnsi="Courier New"/>
                <w:color w:val="E2E8F0"/>
                <w:sz w:val="18"/>
                <w:szCs w:val="18"/>
              </w:rPr>
              <w:t xml:space="preserve">records = []</w:t>
            </w:r>
          </w:p>
          <w:p>
            <w:pPr>
              <w:shd w:fill="1E293B" w:val="clear"/>
              <w:spacing w:after="0" w:before="0"/>
            </w:pPr>
            <w:r>
              <w:rPr>
                <w:rFonts w:ascii="Courier New" w:cs="Courier New" w:eastAsia="Courier New" w:hAnsi="Courier New"/>
                <w:color w:val="E2E8F0"/>
                <w:sz w:val="18"/>
                <w:szCs w:val="18"/>
              </w:rPr>
              <w:t xml:space="preserve">for i in range(24):</w:t>
            </w:r>
          </w:p>
          <w:p>
            <w:pPr>
              <w:shd w:fill="1E293B" w:val="clear"/>
              <w:spacing w:after="0" w:before="0"/>
            </w:pPr>
            <w:r>
              <w:rPr>
                <w:rFonts w:ascii="Courier New" w:cs="Courier New" w:eastAsia="Courier New" w:hAnsi="Courier New"/>
                <w:color w:val="E2E8F0"/>
                <w:sz w:val="18"/>
                <w:szCs w:val="18"/>
              </w:rPr>
              <w:t xml:space="preserve">    records.append({</w:t>
            </w:r>
          </w:p>
          <w:p>
            <w:pPr>
              <w:shd w:fill="1E293B" w:val="clear"/>
              <w:spacing w:after="0" w:before="0"/>
            </w:pPr>
            <w:r>
              <w:rPr>
                <w:rFonts w:ascii="Courier New" w:cs="Courier New" w:eastAsia="Courier New" w:hAnsi="Courier New"/>
                <w:color w:val="E2E8F0"/>
                <w:sz w:val="18"/>
                <w:szCs w:val="18"/>
              </w:rPr>
              <w:t xml:space="preserve">        "timestamp": (now - timedelta(hours=i)).isoformat(),</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round(40 + i * 0.5, 2),  # your real value here</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payload = {"records": records}</w:t>
            </w:r>
          </w:p>
          <w:p>
            <w:pPr>
              <w:shd w:fill="1E293B" w:val="clear"/>
              <w:spacing w:after="0" w:before="0"/>
            </w:pPr>
            <w:r>
              <w:rPr>
                <w:rFonts w:ascii="Courier New" w:cs="Courier New" w:eastAsia="Courier New" w:hAnsi="Courier New"/>
                <w:color w:val="E2E8F0"/>
                <w:sz w:val="18"/>
                <w:szCs w:val="18"/>
              </w:rPr>
              <w:t xml:space="preserve">response = requests.post(API_URL, json=payload, headers=headers)</w:t>
            </w:r>
          </w:p>
          <w:p>
            <w:pPr>
              <w:shd w:fill="1E293B" w:val="clear"/>
              <w:spacing w:after="0" w:before="0"/>
            </w:pPr>
            <w:r>
              <w:rPr>
                <w:rFonts w:ascii="Courier New" w:cs="Courier New" w:eastAsia="Courier New" w:hAnsi="Courier New"/>
                <w:color w:val="E2E8F0"/>
                <w:sz w:val="18"/>
                <w:szCs w:val="18"/>
              </w:rPr>
              <w:t xml:space="preserve">print(f"Inserted: {response.status_code} — {response.json()}")</w:t>
            </w:r>
          </w:p>
        </w:tc>
      </w:tr>
    </w:tbl>
    <w:p>
      <w:pPr>
        <w:spacing w:after="120" w:before="0"/>
      </w:pPr>
      <w:r>
        <w:t xml:space="preserve"/>
      </w:r>
    </w:p>
    <w:p>
      <w:pPr>
        <w:spacing w:after="80" w:before="180"/>
      </w:pPr>
      <w:r>
        <w:rPr>
          <w:rFonts w:ascii="Arial" w:cs="Arial" w:eastAsia="Arial" w:hAnsi="Arial"/>
          <w:b/>
          <w:bCs/>
          <w:color w:val="1E293B"/>
          <w:sz w:val="24"/>
          <w:szCs w:val="24"/>
        </w:rPr>
        <w:t xml:space="preserve">Reading from a CSV and Pushing to CEI</w:t>
      </w:r>
    </w:p>
    <w:p>
      <w:pPr>
        <w:spacing w:after="40" w:before="160"/>
      </w:pPr>
      <w:r>
        <w:rPr>
          <w:rFonts w:ascii="Arial" w:cs="Arial" w:eastAsia="Arial" w:hAnsi="Arial"/>
          <w:b/>
          <w:bCs/>
          <w:caps/>
          <w:color w:val="64748B"/>
          <w:sz w:val="18"/>
          <w:szCs w:val="18"/>
        </w:rPr>
        <w:t xml:space="preserve">Python — CSV to CEI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import requests, os, csv</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TOKEN = os.environ["CEI_INTEGRATION_TOKEN"]</w:t>
            </w:r>
          </w:p>
          <w:p>
            <w:pPr>
              <w:shd w:fill="1E293B" w:val="clear"/>
              <w:spacing w:after="0" w:before="0"/>
            </w:pPr>
            <w:r>
              <w:rPr>
                <w:rFonts w:ascii="Courier New" w:cs="Courier New" w:eastAsia="Courier New" w:hAnsi="Courier New"/>
                <w:color w:val="E2E8F0"/>
                <w:sz w:val="18"/>
                <w:szCs w:val="18"/>
              </w:rPr>
              <w:t xml:space="preserve">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SITE_ID = "site-1"</w:t>
            </w:r>
          </w:p>
          <w:p>
            <w:pPr>
              <w:shd w:fill="1E293B" w:val="clear"/>
              <w:spacing w:after="0" w:before="0"/>
            </w:pPr>
            <w:r>
              <w:rPr>
                <w:rFonts w:ascii="Courier New" w:cs="Courier New" w:eastAsia="Courier New" w:hAnsi="Courier New"/>
                <w:color w:val="E2E8F0"/>
                <w:sz w:val="18"/>
                <w:szCs w:val="18"/>
              </w:rPr>
              <w:t xml:space="preserve">TIMEZONE =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headers = {</w:t>
            </w:r>
          </w:p>
          <w:p>
            <w:pPr>
              <w:shd w:fill="1E293B" w:val="clear"/>
              <w:spacing w:after="0" w:before="0"/>
            </w:pPr>
            <w:r>
              <w:rPr>
                <w:rFonts w:ascii="Courier New" w:cs="Courier New" w:eastAsia="Courier New" w:hAnsi="Courier New"/>
                <w:color w:val="E2E8F0"/>
                <w:sz w:val="18"/>
                <w:szCs w:val="18"/>
              </w:rPr>
              <w:t xml:space="preserve">    "Authorization": f"Bearer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records = []</w:t>
            </w:r>
          </w:p>
          <w:p>
            <w:pPr>
              <w:shd w:fill="1E293B" w:val="clear"/>
              <w:spacing w:after="0" w:before="0"/>
            </w:pPr>
            <w:r>
              <w:rPr>
                <w:rFonts w:ascii="Courier New" w:cs="Courier New" w:eastAsia="Courier New" w:hAnsi="Courier New"/>
                <w:color w:val="E2E8F0"/>
                <w:sz w:val="18"/>
                <w:szCs w:val="18"/>
              </w:rPr>
              <w:t xml:space="preserve">with open("energy_data.csv", newline="") as f:</w:t>
            </w:r>
          </w:p>
          <w:p>
            <w:pPr>
              <w:shd w:fill="1E293B" w:val="clear"/>
              <w:spacing w:after="0" w:before="0"/>
            </w:pPr>
            <w:r>
              <w:rPr>
                <w:rFonts w:ascii="Courier New" w:cs="Courier New" w:eastAsia="Courier New" w:hAnsi="Courier New"/>
                <w:color w:val="E2E8F0"/>
                <w:sz w:val="18"/>
                <w:szCs w:val="18"/>
              </w:rPr>
              <w:t xml:space="preserve">    reader = csv.DictReader(f)</w:t>
            </w:r>
          </w:p>
          <w:p>
            <w:pPr>
              <w:shd w:fill="1E293B" w:val="clear"/>
              <w:spacing w:after="0" w:before="0"/>
            </w:pPr>
            <w:r>
              <w:rPr>
                <w:rFonts w:ascii="Courier New" w:cs="Courier New" w:eastAsia="Courier New" w:hAnsi="Courier New"/>
                <w:color w:val="E2E8F0"/>
                <w:sz w:val="18"/>
                <w:szCs w:val="18"/>
              </w:rPr>
              <w:t xml:space="preserve">    for row in reader:</w:t>
            </w:r>
          </w:p>
          <w:p>
            <w:pPr>
              <w:shd w:fill="1E293B" w:val="clear"/>
              <w:spacing w:after="0" w:before="0"/>
            </w:pPr>
            <w:r>
              <w:rPr>
                <w:rFonts w:ascii="Courier New" w:cs="Courier New" w:eastAsia="Courier New" w:hAnsi="Courier New"/>
                <w:color w:val="E2E8F0"/>
                <w:sz w:val="18"/>
                <w:szCs w:val="18"/>
              </w:rPr>
              <w:t xml:space="preserve">        records.append({</w:t>
            </w:r>
          </w:p>
          <w:p>
            <w:pPr>
              <w:shd w:fill="1E293B" w:val="clear"/>
              <w:spacing w:after="0" w:before="0"/>
            </w:pPr>
            <w:r>
              <w:rPr>
                <w:rFonts w:ascii="Courier New" w:cs="Courier New" w:eastAsia="Courier New" w:hAnsi="Courier New"/>
                <w:color w:val="E2E8F0"/>
                <w:sz w:val="18"/>
                <w:szCs w:val="18"/>
              </w:rPr>
              <w:t xml:space="preserve">            "timestamp": row["timestamp"],</w:t>
            </w:r>
          </w:p>
          <w:p>
            <w:pPr>
              <w:shd w:fill="1E293B" w:val="clear"/>
              <w:spacing w:after="0" w:before="0"/>
            </w:pPr>
            <w:r>
              <w:rPr>
                <w:rFonts w:ascii="Courier New" w:cs="Courier New" w:eastAsia="Courier New" w:hAnsi="Courier New"/>
                <w:color w:val="E2E8F0"/>
                <w:sz w:val="18"/>
                <w:szCs w:val="18"/>
              </w:rPr>
              <w:t xml:space="preserve">            "site_id":   SITE_ID,</w:t>
            </w:r>
          </w:p>
          <w:p>
            <w:pPr>
              <w:shd w:fill="1E293B" w:val="clear"/>
              <w:spacing w:after="0" w:before="0"/>
            </w:pPr>
            <w:r>
              <w:rPr>
                <w:rFonts w:ascii="Courier New" w:cs="Courier New" w:eastAsia="Courier New" w:hAnsi="Courier New"/>
                <w:color w:val="E2E8F0"/>
                <w:sz w:val="18"/>
                <w:szCs w:val="18"/>
              </w:rPr>
              <w:t xml:space="preserve">            "value":     float(row["kwh"]),</w:t>
            </w:r>
          </w:p>
          <w:p>
            <w:pPr>
              <w:shd w:fill="1E293B" w:val="clear"/>
              <w:spacing w:after="0" w:before="0"/>
            </w:pPr>
            <w:r>
              <w:rPr>
                <w:rFonts w:ascii="Courier New" w:cs="Courier New" w:eastAsia="Courier New" w:hAnsi="Courier New"/>
                <w:color w:val="E2E8F0"/>
                <w:sz w:val="18"/>
                <w:szCs w:val="18"/>
              </w:rPr>
              <w:t xml:space="preserve">            "timezone":  TIMEZONE,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Send in chunks of 500</w:t>
            </w:r>
          </w:p>
          <w:p>
            <w:pPr>
              <w:shd w:fill="1E293B" w:val="clear"/>
              <w:spacing w:after="0" w:before="0"/>
            </w:pPr>
            <w:r>
              <w:rPr>
                <w:rFonts w:ascii="Courier New" w:cs="Courier New" w:eastAsia="Courier New" w:hAnsi="Courier New"/>
                <w:color w:val="E2E8F0"/>
                <w:sz w:val="18"/>
                <w:szCs w:val="18"/>
              </w:rPr>
              <w:t xml:space="preserve">CHUNK = 500</w:t>
            </w:r>
          </w:p>
          <w:p>
            <w:pPr>
              <w:shd w:fill="1E293B" w:val="clear"/>
              <w:spacing w:after="0" w:before="0"/>
            </w:pPr>
            <w:r>
              <w:rPr>
                <w:rFonts w:ascii="Courier New" w:cs="Courier New" w:eastAsia="Courier New" w:hAnsi="Courier New"/>
                <w:color w:val="E2E8F0"/>
                <w:sz w:val="18"/>
                <w:szCs w:val="18"/>
              </w:rPr>
              <w:t xml:space="preserve">for i in range(0, len(records), CHUNK):</w:t>
            </w:r>
          </w:p>
          <w:p>
            <w:pPr>
              <w:shd w:fill="1E293B" w:val="clear"/>
              <w:spacing w:after="0" w:before="0"/>
            </w:pPr>
            <w:r>
              <w:rPr>
                <w:rFonts w:ascii="Courier New" w:cs="Courier New" w:eastAsia="Courier New" w:hAnsi="Courier New"/>
                <w:color w:val="E2E8F0"/>
                <w:sz w:val="18"/>
                <w:szCs w:val="18"/>
              </w:rPr>
              <w:t xml:space="preserve">    chunk = records[i:i+CHUNK]</w:t>
            </w:r>
          </w:p>
          <w:p>
            <w:pPr>
              <w:shd w:fill="1E293B" w:val="clear"/>
              <w:spacing w:after="0" w:before="0"/>
            </w:pPr>
            <w:r>
              <w:rPr>
                <w:rFonts w:ascii="Courier New" w:cs="Courier New" w:eastAsia="Courier New" w:hAnsi="Courier New"/>
                <w:color w:val="E2E8F0"/>
                <w:sz w:val="18"/>
                <w:szCs w:val="18"/>
              </w:rPr>
              <w:t xml:space="preserve">    r = requests.post(API_URL, json={"records": chunk}, headers=headers)</w:t>
            </w:r>
          </w:p>
          <w:p>
            <w:pPr>
              <w:shd w:fill="1E293B" w:val="clear"/>
              <w:spacing w:after="0" w:before="0"/>
            </w:pPr>
            <w:r>
              <w:rPr>
                <w:rFonts w:ascii="Courier New" w:cs="Courier New" w:eastAsia="Courier New" w:hAnsi="Courier New"/>
                <w:color w:val="E2E8F0"/>
                <w:sz w:val="18"/>
                <w:szCs w:val="18"/>
              </w:rPr>
              <w:t xml:space="preserve">    print(f"Chunk {i//CHUNK+1}: {r.status_code}")</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cURL Examples</w:t>
      </w:r>
    </w:p>
    <w:p>
      <w:pPr>
        <w:spacing w:after="80" w:before="180"/>
      </w:pPr>
      <w:r>
        <w:rPr>
          <w:rFonts w:ascii="Arial" w:cs="Arial" w:eastAsia="Arial" w:hAnsi="Arial"/>
          <w:b/>
          <w:bCs/>
          <w:color w:val="1E293B"/>
          <w:sz w:val="24"/>
          <w:szCs w:val="24"/>
        </w:rPr>
        <w:t xml:space="preserve">Single Record</w:t>
      </w:r>
    </w:p>
    <w:p>
      <w:pPr>
        <w:spacing w:after="40" w:before="160"/>
      </w:pPr>
      <w:r>
        <w:rPr>
          <w:rFonts w:ascii="Arial" w:cs="Arial" w:eastAsia="Arial" w:hAnsi="Arial"/>
          <w:b/>
          <w:bCs/>
          <w:caps/>
          <w:color w:val="64748B"/>
          <w:sz w:val="18"/>
          <w:szCs w:val="18"/>
        </w:rPr>
        <w:t xml:space="preserve">cURL — Single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curl -X POST \</w:t>
            </w:r>
          </w:p>
          <w:p>
            <w:pPr>
              <w:shd w:fill="1E293B" w:val="clear"/>
              <w:spacing w:after="0" w:before="0"/>
            </w:pPr>
            <w:r>
              <w:rPr>
                <w:rFonts w:ascii="Courier New" w:cs="Courier New" w:eastAsia="Courier New" w:hAnsi="Courier New"/>
                <w:color w:val="E2E8F0"/>
                <w:sz w:val="18"/>
                <w:szCs w:val="18"/>
              </w:rPr>
              <w:t xml:space="preserve">  "https://api.carbonefficiencyintel.com/api/v1/timeseries/batch" \</w:t>
            </w:r>
          </w:p>
          <w:p>
            <w:pPr>
              <w:shd w:fill="1E293B" w:val="clear"/>
              <w:spacing w:after="0" w:before="0"/>
            </w:pPr>
            <w:r>
              <w:rPr>
                <w:rFonts w:ascii="Courier New" w:cs="Courier New" w:eastAsia="Courier New" w:hAnsi="Courier New"/>
                <w:color w:val="E2E8F0"/>
                <w:sz w:val="18"/>
                <w:szCs w:val="18"/>
              </w:rPr>
              <w:t xml:space="preserve">  -H "Authorization: Bearer $CEI_INTEGRATION_TOKEN" \</w:t>
            </w:r>
          </w:p>
          <w:p>
            <w:pPr>
              <w:shd w:fill="1E293B" w:val="clear"/>
              <w:spacing w:after="0" w:before="0"/>
            </w:pPr>
            <w:r>
              <w:rPr>
                <w:rFonts w:ascii="Courier New" w:cs="Courier New" w:eastAsia="Courier New" w:hAnsi="Courier New"/>
                <w:color w:val="E2E8F0"/>
                <w:sz w:val="18"/>
                <w:szCs w:val="18"/>
              </w:rPr>
              <w:t xml:space="preserve">  -H "Content-Type: application/json" \</w:t>
            </w:r>
          </w:p>
          <w:p>
            <w:pPr>
              <w:shd w:fill="1E293B" w:val="clear"/>
              <w:spacing w:after="0" w:before="0"/>
            </w:pPr>
            <w:r>
              <w:rPr>
                <w:rFonts w:ascii="Courier New" w:cs="Courier New" w:eastAsia="Courier New" w:hAnsi="Courier New"/>
                <w:color w:val="E2E8F0"/>
                <w:sz w:val="18"/>
                <w:szCs w:val="18"/>
              </w:rPr>
              <w:t xml:space="preserve">  -d '{</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"2024-01-15T14:30:00",</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tc>
      </w:tr>
    </w:tbl>
    <w:p>
      <w:pPr>
        <w:spacing w:after="120" w:before="0"/>
      </w:pPr>
      <w:r>
        <w:t xml:space="preserve"/>
      </w:r>
    </w:p>
    <w:p>
      <w:pPr>
        <w:spacing w:after="80" w:before="180"/>
      </w:pPr>
      <w:r>
        <w:rPr>
          <w:rFonts w:ascii="Arial" w:cs="Arial" w:eastAsia="Arial" w:hAnsi="Arial"/>
          <w:b/>
          <w:bCs/>
          <w:color w:val="1E293B"/>
          <w:sz w:val="24"/>
          <w:szCs w:val="24"/>
        </w:rPr>
        <w:t xml:space="preserve">Batch from JSON File</w:t>
      </w:r>
    </w:p>
    <w:p>
      <w:pPr>
        <w:spacing w:after="40" w:before="160"/>
      </w:pPr>
      <w:r>
        <w:rPr>
          <w:rFonts w:ascii="Arial" w:cs="Arial" w:eastAsia="Arial" w:hAnsi="Arial"/>
          <w:b/>
          <w:bCs/>
          <w:caps/>
          <w:color w:val="64748B"/>
          <w:sz w:val="18"/>
          <w:szCs w:val="18"/>
        </w:rPr>
        <w:t xml:space="preserve">cURL — Batch from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94A3B8"/>
                <w:sz w:val="18"/>
                <w:szCs w:val="18"/>
              </w:rPr>
              <w:t xml:space="preserve"># Create a file: records.json</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"records": [</w:t>
            </w:r>
          </w:p>
          <w:p>
            <w:pPr>
              <w:shd w:fill="1E293B" w:val="clear"/>
              <w:spacing w:after="0" w:before="0"/>
            </w:pPr>
            <w:r>
              <w:rPr>
                <w:rFonts w:ascii="Courier New" w:cs="Courier New" w:eastAsia="Courier New" w:hAnsi="Courier New"/>
                <w:color w:val="94A3B8"/>
                <w:sz w:val="18"/>
                <w:szCs w:val="18"/>
              </w:rPr>
              <w:t xml:space="preserve">#     {"timestamp": "2024-01-15T08:00:00", "site_id": "site-1", "value": 42.1, "timezone": "Europe/Rome"},</w:t>
            </w:r>
          </w:p>
          <w:p>
            <w:pPr>
              <w:shd w:fill="1E293B" w:val="clear"/>
              <w:spacing w:after="0" w:before="0"/>
            </w:pPr>
            <w:r>
              <w:rPr>
                <w:rFonts w:ascii="Courier New" w:cs="Courier New" w:eastAsia="Courier New" w:hAnsi="Courier New"/>
                <w:color w:val="94A3B8"/>
                <w:sz w:val="18"/>
                <w:szCs w:val="18"/>
              </w:rPr>
              <w:t xml:space="preserve">#     {"timestamp": "2024-01-15T09:00:00", "site_id": "site-1", "value": 44.7, "timezone": "Europe/Rome"},</w:t>
            </w:r>
          </w:p>
          <w:p>
            <w:pPr>
              <w:shd w:fill="1E293B" w:val="clear"/>
              <w:spacing w:after="0" w:before="0"/>
            </w:pPr>
            <w:r>
              <w:rPr>
                <w:rFonts w:ascii="Courier New" w:cs="Courier New" w:eastAsia="Courier New" w:hAnsi="Courier New"/>
                <w:color w:val="94A3B8"/>
                <w:sz w:val="18"/>
                <w:szCs w:val="18"/>
              </w:rPr>
              <w:t xml:space="preserve">#     {"timestamp": "2024-01-15T10:00:00", "site_id": "site-2", "value": 38.3, "timezone": "Europe/Rome"}</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curl -X POST \</w:t>
            </w:r>
          </w:p>
          <w:p>
            <w:pPr>
              <w:shd w:fill="1E293B" w:val="clear"/>
              <w:spacing w:after="0" w:before="0"/>
            </w:pPr>
            <w:r>
              <w:rPr>
                <w:rFonts w:ascii="Courier New" w:cs="Courier New" w:eastAsia="Courier New" w:hAnsi="Courier New"/>
                <w:color w:val="E2E8F0"/>
                <w:sz w:val="18"/>
                <w:szCs w:val="18"/>
              </w:rPr>
              <w:t xml:space="preserve">  "https://api.carbonefficiencyintel.com/api/v1/timeseries/batch" \</w:t>
            </w:r>
          </w:p>
          <w:p>
            <w:pPr>
              <w:shd w:fill="1E293B" w:val="clear"/>
              <w:spacing w:after="0" w:before="0"/>
            </w:pPr>
            <w:r>
              <w:rPr>
                <w:rFonts w:ascii="Courier New" w:cs="Courier New" w:eastAsia="Courier New" w:hAnsi="Courier New"/>
                <w:color w:val="E2E8F0"/>
                <w:sz w:val="18"/>
                <w:szCs w:val="18"/>
              </w:rPr>
              <w:t xml:space="preserve">  -H "Authorization: Bearer $CEI_INTEGRATION_TOKEN" \</w:t>
            </w:r>
          </w:p>
          <w:p>
            <w:pPr>
              <w:shd w:fill="1E293B" w:val="clear"/>
              <w:spacing w:after="0" w:before="0"/>
            </w:pPr>
            <w:r>
              <w:rPr>
                <w:rFonts w:ascii="Courier New" w:cs="Courier New" w:eastAsia="Courier New" w:hAnsi="Courier New"/>
                <w:color w:val="E2E8F0"/>
                <w:sz w:val="18"/>
                <w:szCs w:val="18"/>
              </w:rPr>
              <w:t xml:space="preserve">  -H "Content-Type: application/json" \</w:t>
            </w:r>
          </w:p>
          <w:p>
            <w:pPr>
              <w:shd w:fill="1E293B" w:val="clear"/>
              <w:spacing w:after="0" w:before="0"/>
            </w:pPr>
            <w:r>
              <w:rPr>
                <w:rFonts w:ascii="Courier New" w:cs="Courier New" w:eastAsia="Courier New" w:hAnsi="Courier New"/>
                <w:color w:val="E2E8F0"/>
                <w:sz w:val="18"/>
                <w:szCs w:val="18"/>
              </w:rPr>
              <w:t xml:space="preserve">  -d @records.json</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JavaScript (Node.js) Examples</w:t>
      </w:r>
    </w:p>
    <w:p>
      <w:pPr>
        <w:spacing w:after="80" w:before="180"/>
      </w:pPr>
      <w:r>
        <w:rPr>
          <w:rFonts w:ascii="Arial" w:cs="Arial" w:eastAsia="Arial" w:hAnsi="Arial"/>
          <w:b/>
          <w:bCs/>
          <w:color w:val="1E293B"/>
          <w:sz w:val="24"/>
          <w:szCs w:val="24"/>
        </w:rPr>
        <w:t xml:space="preserve">Single Record</w:t>
      </w:r>
    </w:p>
    <w:p>
      <w:pPr>
        <w:spacing w:after="40" w:before="160"/>
      </w:pPr>
      <w:r>
        <w:rPr>
          <w:rFonts w:ascii="Arial" w:cs="Arial" w:eastAsia="Arial" w:hAnsi="Arial"/>
          <w:b/>
          <w:bCs/>
          <w:caps/>
          <w:color w:val="64748B"/>
          <w:sz w:val="18"/>
          <w:szCs w:val="18"/>
        </w:rPr>
        <w:t xml:space="preserve">JavaScript — Single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const https = require('https');</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TOKEN = process.env.CEI_INTEGRATION_TOKEN;</w:t>
            </w:r>
          </w:p>
          <w:p>
            <w:pPr>
              <w:shd w:fill="1E293B" w:val="clear"/>
              <w:spacing w:after="0" w:before="0"/>
            </w:pPr>
            <w:r>
              <w:rPr>
                <w:rFonts w:ascii="Courier New" w:cs="Courier New" w:eastAsia="Courier New" w:hAnsi="Courier New"/>
                <w:color w:val="E2E8F0"/>
                <w:sz w:val="18"/>
                <w:szCs w:val="18"/>
              </w:rPr>
              <w:t xml:space="preserve">const HOST  = "api.carbonefficiencyintel.com";</w:t>
            </w:r>
          </w:p>
          <w:p>
            <w:pPr>
              <w:shd w:fill="1E293B" w:val="clear"/>
              <w:spacing w:after="0" w:before="0"/>
            </w:pPr>
            <w:r>
              <w:rPr>
                <w:rFonts w:ascii="Courier New" w:cs="Courier New" w:eastAsia="Courier New" w:hAnsi="Courier New"/>
                <w:color w:val="E2E8F0"/>
                <w:sz w:val="18"/>
                <w:szCs w:val="18"/>
              </w:rPr>
              <w:t xml:space="preserve">const PATH  = "/api/v1/timeseries/batch";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payload = JSON.stringify({</w:t>
            </w:r>
          </w:p>
          <w:p>
            <w:pPr>
              <w:shd w:fill="1E293B" w:val="clear"/>
              <w:spacing w:after="0" w:before="0"/>
            </w:pPr>
            <w:r>
              <w:rPr>
                <w:rFonts w:ascii="Courier New" w:cs="Courier New" w:eastAsia="Courier New" w:hAnsi="Courier New"/>
                <w:color w:val="E2E8F0"/>
                <w:sz w:val="18"/>
                <w:szCs w:val="18"/>
              </w:rPr>
              <w:t xml:space="preserve">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timestamp: new Date().toISOString(),</w:t>
            </w:r>
          </w:p>
          <w:p>
            <w:pPr>
              <w:shd w:fill="1E293B" w:val="clear"/>
              <w:spacing w:after="0" w:before="0"/>
            </w:pPr>
            <w:r>
              <w:rPr>
                <w:rFonts w:ascii="Courier New" w:cs="Courier New" w:eastAsia="Courier New" w:hAnsi="Courier New"/>
                <w:color w:val="E2E8F0"/>
                <w:sz w:val="18"/>
                <w:szCs w:val="18"/>
              </w:rPr>
              <w:t xml:space="preserve">      site_id:   "site-1",</w:t>
            </w:r>
          </w:p>
          <w:p>
            <w:pPr>
              <w:shd w:fill="1E293B" w:val="clear"/>
              <w:spacing w:after="0" w:before="0"/>
            </w:pPr>
            <w:r>
              <w:rPr>
                <w:rFonts w:ascii="Courier New" w:cs="Courier New" w:eastAsia="Courier New" w:hAnsi="Courier New"/>
                <w:color w:val="E2E8F0"/>
                <w:sz w:val="18"/>
                <w:szCs w:val="18"/>
              </w:rPr>
              <w:t xml:space="preserve">      value:     45.2,</w:t>
            </w:r>
          </w:p>
          <w:p>
            <w:pPr>
              <w:shd w:fill="1E293B" w:val="clear"/>
              <w:spacing w:after="0" w:before="0"/>
            </w:pPr>
            <w:r>
              <w:rPr>
                <w:rFonts w:ascii="Courier New" w:cs="Courier New" w:eastAsia="Courier New" w:hAnsi="Courier New"/>
                <w:color w:val="E2E8F0"/>
                <w:sz w:val="18"/>
                <w:szCs w:val="18"/>
              </w:rPr>
              <w:t xml:space="preserve">      timezone:  "Europe/Rome",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options = {</w:t>
            </w:r>
          </w:p>
          <w:p>
            <w:pPr>
              <w:shd w:fill="1E293B" w:val="clear"/>
              <w:spacing w:after="0" w:before="0"/>
            </w:pPr>
            <w:r>
              <w:rPr>
                <w:rFonts w:ascii="Courier New" w:cs="Courier New" w:eastAsia="Courier New" w:hAnsi="Courier New"/>
                <w:color w:val="E2E8F0"/>
                <w:sz w:val="18"/>
                <w:szCs w:val="18"/>
              </w:rPr>
              <w:t xml:space="preserve">  hostname: HOST,</w:t>
            </w:r>
          </w:p>
          <w:p>
            <w:pPr>
              <w:shd w:fill="1E293B" w:val="clear"/>
              <w:spacing w:after="0" w:before="0"/>
            </w:pPr>
            <w:r>
              <w:rPr>
                <w:rFonts w:ascii="Courier New" w:cs="Courier New" w:eastAsia="Courier New" w:hAnsi="Courier New"/>
                <w:color w:val="E2E8F0"/>
                <w:sz w:val="18"/>
                <w:szCs w:val="18"/>
              </w:rPr>
              <w:t xml:space="preserve">  path:     PATH,</w:t>
            </w:r>
          </w:p>
          <w:p>
            <w:pPr>
              <w:shd w:fill="1E293B" w:val="clear"/>
              <w:spacing w:after="0" w:before="0"/>
            </w:pPr>
            <w:r>
              <w:rPr>
                <w:rFonts w:ascii="Courier New" w:cs="Courier New" w:eastAsia="Courier New" w:hAnsi="Courier New"/>
                <w:color w:val="E2E8F0"/>
                <w:sz w:val="18"/>
                <w:szCs w:val="18"/>
              </w:rPr>
              <w:t xml:space="preserve">  method:   "POST",</w:t>
            </w:r>
          </w:p>
          <w:p>
            <w:pPr>
              <w:shd w:fill="1E293B" w:val="clear"/>
              <w:spacing w:after="0" w:before="0"/>
            </w:pPr>
            <w:r>
              <w:rPr>
                <w:rFonts w:ascii="Courier New" w:cs="Courier New" w:eastAsia="Courier New" w:hAnsi="Courier New"/>
                <w:color w:val="E2E8F0"/>
                <w:sz w:val="18"/>
                <w:szCs w:val="18"/>
              </w:rPr>
              <w:t xml:space="preserve">  headers: {</w:t>
            </w:r>
          </w:p>
          <w:p>
            <w:pPr>
              <w:shd w:fill="1E293B" w:val="clear"/>
              <w:spacing w:after="0" w:before="0"/>
            </w:pPr>
            <w:r>
              <w:rPr>
                <w:rFonts w:ascii="Courier New" w:cs="Courier New" w:eastAsia="Courier New" w:hAnsi="Courier New"/>
                <w:color w:val="E2E8F0"/>
                <w:sz w:val="18"/>
                <w:szCs w:val="18"/>
              </w:rPr>
              <w:t xml:space="preserve">    "Authorization": `Bearer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    "Content-Length": Buffer.byteLength(payload),</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const req = https.request(options, res =&gt; {</w:t>
            </w:r>
          </w:p>
          <w:p>
            <w:pPr>
              <w:shd w:fill="1E293B" w:val="clear"/>
              <w:spacing w:after="0" w:before="0"/>
            </w:pPr>
            <w:r>
              <w:rPr>
                <w:rFonts w:ascii="Courier New" w:cs="Courier New" w:eastAsia="Courier New" w:hAnsi="Courier New"/>
                <w:color w:val="E2E8F0"/>
                <w:sz w:val="18"/>
                <w:szCs w:val="18"/>
              </w:rPr>
              <w:t xml:space="preserve">  let data = '';</w:t>
            </w:r>
          </w:p>
          <w:p>
            <w:pPr>
              <w:shd w:fill="1E293B" w:val="clear"/>
              <w:spacing w:after="0" w:before="0"/>
            </w:pPr>
            <w:r>
              <w:rPr>
                <w:rFonts w:ascii="Courier New" w:cs="Courier New" w:eastAsia="Courier New" w:hAnsi="Courier New"/>
                <w:color w:val="E2E8F0"/>
                <w:sz w:val="18"/>
                <w:szCs w:val="18"/>
              </w:rPr>
              <w:t xml:space="preserve">  res.on('data', chunk =&gt; data += chunk);</w:t>
            </w:r>
          </w:p>
          <w:p>
            <w:pPr>
              <w:shd w:fill="1E293B" w:val="clear"/>
              <w:spacing w:after="0" w:before="0"/>
            </w:pPr>
            <w:r>
              <w:rPr>
                <w:rFonts w:ascii="Courier New" w:cs="Courier New" w:eastAsia="Courier New" w:hAnsi="Courier New"/>
                <w:color w:val="E2E8F0"/>
                <w:sz w:val="18"/>
                <w:szCs w:val="18"/>
              </w:rPr>
              <w:t xml:space="preserve">  res.on('end', () =&gt; console.log(res.statusCode, data));</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req.write(payload);</w:t>
            </w:r>
          </w:p>
          <w:p>
            <w:pPr>
              <w:shd w:fill="1E293B" w:val="clear"/>
              <w:spacing w:after="0" w:before="0"/>
            </w:pPr>
            <w:r>
              <w:rPr>
                <w:rFonts w:ascii="Courier New" w:cs="Courier New" w:eastAsia="Courier New" w:hAnsi="Courier New"/>
                <w:color w:val="E2E8F0"/>
                <w:sz w:val="18"/>
                <w:szCs w:val="18"/>
              </w:rPr>
              <w:t xml:space="preserve">req.end();</w:t>
            </w:r>
          </w:p>
        </w:tc>
      </w:tr>
    </w:tbl>
    <w:p>
      <w:pPr>
        <w:spacing w:after="120" w:before="0"/>
      </w:pPr>
      <w:r>
        <w:t xml:space="preserve"/>
      </w:r>
    </w:p>
    <w:p>
      <w:pPr>
        <w:spacing w:after="80" w:before="180"/>
      </w:pPr>
      <w:r>
        <w:rPr>
          <w:rFonts w:ascii="Arial" w:cs="Arial" w:eastAsia="Arial" w:hAnsi="Arial"/>
          <w:b/>
          <w:bCs/>
          <w:color w:val="1E293B"/>
          <w:sz w:val="24"/>
          <w:szCs w:val="24"/>
        </w:rPr>
        <w:t xml:space="preserve">Batch Insert with fetch (Node 18+ / Browser)</w:t>
      </w:r>
    </w:p>
    <w:p>
      <w:pPr>
        <w:spacing w:after="40" w:before="160"/>
      </w:pPr>
      <w:r>
        <w:rPr>
          <w:rFonts w:ascii="Arial" w:cs="Arial" w:eastAsia="Arial" w:hAnsi="Arial"/>
          <w:b/>
          <w:bCs/>
          <w:caps/>
          <w:color w:val="64748B"/>
          <w:sz w:val="18"/>
          <w:szCs w:val="18"/>
        </w:rPr>
        <w:t xml:space="preserve">JavaScript — Batch with 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const TOKEN = process.env.CEI_INTEGRATION_TOKEN;</w:t>
            </w:r>
          </w:p>
          <w:p>
            <w:pPr>
              <w:shd w:fill="1E293B" w:val="clear"/>
              <w:spacing w:after="0" w:before="0"/>
            </w:pPr>
            <w:r>
              <w:rPr>
                <w:rFonts w:ascii="Courier New" w:cs="Courier New" w:eastAsia="Courier New" w:hAnsi="Courier New"/>
                <w:color w:val="E2E8F0"/>
                <w:sz w:val="18"/>
                <w:szCs w:val="18"/>
              </w:rPr>
              <w:t xml:space="preserve">const API_URL = "https://api.carbonefficiencyintel.com/api/v1/timeseries/batch";</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async function pushBatch(records) {</w:t>
            </w:r>
          </w:p>
          <w:p>
            <w:pPr>
              <w:shd w:fill="1E293B" w:val="clear"/>
              <w:spacing w:after="0" w:before="0"/>
            </w:pPr>
            <w:r>
              <w:rPr>
                <w:rFonts w:ascii="Courier New" w:cs="Courier New" w:eastAsia="Courier New" w:hAnsi="Courier New"/>
                <w:color w:val="E2E8F0"/>
                <w:sz w:val="18"/>
                <w:szCs w:val="18"/>
              </w:rPr>
              <w:t xml:space="preserve">  const response = await fetch(API_URL, {</w:t>
            </w:r>
          </w:p>
          <w:p>
            <w:pPr>
              <w:shd w:fill="1E293B" w:val="clear"/>
              <w:spacing w:after="0" w:before="0"/>
            </w:pPr>
            <w:r>
              <w:rPr>
                <w:rFonts w:ascii="Courier New" w:cs="Courier New" w:eastAsia="Courier New" w:hAnsi="Courier New"/>
                <w:color w:val="E2E8F0"/>
                <w:sz w:val="18"/>
                <w:szCs w:val="18"/>
              </w:rPr>
              <w:t xml:space="preserve">    method: "POST",</w:t>
            </w:r>
          </w:p>
          <w:p>
            <w:pPr>
              <w:shd w:fill="1E293B" w:val="clear"/>
              <w:spacing w:after="0" w:before="0"/>
            </w:pPr>
            <w:r>
              <w:rPr>
                <w:rFonts w:ascii="Courier New" w:cs="Courier New" w:eastAsia="Courier New" w:hAnsi="Courier New"/>
                <w:color w:val="E2E8F0"/>
                <w:sz w:val="18"/>
                <w:szCs w:val="18"/>
              </w:rPr>
              <w:t xml:space="preserve">    headers: {</w:t>
            </w:r>
          </w:p>
          <w:p>
            <w:pPr>
              <w:shd w:fill="1E293B" w:val="clear"/>
              <w:spacing w:after="0" w:before="0"/>
            </w:pPr>
            <w:r>
              <w:rPr>
                <w:rFonts w:ascii="Courier New" w:cs="Courier New" w:eastAsia="Courier New" w:hAnsi="Courier New"/>
                <w:color w:val="E2E8F0"/>
                <w:sz w:val="18"/>
                <w:szCs w:val="18"/>
              </w:rPr>
              <w:t xml:space="preserve">      "Authorization": `Bearer ${TOKEN}`,</w:t>
            </w:r>
          </w:p>
          <w:p>
            <w:pPr>
              <w:shd w:fill="1E293B" w:val="clear"/>
              <w:spacing w:after="0" w:before="0"/>
            </w:pPr>
            <w:r>
              <w:rPr>
                <w:rFonts w:ascii="Courier New" w:cs="Courier New" w:eastAsia="Courier New" w:hAnsi="Courier New"/>
                <w:color w:val="E2E8F0"/>
                <w:sz w:val="18"/>
                <w:szCs w:val="18"/>
              </w:rPr>
              <w:t xml:space="preserve">      "Content-Type":  "application/json",</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body: JSON.stringify({ records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  const result = await response.json();</w:t>
            </w:r>
          </w:p>
          <w:p>
            <w:pPr>
              <w:shd w:fill="1E293B" w:val="clear"/>
              <w:spacing w:after="0" w:before="0"/>
            </w:pPr>
            <w:r>
              <w:rPr>
                <w:rFonts w:ascii="Courier New" w:cs="Courier New" w:eastAsia="Courier New" w:hAnsi="Courier New"/>
                <w:color w:val="E2E8F0"/>
                <w:sz w:val="18"/>
                <w:szCs w:val="18"/>
              </w:rPr>
              <w:t xml:space="preserve">  console.log(`Status: ${response.status}`, result);</w:t>
            </w:r>
          </w:p>
          <w:p>
            <w:pPr>
              <w:shd w:fill="1E293B" w:val="clear"/>
              <w:spacing w:after="0" w:before="0"/>
            </w:pPr>
            <w:r>
              <w:rPr>
                <w:rFonts w:ascii="Courier New" w:cs="Courier New" w:eastAsia="Courier New" w:hAnsi="Courier New"/>
                <w:color w:val="E2E8F0"/>
                <w:sz w:val="18"/>
                <w:szCs w:val="18"/>
              </w:rPr>
              <w:t xml:space="preserve">  return result;</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94A3B8"/>
                <w:sz w:val="18"/>
                <w:szCs w:val="18"/>
              </w:rPr>
              <w:t xml:space="preserve">// Example: push 3 hourly readings for two sites</w:t>
            </w:r>
          </w:p>
          <w:p>
            <w:pPr>
              <w:shd w:fill="1E293B" w:val="clear"/>
              <w:spacing w:after="0" w:before="0"/>
            </w:pPr>
            <w:r>
              <w:rPr>
                <w:rFonts w:ascii="Courier New" w:cs="Courier New" w:eastAsia="Courier New" w:hAnsi="Courier New"/>
                <w:color w:val="E2E8F0"/>
                <w:sz w:val="18"/>
                <w:szCs w:val="18"/>
              </w:rPr>
              <w:t xml:space="preserve">const now = new Date();</w:t>
            </w:r>
          </w:p>
          <w:p>
            <w:pPr>
              <w:shd w:fill="1E293B" w:val="clear"/>
              <w:spacing w:after="0" w:before="0"/>
            </w:pPr>
            <w:r>
              <w:rPr>
                <w:rFonts w:ascii="Courier New" w:cs="Courier New" w:eastAsia="Courier New" w:hAnsi="Courier New"/>
                <w:color w:val="E2E8F0"/>
                <w:sz w:val="18"/>
                <w:szCs w:val="18"/>
              </w:rPr>
              <w:t xml:space="preserve">const records = [</w:t>
            </w:r>
          </w:p>
          <w:p>
            <w:pPr>
              <w:shd w:fill="1E293B" w:val="clear"/>
              <w:spacing w:after="0" w:before="0"/>
            </w:pPr>
            <w:r>
              <w:rPr>
                <w:rFonts w:ascii="Courier New" w:cs="Courier New" w:eastAsia="Courier New" w:hAnsi="Courier New"/>
                <w:color w:val="E2E8F0"/>
                <w:sz w:val="18"/>
                <w:szCs w:val="18"/>
              </w:rPr>
              <w:t xml:space="preserve">  { timestamp: new Date(now - 7200000).toISOString(), site_id: 'site-1', value: 41.2, timezone: 'Europe/Rome' },</w:t>
            </w:r>
          </w:p>
          <w:p>
            <w:pPr>
              <w:shd w:fill="1E293B" w:val="clear"/>
              <w:spacing w:after="0" w:before="0"/>
            </w:pPr>
            <w:r>
              <w:rPr>
                <w:rFonts w:ascii="Courier New" w:cs="Courier New" w:eastAsia="Courier New" w:hAnsi="Courier New"/>
                <w:color w:val="E2E8F0"/>
                <w:sz w:val="18"/>
                <w:szCs w:val="18"/>
              </w:rPr>
              <w:t xml:space="preserve">  { timestamp: new Date(now - 3600000).toISOString(), site_id: 'site-1', value: 43.8, timezone: 'Europe/Rome' },</w:t>
            </w:r>
          </w:p>
          <w:p>
            <w:pPr>
              <w:shd w:fill="1E293B" w:val="clear"/>
              <w:spacing w:after="0" w:before="0"/>
            </w:pPr>
            <w:r>
              <w:rPr>
                <w:rFonts w:ascii="Courier New" w:cs="Courier New" w:eastAsia="Courier New" w:hAnsi="Courier New"/>
                <w:color w:val="E2E8F0"/>
                <w:sz w:val="18"/>
                <w:szCs w:val="18"/>
              </w:rPr>
              <w:t xml:space="preserve">  { timestamp: now.toISOString(),                     site_id: 'site-2', value: 37.5, timezone: 'Europe/Rome' },</w:t>
            </w:r>
          </w:p>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w:t>
            </w:r>
          </w:p>
          <w:p>
            <w:pPr>
              <w:shd w:fill="1E293B" w:val="clear"/>
              <w:spacing w:after="0" w:before="0"/>
            </w:pPr>
            <w:r>
              <w:rPr>
                <w:rFonts w:ascii="Courier New" w:cs="Courier New" w:eastAsia="Courier New" w:hAnsi="Courier New"/>
                <w:color w:val="E2E8F0"/>
                <w:sz w:val="18"/>
                <w:szCs w:val="18"/>
              </w:rPr>
              <w:t xml:space="preserve">pushBatch(records);</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API Response Format</w:t>
      </w:r>
    </w:p>
    <w:p>
      <w:pPr>
        <w:spacing w:after="60" w:before="60"/>
      </w:pPr>
      <w:r>
        <w:rPr>
          <w:rFonts w:ascii="Arial" w:cs="Arial" w:eastAsia="Arial" w:hAnsi="Arial"/>
          <w:color w:val="1E293B"/>
          <w:sz w:val="22"/>
          <w:szCs w:val="22"/>
        </w:rPr>
        <w:t xml:space="preserve">A successful insertion returns HTTP 200 with a summary: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60"/>
              <w:left w:type="dxa" w:w="200"/>
              <w:bottom w:type="dxa" w:w="160"/>
              <w:right w:type="dxa" w:w="200"/>
            </w:tcMar>
          </w:tcPr>
          <w:p>
            <w:pPr>
              <w:shd w:fill="1E293B" w:val="clear"/>
              <w:spacing w:after="0" w:before="0"/>
            </w:pPr>
            <w:r>
              <w:rPr>
                <w:rFonts w:ascii="Courier New" w:cs="Courier New" w:eastAsia="Courier New" w:hAnsi="Courier New"/>
                <w:color w:val="E2E8F0"/>
                <w:sz w:val="18"/>
                <w:szCs w:val="18"/>
              </w:rPr>
              <w:t xml:space="preserve">{</w:t>
            </w:r>
          </w:p>
          <w:p>
            <w:pPr>
              <w:shd w:fill="1E293B" w:val="clear"/>
              <w:spacing w:after="0" w:before="0"/>
            </w:pPr>
            <w:r>
              <w:rPr>
                <w:rFonts w:ascii="Courier New" w:cs="Courier New" w:eastAsia="Courier New" w:hAnsi="Courier New"/>
                <w:color w:val="E2E8F0"/>
                <w:sz w:val="18"/>
                <w:szCs w:val="18"/>
              </w:rPr>
              <w:t xml:space="preserve">  "inserted": 24,      // records successfully written</w:t>
            </w:r>
          </w:p>
          <w:p>
            <w:pPr>
              <w:shd w:fill="1E293B" w:val="clear"/>
              <w:spacing w:after="0" w:before="0"/>
            </w:pPr>
            <w:r>
              <w:rPr>
                <w:rFonts w:ascii="Courier New" w:cs="Courier New" w:eastAsia="Courier New" w:hAnsi="Courier New"/>
                <w:color w:val="E2E8F0"/>
                <w:sz w:val="18"/>
                <w:szCs w:val="18"/>
              </w:rPr>
              <w:t xml:space="preserve">  "skipped":  2,       // duplicates silently ignored</w:t>
            </w:r>
          </w:p>
          <w:p>
            <w:pPr>
              <w:shd w:fill="1E293B" w:val="clear"/>
              <w:spacing w:after="0" w:before="0"/>
            </w:pPr>
            <w:r>
              <w:rPr>
                <w:rFonts w:ascii="Courier New" w:cs="Courier New" w:eastAsia="Courier New" w:hAnsi="Courier New"/>
                <w:color w:val="E2E8F0"/>
                <w:sz w:val="18"/>
                <w:szCs w:val="18"/>
              </w:rPr>
              <w:t xml:space="preserve">  "errors":   []       // any row-level validation errors</w:t>
            </w:r>
          </w:p>
          <w:p>
            <w:pPr>
              <w:shd w:fill="1E293B" w:val="clear"/>
              <w:spacing w:after="0" w:before="0"/>
            </w:pPr>
            <w:r>
              <w:rPr>
                <w:rFonts w:ascii="Courier New" w:cs="Courier New" w:eastAsia="Courier New" w:hAnsi="Courier New"/>
                <w:color w:val="E2E8F0"/>
                <w:sz w:val="18"/>
                <w:szCs w:val="18"/>
              </w:rPr>
              <w:t xml:space="preserve">}</w:t>
            </w:r>
          </w:p>
        </w:tc>
      </w:tr>
    </w:tbl>
    <w:p>
      <w:pPr>
        <w:spacing w:after="120" w:before="0"/>
      </w:pPr>
      <w:r>
        <w:t xml:space="preserve"/>
      </w:r>
    </w:p>
    <w:p>
      <w:pPr>
        <w:spacing w:after="60" w:before="60"/>
      </w:pPr>
      <w:r>
        <w:rPr>
          <w:rFonts w:ascii="Arial" w:cs="Arial" w:eastAsia="Arial" w:hAnsi="Arial"/>
          <w:color w:val="1E293B"/>
          <w:sz w:val="22"/>
          <w:szCs w:val="22"/>
        </w:rPr>
        <w:t xml:space="preserve">Duplicate rows (same site_id + timestamp) are silently skipped — it is safe to re-send the same data. Only new rows are written.</w:t>
      </w:r>
    </w:p>
    <w:p>
      <w:pPr>
        <w:spacing w:after="120" w:before="0"/>
      </w:pPr>
      <w:r>
        <w:t xml:space="preserve"/>
      </w:r>
    </w:p>
    <w:p>
      <w:pPr>
        <w:pStyle w:val="Heading2"/>
        <w:spacing w:after="120" w:before="240"/>
      </w:pPr>
      <w:r>
        <w:rPr>
          <w:rFonts w:ascii="Arial" w:cs="Arial" w:eastAsia="Arial" w:hAnsi="Arial"/>
          <w:b/>
          <w:bCs/>
          <w:color w:val="1A3C5E"/>
          <w:sz w:val="28"/>
          <w:szCs w:val="28"/>
        </w:rPr>
        <w:t xml:space="preserve">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6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200"/>
            <w:tcBorders>
              <w:top w:val="single" w:color="DDDDDD" w:sz="1"/>
              <w:left w:val="single" w:color="DDDDDD" w:sz="1"/>
              <w:bottom w:val="single" w:color="DDDDDD" w:sz="1"/>
              <w:right w:val="single" w:color="DDDDDD"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200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Success</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Records inserted. Check inserted/skipped counts.</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401</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Token missing or invalid. Check Authorization header and token value.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403</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Forbidden</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Token is revoked or inactive. Create a new token in the CEI dashboard.</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422</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Validation error</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Malformed JSON or missing required fields. Check timestamp format and value type.</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429</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Rate limited</w:t>
            </w:r>
          </w:p>
        </w:tc>
        <w:tc>
          <w:tcPr>
            <w:tcW w:type="dxa" w:w="5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Too many requests. Add a delay between batches (recommended: 1 req/sec).</w:t>
            </w:r>
          </w:p>
        </w:tc>
      </w:tr>
      <w:tr>
        <w:tc>
          <w:tcPr>
            <w:tcW w:type="dxa" w:w="156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Courier New" w:cs="Courier New" w:eastAsia="Courier New" w:hAnsi="Courier New"/>
                <w:b/>
                <w:bCs/>
                <w:sz w:val="20"/>
                <w:szCs w:val="20"/>
              </w:rPr>
              <w:t xml:space="preserve">500</w:t>
            </w:r>
          </w:p>
        </w:tc>
        <w:tc>
          <w:tcPr>
            <w:tcW w:type="dxa" w:w="26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5200"/>
            <w:tcBorders>
              <w:top w:val="single" w:color="DDDDDD" w:sz="1"/>
              <w:left w:val="single" w:color="DDDDDD" w:sz="1"/>
              <w:bottom w:val="single" w:color="DDDDDD" w:sz="1"/>
              <w:right w:val="single" w:color="DDDDDD" w:sz="1"/>
            </w:tcBorders>
            <w:shd w:fill="F1F5F9" w:val="clear"/>
            <w:tcMar>
              <w:top w:type="dxa" w:w="80"/>
              <w:left w:type="dxa" w:w="120"/>
              <w:bottom w:type="dxa" w:w="80"/>
              <w:right w:type="dxa" w:w="120"/>
            </w:tcMar>
          </w:tcPr>
          <w:p>
            <w:r>
              <w:rPr>
                <w:rFonts w:ascii="Arial" w:cs="Arial" w:eastAsia="Arial" w:hAnsi="Arial"/>
                <w:sz w:val="20"/>
                <w:szCs w:val="20"/>
              </w:rPr>
              <w:t xml:space="preserve">Retry after a short delay. Contact support if persistent.</w:t>
            </w:r>
          </w:p>
        </w:tc>
      </w:tr>
    </w:tbl>
    <w:p>
      <w:pPr>
        <w:spacing w:after="120" w:before="0"/>
      </w:pPr>
      <w:r>
        <w:t xml:space="preserve"/>
      </w:r>
    </w:p>
    <w:p>
      <w:pPr>
        <w:pStyle w:val="Heading2"/>
        <w:spacing w:after="120" w:before="240"/>
      </w:pPr>
      <w:r>
        <w:rPr>
          <w:rFonts w:ascii="Arial" w:cs="Arial" w:eastAsia="Arial" w:hAnsi="Arial"/>
          <w:b/>
          <w:bCs/>
          <w:color w:val="1A3C5E"/>
          <w:sz w:val="28"/>
          <w:szCs w:val="28"/>
        </w:rPr>
        <w:t xml:space="preserve">Best Practices</w:t>
      </w:r>
    </w:p>
    <w:p>
      <w:pPr>
        <w:pStyle w:val="ListParagraph"/>
        <w:numPr>
          <w:ilvl w:val="0"/>
          <w:numId w:val="2"/>
        </w:numPr>
        <w:spacing w:after="40" w:before="40"/>
      </w:pPr>
      <w:r>
        <w:rPr>
          <w:rFonts w:ascii="Arial" w:cs="Arial" w:eastAsia="Arial" w:hAnsi="Arial"/>
          <w:color w:val="1E293B"/>
          <w:sz w:val="22"/>
          <w:szCs w:val="22"/>
        </w:rPr>
        <w:t xml:space="preserve">Send in batches of 100–500 records for optimal performance. Avoid single-record calls in high-frequency loops.</w:t>
      </w:r>
    </w:p>
    <w:p>
      <w:pPr>
        <w:pStyle w:val="ListParagraph"/>
        <w:numPr>
          <w:ilvl w:val="0"/>
          <w:numId w:val="2"/>
        </w:numPr>
        <w:spacing w:after="40" w:before="40"/>
      </w:pPr>
      <w:r>
        <w:rPr>
          <w:rFonts w:ascii="Arial" w:cs="Arial" w:eastAsia="Arial" w:hAnsi="Arial"/>
          <w:color w:val="1E293B"/>
          <w:sz w:val="22"/>
          <w:szCs w:val="22"/>
        </w:rPr>
        <w:t xml:space="preserve">Store the token in an environment variable (CEI_INTEGRATION_TOKEN), not in source code.</w:t>
      </w:r>
    </w:p>
    <w:p>
      <w:pPr>
        <w:pStyle w:val="ListParagraph"/>
        <w:numPr>
          <w:ilvl w:val="0"/>
          <w:numId w:val="2"/>
        </w:numPr>
        <w:spacing w:after="40" w:before="40"/>
      </w:pPr>
      <w:r>
        <w:rPr>
          <w:rFonts w:ascii="Arial" w:cs="Arial" w:eastAsia="Arial" w:hAnsi="Arial"/>
          <w:color w:val="1E293B"/>
          <w:sz w:val="22"/>
          <w:szCs w:val="22"/>
        </w:rPr>
        <w:t xml:space="preserve">Use UTC or explicitly set the timezone field. CEI converts all timestamps to UTC internally.</w:t>
      </w:r>
    </w:p>
    <w:p>
      <w:pPr>
        <w:pStyle w:val="ListParagraph"/>
        <w:numPr>
          <w:ilvl w:val="0"/>
          <w:numId w:val="2"/>
        </w:numPr>
        <w:spacing w:after="40" w:before="40"/>
      </w:pPr>
      <w:r>
        <w:rPr>
          <w:rFonts w:ascii="Arial" w:cs="Arial" w:eastAsia="Arial" w:hAnsi="Arial"/>
          <w:color w:val="1E293B"/>
          <w:sz w:val="22"/>
          <w:szCs w:val="22"/>
        </w:rPr>
        <w:t xml:space="preserve">Include the site_id in every record. Records without a valid site_id will be rejected.</w:t>
      </w:r>
    </w:p>
    <w:p>
      <w:pPr>
        <w:pStyle w:val="ListParagraph"/>
        <w:numPr>
          <w:ilvl w:val="0"/>
          <w:numId w:val="2"/>
        </w:numPr>
        <w:spacing w:after="40" w:before="40"/>
      </w:pPr>
      <w:r>
        <w:rPr>
          <w:rFonts w:ascii="Arial" w:cs="Arial" w:eastAsia="Arial" w:hAnsi="Arial"/>
          <w:color w:val="1E293B"/>
          <w:sz w:val="22"/>
          <w:szCs w:val="22"/>
        </w:rPr>
        <w:t xml:space="preserve">Re-sends are safe — duplicate timestamp+site_id combinations are silently skipped.</w:t>
      </w:r>
    </w:p>
    <w:p>
      <w:pPr>
        <w:pStyle w:val="ListParagraph"/>
        <w:numPr>
          <w:ilvl w:val="0"/>
          <w:numId w:val="2"/>
        </w:numPr>
        <w:spacing w:after="40" w:before="40"/>
      </w:pPr>
      <w:r>
        <w:rPr>
          <w:rFonts w:ascii="Arial" w:cs="Arial" w:eastAsia="Arial" w:hAnsi="Arial"/>
          <w:color w:val="1E293B"/>
          <w:sz w:val="22"/>
          <w:szCs w:val="22"/>
        </w:rPr>
        <w:t xml:space="preserve">For SCADA systems: schedule a batch push every 15–60 minutes rather than streaming every reading.</w:t>
      </w:r>
    </w:p>
    <w:p>
      <w:pPr>
        <w:spacing w:after="120" w:before="0"/>
      </w:pPr>
      <w:r>
        <w:t xml:space="preserve"/>
      </w:r>
    </w:p>
    <w:p>
      <w:r>
        <w:br w:type="page"/>
      </w:r>
    </w:p>
    <w:p>
      <w:pPr>
        <w:pStyle w:val="Heading1"/>
      </w:pPr>
      <w:r>
        <w:rPr>
          <w:rFonts w:ascii="Arial" w:cs="Arial" w:eastAsia="Arial" w:hAnsi="Arial"/>
          <w:b/>
          <w:bCs/>
          <w:color w:val="1A3C5E"/>
          <w:sz w:val="36"/>
          <w:szCs w:val="36"/>
        </w:rPr>
        <w:t xml:space="preserve">Energy Intensity — kWh / Unit Produced</w:t>
      </w:r>
    </w:p>
    <w:p>
      <w:r>
        <w:t xml:space="preserve"/>
      </w:r>
    </w:p>
    <w:p>
      <w:pPr>
        <w:spacing w:after="80" w:before="80"/>
      </w:pPr>
      <w:r>
        <w:rPr>
          <w:rFonts w:ascii="Arial" w:cs="Arial" w:eastAsia="Arial" w:hAnsi="Arial"/>
          <w:sz w:val="22"/>
          <w:szCs w:val="22"/>
        </w:rPr>
        <w:t xml:space="preserve">The Energy Intensity metric calculates how many kilowatt-hours your facility uses to produce one unit of output (e.g. one ceramic tile, one tonne of cement, one piece). This is the most operationally meaningful energy metric for manufacturing — it strips out volume effects and shows whether the process is becoming more or less efficient over time.</w:t>
      </w:r>
    </w:p>
    <w:p>
      <w:r>
        <w:t xml:space="preserve"/>
      </w:r>
    </w:p>
    <w:p>
      <w:pPr>
        <w:spacing w:after="80" w:before="80"/>
      </w:pPr>
      <w:r>
        <w:rPr>
          <w:rFonts w:ascii="Arial" w:cs="Arial" w:eastAsia="Arial" w:hAnsi="Arial"/>
          <w:sz w:val="22"/>
          <w:szCs w:val="22"/>
        </w:rPr>
        <w:t xml:space="preserve">CEI displays Energy Intensity as kWh / unit produced on the Site dashboard once production data has been connected. Three integration methods are supported: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Method A</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Generic webhook — any ERP, MES, or script can POST daily production counts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Method B</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SAP Business One — extract closed production orders via Service Layer API</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Method C</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Teamsystem Alyante — export from Ordini di Produzione via API or scheduled CSV</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Tip   You do not need IoT hardware for Energy Intensity. CEI matches your hourly energy readings (already uploaded) against daily production counts to compute the kWh/unit ratio automatically.</w:t>
            </w:r>
          </w:p>
        </w:tc>
      </w:tr>
    </w:tbl>
    <w:p>
      <w:r>
        <w:t xml:space="preserve"/>
      </w:r>
    </w:p>
    <w:p>
      <w:pPr>
        <w:pStyle w:val="Heading2"/>
        <w:spacing w:after="120" w:before="240"/>
      </w:pPr>
      <w:r>
        <w:rPr>
          <w:rFonts w:ascii="Arial" w:cs="Arial" w:eastAsia="Arial" w:hAnsi="Arial"/>
          <w:b/>
          <w:bCs/>
          <w:color w:val="1A3C5E"/>
          <w:sz w:val="28"/>
          <w:szCs w:val="28"/>
        </w:rPr>
        <w:t xml:space="preserve">Method A — Generic Webhook</w:t>
      </w:r>
    </w:p>
    <w:p>
      <w:r>
        <w:t xml:space="preserve"/>
      </w:r>
    </w:p>
    <w:p>
      <w:pPr>
        <w:spacing w:after="80" w:before="80"/>
      </w:pPr>
      <w:r>
        <w:rPr>
          <w:rFonts w:ascii="Arial" w:cs="Arial" w:eastAsia="Arial" w:hAnsi="Arial"/>
          <w:sz w:val="22"/>
          <w:szCs w:val="22"/>
        </w:rPr>
        <w:t xml:space="preserve">The webhook method creates a dedicated URL for each site. Any system that can make an HTTP POST request — an ERP, a MES, a scheduled Python script — can push daily production counts to this URL without any authentication header. The token is embedded in the URL itself.</w:t>
      </w:r>
    </w:p>
    <w:p>
      <w:r>
        <w:t xml:space="preserve"/>
      </w:r>
    </w:p>
    <w:p>
      <w:pPr>
        <w:spacing w:after="100" w:before="200"/>
      </w:pPr>
      <w:r>
        <w:rPr>
          <w:rFonts w:ascii="Arial" w:cs="Arial" w:eastAsia="Arial" w:hAnsi="Arial"/>
          <w:b/>
          <w:bCs/>
          <w:sz w:val="24"/>
          <w:szCs w:val="24"/>
        </w:rPr>
        <w:t xml:space="preserve">Step 1: Create a Webhook Integration in CEI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Go to Settings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Navigate to Settings in the left sidebar</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Find Production Integrations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Scroll to the Production Integrations section</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Click + Create webhook</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Select the site and give the integration a name (e.g. SAP-Bologna)</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Copy the webhook URL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full URL is shown once — copy it immediately. Format: https://api.carbonefficiencyintel.com/api/v1/production/webhook/prod_whk_xxxxxxxxxx</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Save securely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Store the webhook URL in your ERP or a password manager. Treat it like a password.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Note   If you are a consultant managing a client org, create the webhook from the Tokens tab of the client org page in your Manage dashboard.</w:t>
            </w:r>
          </w:p>
        </w:tc>
      </w:tr>
    </w:tbl>
    <w:p>
      <w:r>
        <w:t xml:space="preserve"/>
      </w:r>
    </w:p>
    <w:p>
      <w:pPr>
        <w:spacing w:after="100" w:before="200"/>
      </w:pPr>
      <w:r>
        <w:rPr>
          <w:rFonts w:ascii="Arial" w:cs="Arial" w:eastAsia="Arial" w:hAnsi="Arial"/>
          <w:b/>
          <w:bCs/>
          <w:sz w:val="24"/>
          <w:szCs w:val="24"/>
        </w:rPr>
        <w:t xml:space="preserve">Step 2: Push Daily Production Data</w:t>
      </w:r>
    </w:p>
    <w:p>
      <w:r>
        <w:t xml:space="preserve"/>
      </w:r>
    </w:p>
    <w:p>
      <w:pPr>
        <w:spacing w:after="80" w:before="80"/>
      </w:pPr>
      <w:r>
        <w:rPr>
          <w:rFonts w:ascii="Arial" w:cs="Arial" w:eastAsia="Arial" w:hAnsi="Arial"/>
          <w:sz w:val="22"/>
          <w:szCs w:val="22"/>
        </w:rPr>
        <w:t xml:space="preserve">Send one HTTP POST per day per site. The payload is a simple JSON object: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POST https://api.carbonefficiencyintel.com/api/v1/production/webhook/{webhook_token}</w:t>
            </w:r>
          </w:p>
          <w:p>
            <w:r>
              <w:rPr>
                <w:rFonts w:ascii="Courier New" w:cs="Courier New" w:eastAsia="Courier New" w:hAnsi="Courier New"/>
                <w:color w:val="D4D4D4"/>
                <w:sz w:val="18"/>
                <w:szCs w:val="18"/>
              </w:rPr>
              <w:t xml:space="preserve">Content-Type: application/json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t>
            </w:r>
          </w:p>
          <w:p>
            <w:r>
              <w:rPr>
                <w:rFonts w:ascii="Courier New" w:cs="Courier New" w:eastAsia="Courier New" w:hAnsi="Courier New"/>
                <w:color w:val="D4D4D4"/>
                <w:sz w:val="18"/>
                <w:szCs w:val="18"/>
              </w:rPr>
              <w:t xml:space="preserve">  "date":           "2026-05-27",   // ISO 8601 date (YYYY-MM-DD)</w:t>
            </w:r>
          </w:p>
          <w:p>
            <w:r>
              <w:rPr>
                <w:rFonts w:ascii="Courier New" w:cs="Courier New" w:eastAsia="Courier New" w:hAnsi="Courier New"/>
                <w:color w:val="D4D4D4"/>
                <w:sz w:val="18"/>
                <w:szCs w:val="18"/>
              </w:rPr>
              <w:t xml:space="preserve">  "units_produced": 850,            // non-negative integer or decimal</w:t>
            </w:r>
          </w:p>
          <w:p>
            <w:r>
              <w:rPr>
                <w:rFonts w:ascii="Courier New" w:cs="Courier New" w:eastAsia="Courier New" w:hAnsi="Courier New"/>
                <w:color w:val="D4D4D4"/>
                <w:sz w:val="18"/>
                <w:szCs w:val="18"/>
              </w:rPr>
              <w:t xml:space="preserve">  "unit_label":     "pezzi"         // optional: pezzi, tonnes, m2, units, etc.</w:t>
            </w:r>
          </w:p>
          <w:p>
            <w:r>
              <w:rPr>
                <w:rFonts w:ascii="Courier New" w:cs="Courier New" w:eastAsia="Courier New" w:hAnsi="Courier New"/>
                <w:color w:val="D4D4D4"/>
                <w:sz w:val="18"/>
                <w:szCs w:val="18"/>
              </w:rPr>
              <w:t xml:space="preserve">}</w:t>
            </w:r>
          </w:p>
        </w:tc>
      </w:tr>
    </w:tbl>
    <w:p>
      <w:r>
        <w:t xml:space="preserve"/>
      </w:r>
    </w:p>
    <w:p>
      <w:pPr>
        <w:spacing w:after="100" w:before="200"/>
      </w:pPr>
      <w:r>
        <w:rPr>
          <w:rFonts w:ascii="Arial" w:cs="Arial" w:eastAsia="Arial" w:hAnsi="Arial"/>
          <w:b/>
          <w:bCs/>
          <w:sz w:val="24"/>
          <w:szCs w:val="24"/>
        </w:rPr>
        <w:t xml:space="preserve">Step 3: Automate with a Scheduled Python Script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WEBHOOK_URL = 'https://api.carbonefficiencyintel.com/api/v1/production/webhook/YOUR_TOKEN'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get_todays_production():</w:t>
            </w:r>
          </w:p>
          <w:p>
            <w:r>
              <w:rPr>
                <w:rFonts w:ascii="Courier New" w:cs="Courier New" w:eastAsia="Courier New" w:hAnsi="Courier New"/>
                <w:color w:val="D4D4D4"/>
                <w:sz w:val="18"/>
                <w:szCs w:val="18"/>
              </w:rPr>
              <w:t xml:space="preserve">    return { 'units_produced': 850, 'unit_label': 'pezzi'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push_production():</w:t>
            </w:r>
          </w:p>
          <w:p>
            <w:r>
              <w:rPr>
                <w:rFonts w:ascii="Courier New" w:cs="Courier New" w:eastAsia="Courier New" w:hAnsi="Courier New"/>
                <w:color w:val="D4D4D4"/>
                <w:sz w:val="18"/>
                <w:szCs w:val="18"/>
              </w:rPr>
              <w:t xml:space="preserve">    data = get_todays_production()</w:t>
            </w:r>
          </w:p>
          <w:p>
            <w:r>
              <w:rPr>
                <w:rFonts w:ascii="Courier New" w:cs="Courier New" w:eastAsia="Courier New" w:hAnsi="Courier New"/>
                <w:color w:val="D4D4D4"/>
                <w:sz w:val="18"/>
                <w:szCs w:val="18"/>
              </w:rPr>
              <w:t xml:space="preserve">    payload = {</w:t>
            </w:r>
          </w:p>
          <w:p>
            <w:r>
              <w:rPr>
                <w:rFonts w:ascii="Courier New" w:cs="Courier New" w:eastAsia="Courier New" w:hAnsi="Courier New"/>
                <w:color w:val="D4D4D4"/>
                <w:sz w:val="18"/>
                <w:szCs w:val="18"/>
              </w:rPr>
              <w:t xml:space="preserve">        'date': date.today().isoformat(),</w:t>
            </w:r>
          </w:p>
          <w:p>
            <w:r>
              <w:rPr>
                <w:rFonts w:ascii="Courier New" w:cs="Courier New" w:eastAsia="Courier New" w:hAnsi="Courier New"/>
                <w:color w:val="D4D4D4"/>
                <w:sz w:val="18"/>
                <w:szCs w:val="18"/>
              </w:rPr>
              <w:t xml:space="preserve">        'units_produced': data['units_produced'],</w:t>
            </w:r>
          </w:p>
          <w:p>
            <w:r>
              <w:rPr>
                <w:rFonts w:ascii="Courier New" w:cs="Courier New" w:eastAsia="Courier New" w:hAnsi="Courier New"/>
                <w:color w:val="D4D4D4"/>
                <w:sz w:val="18"/>
                <w:szCs w:val="18"/>
              </w:rPr>
              <w:t xml:space="preserve">        'unit_label': data['unit_label'],</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 = requests.post(WEBHOOK_URL, json=payload, timeout=30)</w:t>
            </w:r>
          </w:p>
          <w:p>
            <w:r>
              <w:rPr>
                <w:rFonts w:ascii="Courier New" w:cs="Courier New" w:eastAsia="Courier New" w:hAnsi="Courier New"/>
                <w:color w:val="D4D4D4"/>
                <w:sz w:val="18"/>
                <w:szCs w:val="18"/>
              </w:rPr>
              <w:t xml:space="preserve">    print(f'CEI production push: {r.status_code} {r.json()}')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push_production()</w:t>
            </w:r>
          </w:p>
        </w:tc>
      </w:tr>
    </w:tbl>
    <w:p>
      <w:r>
        <w:t xml:space="preserve"/>
      </w:r>
    </w:p>
    <w:p>
      <w:pPr>
        <w:pStyle w:val="Heading2"/>
        <w:spacing w:after="120" w:before="240"/>
      </w:pPr>
      <w:r>
        <w:rPr>
          <w:rFonts w:ascii="Arial" w:cs="Arial" w:eastAsia="Arial" w:hAnsi="Arial"/>
          <w:b/>
          <w:bCs/>
          <w:color w:val="1A3C5E"/>
          <w:sz w:val="28"/>
          <w:szCs w:val="28"/>
        </w:rPr>
        <w:t xml:space="preserve">Method B — SAP Business One</w:t>
      </w:r>
    </w:p>
    <w:p>
      <w:r>
        <w:t xml:space="preserve"/>
      </w:r>
    </w:p>
    <w:p>
      <w:pPr>
        <w:spacing w:after="80" w:before="80"/>
      </w:pPr>
      <w:r>
        <w:rPr>
          <w:rFonts w:ascii="Arial" w:cs="Arial" w:eastAsia="Arial" w:hAnsi="Arial"/>
          <w:sz w:val="22"/>
          <w:szCs w:val="22"/>
        </w:rPr>
        <w:t xml:space="preserve">SAP Business One exposes production data through its Service Layer REST API. The integration reads closed production orders from SAP and pushes the daily totals to CEI via the webhook created in Method 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SAP B1 Service Layer</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Enabled on your SAP B1 server (standard from version 9.2+). URL: https://{server}:50000/b1s/v1</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SAP credentials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 Service Layer user with read access to production orders (ProductionOrders resource)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CEI webhook URL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Created in Step 1 of Method A above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Python 3.8+</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With the requests library installed: pip install requests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 timedelta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SAP_BASE_URL  = 'https://YOUR_SAP_SERVER:50000/b1s/v1'</w:t>
            </w:r>
          </w:p>
          <w:p>
            <w:r>
              <w:rPr>
                <w:rFonts w:ascii="Courier New" w:cs="Courier New" w:eastAsia="Courier New" w:hAnsi="Courier New"/>
                <w:color w:val="D4D4D4"/>
                <w:sz w:val="18"/>
                <w:szCs w:val="18"/>
              </w:rPr>
              <w:t xml:space="preserve">SAP_USER      = 'your_sap_username'</w:t>
            </w:r>
          </w:p>
          <w:p>
            <w:r>
              <w:rPr>
                <w:rFonts w:ascii="Courier New" w:cs="Courier New" w:eastAsia="Courier New" w:hAnsi="Courier New"/>
                <w:color w:val="D4D4D4"/>
                <w:sz w:val="18"/>
                <w:szCs w:val="18"/>
              </w:rPr>
              <w:t xml:space="preserve">SAP_PASSWORD  = 'your_sap_password'</w:t>
            </w:r>
          </w:p>
          <w:p>
            <w:r>
              <w:rPr>
                <w:rFonts w:ascii="Courier New" w:cs="Courier New" w:eastAsia="Courier New" w:hAnsi="Courier New"/>
                <w:color w:val="D4D4D4"/>
                <w:sz w:val="18"/>
                <w:szCs w:val="18"/>
              </w:rPr>
              <w:t xml:space="preserve">SAP_COMPANY   = 'YOUR_COMPANY_DB'</w:t>
            </w:r>
          </w:p>
          <w:p>
            <w:r>
              <w:rPr>
                <w:rFonts w:ascii="Courier New" w:cs="Courier New" w:eastAsia="Courier New" w:hAnsi="Courier New"/>
                <w:color w:val="D4D4D4"/>
                <w:sz w:val="18"/>
                <w:szCs w:val="18"/>
              </w:rPr>
              <w:t xml:space="preserve">CEI_WEBHOOK   = 'https://api.carbonefficiencyintel.com/api/v1/production/webhook/YOUR_TOKEN'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sap_login(session):</w:t>
            </w:r>
          </w:p>
          <w:p>
            <w:r>
              <w:rPr>
                <w:rFonts w:ascii="Courier New" w:cs="Courier New" w:eastAsia="Courier New" w:hAnsi="Courier New"/>
                <w:color w:val="D4D4D4"/>
                <w:sz w:val="18"/>
                <w:szCs w:val="18"/>
              </w:rPr>
              <w:t xml:space="preserve">    r = session.post(f'{SAP_BASE_URL}/Login', json={</w:t>
            </w:r>
          </w:p>
          <w:p>
            <w:r>
              <w:rPr>
                <w:rFonts w:ascii="Courier New" w:cs="Courier New" w:eastAsia="Courier New" w:hAnsi="Courier New"/>
                <w:color w:val="D4D4D4"/>
                <w:sz w:val="18"/>
                <w:szCs w:val="18"/>
              </w:rPr>
              <w:t xml:space="preserve">        'UserName': SAP_USER, 'Password': SAP_PASSWORD, 'CompanyDB': SAP_COMPANY,</w:t>
            </w:r>
          </w:p>
          <w:p>
            <w:r>
              <w:rPr>
                <w:rFonts w:ascii="Courier New" w:cs="Courier New" w:eastAsia="Courier New" w:hAnsi="Courier New"/>
                <w:color w:val="D4D4D4"/>
                <w:sz w:val="18"/>
                <w:szCs w:val="18"/>
              </w:rPr>
              <w:t xml:space="preserve">    }, verify=False)</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get_production_for_date(session, target_date):</w:t>
            </w:r>
          </w:p>
          <w:p>
            <w:r>
              <w:rPr>
                <w:rFonts w:ascii="Courier New" w:cs="Courier New" w:eastAsia="Courier New" w:hAnsi="Courier New"/>
                <w:color w:val="D4D4D4"/>
                <w:sz w:val="18"/>
                <w:szCs w:val="18"/>
              </w:rPr>
              <w:t xml:space="preserve">    date_str = target_date.strftime('%Y-%m-%d')</w:t>
            </w:r>
          </w:p>
          <w:p>
            <w:r>
              <w:rPr>
                <w:rFonts w:ascii="Courier New" w:cs="Courier New" w:eastAsia="Courier New" w:hAnsi="Courier New"/>
                <w:color w:val="D4D4D4"/>
                <w:sz w:val="18"/>
                <w:szCs w:val="18"/>
              </w:rPr>
              <w:t xml:space="preserve">    filter_q = f"PlannedQuantity gt 0 and Status eq 'ptClosed' and DueDate eq '{date_str}'"</w:t>
            </w:r>
          </w:p>
          <w:p>
            <w:r>
              <w:rPr>
                <w:rFonts w:ascii="Courier New" w:cs="Courier New" w:eastAsia="Courier New" w:hAnsi="Courier New"/>
                <w:color w:val="D4D4D4"/>
                <w:sz w:val="18"/>
                <w:szCs w:val="18"/>
              </w:rPr>
              <w:t xml:space="preserve">    r = session.get(f'{SAP_BASE_URL}/ProductionOrders',</w:t>
            </w:r>
          </w:p>
          <w:p>
            <w:r>
              <w:rPr>
                <w:rFonts w:ascii="Courier New" w:cs="Courier New" w:eastAsia="Courier New" w:hAnsi="Courier New"/>
                <w:color w:val="D4D4D4"/>
                <w:sz w:val="18"/>
                <w:szCs w:val="18"/>
              </w:rPr>
              <w:t xml:space="preserve">        params={'$filter': filter_q, '$select': 'CompletedQuantity'}, verify=False)</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return sum(float(o.get('CompletedQuantity', 0)) for o in r.json().get('value',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yesterday = date.today() - timedelta(days=1)</w:t>
            </w:r>
          </w:p>
          <w:p>
            <w:r>
              <w:rPr>
                <w:rFonts w:ascii="Courier New" w:cs="Courier New" w:eastAsia="Courier New" w:hAnsi="Courier New"/>
                <w:color w:val="D4D4D4"/>
                <w:sz w:val="18"/>
                <w:szCs w:val="18"/>
              </w:rPr>
              <w:t xml:space="preserve">    session = requests.Session()</w:t>
            </w:r>
          </w:p>
          <w:p>
            <w:r>
              <w:rPr>
                <w:rFonts w:ascii="Courier New" w:cs="Courier New" w:eastAsia="Courier New" w:hAnsi="Courier New"/>
                <w:color w:val="D4D4D4"/>
                <w:sz w:val="18"/>
                <w:szCs w:val="18"/>
              </w:rPr>
              <w:t xml:space="preserve">    sap_login(session)</w:t>
            </w:r>
          </w:p>
          <w:p>
            <w:r>
              <w:rPr>
                <w:rFonts w:ascii="Courier New" w:cs="Courier New" w:eastAsia="Courier New" w:hAnsi="Courier New"/>
                <w:color w:val="D4D4D4"/>
                <w:sz w:val="18"/>
                <w:szCs w:val="18"/>
              </w:rPr>
              <w:t xml:space="preserve">    units = get_production_for_date(session, yesterday)</w:t>
            </w:r>
          </w:p>
          <w:p>
            <w:r>
              <w:rPr>
                <w:rFonts w:ascii="Courier New" w:cs="Courier New" w:eastAsia="Courier New" w:hAnsi="Courier New"/>
                <w:color w:val="D4D4D4"/>
                <w:sz w:val="18"/>
                <w:szCs w:val="18"/>
              </w:rPr>
              <w:t xml:space="preserve">    requests.post(CEI_WEBHOOK, json={'date': yesterday.isoformat(), 'units_produced': units, 'unit_label': 'pezzi'}, timeout=30)</w:t>
            </w:r>
          </w:p>
          <w:p>
            <w:r>
              <w:rPr>
                <w:rFonts w:ascii="Courier New" w:cs="Courier New" w:eastAsia="Courier New" w:hAnsi="Courier New"/>
                <w:color w:val="D4D4D4"/>
                <w:sz w:val="18"/>
                <w:szCs w:val="18"/>
              </w:rPr>
              <w:t xml:space="preserve">    session.post(f'{SAP_BASE_URL}/Logout')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SAP Note   Some SAP B1 installations use DueDate, others ClosingDate or DocumentDate for completed orders. Check with your SAP administrator which date field corresponds to the actual production completion date.</w:t>
            </w:r>
          </w:p>
        </w:tc>
      </w:tr>
    </w:tbl>
    <w:p>
      <w:r>
        <w:t xml:space="preserve"/>
      </w:r>
    </w:p>
    <w:p>
      <w:pPr>
        <w:pStyle w:val="Heading2"/>
        <w:spacing w:after="120" w:before="240"/>
      </w:pPr>
      <w:r>
        <w:rPr>
          <w:rFonts w:ascii="Arial" w:cs="Arial" w:eastAsia="Arial" w:hAnsi="Arial"/>
          <w:b/>
          <w:bCs/>
          <w:color w:val="1A3C5E"/>
          <w:sz w:val="28"/>
          <w:szCs w:val="28"/>
        </w:rPr>
        <w:t xml:space="preserve">Method C — Teamsystem Alyante</w:t>
      </w:r>
    </w:p>
    <w:p>
      <w:r>
        <w:t xml:space="preserve"/>
      </w:r>
    </w:p>
    <w:p>
      <w:pPr>
        <w:spacing w:after="80" w:before="80"/>
      </w:pPr>
      <w:r>
        <w:rPr>
          <w:rFonts w:ascii="Arial" w:cs="Arial" w:eastAsia="Arial" w:hAnsi="Arial"/>
          <w:sz w:val="22"/>
          <w:szCs w:val="22"/>
        </w:rPr>
        <w:t xml:space="preserve">Teamsystem Alyante is a widely-used Italian ERP for manufacturing SMEs. Production data (Ordini di Produzione) can be exported to CEI using the Alyante REST API or a scheduled CSV export.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import requests</w:t>
            </w:r>
          </w:p>
          <w:p>
            <w:r>
              <w:rPr>
                <w:rFonts w:ascii="Courier New" w:cs="Courier New" w:eastAsia="Courier New" w:hAnsi="Courier New"/>
                <w:color w:val="D4D4D4"/>
                <w:sz w:val="18"/>
                <w:szCs w:val="18"/>
              </w:rPr>
              <w:t xml:space="preserve">from datetime import date, timedelta</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ALYANTE_BASE    = 'https://YOUR_COMPANY.alyante.it/api'</w:t>
            </w:r>
          </w:p>
          <w:p>
            <w:r>
              <w:rPr>
                <w:rFonts w:ascii="Courier New" w:cs="Courier New" w:eastAsia="Courier New" w:hAnsi="Courier New"/>
                <w:color w:val="D4D4D4"/>
                <w:sz w:val="18"/>
                <w:szCs w:val="18"/>
              </w:rPr>
              <w:t xml:space="preserve">ALYANTE_TOKEN   = 'your_alyante_api_token'</w:t>
            </w:r>
          </w:p>
          <w:p>
            <w:r>
              <w:rPr>
                <w:rFonts w:ascii="Courier New" w:cs="Courier New" w:eastAsia="Courier New" w:hAnsi="Courier New"/>
                <w:color w:val="D4D4D4"/>
                <w:sz w:val="18"/>
                <w:szCs w:val="18"/>
              </w:rPr>
              <w:t xml:space="preserve">ALYANTE_AZIENDA = 'your_company_code'</w:t>
            </w:r>
          </w:p>
          <w:p>
            <w:r>
              <w:rPr>
                <w:rFonts w:ascii="Courier New" w:cs="Courier New" w:eastAsia="Courier New" w:hAnsi="Courier New"/>
                <w:color w:val="D4D4D4"/>
                <w:sz w:val="18"/>
                <w:szCs w:val="18"/>
              </w:rPr>
              <w:t xml:space="preserve">CEI_WEBHOOK     = 'https://api.carbonefficiencyintel.com/api/v1/production/webhook/YOUR_TOKEN'</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get_alyante_production(target_date):</w:t>
            </w:r>
          </w:p>
          <w:p>
            <w:r>
              <w:rPr>
                <w:rFonts w:ascii="Courier New" w:cs="Courier New" w:eastAsia="Courier New" w:hAnsi="Courier New"/>
                <w:color w:val="D4D4D4"/>
                <w:sz w:val="18"/>
                <w:szCs w:val="18"/>
              </w:rPr>
              <w:t xml:space="preserve">    headers = { 'Authorization': f'Bearer {ALYANTE_TOKEN}', 'X-Alyante-Azienda': ALYANTE_AZIENDA }</w:t>
            </w:r>
          </w:p>
          <w:p>
            <w:r>
              <w:rPr>
                <w:rFonts w:ascii="Courier New" w:cs="Courier New" w:eastAsia="Courier New" w:hAnsi="Courier New"/>
                <w:color w:val="D4D4D4"/>
                <w:sz w:val="18"/>
                <w:szCs w:val="18"/>
              </w:rPr>
              <w:t xml:space="preserve">    params  = { 'dataChiusura': target_date.isoformat(), 'stato': 'chiuso' }</w:t>
            </w:r>
          </w:p>
          <w:p>
            <w:r>
              <w:rPr>
                <w:rFonts w:ascii="Courier New" w:cs="Courier New" w:eastAsia="Courier New" w:hAnsi="Courier New"/>
                <w:color w:val="D4D4D4"/>
                <w:sz w:val="18"/>
                <w:szCs w:val="18"/>
              </w:rPr>
              <w:t xml:space="preserve">    r = requests.get(f'{ALYANTE_BASE}/produzione/ordini', headers=headers, params=params, timeout=30)</w:t>
            </w:r>
          </w:p>
          <w:p>
            <w:r>
              <w:rPr>
                <w:rFonts w:ascii="Courier New" w:cs="Courier New" w:eastAsia="Courier New" w:hAnsi="Courier New"/>
                <w:color w:val="D4D4D4"/>
                <w:sz w:val="18"/>
                <w:szCs w:val="18"/>
              </w:rPr>
              <w:t xml:space="preserve">    r.raise_for_status()</w:t>
            </w:r>
          </w:p>
          <w:p>
            <w:r>
              <w:rPr>
                <w:rFonts w:ascii="Courier New" w:cs="Courier New" w:eastAsia="Courier New" w:hAnsi="Courier New"/>
                <w:color w:val="D4D4D4"/>
                <w:sz w:val="18"/>
                <w:szCs w:val="18"/>
              </w:rPr>
              <w:t xml:space="preserve">    return sum(float(o.get('quantitaProdotta', 0)) for o in r.json().get('data', []))</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if __name__ == '__main__':</w:t>
            </w:r>
          </w:p>
          <w:p>
            <w:r>
              <w:rPr>
                <w:rFonts w:ascii="Courier New" w:cs="Courier New" w:eastAsia="Courier New" w:hAnsi="Courier New"/>
                <w:color w:val="D4D4D4"/>
                <w:sz w:val="18"/>
                <w:szCs w:val="18"/>
              </w:rPr>
              <w:t xml:space="preserve">    yesterday = date.today() - timedelta(days=1)</w:t>
            </w:r>
          </w:p>
          <w:p>
            <w:r>
              <w:rPr>
                <w:rFonts w:ascii="Courier New" w:cs="Courier New" w:eastAsia="Courier New" w:hAnsi="Courier New"/>
                <w:color w:val="D4D4D4"/>
                <w:sz w:val="18"/>
                <w:szCs w:val="18"/>
              </w:rPr>
              <w:t xml:space="preserve">    units = get_alyante_production(yesterday)</w:t>
            </w:r>
          </w:p>
          <w:p>
            <w:r>
              <w:rPr>
                <w:rFonts w:ascii="Courier New" w:cs="Courier New" w:eastAsia="Courier New" w:hAnsi="Courier New"/>
                <w:color w:val="D4D4D4"/>
                <w:sz w:val="18"/>
                <w:szCs w:val="18"/>
              </w:rPr>
              <w:t xml:space="preserve">    requests.post(CEI_WEBHOOK, json={'date': yesterday.isoformat(), 'units_produced': units, 'unit_label': 'pezzi'}, timeout=30)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Alyante Note   The exact API endpoint paths and field names may vary between versions. Your Teamsystem reseller can confirm the correct endpoint for Ordini di Produzione in your installation. The field is commonly quantitaProdotta, qtProdotta, or quantita_prodotta.</w:t>
            </w:r>
          </w:p>
        </w:tc>
      </w:tr>
    </w:tbl>
    <w:p>
      <w:r>
        <w:t xml:space="preserve"/>
      </w:r>
    </w:p>
    <w:p>
      <w:pPr>
        <w:pStyle w:val="Heading2"/>
        <w:spacing w:after="120" w:before="240"/>
      </w:pPr>
      <w:r>
        <w:rPr>
          <w:rFonts w:ascii="Arial" w:cs="Arial" w:eastAsia="Arial" w:hAnsi="Arial"/>
          <w:b/>
          <w:bCs/>
          <w:color w:val="1A3C5E"/>
          <w:sz w:val="28"/>
          <w:szCs w:val="28"/>
        </w:rPr>
        <w:t xml:space="preserve">CSV Export (No API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Export from Alyante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Produzione &gt; Ordini di Produzione &gt; filter by date range and status Chiuso &gt; Export to CSV</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Prepare the CSV</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Ensure the file has: date (YYYY-MM-DD), units_produced (numeric), unit_label (optional)</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Upload to CEI</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the Site page in CEI, scroll to Production Data, click Upload CSV, select the file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Verify</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Energy Intensity chart updates within a few minutes of upload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50"/>
              <w:bottom w:type="dxa" w:w="100"/>
              <w:right w:type="dxa" w:w="150"/>
            </w:tcMar>
          </w:tcPr>
          <w:p>
            <w:r>
              <w:rPr>
                <w:rFonts w:ascii="Courier New" w:cs="Courier New" w:eastAsia="Courier New" w:hAnsi="Courier New"/>
                <w:color w:val="D4D4D4"/>
                <w:sz w:val="18"/>
                <w:szCs w:val="18"/>
              </w:rPr>
              <w:t xml:space="preserve">date,units_produced,unit_label</w:t>
            </w:r>
          </w:p>
          <w:p>
            <w:r>
              <w:rPr>
                <w:rFonts w:ascii="Courier New" w:cs="Courier New" w:eastAsia="Courier New" w:hAnsi="Courier New"/>
                <w:color w:val="D4D4D4"/>
                <w:sz w:val="18"/>
                <w:szCs w:val="18"/>
              </w:rPr>
              <w:t xml:space="preserve">2026-05-01,820,pezzi</w:t>
            </w:r>
          </w:p>
          <w:p>
            <w:r>
              <w:rPr>
                <w:rFonts w:ascii="Courier New" w:cs="Courier New" w:eastAsia="Courier New" w:hAnsi="Courier New"/>
                <w:color w:val="D4D4D4"/>
                <w:sz w:val="18"/>
                <w:szCs w:val="18"/>
              </w:rPr>
              <w:t xml:space="preserve">2026-05-02,875,pezzi</w:t>
            </w:r>
          </w:p>
          <w:p>
            <w:r>
              <w:rPr>
                <w:rFonts w:ascii="Courier New" w:cs="Courier New" w:eastAsia="Courier New" w:hAnsi="Courier New"/>
                <w:color w:val="D4D4D4"/>
                <w:sz w:val="18"/>
                <w:szCs w:val="18"/>
              </w:rPr>
              <w:t xml:space="preserve">2026-05-03,0,pezzi</w:t>
            </w:r>
          </w:p>
          <w:p>
            <w:r>
              <w:rPr>
                <w:rFonts w:ascii="Courier New" w:cs="Courier New" w:eastAsia="Courier New" w:hAnsi="Courier New"/>
                <w:color w:val="D4D4D4"/>
                <w:sz w:val="18"/>
                <w:szCs w:val="18"/>
              </w:rPr>
              <w:t xml:space="preserve">2026-05-04,0,pezzi</w:t>
            </w:r>
          </w:p>
          <w:p>
            <w:r>
              <w:rPr>
                <w:rFonts w:ascii="Courier New" w:cs="Courier New" w:eastAsia="Courier New" w:hAnsi="Courier New"/>
                <w:color w:val="D4D4D4"/>
                <w:sz w:val="18"/>
                <w:szCs w:val="18"/>
              </w:rPr>
              <w:t xml:space="preserve">2026-05-05,910,pezzi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Tip   Include zero values for non-production days (weekends, holidays). This prevents CEI from inflating the kWh/unit metric on idle days.</w:t>
            </w:r>
          </w:p>
        </w:tc>
      </w:tr>
    </w:tbl>
    <w:p>
      <w:r>
        <w:t xml:space="preserve"/>
      </w:r>
    </w:p>
    <w:p>
      <w:r>
        <w:br w:type="page"/>
      </w:r>
    </w:p>
    <w:p>
      <w:pPr>
        <w:pStyle w:val="Heading1"/>
      </w:pPr>
      <w:r>
        <w:rPr>
          <w:rFonts w:ascii="Arial" w:cs="Arial" w:eastAsia="Arial" w:hAnsi="Arial"/>
          <w:b/>
          <w:bCs/>
          <w:color w:val="1A3C5E"/>
          <w:sz w:val="36"/>
          <w:szCs w:val="36"/>
        </w:rPr>
        <w:t xml:space="preserve">Regulatory Intelligence Engine — Configuration Guide</w:t>
      </w:r>
    </w:p>
    <w:p>
      <w:r>
        <w:t xml:space="preserve"/>
      </w:r>
    </w:p>
    <w:p>
      <w:pPr>
        <w:spacing w:after="80" w:before="80"/>
      </w:pPr>
      <w:r>
        <w:rPr>
          <w:rFonts w:ascii="Arial" w:cs="Arial" w:eastAsia="Arial" w:hAnsi="Arial"/>
          <w:sz w:val="22"/>
          <w:szCs w:val="22"/>
        </w:rPr>
        <w:t xml:space="preserve">The Regulatory Intelligence card on the site dashboard shows your facility's live EU ETS position, CBAM readiness, and sector benchmark gap — updated automatically based on your energy consumption data. This guide explains how to configure each field so the card displays accurate, actionable figures.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Tip   The Regulatory Intelligence card appears automatically on every site dashboard. It shows partial information even without full configuration — adding each field unlocks additional metrics.</w:t>
            </w:r>
          </w:p>
        </w:tc>
      </w:tr>
    </w:tbl>
    <w:p>
      <w:r>
        <w:t xml:space="preserve"/>
      </w:r>
    </w:p>
    <w:p>
      <w:pPr>
        <w:pStyle w:val="Heading2"/>
        <w:spacing w:after="120" w:before="240"/>
      </w:pPr>
      <w:r>
        <w:rPr>
          <w:rFonts w:ascii="Arial" w:cs="Arial" w:eastAsia="Arial" w:hAnsi="Arial"/>
          <w:b/>
          <w:bCs/>
          <w:color w:val="1A3C5E"/>
          <w:sz w:val="28"/>
          <w:szCs w:val="28"/>
        </w:rPr>
        <w:t xml:space="preserve">1. What the Card Shows</w:t>
      </w:r>
    </w:p>
    <w:p>
      <w:r>
        <w:t xml:space="preserve"/>
      </w:r>
    </w:p>
    <w:p>
      <w:pPr>
        <w:spacing w:after="80" w:before="80"/>
      </w:pPr>
      <w:r>
        <w:rPr>
          <w:rFonts w:ascii="Arial" w:cs="Arial" w:eastAsia="Arial" w:hAnsi="Arial"/>
          <w:sz w:val="22"/>
          <w:szCs w:val="22"/>
        </w:rPr>
        <w:t xml:space="preserve">Once configured, the card displays six metrics in real time, extrapolated from the last 7 days of energy data to an annual projection: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Metric</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What it shows</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Required config</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Annual CO2 (projected)</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Estimated annual tCO2 based on current consumption rate</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Country + emission factor (auto-calculated)</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Free allocation</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Your EU ETS annual free quota in tCO2</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tonnes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ETS surplus / deficit</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Allowances to buy or bank this year</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tonnes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Financial exposure</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Estimated cost to buy deficit allowances</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 ETS carbon price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vs Sector benchmark</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Your energy intensity vs EU ETS Phase 4 benchmark</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Sector code</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CBAM ready</w:t>
            </w:r>
          </w:p>
        </w:tc>
        <w:tc>
          <w:tcPr>
            <w:tcW w:type="dxa" w:w="3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Confidence level for CBAM documentation</w:t>
            </w:r>
          </w:p>
        </w:tc>
        <w:tc>
          <w:tcPr>
            <w:tcW w:type="dxa" w:w="3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7+ days of data + site config</w:t>
            </w:r>
          </w:p>
        </w:tc>
      </w:tr>
    </w:tbl>
    <w:p>
      <w:r>
        <w:t xml:space="preserve"/>
      </w:r>
    </w:p>
    <w:p>
      <w:pPr>
        <w:pStyle w:val="Heading2"/>
        <w:spacing w:after="120" w:before="240"/>
      </w:pPr>
      <w:r>
        <w:rPr>
          <w:rFonts w:ascii="Arial" w:cs="Arial" w:eastAsia="Arial" w:hAnsi="Arial"/>
          <w:b/>
          <w:bCs/>
          <w:color w:val="1A3C5E"/>
          <w:sz w:val="28"/>
          <w:szCs w:val="28"/>
        </w:rPr>
        <w:t xml:space="preserve">2. How to Configure</w:t>
      </w:r>
    </w:p>
    <w:p>
      <w:r>
        <w:t xml:space="preserve"/>
      </w:r>
    </w:p>
    <w:p>
      <w:pPr>
        <w:spacing w:after="80" w:before="80"/>
      </w:pPr>
      <w:r>
        <w:rPr>
          <w:rFonts w:ascii="Arial" w:cs="Arial" w:eastAsia="Arial" w:hAnsi="Arial"/>
          <w:sz w:val="22"/>
          <w:szCs w:val="22"/>
        </w:rPr>
        <w:t xml:space="preserve">Configuration is done per site — each site can have its own emissions settings. Navigate to the site dashboard and click Configura on the Configurazione impianto panel above the Regulatory Intelligence card.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1</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Open the site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 to Sites and click on the site you want to configure</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2</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Find the config panel</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Scroll down past the KPI row — find Configurazione impianto (energia &amp; emissioni) with a Configura button on the right</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3</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Click Configura</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The panel expands to show all configuration fields</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4</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Fill in the fields</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Complete the fields described in Section 3 below</w:t>
            </w:r>
          </w:p>
        </w:tc>
      </w:tr>
      <w:tr>
        <w:tc>
          <w:tcPr>
            <w:tcW w:type="dxa" w:w="600"/>
            <w:tcBorders>
              <w:top w:val="single" w:color="CCCCCC" w:sz="1"/>
              <w:left w:val="single" w:color="CCCCCC" w:sz="1"/>
              <w:bottom w:val="single" w:color="CCCCCC" w:sz="1"/>
              <w:right w:val="single" w:color="CCCCCC" w:sz="1"/>
            </w:tcBorders>
            <w:shd w:fill="EBF5EB" w:val="clear"/>
            <w:tcMar>
              <w:top w:type="dxa" w:w="100"/>
              <w:left w:type="dxa" w:w="150"/>
              <w:bottom w:type="dxa" w:w="100"/>
              <w:right w:type="dxa" w:w="150"/>
            </w:tcMar>
          </w:tcPr>
          <w:p>
            <w:pPr>
              <w:jc w:val="center"/>
            </w:pPr>
            <w:r>
              <w:rPr>
                <w:rFonts w:ascii="Arial" w:cs="Arial" w:eastAsia="Arial" w:hAnsi="Arial"/>
                <w:b/>
                <w:bCs/>
                <w:sz w:val="22"/>
                <w:szCs w:val="22"/>
              </w:rPr>
              <w:t xml:space="preserve">5</w:t>
            </w:r>
          </w:p>
        </w:tc>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sz w:val="22"/>
                <w:szCs w:val="22"/>
              </w:rPr>
              <w:t xml:space="preserve">Save</w:t>
            </w:r>
          </w:p>
        </w:tc>
        <w:tc>
          <w:tcPr>
            <w:tcW w:type="dxa" w:w="6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Click Save configuration — the card updates immediately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Note   You must be the org owner to edit site configuration. Members can view but not edit.</w:t>
            </w:r>
          </w:p>
        </w:tc>
      </w:tr>
    </w:tbl>
    <w:p>
      <w:r>
        <w:t xml:space="preserve"/>
      </w:r>
    </w:p>
    <w:p>
      <w:pPr>
        <w:pStyle w:val="Heading2"/>
        <w:spacing w:after="120" w:before="240"/>
      </w:pPr>
      <w:r>
        <w:rPr>
          <w:rFonts w:ascii="Arial" w:cs="Arial" w:eastAsia="Arial" w:hAnsi="Arial"/>
          <w:b/>
          <w:bCs/>
          <w:color w:val="1A3C5E"/>
          <w:sz w:val="28"/>
          <w:szCs w:val="28"/>
        </w:rPr>
        <w:t xml:space="preserve">3. Configuration Fields</w:t>
      </w:r>
    </w:p>
    <w:p>
      <w:r>
        <w:t xml:space="preserve"/>
      </w:r>
    </w:p>
    <w:p>
      <w:pPr>
        <w:spacing w:after="100" w:before="200"/>
      </w:pPr>
      <w:r>
        <w:rPr>
          <w:rFonts w:ascii="Arial" w:cs="Arial" w:eastAsia="Arial" w:hAnsi="Arial"/>
          <w:b/>
          <w:bCs/>
          <w:sz w:val="24"/>
          <w:szCs w:val="24"/>
        </w:rPr>
        <w:t xml:space="preserve">Country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ISO 3166-1 alpha-3 (3 letters)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Italian facilities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ITA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Other EU countries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DEU (Germany), FRA (France), ESP (Spain), POL (Poland), NLD (Netherlands)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Selects the correct kgCO2/kWh emission factor for the national electricity grid</w:t>
            </w:r>
          </w:p>
        </w:tc>
      </w:tr>
    </w:tbl>
    <w:p>
      <w:r>
        <w:t xml:space="preserve"/>
      </w:r>
    </w:p>
    <w:p>
      <w:pPr>
        <w:spacing w:after="100" w:before="200"/>
      </w:pPr>
      <w:r>
        <w:rPr>
          <w:rFonts w:ascii="Arial" w:cs="Arial" w:eastAsia="Arial" w:hAnsi="Arial"/>
          <w:b/>
          <w:bCs/>
          <w:sz w:val="24"/>
          <w:szCs w:val="24"/>
        </w:rPr>
        <w:t xml:space="preserve">Regulatory Framework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EU_ETS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EU Emissions Trading System Phase 4 — default for most Italian industrial sites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CBAM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EU Carbon Border Adjustment Mechanism — for facilities producing goods exported to the EU</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VCS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Verified Carbon Standard (Verra) — for voluntary carbon market projects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Gold Standard — for voluntary carbon market projects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ISO14064</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ISO 14064 — for corporate GHG inventory reporting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Arial" w:cs="Arial" w:eastAsia="Arial" w:hAnsi="Arial"/>
                <w:sz w:val="22"/>
                <w:szCs w:val="22"/>
              </w:rPr>
              <w:t xml:space="preserve">Most Italian manufacturing SMEs (ceramics, cement, steel, aluminium) should select EU_ETS.</w:t>
            </w:r>
          </w:p>
        </w:tc>
      </w:tr>
    </w:tbl>
    <w:p>
      <w:r>
        <w:t xml:space="preserve"/>
      </w:r>
    </w:p>
    <w:p>
      <w:pPr>
        <w:spacing w:after="100" w:before="200"/>
      </w:pPr>
      <w:r>
        <w:rPr>
          <w:rFonts w:ascii="Arial" w:cs="Arial" w:eastAsia="Arial" w:hAnsi="Arial"/>
          <w:b/>
          <w:bCs/>
          <w:sz w:val="24"/>
          <w:szCs w:val="24"/>
        </w:rPr>
        <w:t xml:space="preserve">Sector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ceramics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Ceramics and ceramic products (tiles, sanitaryware, bricks, refractories)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cement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Cement and clinker production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steel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Iron, steel, and ferro-alloys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aluminium</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Primary and secondary aluminium production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fertilizers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Nitrogen fertilizers and nitric acid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hydrogen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Hydrogen production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glass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Flat glass, container glass, glass fibre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chemicals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Bulk organic chemicals</w:t>
            </w:r>
          </w:p>
        </w:tc>
      </w:tr>
    </w:tbl>
    <w:p>
      <w:r>
        <w:t xml:space="preserve"/>
      </w:r>
    </w:p>
    <w:p>
      <w:pPr>
        <w:spacing w:after="100" w:before="200"/>
      </w:pPr>
      <w:r>
        <w:rPr>
          <w:rFonts w:ascii="Arial" w:cs="Arial" w:eastAsia="Arial" w:hAnsi="Arial"/>
          <w:b/>
          <w:bCs/>
          <w:sz w:val="24"/>
          <w:szCs w:val="24"/>
        </w:rPr>
        <w:t xml:space="preserve">Free Allocation Tonnes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Where to find 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EU ETS Registry (EUTL) — search by installation name at eutl.eea.europa.eu</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Tonnes of CO2 equivalent — enter the number without units, e.g. 180</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Typical ranges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Small ceramics factory: 50-300 tCO2/year. Medium cement plant: 5,000-50,000 tCO2/year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Updates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allocations are revised annually by the ETS authority. Update each January.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If unknown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Leave blank — CEI will still show projected annual CO2 and CBAM readiness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tcPr>
          <w:p>
            <w:r>
              <w:rPr>
                <w:rFonts w:ascii="Arial" w:cs="Arial" w:eastAsia="Arial" w:hAnsi="Arial"/>
                <w:sz w:val="22"/>
                <w:szCs w:val="22"/>
              </w:rPr>
              <w:t xml:space="preserve">Important   Free allocations under EU ETS Phase 4 decrease by 4.4% per year until 2030. Always use the allocation for the current reporting year, not a historical figure.</w:t>
            </w:r>
          </w:p>
        </w:tc>
      </w:tr>
    </w:tbl>
    <w:p>
      <w:r>
        <w:t xml:space="preserve"/>
      </w:r>
    </w:p>
    <w:p>
      <w:pPr>
        <w:spacing w:after="100" w:before="200"/>
      </w:pPr>
      <w:r>
        <w:rPr>
          <w:rFonts w:ascii="Arial" w:cs="Arial" w:eastAsia="Arial" w:hAnsi="Arial"/>
          <w:b/>
          <w:bCs/>
          <w:sz w:val="24"/>
          <w:szCs w:val="24"/>
        </w:rPr>
        <w:t xml:space="preserve">Annual Production Volume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Format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Numeric value in the unit specified by Production Unit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Production Unit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tonnes, pezzi, m2, m3, units — use whatever unit the factory measures output in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Example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 ceramics factory producing 220,000 tonnes/year: enter 220000 in volume, tonnes in unit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If unknown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Leave blank — EnPI will not calculate, but all ETS and emissions metrics are unaffected</w:t>
            </w:r>
          </w:p>
        </w:tc>
      </w:tr>
    </w:tbl>
    <w:p>
      <w:r>
        <w:t xml:space="preserve"/>
      </w:r>
    </w:p>
    <w:p>
      <w:pPr>
        <w:spacing w:after="100" w:before="200"/>
      </w:pPr>
      <w:r>
        <w:rPr>
          <w:rFonts w:ascii="Arial" w:cs="Arial" w:eastAsia="Arial" w:hAnsi="Arial"/>
          <w:b/>
          <w:bCs/>
          <w:sz w:val="24"/>
          <w:szCs w:val="24"/>
        </w:rPr>
        <w:t xml:space="preserve">Reporting Year</w:t>
      </w:r>
    </w:p>
    <w:p>
      <w:r>
        <w:t xml:space="preserve"/>
      </w:r>
    </w:p>
    <w:p>
      <w:pPr>
        <w:spacing w:after="80" w:before="80"/>
      </w:pPr>
      <w:r>
        <w:rPr>
          <w:rFonts w:ascii="Arial" w:cs="Arial" w:eastAsia="Arial" w:hAnsi="Arial"/>
          <w:sz w:val="22"/>
          <w:szCs w:val="22"/>
        </w:rPr>
        <w:t xml:space="preserve">The calendar year for which emissions are calculated. CEI uses this to select the correct emission factor vintage and ETS benchmark year. Set to the current year (e.g. 2026).</w:t>
      </w:r>
    </w:p>
    <w:p>
      <w:r>
        <w:t xml:space="preserve"/>
      </w:r>
    </w:p>
    <w:p>
      <w:pPr>
        <w:pStyle w:val="Heading2"/>
        <w:spacing w:after="120" w:before="240"/>
      </w:pPr>
      <w:r>
        <w:rPr>
          <w:rFonts w:ascii="Arial" w:cs="Arial" w:eastAsia="Arial" w:hAnsi="Arial"/>
          <w:b/>
          <w:bCs/>
          <w:color w:val="1A3C5E"/>
          <w:sz w:val="28"/>
          <w:szCs w:val="28"/>
        </w:rPr>
        <w:t xml:space="preserve">4. CBAM Readiness Levels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Not ready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Site config incomplete OR less than 7 days of energy data available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Low confidence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7-29 days of data — projection possible but seasonal patterns not captured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Medium confidence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30-89 days of data — good basis for annual extrapolation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High confidence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90+ days of data — 3+ months supports a credible annual CBAM declaration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sz w:val="22"/>
                <w:szCs w:val="22"/>
              </w:rPr>
              <w:t xml:space="preserve">The CBAM readiness indicator is a CEI product signal, not a legal certification. For official CBAM declarations, consult your authorised verifier.</w:t>
            </w:r>
          </w:p>
        </w:tc>
      </w:tr>
    </w:tbl>
    <w:p>
      <w:r>
        <w:t xml:space="preserve"/>
      </w:r>
    </w:p>
    <w:p>
      <w:pPr>
        <w:pStyle w:val="Heading2"/>
        <w:spacing w:after="120" w:before="240"/>
      </w:pPr>
      <w:r>
        <w:rPr>
          <w:rFonts w:ascii="Arial" w:cs="Arial" w:eastAsia="Arial" w:hAnsi="Arial"/>
          <w:b/>
          <w:bCs/>
          <w:color w:val="1A3C5E"/>
          <w:sz w:val="28"/>
          <w:szCs w:val="28"/>
        </w:rPr>
        <w:t xml:space="preserve">5. Understanding the ETS Narrative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Green (surplus)</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At current consumption you are on track to have a surplus of X tCO2 allowances — you may be able to sell or bank these.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Red (deficit)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At current consumption you will need to purchase approximately X allowances — estimated exposure EUR 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Neutral</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Projected annual emissions are approximately in line with your free allocation.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Not configured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Projected annual emissions: X tCO2. No free allocation configured — set up site config to calculate ETS exposure.</w:t>
            </w:r>
          </w:p>
        </w:tc>
      </w:tr>
    </w:tbl>
    <w:p>
      <w:r>
        <w:t xml:space="preserve"/>
      </w:r>
    </w:p>
    <w:p>
      <w:pPr>
        <w:pStyle w:val="Heading2"/>
        <w:spacing w:after="120" w:before="240"/>
      </w:pPr>
      <w:r>
        <w:rPr>
          <w:rFonts w:ascii="Arial" w:cs="Arial" w:eastAsia="Arial" w:hAnsi="Arial"/>
          <w:b/>
          <w:bCs/>
          <w:color w:val="1A3C5E"/>
          <w:sz w:val="28"/>
          <w:szCs w:val="28"/>
        </w:rPr>
        <w:t xml:space="preserve">6. Troubleshooting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Card shows only Annual CO2</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Free allocation not configured. Add free_allocation_tonnes in site config.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Benchmark gap shows —</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Sector code not configured. Select the correct sector from the dropdown.</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CBAM shows Not ready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Less than 7 days of data OR site config incomplete (country, framework, energy source missing).</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Annual CO2 seems too low</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Check that energy data is flowing — projection is based on last 7 days.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ETS exposure seems wrong</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Verify free_allocation_tonnes is the current year figure. Check country_code is ITA (not IT).</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EnPI shows 0.0 kWh/unit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Production data not configured. See the Energy Intensity section above.</w:t>
            </w:r>
          </w:p>
        </w:tc>
      </w:tr>
    </w:tbl>
    <w:p>
      <w:r>
        <w:t xml:space="preserve"/>
      </w:r>
    </w:p>
    <w:p>
      <w:pPr>
        <w:pStyle w:val="Heading1"/>
        <w:spacing w:after="160" w:before="320"/>
      </w:pPr>
      <w:r>
        <w:rPr>
          <w:rFonts w:ascii="Arial" w:cs="Arial" w:eastAsia="Arial" w:hAnsi="Arial"/>
          <w:b/>
          <w:bCs/>
          <w:color w:val="1A3C5E"/>
          <w:sz w:val="36"/>
          <w:szCs w:val="36"/>
        </w:rPr>
        <w:t xml:space="preserve">Getting Help</w:t>
      </w:r>
    </w:p>
    <w:p>
      <w:pPr>
        <w:pStyle w:val="ListParagraph"/>
        <w:numPr>
          <w:ilvl w:val="0"/>
          <w:numId w:val="2"/>
        </w:numPr>
        <w:spacing w:after="40" w:before="40"/>
      </w:pPr>
      <w:r>
        <w:rPr>
          <w:rFonts w:ascii="Arial" w:cs="Arial" w:eastAsia="Arial" w:hAnsi="Arial"/>
          <w:color w:val="1E293B"/>
          <w:sz w:val="22"/>
          <w:szCs w:val="22"/>
        </w:rPr>
        <w:t xml:space="preserve">For technical issues with the platform: support@carbonefficiencyintel.com</w:t>
      </w:r>
    </w:p>
    <w:p>
      <w:pPr>
        <w:pStyle w:val="ListParagraph"/>
        <w:numPr>
          <w:ilvl w:val="0"/>
          <w:numId w:val="2"/>
        </w:numPr>
        <w:spacing w:after="40" w:before="40"/>
      </w:pPr>
      <w:r>
        <w:rPr>
          <w:rFonts w:ascii="Arial" w:cs="Arial" w:eastAsia="Arial" w:hAnsi="Arial"/>
          <w:color w:val="1E293B"/>
          <w:sz w:val="22"/>
          <w:szCs w:val="22"/>
        </w:rPr>
        <w:t xml:space="preserve">For regulatory and compliance questions: consult FIRE (federazione.it) or FEDERESCO (federesco.org) for certified guidance</w:t>
      </w:r>
    </w:p>
    <w:p>
      <w:pPr>
        <w:pStyle w:val="ListParagraph"/>
        <w:numPr>
          <w:ilvl w:val="0"/>
          <w:numId w:val="2"/>
        </w:numPr>
        <w:spacing w:after="40" w:before="40"/>
      </w:pPr>
      <w:r>
        <w:rPr>
          <w:rFonts w:ascii="Arial" w:cs="Arial" w:eastAsia="Arial" w:hAnsi="Arial"/>
          <w:color w:val="1E293B"/>
          <w:sz w:val="22"/>
          <w:szCs w:val="22"/>
        </w:rPr>
        <w:t xml:space="preserve">CEI documentation: app.carbonefficiencyintel.com</w:t>
      </w:r>
    </w:p>
    <w:p>
      <w:pPr>
        <w:spacing w:after="120" w:before="0"/>
      </w:pPr>
      <w:r>
        <w:t xml:space="preserve"/>
      </w:r>
    </w:p>
    <w:p>
      <w:pPr>
        <w:pBdr>
          <w:bottom w:val="single" w:color="22C55E" w:sz="4" w:space="1"/>
        </w:pBdr>
        <w:spacing w:after="160" w:before="160"/>
      </w:pPr>
      <w:r>
        <w:t xml:space="preserve"/>
      </w:r>
    </w:p>
    <w:p>
      <w:pPr>
        <w:spacing w:after="0" w:before="120"/>
        <w:jc w:val="center"/>
      </w:pPr>
      <w:r>
        <w:rPr>
          <w:rFonts w:ascii="Arial" w:cs="Arial" w:eastAsia="Arial" w:hAnsi="Arial"/>
          <w:i/>
          <w:iCs/>
          <w:color w:val="64748B"/>
          <w:sz w:val="18"/>
          <w:szCs w:val="18"/>
        </w:rPr>
        <w:t xml:space="preserve">CEI — Carbon Efficiency Intelligence — carbonefficiencyintel.com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3C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e70ecfb0cd1660d245a6e3c94746fcf53bd9fc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2026-05-03T17:34:33.869Z</dcterms:created>
  <dcterms:modified xsi:type="dcterms:W3CDTF">2026-05-03T17:34:33.869Z</dcterms:modified>
</cp:coreProperties>
</file>

<file path=docProps/custom.xml><?xml version="1.0" encoding="utf-8"?>
<Properties xmlns="http://schemas.openxmlformats.org/officeDocument/2006/custom-properties" xmlns:vt="http://schemas.openxmlformats.org/officeDocument/2006/docPropsVTypes"/>
</file>