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77AF" w14:textId="5C05A809" w:rsidR="00702162" w:rsidRPr="00DB410E" w:rsidRDefault="005F78B1" w:rsidP="00671EA9">
      <w:pPr>
        <w:pStyle w:val="Heading1"/>
        <w:numPr>
          <w:ilvl w:val="0"/>
          <w:numId w:val="18"/>
        </w:numPr>
      </w:pPr>
      <w:r w:rsidRPr="00DB410E">
        <w:t>Literature Review</w:t>
      </w:r>
    </w:p>
    <w:p w14:paraId="3B3CACBD" w14:textId="57F9EDF0" w:rsidR="008D32A5" w:rsidRPr="00DB410E" w:rsidRDefault="00C05608" w:rsidP="00671EA9">
      <w:pPr>
        <w:pStyle w:val="Heading1"/>
        <w:numPr>
          <w:ilvl w:val="0"/>
          <w:numId w:val="18"/>
        </w:numPr>
      </w:pPr>
      <w:r w:rsidRPr="00DB410E">
        <w:t>Data</w:t>
      </w:r>
    </w:p>
    <w:p w14:paraId="1F856656" w14:textId="7262E571" w:rsidR="005F78B1" w:rsidRPr="00DB410E" w:rsidRDefault="00FF1D9D" w:rsidP="00671EA9">
      <w:pPr>
        <w:pStyle w:val="Heading1"/>
        <w:numPr>
          <w:ilvl w:val="0"/>
          <w:numId w:val="18"/>
        </w:numPr>
      </w:pPr>
      <w:r w:rsidRPr="00DB410E">
        <w:t xml:space="preserve">Empirical </w:t>
      </w:r>
      <w:r w:rsidR="00F7232F">
        <w:t>Strategy</w:t>
      </w:r>
    </w:p>
    <w:p w14:paraId="4E4F41A6" w14:textId="7E9FDEF3" w:rsidR="00D4568E" w:rsidRPr="00DB410E" w:rsidRDefault="00D4568E" w:rsidP="00671EA9">
      <w:pPr>
        <w:pStyle w:val="Heading2"/>
      </w:pPr>
      <w:r w:rsidRPr="00DB410E">
        <w:t>Measure</w:t>
      </w:r>
      <w:r w:rsidR="00A74739">
        <w:t xml:space="preserve"> </w:t>
      </w:r>
      <w:r w:rsidR="00DD463E" w:rsidRPr="00DB410E">
        <w:t xml:space="preserve">main variables of </w:t>
      </w:r>
      <w:proofErr w:type="gramStart"/>
      <w:r w:rsidR="00DD463E" w:rsidRPr="00DB410E">
        <w:t>interest</w:t>
      </w:r>
      <w:proofErr w:type="gramEnd"/>
    </w:p>
    <w:p w14:paraId="394EC46A" w14:textId="3B936960" w:rsidR="00ED330A" w:rsidRPr="00DB410E" w:rsidRDefault="00F420E5" w:rsidP="00671EA9">
      <w:r w:rsidRPr="00DB410E">
        <w:t xml:space="preserve">The carcinogen exposure level is measured by </w:t>
      </w:r>
      <w:r w:rsidR="008C165B" w:rsidRPr="00DB410E">
        <w:t>aggregat</w:t>
      </w:r>
      <w:r w:rsidR="00D55DE7" w:rsidRPr="00DB410E">
        <w:t xml:space="preserve">ing </w:t>
      </w:r>
      <w:r w:rsidR="00981038" w:rsidRPr="00DB410E">
        <w:t xml:space="preserve">facility-level release indicators, reported in </w:t>
      </w:r>
      <w:r w:rsidR="00AD5818" w:rsidRPr="00DB410E">
        <w:t xml:space="preserve">the </w:t>
      </w:r>
      <w:r w:rsidR="009E58A5" w:rsidRPr="00DB410E">
        <w:t>T</w:t>
      </w:r>
      <w:r w:rsidR="00AD5818" w:rsidRPr="00DB410E">
        <w:t xml:space="preserve">oxic </w:t>
      </w:r>
      <w:r w:rsidR="009E58A5" w:rsidRPr="00DB410E">
        <w:t>R</w:t>
      </w:r>
      <w:r w:rsidR="00AD5818" w:rsidRPr="00DB410E">
        <w:t xml:space="preserve">elease </w:t>
      </w:r>
      <w:r w:rsidR="009E58A5" w:rsidRPr="00DB410E">
        <w:t>I</w:t>
      </w:r>
      <w:r w:rsidR="00AD5818" w:rsidRPr="00DB410E">
        <w:t>nventory</w:t>
      </w:r>
      <w:r w:rsidR="00981038" w:rsidRPr="00DB410E">
        <w:t xml:space="preserve">. </w:t>
      </w:r>
      <w:r w:rsidR="00ED330A" w:rsidRPr="00DB410E">
        <w:t>These indicators encompass three broad categories</w:t>
      </w:r>
      <w:r w:rsidR="00ED330A" w:rsidRPr="00DB410E">
        <w:rPr>
          <w:i/>
          <w:iCs/>
        </w:rPr>
        <w:t>: On-site Release Total</w:t>
      </w:r>
      <w:r w:rsidR="00ED330A" w:rsidRPr="00DB410E">
        <w:t>, representing the quantity of toxic chemicals released at the facility itself</w:t>
      </w:r>
      <w:r w:rsidR="00ED330A" w:rsidRPr="00DB410E">
        <w:rPr>
          <w:i/>
          <w:iCs/>
        </w:rPr>
        <w:t>; Off-site Release Total</w:t>
      </w:r>
      <w:r w:rsidR="00ED330A" w:rsidRPr="00DB410E">
        <w:t xml:space="preserve">, indicating the quantity of toxic chemicals transferred to off-site locations for release or disposal; and </w:t>
      </w:r>
      <w:r w:rsidR="00ED330A" w:rsidRPr="00DB410E">
        <w:rPr>
          <w:i/>
          <w:iCs/>
        </w:rPr>
        <w:t>Total Release</w:t>
      </w:r>
      <w:r w:rsidR="00ED330A" w:rsidRPr="00DB410E">
        <w:t xml:space="preserve">, which combines both </w:t>
      </w:r>
      <w:r w:rsidR="00ED330A" w:rsidRPr="00DB410E">
        <w:rPr>
          <w:i/>
          <w:iCs/>
        </w:rPr>
        <w:t xml:space="preserve">On-site </w:t>
      </w:r>
      <w:r w:rsidR="00ED330A" w:rsidRPr="00DB410E">
        <w:t>and</w:t>
      </w:r>
      <w:r w:rsidR="00ED330A" w:rsidRPr="00DB410E">
        <w:rPr>
          <w:i/>
          <w:iCs/>
        </w:rPr>
        <w:t xml:space="preserve"> Off-site </w:t>
      </w:r>
      <w:r w:rsidR="00ED330A" w:rsidRPr="00DB410E">
        <w:t>totals.</w:t>
      </w:r>
      <w:r w:rsidR="005C2BCC">
        <w:t xml:space="preserve"> </w:t>
      </w:r>
      <w:r w:rsidR="00ED330A" w:rsidRPr="00DB410E">
        <w:t>By combining this data with the Carcinogen classification from the TRI, I can calculate the amount of carcinogenic and non-carcinogenic waste generated by each facility. Subsequently, I utilize the geographical identifiers of these facilities to consolidate annual county-level data on toxic chemical waste releases.</w:t>
      </w:r>
    </w:p>
    <w:p w14:paraId="4A7C814C" w14:textId="3F3F8004" w:rsidR="00943797" w:rsidRPr="00DB410E" w:rsidRDefault="009471D2" w:rsidP="00671EA9">
      <w:pPr>
        <w:rPr>
          <w:rFonts w:eastAsiaTheme="minorEastAsia"/>
        </w:rPr>
      </w:pPr>
      <w:r w:rsidRPr="00DB410E">
        <w:t xml:space="preserve">For the main analysis, </w:t>
      </w:r>
      <w:r w:rsidRPr="00DB410E">
        <w:rPr>
          <w:i/>
          <w:iCs/>
        </w:rPr>
        <w:t xml:space="preserve">Total </w:t>
      </w:r>
      <w:r w:rsidR="00CB29F8">
        <w:rPr>
          <w:i/>
          <w:iCs/>
        </w:rPr>
        <w:t>Carcinogen</w:t>
      </w:r>
      <w:r w:rsidRPr="00DB410E">
        <w:rPr>
          <w:i/>
          <w:iCs/>
        </w:rPr>
        <w:t xml:space="preserve"> Release </w:t>
      </w:r>
      <w:r w:rsidR="00B47E6D" w:rsidRPr="00DB410E">
        <w:t xml:space="preserve">is </w:t>
      </w:r>
      <w:r w:rsidR="00E15893" w:rsidRPr="00DB410E">
        <w:t xml:space="preserve">used </w:t>
      </w:r>
      <w:r w:rsidR="00B47E6D" w:rsidRPr="00DB410E">
        <w:t xml:space="preserve">to measure the </w:t>
      </w:r>
      <w:r w:rsidR="00E15893" w:rsidRPr="00DB410E">
        <w:t xml:space="preserve">carcinogen exposure in a </w:t>
      </w:r>
      <w:r w:rsidR="00B26A11" w:rsidRPr="00DB410E">
        <w:t>county and</w:t>
      </w:r>
      <w:r w:rsidR="006A0D26" w:rsidRPr="00DB410E">
        <w:t xml:space="preserve"> use the </w:t>
      </w:r>
      <w:r w:rsidR="006A0D26" w:rsidRPr="00DB410E">
        <w:rPr>
          <w:i/>
          <w:iCs/>
        </w:rPr>
        <w:t>Total Carcinogen</w:t>
      </w:r>
      <w:r w:rsidR="004C4DE3">
        <w:rPr>
          <w:i/>
          <w:iCs/>
        </w:rPr>
        <w:t xml:space="preserve"> Air Release</w:t>
      </w:r>
      <w:r w:rsidR="006A0D26" w:rsidRPr="00DB410E">
        <w:t xml:space="preserve"> for robustness check</w:t>
      </w:r>
      <w:r w:rsidR="00B47E6D" w:rsidRPr="00DB410E">
        <w:t>.</w:t>
      </w:r>
      <w:r w:rsidR="004939A1" w:rsidRPr="00DB410E">
        <w:t xml:space="preserve"> </w:t>
      </w:r>
      <w:r w:rsidR="008F64EB" w:rsidRPr="00DB410E">
        <w:t>Additionally</w:t>
      </w:r>
      <w:r w:rsidRPr="00DB410E">
        <w:rPr>
          <w:rFonts w:eastAsiaTheme="minorEastAsia"/>
        </w:rPr>
        <w:t>, I</w:t>
      </w:r>
      <w:r w:rsidR="006A0D26" w:rsidRPr="00DB410E">
        <w:rPr>
          <w:rFonts w:eastAsiaTheme="minorEastAsia"/>
        </w:rPr>
        <w:t xml:space="preserve"> </w:t>
      </w:r>
      <w:r w:rsidR="007134FC">
        <w:rPr>
          <w:rFonts w:eastAsiaTheme="minorEastAsia"/>
        </w:rPr>
        <w:t>created</w:t>
      </w:r>
      <w:r w:rsidR="006A0D26" w:rsidRPr="00DB410E">
        <w:rPr>
          <w:rFonts w:eastAsiaTheme="minorEastAsia"/>
          <w:i/>
          <w:iCs/>
        </w:rPr>
        <w:t xml:space="preserve"> </w:t>
      </w:r>
      <w:r w:rsidR="007134FC">
        <w:rPr>
          <w:rFonts w:eastAsiaTheme="minorEastAsia"/>
        </w:rPr>
        <w:t xml:space="preserve">the </w:t>
      </w:r>
      <w:r w:rsidR="006A0D26" w:rsidRPr="00DB410E">
        <w:rPr>
          <w:rFonts w:eastAsiaTheme="minorEastAsia"/>
          <w:i/>
          <w:iCs/>
        </w:rPr>
        <w:t>Carcinogen</w:t>
      </w:r>
      <w:r w:rsidRPr="00DB410E">
        <w:rPr>
          <w:rFonts w:eastAsiaTheme="minorEastAsia"/>
        </w:rPr>
        <w:t xml:space="preserve"> </w:t>
      </w:r>
      <w:r w:rsidR="006A0D26" w:rsidRPr="00DB410E">
        <w:rPr>
          <w:rFonts w:eastAsiaTheme="minorEastAsia"/>
          <w:i/>
          <w:iCs/>
        </w:rPr>
        <w:t xml:space="preserve">Exposure Dummy </w:t>
      </w:r>
      <w:r w:rsidR="006A0D26" w:rsidRPr="00DB410E">
        <w:rPr>
          <w:rFonts w:eastAsiaTheme="minorEastAsia"/>
        </w:rPr>
        <w:t xml:space="preserve">variable </w:t>
      </w:r>
      <w:r w:rsidRPr="00DB410E">
        <w:rPr>
          <w:rFonts w:eastAsiaTheme="minorEastAsia"/>
        </w:rPr>
        <w:t xml:space="preserve">by splitting the </w:t>
      </w:r>
      <w:r w:rsidR="006A0D26" w:rsidRPr="00DB410E">
        <w:rPr>
          <w:rFonts w:eastAsiaTheme="minorEastAsia"/>
        </w:rPr>
        <w:t xml:space="preserve">main </w:t>
      </w:r>
      <w:r w:rsidR="006A0D26" w:rsidRPr="00DB410E">
        <w:rPr>
          <w:rFonts w:eastAsiaTheme="minorEastAsia"/>
          <w:i/>
          <w:iCs/>
        </w:rPr>
        <w:t xml:space="preserve">Total </w:t>
      </w:r>
      <w:r w:rsidR="00CB29F8">
        <w:rPr>
          <w:rFonts w:eastAsiaTheme="minorEastAsia"/>
          <w:i/>
          <w:iCs/>
        </w:rPr>
        <w:t>Carcinogen</w:t>
      </w:r>
      <w:r w:rsidR="006A0D26" w:rsidRPr="00DB410E">
        <w:rPr>
          <w:rFonts w:eastAsiaTheme="minorEastAsia"/>
          <w:i/>
          <w:iCs/>
        </w:rPr>
        <w:t xml:space="preserve"> Release </w:t>
      </w:r>
      <w:r w:rsidRPr="00DB410E">
        <w:rPr>
          <w:rFonts w:eastAsiaTheme="minorEastAsia"/>
        </w:rPr>
        <w:t xml:space="preserve">into “High” release and “Low” release </w:t>
      </w:r>
      <w:r w:rsidR="00B26A11" w:rsidRPr="00DB410E">
        <w:rPr>
          <w:rFonts w:eastAsiaTheme="minorEastAsia"/>
        </w:rPr>
        <w:t xml:space="preserve">based on </w:t>
      </w:r>
      <w:r w:rsidRPr="00DB410E">
        <w:rPr>
          <w:rFonts w:eastAsiaTheme="minorEastAsia"/>
        </w:rPr>
        <w:t>the median value.</w:t>
      </w:r>
    </w:p>
    <w:p w14:paraId="38250360" w14:textId="77777777" w:rsidR="004442E2" w:rsidRPr="00DB410E" w:rsidRDefault="00943797" w:rsidP="00671EA9">
      <w:r w:rsidRPr="00DB410E">
        <w:t xml:space="preserve">The </w:t>
      </w:r>
      <w:r w:rsidR="003D577E" w:rsidRPr="00DB410E">
        <w:t xml:space="preserve">dependent </w:t>
      </w:r>
      <w:r w:rsidR="00C17872" w:rsidRPr="00DB410E">
        <w:t xml:space="preserve">variable </w:t>
      </w:r>
      <w:r w:rsidR="003D577E" w:rsidRPr="00DB410E">
        <w:t xml:space="preserve">is the </w:t>
      </w:r>
      <w:r w:rsidR="00C17872" w:rsidRPr="00DB410E">
        <w:t>mortgage rate spread</w:t>
      </w:r>
      <w:r w:rsidR="003D577E" w:rsidRPr="00DB410E">
        <w:t xml:space="preserve"> obtained from</w:t>
      </w:r>
      <w:r w:rsidR="009E58A5" w:rsidRPr="00DB410E">
        <w:t xml:space="preserve"> </w:t>
      </w:r>
      <w:r w:rsidR="00AD5818" w:rsidRPr="00DB410E">
        <w:t>the Home Mortgage Disclosure Act dataset</w:t>
      </w:r>
      <w:r w:rsidR="00C17872" w:rsidRPr="00DB410E">
        <w:t>.</w:t>
      </w:r>
      <w:r w:rsidR="001D1C08" w:rsidRPr="00DB410E">
        <w:t xml:space="preserve"> </w:t>
      </w:r>
      <w:r w:rsidR="00781C44" w:rsidRPr="00DB410E">
        <w:t xml:space="preserve">The </w:t>
      </w:r>
      <w:r w:rsidR="001D1C08" w:rsidRPr="00DB410E">
        <w:t>spread</w:t>
      </w:r>
      <w:r w:rsidR="00C17872" w:rsidRPr="00DB410E">
        <w:t xml:space="preserve"> </w:t>
      </w:r>
      <w:r w:rsidR="001D1C08" w:rsidRPr="00DB410E">
        <w:t xml:space="preserve">is the difference between the </w:t>
      </w:r>
      <w:r w:rsidR="0059301A" w:rsidRPr="00DB410E">
        <w:t xml:space="preserve">interest rate that mortgage lenders charge </w:t>
      </w:r>
      <w:r w:rsidR="00BA2870" w:rsidRPr="00DB410E">
        <w:t xml:space="preserve">to borrowers and the low-risk interest rate. </w:t>
      </w:r>
      <w:r w:rsidR="00DD7215" w:rsidRPr="00DB410E">
        <w:t xml:space="preserve">A </w:t>
      </w:r>
      <w:r w:rsidR="00E27E6F" w:rsidRPr="00DB410E">
        <w:t xml:space="preserve">mortgage with </w:t>
      </w:r>
      <w:r w:rsidR="00812FB4" w:rsidRPr="00DB410E">
        <w:t xml:space="preserve">a wider rate spread indicates that the </w:t>
      </w:r>
      <w:r w:rsidR="007E138B" w:rsidRPr="00DB410E">
        <w:t xml:space="preserve">lender </w:t>
      </w:r>
      <w:r w:rsidR="00E55561" w:rsidRPr="00DB410E">
        <w:t>perceives</w:t>
      </w:r>
      <w:r w:rsidR="007E138B" w:rsidRPr="00DB410E">
        <w:t xml:space="preserve"> the mortgage as having relatively higher risk, and </w:t>
      </w:r>
      <w:r w:rsidR="00E55561" w:rsidRPr="00DB410E">
        <w:t xml:space="preserve">reversely. </w:t>
      </w:r>
    </w:p>
    <w:p w14:paraId="4396AED6" w14:textId="7D9467E0" w:rsidR="00D3698D" w:rsidRPr="00DB410E" w:rsidRDefault="00D3698D" w:rsidP="00671EA9">
      <w:r w:rsidRPr="00DB410E">
        <w:t xml:space="preserve">I also delve into a second target variable, the mortgage interest rate. While the rate spread signifies the marginal cost, the interest rate represents the direct expense of borrowing and the potential return on lending or investing funds. Consequently, employing the interest rate allows me to examine how carcinogen exposure influences the fundamental pricing mechanisms of </w:t>
      </w:r>
      <w:r w:rsidR="00DE31D4" w:rsidRPr="00DB410E">
        <w:t>lenders.</w:t>
      </w:r>
      <w:r w:rsidR="007E49D5" w:rsidRPr="00DB410E">
        <w:t xml:space="preserve"> </w:t>
      </w:r>
    </w:p>
    <w:p w14:paraId="131ACFC4" w14:textId="3CCA691E" w:rsidR="00D4568E" w:rsidRPr="00DB410E" w:rsidRDefault="008B09EC" w:rsidP="00671EA9">
      <w:pPr>
        <w:pStyle w:val="Heading2"/>
      </w:pPr>
      <w:r w:rsidRPr="00DB410E">
        <w:t>Lender classification</w:t>
      </w:r>
    </w:p>
    <w:p w14:paraId="3F3B0E0D" w14:textId="58CC2191" w:rsidR="008B09EC" w:rsidRPr="00DB410E" w:rsidRDefault="008B09EC" w:rsidP="00671EA9">
      <w:r w:rsidRPr="00DB410E">
        <w:t xml:space="preserve">The US mortgage market is serviced by two distinct categories of lenders: banks and nonbanks, which have considerable differences in both long-term and short-term risk appetite. Following </w:t>
      </w:r>
      <w:sdt>
        <w:sdtPr>
          <w:rPr>
            <w:color w:val="000000"/>
          </w:rPr>
          <w:tag w:val="MENDELEY_CITATION_v3_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"/>
          <w:id w:val="194509897"/>
          <w:placeholder>
            <w:docPart w:val="FB7C00D2762947FB909FE3D93F48A091"/>
          </w:placeholder>
        </w:sdtPr>
        <w:sdtEndPr/>
        <w:sdtContent>
          <w:r w:rsidRPr="00DB410E">
            <w:rPr>
              <w:color w:val="000000"/>
            </w:rPr>
            <w:t xml:space="preserve">Buchak, </w:t>
          </w:r>
          <w:proofErr w:type="spellStart"/>
          <w:r w:rsidRPr="00DB410E">
            <w:rPr>
              <w:color w:val="000000"/>
            </w:rPr>
            <w:t>Matvos</w:t>
          </w:r>
          <w:proofErr w:type="spellEnd"/>
          <w:r w:rsidRPr="00DB410E">
            <w:rPr>
              <w:color w:val="000000"/>
            </w:rPr>
            <w:t>, Piskorski and Seru (2018)</w:t>
          </w:r>
        </w:sdtContent>
      </w:sdt>
      <w:r w:rsidRPr="00DB410E">
        <w:rPr>
          <w:color w:val="000000"/>
        </w:rPr>
        <w:t xml:space="preserve"> classification, I designate traditional </w:t>
      </w:r>
      <w:r w:rsidRPr="00DB410E">
        <w:t>depository institutions as banks, and non-depository institutions as nonbanks.</w:t>
      </w:r>
    </w:p>
    <w:p w14:paraId="16845167" w14:textId="2A3095F0" w:rsidR="00FF1D9D" w:rsidRPr="00671EA9" w:rsidRDefault="008B09EC" w:rsidP="00671EA9">
      <w:r w:rsidRPr="00671EA9">
        <w:t>Specifically, banks are all entities regulated by the Federal Reserve System (FRB), Federal Deposit Insurance Corporation (FDIC)</w:t>
      </w:r>
      <w:r w:rsidR="007134FC">
        <w:t>,</w:t>
      </w:r>
      <w:r w:rsidRPr="00671EA9">
        <w:t xml:space="preserve"> and the Office of the Comptroller of the Currency (OCC), as they offer credit intermediary services and accept deposits. This classification encompasses </w:t>
      </w:r>
      <w:proofErr w:type="gramStart"/>
      <w:r w:rsidRPr="00671EA9">
        <w:t>federally-chartered</w:t>
      </w:r>
      <w:proofErr w:type="gramEnd"/>
      <w:r w:rsidRPr="00671EA9">
        <w:t xml:space="preserve"> banks, state-chartered banks, and credit unions. In contrast, nonbanks provide credit </w:t>
      </w:r>
      <w:r w:rsidRPr="00671EA9">
        <w:lastRenderedPageBreak/>
        <w:t>intermediation services but do not accept deposits, thus operating under sight of different regulators. Nonbanks primarily include Fintech lenders, and it's noteworthy that banks generally face more regulatory scrutiny compared to nonbanks. The difference in regulatory might lead to different lender characteristics and regulatory expenses, which need to be considered and investigated further. Therefore, I include lender fixed effects in my subsequent regression analysis as well as make an additional analysis on the impact of bank and non-bank lenders on the relationship between carcinogen exposure and cost of mortgage credit.</w:t>
      </w:r>
    </w:p>
    <w:p w14:paraId="6D338806" w14:textId="1CC3D125" w:rsidR="00FF1D9D" w:rsidRPr="00DB410E" w:rsidRDefault="00FF1D9D" w:rsidP="00671EA9">
      <w:pPr>
        <w:pStyle w:val="Heading2"/>
      </w:pPr>
      <w:r w:rsidRPr="00DB410E">
        <w:t xml:space="preserve">Empirical model </w:t>
      </w:r>
    </w:p>
    <w:p w14:paraId="3E862A3B" w14:textId="4F4455B8" w:rsidR="00FF1D9D" w:rsidRPr="00DB410E" w:rsidRDefault="00FF1D9D" w:rsidP="00671EA9">
      <w:r w:rsidRPr="00DB410E">
        <w:t xml:space="preserve">This study aims to measure the relationship between properties’ exposure to carcinogenic waste (at the county level), and </w:t>
      </w:r>
      <w:r w:rsidR="009250EB">
        <w:t>cost of mortgage credit</w:t>
      </w:r>
      <w:r w:rsidRPr="00DB410E">
        <w:t xml:space="preserve">. However, the key empirical problem is that variation in the mortgage rate spreads might be explained by factors other than carcinogen exposures. For instance, properties near manufacturing facilities usually have lower prices </w:t>
      </w:r>
      <w:sdt>
        <w:sdtPr>
          <w:rPr>
            <w:color w:val="000000"/>
          </w:rPr>
          <w:tag w:val="MENDELEY_CITATION_v3_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"/>
          <w:id w:val="-334388373"/>
          <w:placeholder>
            <w:docPart w:val="603D84A3F7544C7AB4F79B2931EA9A50"/>
          </w:placeholder>
        </w:sdtPr>
        <w:sdtEndPr/>
        <w:sdtContent>
          <w:r w:rsidR="00A767AF" w:rsidRPr="00DB410E">
            <w:rPr>
              <w:color w:val="000000"/>
            </w:rPr>
            <w:t>(Mastromonaco, 2015)</w:t>
          </w:r>
        </w:sdtContent>
      </w:sdt>
      <w:r w:rsidRPr="00DB410E">
        <w:t xml:space="preserve">, which attracts low-income and less creditworthy home buyers. </w:t>
      </w:r>
      <w:r w:rsidRPr="00DB410E">
        <w:rPr>
          <w:i/>
          <w:iCs/>
        </w:rPr>
        <w:t xml:space="preserve">Figure 1 </w:t>
      </w:r>
      <w:r w:rsidRPr="00DB410E">
        <w:t>gives a conceptual illustration of factors involved in the relationship between carcinogenic waste and mortgage interest rate spread.</w:t>
      </w:r>
    </w:p>
    <w:p w14:paraId="3C0EEDBA" w14:textId="4CD0CD5B" w:rsidR="00FF1D9D" w:rsidRPr="00DB410E" w:rsidRDefault="00FF1D9D" w:rsidP="00671EA9"/>
    <w:p w14:paraId="23C2DFAC" w14:textId="77777777" w:rsidR="00FF1D9D" w:rsidRPr="00444ADE" w:rsidRDefault="00FF1D9D" w:rsidP="00671EA9">
      <w:r w:rsidRPr="00444ADE">
        <w:rPr>
          <w:noProof/>
        </w:rPr>
        <mc:AlternateContent>
          <mc:Choice Requires="wpc">
            <w:drawing>
              <wp:inline distT="0" distB="0" distL="0" distR="0" wp14:anchorId="5F2DE893" wp14:editId="4F2856B8">
                <wp:extent cx="5541010" cy="2799715"/>
                <wp:effectExtent l="0" t="0" r="2540" b="635"/>
                <wp:docPr id="291961078" name="Canvas 2919610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53077213" name="Rectangle 1053077213"/>
                        <wps:cNvSpPr/>
                        <wps:spPr>
                          <a:xfrm>
                            <a:off x="342900" y="1853865"/>
                            <a:ext cx="1308100" cy="666160"/>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E33FF05" w14:textId="77777777" w:rsidR="00FF1D9D" w:rsidRPr="008F6572" w:rsidRDefault="00FF1D9D" w:rsidP="00A454C5">
                              <w:pPr>
                                <w:spacing w:after="0"/>
                                <w:jc w:val="center"/>
                                <w:rPr>
                                  <w:rFonts w:ascii="Arial Narrow" w:hAnsi="Arial Narrow"/>
                                  <w:b/>
                                  <w:bCs/>
                                </w:rPr>
                              </w:pPr>
                              <w:r w:rsidRPr="008F6572">
                                <w:rPr>
                                  <w:rFonts w:ascii="Arial Narrow" w:hAnsi="Arial Narrow"/>
                                  <w:b/>
                                  <w:bCs/>
                                </w:rPr>
                                <w:t>Exposure to Carcinogenic Waste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296151" name="Rectangle 1682296151"/>
                        <wps:cNvSpPr/>
                        <wps:spPr>
                          <a:xfrm>
                            <a:off x="3797300" y="1853865"/>
                            <a:ext cx="1308100" cy="666160"/>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D675BC6" w14:textId="14139941" w:rsidR="00FF1D9D" w:rsidRPr="008F6572" w:rsidRDefault="00FF1D9D" w:rsidP="00A454C5">
                              <w:pPr>
                                <w:spacing w:after="0"/>
                                <w:jc w:val="center"/>
                                <w:rPr>
                                  <w:rFonts w:ascii="Arial Narrow" w:hAnsi="Arial Narrow"/>
                                  <w:b/>
                                  <w:bCs/>
                                </w:rPr>
                              </w:pPr>
                              <w:r w:rsidRPr="008F6572">
                                <w:rPr>
                                  <w:rFonts w:ascii="Arial Narrow" w:hAnsi="Arial Narrow"/>
                                  <w:b/>
                                  <w:bCs/>
                                </w:rPr>
                                <w:t>Mortgage Rate Spread</w:t>
                              </w:r>
                              <w:r w:rsidR="005A4512" w:rsidRPr="008F6572">
                                <w:rPr>
                                  <w:rFonts w:ascii="Arial Narrow" w:hAnsi="Arial Narrow"/>
                                  <w:b/>
                                  <w:bCs/>
                                </w:rPr>
                                <w:t xml:space="preserve"> </w:t>
                              </w:r>
                              <w:r w:rsidR="004209B8" w:rsidRPr="008F6572">
                                <w:rPr>
                                  <w:rFonts w:ascii="Arial Narrow" w:hAnsi="Arial Narrow"/>
                                  <w:b/>
                                  <w:bCs/>
                                </w:rPr>
                                <w:t>&amp;</w:t>
                              </w:r>
                              <w:r w:rsidR="005A4512" w:rsidRPr="008F6572">
                                <w:rPr>
                                  <w:rFonts w:ascii="Arial Narrow" w:hAnsi="Arial Narrow"/>
                                  <w:b/>
                                  <w:bCs/>
                                </w:rPr>
                                <w:t xml:space="preserve"> </w:t>
                              </w:r>
                              <w:r w:rsidR="00A454C5" w:rsidRPr="008F6572">
                                <w:rPr>
                                  <w:rFonts w:ascii="Arial Narrow" w:hAnsi="Arial Narrow"/>
                                  <w:b/>
                                  <w:bCs/>
                                </w:rPr>
                                <w:t>Loan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7475527" name="Rectangle 657475527"/>
                        <wps:cNvSpPr/>
                        <wps:spPr>
                          <a:xfrm>
                            <a:off x="342900" y="448251"/>
                            <a:ext cx="1308100" cy="666750"/>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B63072E" w14:textId="59911BF2" w:rsidR="00FF1D9D" w:rsidRPr="008F6572" w:rsidRDefault="00D11169" w:rsidP="00A454C5">
                              <w:pPr>
                                <w:spacing w:after="0"/>
                                <w:jc w:val="center"/>
                                <w:rPr>
                                  <w:rFonts w:ascii="Arial Narrow" w:hAnsi="Arial Narrow"/>
                                  <w:i/>
                                  <w:iCs/>
                                  <w:sz w:val="20"/>
                                  <w:szCs w:val="20"/>
                                </w:rPr>
                              </w:pPr>
                              <w:r w:rsidRPr="008F6572">
                                <w:rPr>
                                  <w:rFonts w:ascii="Arial Narrow" w:hAnsi="Arial Narrow"/>
                                  <w:b/>
                                  <w:bCs/>
                                </w:rPr>
                                <w:t xml:space="preserve">Decision to </w:t>
                              </w:r>
                              <w:r w:rsidR="001347FA" w:rsidRPr="008F6572">
                                <w:rPr>
                                  <w:rFonts w:ascii="Arial Narrow" w:hAnsi="Arial Narrow"/>
                                  <w:b/>
                                  <w:bCs/>
                                </w:rPr>
                                <w:t xml:space="preserve">buy the Property </w:t>
                              </w:r>
                              <w:r w:rsidR="00FF1D9D" w:rsidRPr="008F6572">
                                <w:rPr>
                                  <w:rFonts w:ascii="Arial Narrow" w:hAnsi="Arial Narrow"/>
                                  <w:i/>
                                  <w:iCs/>
                                  <w:sz w:val="20"/>
                                  <w:szCs w:val="20"/>
                                </w:rPr>
                                <w:t>(proximity to industrial 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834600" name="Straight Arrow Connector 1499834600"/>
                        <wps:cNvCnPr>
                          <a:stCxn id="1053077213" idx="3"/>
                          <a:endCxn id="1682296151" idx="1"/>
                        </wps:cNvCnPr>
                        <wps:spPr>
                          <a:xfrm>
                            <a:off x="1651000" y="2186945"/>
                            <a:ext cx="214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3680380" name="Straight Arrow Connector 1943680380"/>
                        <wps:cNvCnPr/>
                        <wps:spPr>
                          <a:xfrm>
                            <a:off x="1003300" y="1115001"/>
                            <a:ext cx="0" cy="738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1500079" name="Rectangle 1061500079"/>
                        <wps:cNvSpPr/>
                        <wps:spPr>
                          <a:xfrm>
                            <a:off x="2098675" y="0"/>
                            <a:ext cx="1308100" cy="1555793"/>
                          </a:xfrm>
                          <a:prstGeom prst="rect">
                            <a:avLst/>
                          </a:prstGeom>
                          <a:solidFill>
                            <a:schemeClr val="bg1"/>
                          </a:solidFill>
                          <a:ln w="6350">
                            <a:solidFill>
                              <a:schemeClr val="bg1">
                                <a:lumMod val="65000"/>
                              </a:schemeClr>
                            </a:solidFill>
                          </a:ln>
                        </wps:spPr>
                        <wps:style>
                          <a:lnRef idx="1">
                            <a:schemeClr val="accent1"/>
                          </a:lnRef>
                          <a:fillRef idx="2">
                            <a:schemeClr val="accent1"/>
                          </a:fillRef>
                          <a:effectRef idx="1">
                            <a:schemeClr val="accent1"/>
                          </a:effectRef>
                          <a:fontRef idx="minor">
                            <a:schemeClr val="dk1"/>
                          </a:fontRef>
                        </wps:style>
                        <wps:txbx>
                          <w:txbxContent>
                            <w:p w14:paraId="08AC3E10" w14:textId="77777777" w:rsidR="00FF1D9D" w:rsidRPr="008F6572" w:rsidRDefault="00FF1D9D" w:rsidP="00671EA9">
                              <w:pPr>
                                <w:rPr>
                                  <w:rFonts w:ascii="Arial Narrow" w:hAnsi="Arial Narrow"/>
                                  <w:b/>
                                  <w:bC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2697104" name="Rectangle 732697104"/>
                        <wps:cNvSpPr/>
                        <wps:spPr>
                          <a:xfrm>
                            <a:off x="2206187" y="834197"/>
                            <a:ext cx="1092199" cy="615194"/>
                          </a:xfrm>
                          <a:prstGeom prst="rect">
                            <a:avLst/>
                          </a:prstGeom>
                          <a:solidFill>
                            <a:schemeClr val="bg1"/>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7D1111D" w14:textId="77777777" w:rsidR="00FF1D9D" w:rsidRPr="008F6572" w:rsidRDefault="00FF1D9D" w:rsidP="00A454C5">
                              <w:pPr>
                                <w:spacing w:after="0"/>
                                <w:jc w:val="center"/>
                                <w:rPr>
                                  <w:rFonts w:ascii="Arial Narrow" w:hAnsi="Arial Narrow"/>
                                  <w:b/>
                                  <w:bCs/>
                                </w:rPr>
                              </w:pPr>
                              <w:r w:rsidRPr="008F6572">
                                <w:rPr>
                                  <w:rFonts w:ascii="Arial Narrow" w:hAnsi="Arial Narrow"/>
                                  <w:b/>
                                  <w:bCs/>
                                </w:rPr>
                                <w:t>Borrower’s &amp; Property’s Characteristics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2086096" name="Rectangle 1172086096"/>
                        <wps:cNvSpPr/>
                        <wps:spPr>
                          <a:xfrm>
                            <a:off x="2206187" y="124229"/>
                            <a:ext cx="1092199" cy="615194"/>
                          </a:xfrm>
                          <a:prstGeom prst="rect">
                            <a:avLst/>
                          </a:prstGeom>
                          <a:solidFill>
                            <a:schemeClr val="bg1"/>
                          </a:solidFill>
                          <a:ln w="12700">
                            <a:solidFill>
                              <a:schemeClr val="tx1"/>
                            </a:solidFill>
                            <a:prstDash val="dash"/>
                          </a:ln>
                        </wps:spPr>
                        <wps:style>
                          <a:lnRef idx="1">
                            <a:schemeClr val="accent1"/>
                          </a:lnRef>
                          <a:fillRef idx="2">
                            <a:schemeClr val="accent1"/>
                          </a:fillRef>
                          <a:effectRef idx="1">
                            <a:schemeClr val="accent1"/>
                          </a:effectRef>
                          <a:fontRef idx="minor">
                            <a:schemeClr val="dk1"/>
                          </a:fontRef>
                        </wps:style>
                        <wps:txbx>
                          <w:txbxContent>
                            <w:p w14:paraId="0CF7AF54" w14:textId="77777777" w:rsidR="00FF1D9D" w:rsidRPr="008F6572" w:rsidRDefault="00FF1D9D" w:rsidP="00A454C5">
                              <w:pPr>
                                <w:spacing w:after="0"/>
                                <w:jc w:val="center"/>
                                <w:rPr>
                                  <w:rFonts w:ascii="Arial Narrow" w:hAnsi="Arial Narrow"/>
                                  <w:b/>
                                  <w:bCs/>
                                </w:rPr>
                              </w:pPr>
                              <w:r w:rsidRPr="008F6572">
                                <w:rPr>
                                  <w:rFonts w:ascii="Arial Narrow" w:hAnsi="Arial Narrow"/>
                                  <w:b/>
                                  <w:bCs/>
                                </w:rPr>
                                <w:t>Unobserved time-invariant &amp; unit-invariant factors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3991834" name="Straight Arrow Connector 1263991834"/>
                        <wps:cNvCnPr>
                          <a:stCxn id="1061500079" idx="1"/>
                          <a:endCxn id="657475527" idx="3"/>
                        </wps:cNvCnPr>
                        <wps:spPr>
                          <a:xfrm flipH="1">
                            <a:off x="1651000" y="777897"/>
                            <a:ext cx="447675" cy="3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631395" name="Connector: Elbow 1526631395"/>
                        <wps:cNvCnPr>
                          <a:stCxn id="1061500079" idx="3"/>
                          <a:endCxn id="1682296151" idx="0"/>
                        </wps:cNvCnPr>
                        <wps:spPr>
                          <a:xfrm>
                            <a:off x="3406775" y="777897"/>
                            <a:ext cx="1044575" cy="107596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F2DE893" id="Canvas 291961078" o:spid="_x0000_s1026" editas="canvas" style="width:436.3pt;height:220.45pt;mso-position-horizontal-relative:char;mso-position-vertical-relative:line" coordsize="55410,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410;height:27997;visibility:visible;mso-wrap-style:square" filled="t">
                  <v:fill o:detectmouseclick="t"/>
                  <v:path o:connecttype="none"/>
                </v:shape>
                <v:rect id="Rectangle 1053077213" o:spid="_x0000_s1028" style="position:absolute;left:3429;top:18538;width:13081;height:6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" fillcolor="white [3212]" strokecolor="black [3213]" strokeweight="1pt">
                  <v:textbox>
                    <w:txbxContent>
                      <w:p w14:paraId="3E33FF05" w14:textId="77777777" w:rsidR="00FF1D9D" w:rsidRPr="008F6572" w:rsidRDefault="00FF1D9D" w:rsidP="00A454C5">
                        <w:pPr>
                          <w:spacing w:after="0"/>
                          <w:jc w:val="center"/>
                          <w:rPr>
                            <w:rFonts w:ascii="Arial Narrow" w:hAnsi="Arial Narrow"/>
                            <w:b/>
                            <w:bCs/>
                          </w:rPr>
                        </w:pPr>
                        <w:r w:rsidRPr="008F6572">
                          <w:rPr>
                            <w:rFonts w:ascii="Arial Narrow" w:hAnsi="Arial Narrow"/>
                            <w:b/>
                            <w:bCs/>
                          </w:rPr>
                          <w:t>Exposure to Carcinogenic Waste</w:t>
                        </w:r>
                      </w:p>
                    </w:txbxContent>
                  </v:textbox>
                </v:rect>
                <v:rect id="Rectangle 1682296151" o:spid="_x0000_s1029" style="position:absolute;left:37973;top:18538;width:13081;height:6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" fillcolor="white [3212]" strokecolor="black [3213]" strokeweight="1pt">
                  <v:textbox>
                    <w:txbxContent>
                      <w:p w14:paraId="6D675BC6" w14:textId="14139941" w:rsidR="00FF1D9D" w:rsidRPr="008F6572" w:rsidRDefault="00FF1D9D" w:rsidP="00A454C5">
                        <w:pPr>
                          <w:spacing w:after="0"/>
                          <w:jc w:val="center"/>
                          <w:rPr>
                            <w:rFonts w:ascii="Arial Narrow" w:hAnsi="Arial Narrow"/>
                            <w:b/>
                            <w:bCs/>
                          </w:rPr>
                        </w:pPr>
                        <w:r w:rsidRPr="008F6572">
                          <w:rPr>
                            <w:rFonts w:ascii="Arial Narrow" w:hAnsi="Arial Narrow"/>
                            <w:b/>
                            <w:bCs/>
                          </w:rPr>
                          <w:t>Mortgage Rate Spread</w:t>
                        </w:r>
                        <w:r w:rsidR="005A4512" w:rsidRPr="008F6572">
                          <w:rPr>
                            <w:rFonts w:ascii="Arial Narrow" w:hAnsi="Arial Narrow"/>
                            <w:b/>
                            <w:bCs/>
                          </w:rPr>
                          <w:t xml:space="preserve"> </w:t>
                        </w:r>
                        <w:r w:rsidR="004209B8" w:rsidRPr="008F6572">
                          <w:rPr>
                            <w:rFonts w:ascii="Arial Narrow" w:hAnsi="Arial Narrow"/>
                            <w:b/>
                            <w:bCs/>
                          </w:rPr>
                          <w:t>&amp;</w:t>
                        </w:r>
                        <w:r w:rsidR="005A4512" w:rsidRPr="008F6572">
                          <w:rPr>
                            <w:rFonts w:ascii="Arial Narrow" w:hAnsi="Arial Narrow"/>
                            <w:b/>
                            <w:bCs/>
                          </w:rPr>
                          <w:t xml:space="preserve"> </w:t>
                        </w:r>
                        <w:r w:rsidR="00A454C5" w:rsidRPr="008F6572">
                          <w:rPr>
                            <w:rFonts w:ascii="Arial Narrow" w:hAnsi="Arial Narrow"/>
                            <w:b/>
                            <w:bCs/>
                          </w:rPr>
                          <w:t>Loan Cost</w:t>
                        </w:r>
                      </w:p>
                    </w:txbxContent>
                  </v:textbox>
                </v:rect>
                <v:rect id="Rectangle 657475527" o:spid="_x0000_s1030" style="position:absolute;left:3429;top:4482;width:13081;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" fillcolor="white [3212]" strokecolor="black [3213]" strokeweight="1pt">
                  <v:textbox>
                    <w:txbxContent>
                      <w:p w14:paraId="6B63072E" w14:textId="59911BF2" w:rsidR="00FF1D9D" w:rsidRPr="008F6572" w:rsidRDefault="00D11169" w:rsidP="00A454C5">
                        <w:pPr>
                          <w:spacing w:after="0"/>
                          <w:jc w:val="center"/>
                          <w:rPr>
                            <w:rFonts w:ascii="Arial Narrow" w:hAnsi="Arial Narrow"/>
                            <w:i/>
                            <w:iCs/>
                            <w:sz w:val="20"/>
                            <w:szCs w:val="20"/>
                          </w:rPr>
                        </w:pPr>
                        <w:r w:rsidRPr="008F6572">
                          <w:rPr>
                            <w:rFonts w:ascii="Arial Narrow" w:hAnsi="Arial Narrow"/>
                            <w:b/>
                            <w:bCs/>
                          </w:rPr>
                          <w:t xml:space="preserve">Decision to </w:t>
                        </w:r>
                        <w:r w:rsidR="001347FA" w:rsidRPr="008F6572">
                          <w:rPr>
                            <w:rFonts w:ascii="Arial Narrow" w:hAnsi="Arial Narrow"/>
                            <w:b/>
                            <w:bCs/>
                          </w:rPr>
                          <w:t xml:space="preserve">buy the Property </w:t>
                        </w:r>
                        <w:r w:rsidR="00FF1D9D" w:rsidRPr="008F6572">
                          <w:rPr>
                            <w:rFonts w:ascii="Arial Narrow" w:hAnsi="Arial Narrow"/>
                            <w:i/>
                            <w:iCs/>
                            <w:sz w:val="20"/>
                            <w:szCs w:val="20"/>
                          </w:rPr>
                          <w:t>(proximity to industrial facilities)</w:t>
                        </w:r>
                      </w:p>
                    </w:txbxContent>
                  </v:textbox>
                </v:rect>
                <v:shapetype id="_x0000_t32" coordsize="21600,21600" o:spt="32" o:oned="t" path="m,l21600,21600e" filled="f">
                  <v:path arrowok="t" fillok="f" o:connecttype="none"/>
                  <o:lock v:ext="edit" shapetype="t"/>
                </v:shapetype>
                <v:shape id="Straight Arrow Connector 1499834600" o:spid="_x0000_s1031" type="#_x0000_t32" style="position:absolute;left:16510;top:21869;width:21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" strokecolor="#4472c4 [3204]" strokeweight=".5pt">
                  <v:stroke endarrow="block" joinstyle="miter"/>
                </v:shape>
                <v:shape id="Straight Arrow Connector 1943680380" o:spid="_x0000_s1032" type="#_x0000_t32" style="position:absolute;left:10033;top:11150;width:0;height:7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" strokecolor="#4472c4 [3204]" strokeweight=".5pt">
                  <v:stroke endarrow="block" joinstyle="miter"/>
                </v:shape>
                <v:rect id="Rectangle 1061500079" o:spid="_x0000_s1033" style="position:absolute;left:20986;width:13081;height:1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" fillcolor="white [3212]" strokecolor="#a5a5a5 [2092]" strokeweight=".5pt">
                  <v:textbox>
                    <w:txbxContent>
                      <w:p w14:paraId="08AC3E10" w14:textId="77777777" w:rsidR="00FF1D9D" w:rsidRPr="008F6572" w:rsidRDefault="00FF1D9D" w:rsidP="00671EA9">
                        <w:pPr>
                          <w:rPr>
                            <w:rFonts w:ascii="Arial Narrow" w:hAnsi="Arial Narrow"/>
                            <w:b/>
                            <w:bCs/>
                          </w:rPr>
                        </w:pPr>
                      </w:p>
                    </w:txbxContent>
                  </v:textbox>
                </v:rect>
                <v:rect id="Rectangle 732697104" o:spid="_x0000_s1034" style="position:absolute;left:22061;top:8341;width:10922;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" fillcolor="white [3212]" strokecolor="black [3213]" strokeweight="1pt">
                  <v:textbox>
                    <w:txbxContent>
                      <w:p w14:paraId="67D1111D" w14:textId="77777777" w:rsidR="00FF1D9D" w:rsidRPr="008F6572" w:rsidRDefault="00FF1D9D" w:rsidP="00A454C5">
                        <w:pPr>
                          <w:spacing w:after="0"/>
                          <w:jc w:val="center"/>
                          <w:rPr>
                            <w:rFonts w:ascii="Arial Narrow" w:hAnsi="Arial Narrow"/>
                            <w:b/>
                            <w:bCs/>
                          </w:rPr>
                        </w:pPr>
                        <w:r w:rsidRPr="008F6572">
                          <w:rPr>
                            <w:rFonts w:ascii="Arial Narrow" w:hAnsi="Arial Narrow"/>
                            <w:b/>
                            <w:bCs/>
                          </w:rPr>
                          <w:t>Borrower’s &amp; Property’s Characteristics</w:t>
                        </w:r>
                      </w:p>
                    </w:txbxContent>
                  </v:textbox>
                </v:rect>
                <v:rect id="Rectangle 1172086096" o:spid="_x0000_s1035" style="position:absolute;left:22061;top:1242;width:10922;height:6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" fillcolor="white [3212]" strokecolor="black [3213]" strokeweight="1pt">
                  <v:stroke dashstyle="dash"/>
                  <v:textbox>
                    <w:txbxContent>
                      <w:p w14:paraId="0CF7AF54" w14:textId="77777777" w:rsidR="00FF1D9D" w:rsidRPr="008F6572" w:rsidRDefault="00FF1D9D" w:rsidP="00A454C5">
                        <w:pPr>
                          <w:spacing w:after="0"/>
                          <w:jc w:val="center"/>
                          <w:rPr>
                            <w:rFonts w:ascii="Arial Narrow" w:hAnsi="Arial Narrow"/>
                            <w:b/>
                            <w:bCs/>
                          </w:rPr>
                        </w:pPr>
                        <w:r w:rsidRPr="008F6572">
                          <w:rPr>
                            <w:rFonts w:ascii="Arial Narrow" w:hAnsi="Arial Narrow"/>
                            <w:b/>
                            <w:bCs/>
                          </w:rPr>
                          <w:t>Unobserved time-invariant &amp; unit-invariant factors</w:t>
                        </w:r>
                      </w:p>
                    </w:txbxContent>
                  </v:textbox>
                </v:rect>
                <v:shape id="Straight Arrow Connector 1263991834" o:spid="_x0000_s1036" type="#_x0000_t32" style="position:absolute;left:16510;top:7778;width:4476;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1526631395" o:spid="_x0000_s1037" type="#_x0000_t33" style="position:absolute;left:34067;top:7778;width:10446;height:10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" strokecolor="#4472c4 [3204]" strokeweight=".5pt">
                  <v:stroke endarrow="block"/>
                </v:shape>
                <w10:anchorlock/>
              </v:group>
            </w:pict>
          </mc:Fallback>
        </mc:AlternateContent>
      </w:r>
    </w:p>
    <w:p w14:paraId="060BA0EE" w14:textId="6244900B" w:rsidR="00FF1D9D" w:rsidRPr="004A28D3" w:rsidRDefault="00FF1D9D" w:rsidP="009C0681">
      <w:pPr>
        <w:pStyle w:val="Caption"/>
      </w:pPr>
      <w:r w:rsidRPr="004A28D3">
        <w:t xml:space="preserve">Figure </w:t>
      </w:r>
      <w:r w:rsidR="009D76AA" w:rsidRPr="004A28D3">
        <w:t>1</w:t>
      </w:r>
      <w:r w:rsidRPr="004A28D3">
        <w:t xml:space="preserve">: A conceptual representation of the </w:t>
      </w:r>
      <w:bookmarkStart w:id="0" w:name="_Hlk142876381"/>
      <w:r w:rsidRPr="004A28D3">
        <w:t>involved factors in the relationship between carcinogenic waste and mortgage interest rate spread</w:t>
      </w:r>
      <w:bookmarkEnd w:id="0"/>
      <w:r w:rsidRPr="004A28D3">
        <w:t>.</w:t>
      </w:r>
      <w:r w:rsidR="009246DD" w:rsidRPr="004A28D3">
        <w:t xml:space="preserve"> </w:t>
      </w:r>
      <w:r w:rsidR="00680F0D" w:rsidRPr="004A28D3">
        <w:t>Dashed box</w:t>
      </w:r>
      <w:r w:rsidR="00187F44" w:rsidRPr="004A28D3">
        <w:t>es</w:t>
      </w:r>
      <w:r w:rsidR="00680F0D" w:rsidRPr="004A28D3">
        <w:t xml:space="preserve"> </w:t>
      </w:r>
      <w:r w:rsidR="00187F44" w:rsidRPr="004A28D3">
        <w:t xml:space="preserve">indicate unobserved </w:t>
      </w:r>
      <w:r w:rsidR="00482874" w:rsidRPr="004A28D3">
        <w:t>factors.</w:t>
      </w:r>
    </w:p>
    <w:p w14:paraId="07297CF7" w14:textId="392D1285" w:rsidR="00FF1D9D" w:rsidRPr="00DB410E" w:rsidRDefault="00FF1D9D" w:rsidP="00671EA9">
      <w:r w:rsidRPr="00DB410E">
        <w:t xml:space="preserve">I use the fixed effects models to address the confounding problem related to unobserved </w:t>
      </w:r>
      <w:r w:rsidR="000B2BC7" w:rsidRPr="00DB410E">
        <w:t>county</w:t>
      </w:r>
      <w:r w:rsidRPr="00DB410E">
        <w:t>-specific</w:t>
      </w:r>
      <w:r w:rsidR="00822F03" w:rsidRPr="00DB410E">
        <w:t xml:space="preserve">, </w:t>
      </w:r>
      <w:r w:rsidRPr="00DB410E">
        <w:t>time-specific</w:t>
      </w:r>
      <w:r w:rsidR="00517418">
        <w:t>,</w:t>
      </w:r>
      <w:r w:rsidRPr="00DB410E">
        <w:t xml:space="preserve"> </w:t>
      </w:r>
      <w:r w:rsidR="00822F03" w:rsidRPr="00DB410E">
        <w:t xml:space="preserve">and lender-specific </w:t>
      </w:r>
      <w:r w:rsidRPr="00DB410E">
        <w:t xml:space="preserve">variables. The aim of the model is to compare mortgages that have </w:t>
      </w:r>
      <w:r w:rsidR="00862D7C">
        <w:t xml:space="preserve">observable similarities in </w:t>
      </w:r>
      <w:r w:rsidR="00FC19BE">
        <w:t xml:space="preserve">loan </w:t>
      </w:r>
      <w:r w:rsidR="003A7439">
        <w:t xml:space="preserve">details, </w:t>
      </w:r>
      <w:r w:rsidR="00517418" w:rsidRPr="00DB410E">
        <w:t>properties</w:t>
      </w:r>
      <w:r w:rsidR="00517418">
        <w:t>’ characteristics, and</w:t>
      </w:r>
      <w:r w:rsidR="00FC19BE">
        <w:t xml:space="preserve"> </w:t>
      </w:r>
      <w:r w:rsidRPr="00DB410E">
        <w:t>borrower</w:t>
      </w:r>
      <w:r w:rsidR="00FC19BE">
        <w:t>s</w:t>
      </w:r>
      <w:r w:rsidR="00517418">
        <w:t>’ characteristics</w:t>
      </w:r>
      <w:r w:rsidRPr="00DB410E">
        <w:t xml:space="preserve">. </w:t>
      </w:r>
      <w:r w:rsidR="003F3AC7">
        <w:t>This means including in the regression a</w:t>
      </w:r>
      <w:r w:rsidR="00B329AF">
        <w:t xml:space="preserve"> </w:t>
      </w:r>
      <w:r w:rsidR="003F3AC7">
        <w:t xml:space="preserve">set of covariates </w:t>
      </w:r>
      <w:r w:rsidR="00B329AF">
        <w:t xml:space="preserve">that can control </w:t>
      </w:r>
      <w:r w:rsidR="00FB7EDE">
        <w:t>for the</w:t>
      </w:r>
      <w:r w:rsidR="00FD5238">
        <w:t xml:space="preserve"> main traits of</w:t>
      </w:r>
      <w:r w:rsidR="00FB7EDE">
        <w:t xml:space="preserve"> </w:t>
      </w:r>
      <w:r w:rsidR="0032119D">
        <w:t>loan</w:t>
      </w:r>
      <w:r w:rsidR="00FD5238">
        <w:t>s</w:t>
      </w:r>
      <w:r w:rsidR="0032119D">
        <w:t>, propert</w:t>
      </w:r>
      <w:r w:rsidR="00FD5238">
        <w:t>ies</w:t>
      </w:r>
      <w:r w:rsidR="0032119D">
        <w:t>, and borrower</w:t>
      </w:r>
      <w:r w:rsidR="00FD5238">
        <w:t>s</w:t>
      </w:r>
      <w:r w:rsidR="00FB7EDE">
        <w:t>.</w:t>
      </w:r>
      <w:r w:rsidR="00B329AF">
        <w:t xml:space="preserve"> </w:t>
      </w:r>
      <w:r w:rsidRPr="00DB410E">
        <w:t>The regression estimation is of the following form:</w:t>
      </w:r>
    </w:p>
    <w:p w14:paraId="5DABD38A" w14:textId="522147DD" w:rsidR="00FF1D9D" w:rsidRPr="00DB410E" w:rsidRDefault="005E3496" w:rsidP="00671EA9">
      <w:pPr>
        <w:rPr>
          <w:rFonts w:eastAsiaTheme="minorEastAsia"/>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Rate</m:t>
                  </m:r>
                  <m:r>
                    <m:rPr>
                      <m:sty m:val="p"/>
                    </m:rPr>
                    <w:rPr>
                      <w:rFonts w:ascii="Cambria Math" w:hAnsi="Cambria Math"/>
                      <w:sz w:val="24"/>
                      <w:szCs w:val="24"/>
                    </w:rPr>
                    <m:t> </m:t>
                  </m:r>
                  <m:r>
                    <w:rPr>
                      <w:rFonts w:ascii="Cambria Math" w:hAnsi="Cambria Math"/>
                      <w:sz w:val="24"/>
                      <w:szCs w:val="24"/>
                    </w:rPr>
                    <m:t>Spread</m:t>
                  </m:r>
                </m:e>
              </m:d>
            </m:e>
            <m:sub>
              <m:r>
                <w:rPr>
                  <w:rFonts w:ascii="Cambria Math" w:hAnsi="Cambria Math"/>
                  <w:sz w:val="24"/>
                  <w:szCs w:val="24"/>
                </w:rPr>
                <m:t>izt</m:t>
              </m:r>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Carcinogens</m:t>
                  </m:r>
                  <m:r>
                    <m:rPr>
                      <m:sty m:val="p"/>
                    </m:rPr>
                    <w:rPr>
                      <w:rFonts w:ascii="Cambria Math" w:hAnsi="Cambria Math"/>
                      <w:sz w:val="24"/>
                      <w:szCs w:val="24"/>
                    </w:rPr>
                    <m:t> </m:t>
                  </m:r>
                  <m:r>
                    <w:rPr>
                      <w:rFonts w:ascii="Cambria Math" w:hAnsi="Cambria Math"/>
                      <w:sz w:val="24"/>
                      <w:szCs w:val="24"/>
                    </w:rPr>
                    <m:t>Exposure</m:t>
                  </m:r>
                </m:e>
              </m:d>
            </m:e>
            <m:sub>
              <m:r>
                <w:rPr>
                  <w:rFonts w:ascii="Cambria Math" w:hAnsi="Cambria Math"/>
                  <w:sz w:val="24"/>
                  <w:szCs w:val="24"/>
                </w:rPr>
                <m:t>zt</m:t>
              </m:r>
            </m:sub>
          </m:sSub>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it</m:t>
              </m:r>
            </m:sub>
            <m:sup>
              <m:r>
                <m:rPr>
                  <m:sty m:val="p"/>
                </m:rP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m:t>
              </m:r>
            </m:sub>
          </m:sSub>
          <m:r>
            <m:rPr>
              <m:sty m:val="p"/>
            </m:rP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it</m:t>
              </m:r>
            </m:sub>
          </m:sSub>
          <m:r>
            <m:rPr>
              <m:sty m:val="p"/>
            </m:rPr>
            <w:rPr>
              <w:rFonts w:ascii="Cambria Math" w:eastAsiaTheme="minorEastAsia" w:hAnsi="Cambria Math"/>
              <w:sz w:val="24"/>
              <w:szCs w:val="24"/>
            </w:rPr>
            <m:t xml:space="preserve">    (1)</m:t>
          </m:r>
        </m:oMath>
      </m:oMathPara>
    </w:p>
    <w:p w14:paraId="601D1405" w14:textId="6BE7A0D1" w:rsidR="00E965B8" w:rsidRPr="00DB410E" w:rsidRDefault="005E3496" w:rsidP="00671EA9">
      <w:pPr>
        <w:rPr>
          <w:rFonts w:eastAsiaTheme="minorEastAsia"/>
        </w:rPr>
      </w:pPr>
      <m:oMathPara>
        <m:oMath>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Loan</m:t>
                  </m:r>
                  <m:r>
                    <m:rPr>
                      <m:sty m:val="p"/>
                    </m:rPr>
                    <w:rPr>
                      <w:rFonts w:ascii="Cambria Math" w:hAnsi="Cambria Math"/>
                      <w:sz w:val="24"/>
                      <w:szCs w:val="24"/>
                    </w:rPr>
                    <m:t xml:space="preserve"> </m:t>
                  </m:r>
                  <m:r>
                    <w:rPr>
                      <w:rFonts w:ascii="Cambria Math" w:hAnsi="Cambria Math"/>
                      <w:sz w:val="24"/>
                      <w:szCs w:val="24"/>
                    </w:rPr>
                    <m:t>Cost</m:t>
                  </m:r>
                </m:e>
              </m:d>
            </m:e>
            <m:sub>
              <m:r>
                <w:rPr>
                  <w:rFonts w:ascii="Cambria Math" w:hAnsi="Cambria Math"/>
                  <w:sz w:val="24"/>
                  <w:szCs w:val="24"/>
                </w:rPr>
                <m:t>izt</m:t>
              </m:r>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Carcinogens</m:t>
                  </m:r>
                  <m:r>
                    <m:rPr>
                      <m:sty m:val="p"/>
                    </m:rPr>
                    <w:rPr>
                      <w:rFonts w:ascii="Cambria Math" w:hAnsi="Cambria Math"/>
                      <w:sz w:val="24"/>
                      <w:szCs w:val="24"/>
                    </w:rPr>
                    <m:t> </m:t>
                  </m:r>
                  <m:r>
                    <w:rPr>
                      <w:rFonts w:ascii="Cambria Math" w:hAnsi="Cambria Math"/>
                      <w:sz w:val="24"/>
                      <w:szCs w:val="24"/>
                    </w:rPr>
                    <m:t>Exposure</m:t>
                  </m:r>
                </m:e>
              </m:d>
            </m:e>
            <m:sub>
              <m:r>
                <w:rPr>
                  <w:rFonts w:ascii="Cambria Math" w:hAnsi="Cambria Math"/>
                  <w:sz w:val="24"/>
                  <w:szCs w:val="24"/>
                </w:rPr>
                <m:t>zt</m:t>
              </m:r>
            </m:sub>
          </m:sSub>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it</m:t>
              </m:r>
            </m:sub>
            <m:sup>
              <m:r>
                <m:rPr>
                  <m:sty m:val="p"/>
                </m:rPr>
                <w:rPr>
                  <w:rFonts w:ascii="Cambria Math" w:hAnsi="Cambria Math"/>
                  <w:sz w:val="24"/>
                  <w:szCs w:val="24"/>
                </w:rPr>
                <m:t>'</m:t>
              </m:r>
            </m:sup>
          </m:sSubSup>
          <m:sSub>
            <m:sSubPr>
              <m:ctrlPr>
                <w:rPr>
                  <w:rFonts w:ascii="Cambria Math" w:hAnsi="Cambria Math"/>
                  <w:sz w:val="24"/>
                  <w:szCs w:val="24"/>
                </w:rPr>
              </m:ctrlPr>
            </m:sSubPr>
            <m:e>
              <m:r>
                <w:rPr>
                  <w:rFonts w:ascii="Cambria Math" w:hAnsi="Cambria Math"/>
                  <w:sz w:val="24"/>
                  <w:szCs w:val="24"/>
                </w:rPr>
                <m:t>β</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m:t>
              </m:r>
            </m:sub>
          </m:sSub>
          <m:r>
            <m:rPr>
              <m:sty m:val="p"/>
            </m:rPr>
            <w:rPr>
              <w:rFonts w:ascii="Cambria Math" w:hAnsi="Cambria Math"/>
              <w:sz w:val="24"/>
              <w:szCs w:val="24"/>
            </w:rPr>
            <m:t>+c+</m:t>
          </m:r>
          <m:sSub>
            <m:sSubPr>
              <m:ctrlPr>
                <w:rPr>
                  <w:rFonts w:ascii="Cambria Math" w:hAnsi="Cambria Math"/>
                  <w:sz w:val="24"/>
                  <w:szCs w:val="24"/>
                </w:rPr>
              </m:ctrlPr>
            </m:sSubPr>
            <m:e>
              <m:r>
                <w:rPr>
                  <w:rFonts w:ascii="Cambria Math" w:hAnsi="Cambria Math"/>
                  <w:sz w:val="24"/>
                  <w:szCs w:val="24"/>
                </w:rPr>
                <m:t>ϵ</m:t>
              </m:r>
            </m:e>
            <m:sub>
              <m:r>
                <w:rPr>
                  <w:rFonts w:ascii="Cambria Math" w:hAnsi="Cambria Math"/>
                  <w:sz w:val="24"/>
                  <w:szCs w:val="24"/>
                </w:rPr>
                <m:t>it</m:t>
              </m:r>
            </m:sub>
          </m:sSub>
          <m:r>
            <m:rPr>
              <m:sty m:val="p"/>
            </m:rPr>
            <w:rPr>
              <w:rFonts w:ascii="Cambria Math" w:hAnsi="Cambria Math"/>
              <w:sz w:val="24"/>
              <w:szCs w:val="24"/>
            </w:rPr>
            <m:t xml:space="preserve">   (2)</m:t>
          </m:r>
        </m:oMath>
      </m:oMathPara>
    </w:p>
    <w:p w14:paraId="5DA15991" w14:textId="2204FA26" w:rsidR="00A37D03" w:rsidRPr="00DB410E" w:rsidRDefault="00FF1D9D" w:rsidP="00671EA9">
      <w:r w:rsidRPr="00DB410E">
        <w:t>Whereas the dependent variable {Rate Spread} is the difference between the covered loan’s annual percentage rate</w:t>
      </w:r>
      <w:r w:rsidR="00945F1E" w:rsidRPr="00DB410E">
        <w:t xml:space="preserve"> </w:t>
      </w:r>
      <w:r w:rsidRPr="00DB410E">
        <w:t xml:space="preserve">of mortgage </w:t>
      </w:r>
      <m:oMath>
        <m:r>
          <w:rPr>
            <w:rFonts w:ascii="Cambria Math" w:hAnsi="Cambria Math"/>
          </w:rPr>
          <m:t>i</m:t>
        </m:r>
      </m:oMath>
      <w:r w:rsidRPr="00DB410E">
        <w:rPr>
          <w:i/>
          <w:iCs/>
        </w:rPr>
        <w:t xml:space="preserve"> </w:t>
      </w:r>
      <w:r w:rsidRPr="00DB410E">
        <w:t xml:space="preserve">originated in year </w:t>
      </w:r>
      <m:oMath>
        <m:r>
          <w:rPr>
            <w:rFonts w:ascii="Cambria Math" w:hAnsi="Cambria Math"/>
          </w:rPr>
          <m:t>t</m:t>
        </m:r>
      </m:oMath>
      <w:r w:rsidRPr="00DB410E">
        <w:t xml:space="preserve"> in county </w:t>
      </w:r>
      <m:oMath>
        <m:r>
          <w:rPr>
            <w:rFonts w:ascii="Cambria Math" w:hAnsi="Cambria Math"/>
          </w:rPr>
          <m:t>z</m:t>
        </m:r>
      </m:oMath>
      <w:r w:rsidRPr="00DB410E">
        <w:t xml:space="preserve">, and the average prime offer rate for a similar transaction, determined on the date when the interest rate is established. </w:t>
      </w:r>
      <w:r w:rsidR="00CE7C81" w:rsidRPr="00DB410E">
        <w:t xml:space="preserve">The {Loan Cost} is measured using </w:t>
      </w:r>
      <w:r w:rsidR="00C64433" w:rsidRPr="00DB410E">
        <w:t xml:space="preserve">the interest rate for the covered loan. </w:t>
      </w:r>
      <w:r w:rsidRPr="00DB410E">
        <w:t>The {</w:t>
      </w:r>
      <w:r w:rsidR="00CB29F8">
        <w:t>Carcinogen</w:t>
      </w:r>
      <w:r w:rsidRPr="00DB410E">
        <w:t xml:space="preserve"> Exposure} is calculated using the </w:t>
      </w:r>
      <w:r w:rsidR="00B33F3B" w:rsidRPr="00DB410E">
        <w:t xml:space="preserve">log-transformed </w:t>
      </w:r>
      <w:r w:rsidRPr="00DB410E">
        <w:t xml:space="preserve">total carcinogenic release of county </w:t>
      </w:r>
      <m:oMath>
        <m:r>
          <w:rPr>
            <w:rFonts w:ascii="Cambria Math" w:hAnsi="Cambria Math"/>
          </w:rPr>
          <m:t>z</m:t>
        </m:r>
      </m:oMath>
      <w:r w:rsidRPr="00DB410E">
        <w:t xml:space="preserve"> in year </w:t>
      </w:r>
      <m:oMath>
        <m:r>
          <w:rPr>
            <w:rFonts w:ascii="Cambria Math" w:hAnsi="Cambria Math"/>
          </w:rPr>
          <m:t>t</m:t>
        </m:r>
      </m:oMath>
      <w:r w:rsidR="00025E24" w:rsidRPr="00DB410E">
        <w:t>.</w:t>
      </w:r>
    </w:p>
    <w:p w14:paraId="3EDF7D18" w14:textId="7D3846D0" w:rsidR="007A3F63" w:rsidRDefault="005E3496" w:rsidP="00671EA9">
      <m:oMath>
        <m:sSubSup>
          <m:sSubSupPr>
            <m:ctrlPr>
              <w:rPr>
                <w:rFonts w:ascii="Cambria Math" w:hAnsi="Cambria Math"/>
              </w:rPr>
            </m:ctrlPr>
          </m:sSubSupPr>
          <m:e>
            <m:r>
              <w:rPr>
                <w:rFonts w:ascii="Cambria Math" w:hAnsi="Cambria Math"/>
              </w:rPr>
              <m:t>X</m:t>
            </m:r>
          </m:e>
          <m:sub>
            <m:r>
              <w:rPr>
                <w:rFonts w:ascii="Cambria Math" w:hAnsi="Cambria Math"/>
              </w:rPr>
              <m:t>it</m:t>
            </m:r>
          </m:sub>
          <m:sup>
            <m:r>
              <w:rPr>
                <w:rFonts w:ascii="Cambria Math" w:hAnsi="Cambria Math"/>
              </w:rPr>
              <m:t>'</m:t>
            </m:r>
          </m:sup>
        </m:sSubSup>
      </m:oMath>
      <w:r w:rsidR="00FF1D9D" w:rsidRPr="00DB410E">
        <w:rPr>
          <w:rFonts w:eastAsiaTheme="minorEastAsia"/>
        </w:rPr>
        <w:t xml:space="preserve"> include </w:t>
      </w:r>
      <w:r w:rsidR="000507F8" w:rsidRPr="00DB410E">
        <w:rPr>
          <w:rFonts w:eastAsiaTheme="minorEastAsia"/>
        </w:rPr>
        <w:t xml:space="preserve">a set of </w:t>
      </w:r>
      <w:r w:rsidR="00FF1D9D" w:rsidRPr="00DB410E">
        <w:t>variables</w:t>
      </w:r>
      <w:r w:rsidR="00D3133C" w:rsidRPr="00DB410E">
        <w:t xml:space="preserve"> control</w:t>
      </w:r>
      <w:r w:rsidR="00655320" w:rsidRPr="00DB410E">
        <w:t>ling</w:t>
      </w:r>
      <w:r w:rsidR="00D3133C" w:rsidRPr="00DB410E">
        <w:t xml:space="preserve"> for </w:t>
      </w:r>
      <w:r w:rsidR="00535F26" w:rsidRPr="00DB410E">
        <w:t>different</w:t>
      </w:r>
      <w:r w:rsidR="00655320" w:rsidRPr="00DB410E">
        <w:t xml:space="preserve"> </w:t>
      </w:r>
      <w:r w:rsidR="00535F26" w:rsidRPr="00DB410E">
        <w:t xml:space="preserve">characteristics of </w:t>
      </w:r>
      <w:r w:rsidR="00655320" w:rsidRPr="00DB410E">
        <w:t>mortgage</w:t>
      </w:r>
      <w:r w:rsidR="00535F26" w:rsidRPr="00DB410E">
        <w:t>, property,</w:t>
      </w:r>
      <w:r w:rsidR="00655320" w:rsidRPr="00DB410E">
        <w:t xml:space="preserve"> and borrower</w:t>
      </w:r>
      <w:r w:rsidR="000507F8" w:rsidRPr="00DB410E">
        <w:t>. Th</w:t>
      </w:r>
      <w:r w:rsidR="00C1040C" w:rsidRPr="00DB410E">
        <w:t>e</w:t>
      </w:r>
      <w:r w:rsidR="00A07B97" w:rsidRPr="00DB410E">
        <w:t xml:space="preserve"> </w:t>
      </w:r>
      <w:r w:rsidR="00535F26" w:rsidRPr="00DB410E">
        <w:t>mortgage</w:t>
      </w:r>
      <w:r w:rsidR="00C1040C" w:rsidRPr="00DB410E">
        <w:t>-level variables</w:t>
      </w:r>
      <w:r w:rsidR="00A07B97" w:rsidRPr="00DB410E">
        <w:t xml:space="preserve"> </w:t>
      </w:r>
      <w:r w:rsidR="00C1040C" w:rsidRPr="00DB410E">
        <w:t xml:space="preserve">include </w:t>
      </w:r>
      <w:r w:rsidR="00FF1D9D" w:rsidRPr="00DB410E">
        <w:rPr>
          <w:i/>
          <w:iCs/>
        </w:rPr>
        <w:t xml:space="preserve">Loan Purpose </w:t>
      </w:r>
      <w:r w:rsidR="00FF1D9D" w:rsidRPr="00DB410E">
        <w:t xml:space="preserve">(a dichotomous variable equals 1 if the loan is for refinancing and 0 if the loan </w:t>
      </w:r>
      <w:r w:rsidR="00A07B97" w:rsidRPr="00DB410E">
        <w:t xml:space="preserve">is </w:t>
      </w:r>
      <w:r w:rsidR="00FF1D9D" w:rsidRPr="00DB410E">
        <w:t>for buying a new house),</w:t>
      </w:r>
      <w:r w:rsidR="00C36A6E" w:rsidRPr="00DB410E">
        <w:t xml:space="preserve"> </w:t>
      </w:r>
      <w:r w:rsidR="00C36A6E" w:rsidRPr="00DB410E">
        <w:rPr>
          <w:i/>
          <w:iCs/>
        </w:rPr>
        <w:t>Bank (</w:t>
      </w:r>
      <w:r w:rsidR="00C36A6E" w:rsidRPr="00DB410E">
        <w:t>a dichotomous variable equals if the</w:t>
      </w:r>
      <w:r w:rsidR="00535F26" w:rsidRPr="00DB410E">
        <w:t xml:space="preserve"> loan</w:t>
      </w:r>
      <w:r w:rsidR="00C36A6E" w:rsidRPr="00DB410E">
        <w:t>’s originated lender is a bank, and 0 if the loan it is a non-bank lender) and</w:t>
      </w:r>
      <w:r w:rsidR="00FF1D9D" w:rsidRPr="00DB410E">
        <w:t xml:space="preserve"> </w:t>
      </w:r>
      <w:r w:rsidR="00FF1D9D" w:rsidRPr="00DB410E">
        <w:rPr>
          <w:i/>
          <w:iCs/>
        </w:rPr>
        <w:t>Loan-to-Value ratio</w:t>
      </w:r>
      <w:r w:rsidR="00FF1D9D" w:rsidRPr="00DB410E">
        <w:t xml:space="preserve"> (the mortgage’s loan-to-value ratio)</w:t>
      </w:r>
      <w:r w:rsidR="00C36A6E" w:rsidRPr="00DB410E">
        <w:t>.</w:t>
      </w:r>
      <w:r w:rsidR="006C4C36" w:rsidRPr="00DB410E">
        <w:t xml:space="preserve"> </w:t>
      </w:r>
      <w:r w:rsidR="00D3133C" w:rsidRPr="00DB410E">
        <w:t xml:space="preserve">The variables </w:t>
      </w:r>
      <w:r w:rsidR="00535F26" w:rsidRPr="00DB410E">
        <w:t>control</w:t>
      </w:r>
      <w:r w:rsidR="004A4A30" w:rsidRPr="00DB410E">
        <w:t>ling</w:t>
      </w:r>
      <w:r w:rsidR="00535F26" w:rsidRPr="00DB410E">
        <w:t xml:space="preserve"> for</w:t>
      </w:r>
      <w:r w:rsidR="00D3133C" w:rsidRPr="00DB410E">
        <w:t xml:space="preserve"> </w:t>
      </w:r>
      <w:r w:rsidR="00C1040C" w:rsidRPr="00DB410E">
        <w:t>property</w:t>
      </w:r>
      <w:r w:rsidR="00535F26" w:rsidRPr="00DB410E">
        <w:t xml:space="preserve"> characteristics</w:t>
      </w:r>
      <w:r w:rsidR="004A4A30" w:rsidRPr="00DB410E">
        <w:t xml:space="preserve"> are</w:t>
      </w:r>
      <w:r w:rsidR="00535F26" w:rsidRPr="00DB410E">
        <w:t xml:space="preserve"> </w:t>
      </w:r>
      <w:r w:rsidR="000A0CB4" w:rsidRPr="00DB410E">
        <w:rPr>
          <w:i/>
          <w:iCs/>
        </w:rPr>
        <w:t>Property Value</w:t>
      </w:r>
      <w:r w:rsidR="00631D77" w:rsidRPr="00DB410E">
        <w:t xml:space="preserve"> and </w:t>
      </w:r>
      <w:r w:rsidR="00D122F1" w:rsidRPr="00DB410E">
        <w:rPr>
          <w:i/>
          <w:iCs/>
        </w:rPr>
        <w:t>Metro Dummy</w:t>
      </w:r>
      <w:r w:rsidR="00631D77" w:rsidRPr="00DB410E">
        <w:rPr>
          <w:i/>
          <w:iCs/>
        </w:rPr>
        <w:t xml:space="preserve"> </w:t>
      </w:r>
      <w:r w:rsidR="00631D77" w:rsidRPr="00DB410E">
        <w:t>(which</w:t>
      </w:r>
      <w:r w:rsidR="00C1040C" w:rsidRPr="00DB410E">
        <w:t xml:space="preserve"> </w:t>
      </w:r>
      <w:r w:rsidR="004A4A30" w:rsidRPr="00DB410E">
        <w:t>specify</w:t>
      </w:r>
      <w:r w:rsidR="00B444D6" w:rsidRPr="00DB410E">
        <w:t xml:space="preserve"> whether the property is in an urban or rural</w:t>
      </w:r>
      <w:r w:rsidR="000D471C" w:rsidRPr="00DB410E">
        <w:t xml:space="preserve"> census tract).</w:t>
      </w:r>
      <w:r w:rsidR="00657246">
        <w:t xml:space="preserve"> </w:t>
      </w:r>
      <w:r w:rsidR="007051BA">
        <w:t>Finally, the</w:t>
      </w:r>
      <w:r w:rsidR="002C4A40">
        <w:t xml:space="preserve"> </w:t>
      </w:r>
      <w:r w:rsidR="00657246">
        <w:t>borrower</w:t>
      </w:r>
      <w:r w:rsidR="002C4A40">
        <w:t xml:space="preserve">-level variables include </w:t>
      </w:r>
      <w:r w:rsidR="00E95789" w:rsidRPr="00DB410E">
        <w:t xml:space="preserve">applicants’ </w:t>
      </w:r>
      <w:r w:rsidR="00E95789" w:rsidRPr="00DB410E">
        <w:rPr>
          <w:i/>
          <w:iCs/>
        </w:rPr>
        <w:t>Income</w:t>
      </w:r>
      <w:r w:rsidR="008532B7" w:rsidRPr="00DB410E">
        <w:rPr>
          <w:i/>
          <w:iCs/>
        </w:rPr>
        <w:t>,</w:t>
      </w:r>
      <w:r w:rsidR="00E95789" w:rsidRPr="00DB410E">
        <w:t xml:space="preserve"> </w:t>
      </w:r>
      <w:r w:rsidR="00A3696A" w:rsidRPr="00DB410E">
        <w:rPr>
          <w:i/>
          <w:iCs/>
        </w:rPr>
        <w:t>Gender</w:t>
      </w:r>
      <w:r w:rsidR="00E95789" w:rsidRPr="00DB410E">
        <w:rPr>
          <w:i/>
          <w:iCs/>
        </w:rPr>
        <w:t>, Age</w:t>
      </w:r>
      <w:r w:rsidR="003B7303">
        <w:rPr>
          <w:i/>
          <w:iCs/>
        </w:rPr>
        <w:t>,</w:t>
      </w:r>
      <w:r w:rsidR="00E95789" w:rsidRPr="00DB410E">
        <w:t xml:space="preserve"> and </w:t>
      </w:r>
      <w:r w:rsidR="00E95789" w:rsidRPr="00DB410E">
        <w:rPr>
          <w:i/>
          <w:iCs/>
        </w:rPr>
        <w:t>Race</w:t>
      </w:r>
      <w:r w:rsidR="00E95789" w:rsidRPr="00DB410E">
        <w:t xml:space="preserve"> </w:t>
      </w:r>
      <w:r w:rsidR="00AD2EF8" w:rsidRPr="00DB410E">
        <w:t xml:space="preserve">in combination with the </w:t>
      </w:r>
      <w:proofErr w:type="gramStart"/>
      <w:r w:rsidR="00AD2EF8" w:rsidRPr="00DB410E">
        <w:t xml:space="preserve">aforementioned </w:t>
      </w:r>
      <w:r w:rsidR="00AD2EF8" w:rsidRPr="00DB410E">
        <w:rPr>
          <w:i/>
          <w:iCs/>
        </w:rPr>
        <w:t>Loan-to-Value</w:t>
      </w:r>
      <w:proofErr w:type="gramEnd"/>
      <w:r w:rsidR="00AD2EF8" w:rsidRPr="00DB410E">
        <w:rPr>
          <w:i/>
          <w:iCs/>
        </w:rPr>
        <w:t xml:space="preserve"> </w:t>
      </w:r>
      <w:r w:rsidR="00AD2EF8" w:rsidRPr="003B7303">
        <w:t>ratio</w:t>
      </w:r>
      <w:r w:rsidR="002C4A40">
        <w:t>, which can</w:t>
      </w:r>
      <w:r w:rsidR="008434BE">
        <w:t xml:space="preserve"> jointly</w:t>
      </w:r>
      <w:r w:rsidR="002C4A40">
        <w:t xml:space="preserve"> account</w:t>
      </w:r>
      <w:r w:rsidR="008434BE">
        <w:t xml:space="preserve"> for the </w:t>
      </w:r>
      <w:r w:rsidR="00E00C77">
        <w:t>borrower’s</w:t>
      </w:r>
      <w:r w:rsidR="008434BE">
        <w:t xml:space="preserve"> creditworthiness</w:t>
      </w:r>
      <w:r w:rsidR="00AD2EF8" w:rsidRPr="00DB410E">
        <w:t>.</w:t>
      </w:r>
      <w:r w:rsidR="009355BA" w:rsidRPr="00DB410E">
        <w:t xml:space="preserve"> </w:t>
      </w:r>
      <w:r w:rsidR="00A3696A" w:rsidRPr="00DB410E">
        <w:t xml:space="preserve">Variable </w:t>
      </w:r>
      <w:r w:rsidR="00A3696A" w:rsidRPr="00DB410E">
        <w:rPr>
          <w:i/>
          <w:iCs/>
        </w:rPr>
        <w:t>Gender</w:t>
      </w:r>
      <w:r w:rsidR="00A3696A" w:rsidRPr="00DB410E">
        <w:t xml:space="preserve"> specifies whether the applicants are only female, only male</w:t>
      </w:r>
      <w:r w:rsidR="003B7303">
        <w:t>,</w:t>
      </w:r>
      <w:r w:rsidR="00A3696A" w:rsidRPr="00DB410E">
        <w:t xml:space="preserve"> or both. </w:t>
      </w:r>
      <w:r w:rsidR="00A3696A" w:rsidRPr="00DB410E">
        <w:rPr>
          <w:i/>
          <w:iCs/>
        </w:rPr>
        <w:t xml:space="preserve">Age </w:t>
      </w:r>
      <w:r w:rsidR="00A3696A" w:rsidRPr="00DB410E">
        <w:t xml:space="preserve">is a factor variable that divides the age range from below 25 to above 74 years old into 7 levels. </w:t>
      </w:r>
      <w:r w:rsidR="00A3696A" w:rsidRPr="00DB410E">
        <w:rPr>
          <w:i/>
          <w:iCs/>
        </w:rPr>
        <w:t>Race</w:t>
      </w:r>
      <w:r w:rsidR="00A3696A" w:rsidRPr="00DB410E">
        <w:t xml:space="preserve"> is also a factor variable </w:t>
      </w:r>
      <w:r w:rsidR="00535F26" w:rsidRPr="00DB410E">
        <w:t>that</w:t>
      </w:r>
      <w:r w:rsidR="00A3696A" w:rsidRPr="00DB410E">
        <w:t xml:space="preserve"> specifies whether the main applicant is </w:t>
      </w:r>
      <w:r w:rsidR="00E83F2C">
        <w:t>White</w:t>
      </w:r>
      <w:r w:rsidR="00A3696A" w:rsidRPr="00DB410E">
        <w:t xml:space="preserve">, Asian, African </w:t>
      </w:r>
      <w:r w:rsidR="00535F26" w:rsidRPr="00DB410E">
        <w:t>American,</w:t>
      </w:r>
      <w:r w:rsidR="00A3696A" w:rsidRPr="00DB410E">
        <w:t xml:space="preserve"> or </w:t>
      </w:r>
      <w:r w:rsidR="00535F26" w:rsidRPr="00DB410E">
        <w:t xml:space="preserve">other ethnicities. </w:t>
      </w:r>
      <w:r w:rsidR="009355BA" w:rsidRPr="00DB410E">
        <w:t xml:space="preserve">In addition, I also include </w:t>
      </w:r>
      <w:r w:rsidR="009D7B77" w:rsidRPr="00DB410E">
        <w:t xml:space="preserve">several county-level variables including </w:t>
      </w:r>
      <w:r w:rsidR="009D7B77" w:rsidRPr="00DB410E">
        <w:rPr>
          <w:i/>
          <w:iCs/>
        </w:rPr>
        <w:t>Land Area</w:t>
      </w:r>
      <w:r w:rsidR="009D7B77" w:rsidRPr="00DB410E">
        <w:t xml:space="preserve">, </w:t>
      </w:r>
      <w:r w:rsidR="009D7B77" w:rsidRPr="00DB410E">
        <w:rPr>
          <w:i/>
          <w:iCs/>
        </w:rPr>
        <w:t>Housing Density</w:t>
      </w:r>
      <w:r w:rsidR="00B3770C" w:rsidRPr="00DB410E">
        <w:t xml:space="preserve"> and </w:t>
      </w:r>
      <w:r w:rsidR="00B3770C" w:rsidRPr="00DB410E">
        <w:rPr>
          <w:i/>
          <w:iCs/>
        </w:rPr>
        <w:t>Unemployment Rate</w:t>
      </w:r>
      <w:r w:rsidR="00B3770C" w:rsidRPr="00DB410E">
        <w:t xml:space="preserve"> to control for the county’s socio-demographic</w:t>
      </w:r>
      <w:r w:rsidR="00105250" w:rsidRPr="00DB410E">
        <w:t xml:space="preserve"> conditions.</w:t>
      </w:r>
    </w:p>
    <w:p w14:paraId="2C38D406" w14:textId="1FDC74C1" w:rsidR="00910B13" w:rsidRPr="00DB410E" w:rsidRDefault="00910B13" w:rsidP="00671EA9">
      <w:r w:rsidRPr="00910B13">
        <w:rPr>
          <w:highlight w:val="yellow"/>
        </w:rPr>
        <w:t>I use the county year fixed effect […]</w:t>
      </w:r>
    </w:p>
    <w:p w14:paraId="47A8A318" w14:textId="2FADE534" w:rsidR="00910B13" w:rsidRPr="00DB410E" w:rsidRDefault="005E5D4F" w:rsidP="00671EA9">
      <w:r w:rsidRPr="00DB410E">
        <w:t xml:space="preserve">Notably, </w:t>
      </w:r>
      <w:r w:rsidR="00FF1D9D" w:rsidRPr="00DB410E">
        <w:t xml:space="preserve">while the </w:t>
      </w:r>
      <w:r w:rsidR="00C64D1A">
        <w:t>main independent</w:t>
      </w:r>
      <w:r w:rsidR="00FF1D9D" w:rsidRPr="00DB410E">
        <w:t xml:space="preserve"> variable {</w:t>
      </w:r>
      <w:r w:rsidR="00CB29F8">
        <w:t>Carcinogen</w:t>
      </w:r>
      <w:r w:rsidR="00FF1D9D" w:rsidRPr="00DB410E">
        <w:t xml:space="preserve"> Exposure} is </w:t>
      </w:r>
      <w:r w:rsidR="00945F1E" w:rsidRPr="00DB410E">
        <w:t>aggregated</w:t>
      </w:r>
      <w:r w:rsidR="00FF1D9D" w:rsidRPr="00DB410E">
        <w:t xml:space="preserve"> at the county level, the </w:t>
      </w:r>
      <w:r w:rsidR="00C64D1A">
        <w:t xml:space="preserve">target </w:t>
      </w:r>
      <w:r w:rsidR="00FF1D9D" w:rsidRPr="00DB410E">
        <w:t>variable</w:t>
      </w:r>
      <w:r w:rsidR="00C64D1A">
        <w:t>s</w:t>
      </w:r>
      <w:r w:rsidR="00FF1D9D" w:rsidRPr="00DB410E">
        <w:t xml:space="preserve"> {Rate Spread}</w:t>
      </w:r>
      <w:r w:rsidR="00C64D1A">
        <w:t xml:space="preserve"> and </w:t>
      </w:r>
      <w:r w:rsidR="00C64D1A" w:rsidRPr="00DB410E">
        <w:t>{</w:t>
      </w:r>
      <w:r w:rsidR="00C64D1A">
        <w:t>Interest Rate</w:t>
      </w:r>
      <w:r w:rsidR="00C64D1A" w:rsidRPr="00DB410E">
        <w:t>}</w:t>
      </w:r>
      <w:r w:rsidR="00C64D1A">
        <w:t>,</w:t>
      </w:r>
      <w:r w:rsidR="00FF1D9D" w:rsidRPr="00DB410E">
        <w:t xml:space="preserve"> and</w:t>
      </w:r>
      <w:r w:rsidR="00945F1E" w:rsidRPr="00DB410E">
        <w:t xml:space="preserve"> most of</w:t>
      </w:r>
      <w:r w:rsidR="00FF1D9D" w:rsidRPr="00DB410E">
        <w:t xml:space="preserve"> the set of covariates X are at the individual level. This means that, though I try to exploit the variation of carcinogen exposure between different counties (i.e., the different amounts of carcinogenic waste released in counties), the individual-level data can provide additional variation to </w:t>
      </w:r>
      <w:proofErr w:type="spellStart"/>
      <w:r w:rsidR="00977EC1">
        <w:t>analyse</w:t>
      </w:r>
      <w:proofErr w:type="spellEnd"/>
      <w:r w:rsidR="00FF1D9D" w:rsidRPr="00DB410E">
        <w:t xml:space="preserve"> the heterogenous effect of </w:t>
      </w:r>
      <w:r w:rsidR="00CB29F8">
        <w:t>carcinogen</w:t>
      </w:r>
      <w:r w:rsidR="00FF1D9D" w:rsidRPr="00DB410E">
        <w:t xml:space="preserve"> exposure on different groups of borrowers and properties.</w:t>
      </w:r>
    </w:p>
    <w:p w14:paraId="30F73B71" w14:textId="6C46BA76" w:rsidR="00210EBF" w:rsidRDefault="00210EBF" w:rsidP="00671EA9">
      <w:pPr>
        <w:pStyle w:val="Heading2"/>
        <w:numPr>
          <w:ilvl w:val="1"/>
          <w:numId w:val="19"/>
        </w:numPr>
      </w:pPr>
      <w:r w:rsidRPr="00DB410E">
        <w:t>Summary statistics</w:t>
      </w:r>
    </w:p>
    <w:p w14:paraId="3C803280" w14:textId="7E2EDBCC" w:rsidR="00107935" w:rsidRDefault="00107935" w:rsidP="00107935">
      <w:pPr>
        <w:pStyle w:val="Caption"/>
      </w:pPr>
      <w:r w:rsidRPr="009C0681">
        <w:t xml:space="preserve">Table </w:t>
      </w:r>
      <w:r>
        <w:t>1</w:t>
      </w:r>
      <w:r w:rsidRPr="009C0681">
        <w:t xml:space="preserve">: </w:t>
      </w:r>
      <w:r>
        <w:t>Summary statistics</w:t>
      </w:r>
    </w:p>
    <w:tbl>
      <w:tblPr>
        <w:tblStyle w:val="ListTable6Colorful"/>
        <w:tblW w:w="0" w:type="auto"/>
        <w:tblLayout w:type="fixed"/>
        <w:tblCellMar>
          <w:top w:w="57" w:type="dxa"/>
          <w:left w:w="57" w:type="dxa"/>
          <w:bottom w:w="57" w:type="dxa"/>
          <w:right w:w="57" w:type="dxa"/>
        </w:tblCellMar>
        <w:tblLook w:val="04A0" w:firstRow="1" w:lastRow="0" w:firstColumn="1" w:lastColumn="0" w:noHBand="0" w:noVBand="1"/>
      </w:tblPr>
      <w:tblGrid>
        <w:gridCol w:w="2977"/>
        <w:gridCol w:w="870"/>
        <w:gridCol w:w="870"/>
        <w:gridCol w:w="871"/>
        <w:gridCol w:w="870"/>
        <w:gridCol w:w="871"/>
        <w:gridCol w:w="870"/>
        <w:gridCol w:w="871"/>
      </w:tblGrid>
      <w:tr w:rsidR="002F7E0F" w:rsidRPr="0020797A" w14:paraId="3DF72F85" w14:textId="77777777" w:rsidTr="001438C0">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1356EBDB" w14:textId="77777777" w:rsidR="002F7E0F" w:rsidRPr="00EF36CD" w:rsidRDefault="002F7E0F" w:rsidP="001438C0">
            <w:pPr>
              <w:jc w:val="left"/>
              <w:rPr>
                <w:rFonts w:eastAsia="Times New Roman" w:cs="Calibri"/>
                <w:sz w:val="18"/>
                <w:szCs w:val="18"/>
                <w:lang w:val="en-GB" w:eastAsia="en-GB"/>
              </w:rPr>
            </w:pPr>
            <w:r w:rsidRPr="00EF36CD">
              <w:rPr>
                <w:rFonts w:eastAsia="Times New Roman" w:cs="Calibri"/>
                <w:sz w:val="18"/>
                <w:szCs w:val="18"/>
                <w:lang w:val="en-GB" w:eastAsia="en-GB"/>
              </w:rPr>
              <w:t>Variable</w:t>
            </w:r>
          </w:p>
        </w:tc>
        <w:tc>
          <w:tcPr>
            <w:tcW w:w="870" w:type="dxa"/>
            <w:shd w:val="clear" w:color="auto" w:fill="auto"/>
            <w:noWrap/>
            <w:vAlign w:val="center"/>
            <w:hideMark/>
          </w:tcPr>
          <w:p w14:paraId="047E4642" w14:textId="77777777" w:rsidR="002F7E0F" w:rsidRPr="00EF36CD" w:rsidRDefault="002F7E0F" w:rsidP="001438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bCs/>
                <w:sz w:val="18"/>
                <w:szCs w:val="18"/>
                <w:lang w:val="en-GB" w:eastAsia="en-GB"/>
              </w:rPr>
            </w:pPr>
            <w:r w:rsidRPr="00EF36CD">
              <w:rPr>
                <w:rFonts w:eastAsia="Times New Roman" w:cs="Calibri"/>
                <w:b/>
                <w:bCs/>
                <w:sz w:val="18"/>
                <w:szCs w:val="18"/>
                <w:lang w:val="en-GB" w:eastAsia="en-GB"/>
              </w:rPr>
              <w:t>Mean</w:t>
            </w:r>
          </w:p>
        </w:tc>
        <w:tc>
          <w:tcPr>
            <w:tcW w:w="870" w:type="dxa"/>
            <w:shd w:val="clear" w:color="auto" w:fill="auto"/>
            <w:noWrap/>
            <w:vAlign w:val="center"/>
            <w:hideMark/>
          </w:tcPr>
          <w:p w14:paraId="7B59F56A" w14:textId="77777777" w:rsidR="002F7E0F" w:rsidRPr="00EF36CD" w:rsidRDefault="002F7E0F" w:rsidP="001438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bCs/>
                <w:sz w:val="18"/>
                <w:szCs w:val="18"/>
                <w:lang w:val="en-GB" w:eastAsia="en-GB"/>
              </w:rPr>
            </w:pPr>
            <w:r w:rsidRPr="00EF36CD">
              <w:rPr>
                <w:rFonts w:eastAsia="Times New Roman" w:cs="Calibri"/>
                <w:b/>
                <w:bCs/>
                <w:sz w:val="18"/>
                <w:szCs w:val="18"/>
                <w:lang w:val="en-GB" w:eastAsia="en-GB"/>
              </w:rPr>
              <w:t>SD</w:t>
            </w:r>
          </w:p>
        </w:tc>
        <w:tc>
          <w:tcPr>
            <w:tcW w:w="871" w:type="dxa"/>
            <w:shd w:val="clear" w:color="auto" w:fill="auto"/>
            <w:noWrap/>
            <w:vAlign w:val="center"/>
            <w:hideMark/>
          </w:tcPr>
          <w:p w14:paraId="4528E07D" w14:textId="77777777" w:rsidR="002F7E0F" w:rsidRPr="00EF36CD" w:rsidRDefault="002F7E0F" w:rsidP="001438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bCs/>
                <w:sz w:val="18"/>
                <w:szCs w:val="18"/>
                <w:lang w:val="en-GB" w:eastAsia="en-GB"/>
              </w:rPr>
            </w:pPr>
            <w:r w:rsidRPr="00EF36CD">
              <w:rPr>
                <w:rFonts w:eastAsia="Times New Roman" w:cs="Calibri"/>
                <w:b/>
                <w:bCs/>
                <w:sz w:val="18"/>
                <w:szCs w:val="18"/>
                <w:lang w:val="en-GB" w:eastAsia="en-GB"/>
              </w:rPr>
              <w:t>p25</w:t>
            </w:r>
          </w:p>
        </w:tc>
        <w:tc>
          <w:tcPr>
            <w:tcW w:w="870" w:type="dxa"/>
            <w:shd w:val="clear" w:color="auto" w:fill="auto"/>
            <w:noWrap/>
            <w:vAlign w:val="center"/>
            <w:hideMark/>
          </w:tcPr>
          <w:p w14:paraId="4C38F45A" w14:textId="77777777" w:rsidR="002F7E0F" w:rsidRPr="00EF36CD" w:rsidRDefault="002F7E0F" w:rsidP="001438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bCs/>
                <w:sz w:val="18"/>
                <w:szCs w:val="18"/>
                <w:lang w:val="en-GB" w:eastAsia="en-GB"/>
              </w:rPr>
            </w:pPr>
            <w:r w:rsidRPr="00EF36CD">
              <w:rPr>
                <w:rFonts w:eastAsia="Times New Roman" w:cs="Calibri"/>
                <w:b/>
                <w:bCs/>
                <w:sz w:val="18"/>
                <w:szCs w:val="18"/>
                <w:lang w:val="en-GB" w:eastAsia="en-GB"/>
              </w:rPr>
              <w:t>p50</w:t>
            </w:r>
          </w:p>
        </w:tc>
        <w:tc>
          <w:tcPr>
            <w:tcW w:w="871" w:type="dxa"/>
            <w:shd w:val="clear" w:color="auto" w:fill="auto"/>
            <w:noWrap/>
            <w:vAlign w:val="center"/>
            <w:hideMark/>
          </w:tcPr>
          <w:p w14:paraId="4002EB79" w14:textId="77777777" w:rsidR="002F7E0F" w:rsidRPr="00EF36CD" w:rsidRDefault="002F7E0F" w:rsidP="001438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bCs/>
                <w:sz w:val="18"/>
                <w:szCs w:val="18"/>
                <w:lang w:val="en-GB" w:eastAsia="en-GB"/>
              </w:rPr>
            </w:pPr>
            <w:r w:rsidRPr="00EF36CD">
              <w:rPr>
                <w:rFonts w:eastAsia="Times New Roman" w:cs="Calibri"/>
                <w:b/>
                <w:bCs/>
                <w:sz w:val="18"/>
                <w:szCs w:val="18"/>
                <w:lang w:val="en-GB" w:eastAsia="en-GB"/>
              </w:rPr>
              <w:t>p75</w:t>
            </w:r>
          </w:p>
        </w:tc>
        <w:tc>
          <w:tcPr>
            <w:tcW w:w="870" w:type="dxa"/>
            <w:shd w:val="clear" w:color="auto" w:fill="auto"/>
            <w:noWrap/>
            <w:vAlign w:val="center"/>
            <w:hideMark/>
          </w:tcPr>
          <w:p w14:paraId="4B10656F" w14:textId="77777777" w:rsidR="002F7E0F" w:rsidRPr="00EF36CD" w:rsidRDefault="002F7E0F" w:rsidP="001438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bCs/>
                <w:sz w:val="18"/>
                <w:szCs w:val="18"/>
                <w:lang w:val="en-GB" w:eastAsia="en-GB"/>
              </w:rPr>
            </w:pPr>
            <w:r w:rsidRPr="00EF36CD">
              <w:rPr>
                <w:rFonts w:eastAsia="Times New Roman" w:cs="Calibri"/>
                <w:b/>
                <w:bCs/>
                <w:sz w:val="18"/>
                <w:szCs w:val="18"/>
                <w:lang w:val="en-GB" w:eastAsia="en-GB"/>
              </w:rPr>
              <w:t>Min</w:t>
            </w:r>
          </w:p>
        </w:tc>
        <w:tc>
          <w:tcPr>
            <w:tcW w:w="871" w:type="dxa"/>
            <w:shd w:val="clear" w:color="auto" w:fill="auto"/>
            <w:noWrap/>
            <w:vAlign w:val="center"/>
            <w:hideMark/>
          </w:tcPr>
          <w:p w14:paraId="4F10436B" w14:textId="77777777" w:rsidR="002F7E0F" w:rsidRPr="00EF36CD" w:rsidRDefault="002F7E0F" w:rsidP="001438C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Calibri"/>
                <w:b/>
                <w:bCs/>
                <w:sz w:val="18"/>
                <w:szCs w:val="18"/>
                <w:lang w:val="en-GB" w:eastAsia="en-GB"/>
              </w:rPr>
            </w:pPr>
            <w:r w:rsidRPr="00EF36CD">
              <w:rPr>
                <w:rFonts w:eastAsia="Times New Roman" w:cs="Calibri"/>
                <w:b/>
                <w:bCs/>
                <w:sz w:val="18"/>
                <w:szCs w:val="18"/>
                <w:lang w:val="en-GB" w:eastAsia="en-GB"/>
              </w:rPr>
              <w:t>Max</w:t>
            </w:r>
          </w:p>
        </w:tc>
      </w:tr>
      <w:tr w:rsidR="002F7E0F" w:rsidRPr="0020797A" w14:paraId="28BA1995"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070" w:type="dxa"/>
            <w:gridSpan w:val="8"/>
            <w:shd w:val="clear" w:color="auto" w:fill="auto"/>
            <w:noWrap/>
            <w:hideMark/>
          </w:tcPr>
          <w:p w14:paraId="7D9A6FA5" w14:textId="1F9875B1" w:rsidR="002F7E0F" w:rsidRPr="00EF36CD" w:rsidRDefault="002F7E0F" w:rsidP="001438C0">
            <w:pPr>
              <w:spacing w:after="0" w:line="240" w:lineRule="auto"/>
              <w:jc w:val="left"/>
              <w:rPr>
                <w:rFonts w:eastAsia="Times New Roman" w:cs="Times New Roman"/>
                <w:b/>
                <w:bCs/>
                <w:sz w:val="18"/>
                <w:szCs w:val="18"/>
                <w:lang w:val="en-GB" w:eastAsia="en-GB"/>
              </w:rPr>
            </w:pPr>
            <w:r w:rsidRPr="00EF36CD">
              <w:rPr>
                <w:rFonts w:eastAsia="Times New Roman" w:cs="Calibri"/>
                <w:b/>
                <w:bCs/>
                <w:sz w:val="18"/>
                <w:szCs w:val="18"/>
                <w:lang w:val="en-GB" w:eastAsia="en-GB"/>
              </w:rPr>
              <w:t>County-level variables</w:t>
            </w:r>
          </w:p>
        </w:tc>
      </w:tr>
      <w:tr w:rsidR="0020797A" w:rsidRPr="0020797A" w14:paraId="42881A46"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422BE886" w14:textId="77777777" w:rsidR="0020797A" w:rsidRPr="00EF36CD" w:rsidRDefault="0020797A" w:rsidP="001438C0">
            <w:pPr>
              <w:jc w:val="left"/>
              <w:rPr>
                <w:rFonts w:eastAsia="Times New Roman" w:cs="Calibri"/>
                <w:b w:val="0"/>
                <w:bCs w:val="0"/>
                <w:sz w:val="18"/>
                <w:szCs w:val="18"/>
                <w:lang w:val="en-GB" w:eastAsia="en-GB"/>
              </w:rPr>
            </w:pPr>
            <w:proofErr w:type="gramStart"/>
            <w:r w:rsidRPr="00EF36CD">
              <w:rPr>
                <w:rFonts w:eastAsia="Times New Roman" w:cs="Calibri"/>
                <w:b w:val="0"/>
                <w:bCs w:val="0"/>
                <w:sz w:val="18"/>
                <w:szCs w:val="18"/>
                <w:lang w:val="en-GB" w:eastAsia="en-GB"/>
              </w:rPr>
              <w:t>Ln(</w:t>
            </w:r>
            <w:proofErr w:type="gramEnd"/>
            <w:r w:rsidRPr="00EF36CD">
              <w:rPr>
                <w:rFonts w:eastAsia="Times New Roman" w:cs="Calibri"/>
                <w:b w:val="0"/>
                <w:bCs w:val="0"/>
                <w:sz w:val="18"/>
                <w:szCs w:val="18"/>
                <w:lang w:val="en-GB" w:eastAsia="en-GB"/>
              </w:rPr>
              <w:t>Total Carcinogen Releases)</w:t>
            </w:r>
          </w:p>
        </w:tc>
        <w:tc>
          <w:tcPr>
            <w:tcW w:w="870" w:type="dxa"/>
            <w:shd w:val="clear" w:color="auto" w:fill="auto"/>
            <w:noWrap/>
            <w:vAlign w:val="bottom"/>
          </w:tcPr>
          <w:p w14:paraId="58F856C5" w14:textId="01C250A5"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9.76</w:t>
            </w:r>
          </w:p>
        </w:tc>
        <w:tc>
          <w:tcPr>
            <w:tcW w:w="870" w:type="dxa"/>
            <w:shd w:val="clear" w:color="auto" w:fill="auto"/>
            <w:noWrap/>
            <w:vAlign w:val="bottom"/>
          </w:tcPr>
          <w:p w14:paraId="4A259709" w14:textId="169C8763"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3.29</w:t>
            </w:r>
          </w:p>
        </w:tc>
        <w:tc>
          <w:tcPr>
            <w:tcW w:w="871" w:type="dxa"/>
            <w:shd w:val="clear" w:color="auto" w:fill="auto"/>
            <w:noWrap/>
            <w:vAlign w:val="bottom"/>
          </w:tcPr>
          <w:p w14:paraId="1F201B73" w14:textId="0E029259"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8.29</w:t>
            </w:r>
          </w:p>
        </w:tc>
        <w:tc>
          <w:tcPr>
            <w:tcW w:w="870" w:type="dxa"/>
            <w:shd w:val="clear" w:color="auto" w:fill="auto"/>
            <w:noWrap/>
            <w:vAlign w:val="bottom"/>
          </w:tcPr>
          <w:p w14:paraId="2DC9C2D3" w14:textId="13B51F5A"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10.62</w:t>
            </w:r>
          </w:p>
        </w:tc>
        <w:tc>
          <w:tcPr>
            <w:tcW w:w="871" w:type="dxa"/>
            <w:shd w:val="clear" w:color="auto" w:fill="auto"/>
            <w:noWrap/>
            <w:vAlign w:val="bottom"/>
          </w:tcPr>
          <w:p w14:paraId="3043ED66" w14:textId="268069F5"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11.78</w:t>
            </w:r>
          </w:p>
        </w:tc>
        <w:tc>
          <w:tcPr>
            <w:tcW w:w="870" w:type="dxa"/>
            <w:shd w:val="clear" w:color="auto" w:fill="auto"/>
            <w:noWrap/>
            <w:vAlign w:val="bottom"/>
          </w:tcPr>
          <w:p w14:paraId="38F7263D" w14:textId="276DA091"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-8.52</w:t>
            </w:r>
          </w:p>
        </w:tc>
        <w:tc>
          <w:tcPr>
            <w:tcW w:w="871" w:type="dxa"/>
            <w:shd w:val="clear" w:color="auto" w:fill="auto"/>
            <w:noWrap/>
            <w:vAlign w:val="bottom"/>
          </w:tcPr>
          <w:p w14:paraId="7C82D73C" w14:textId="33B595DF"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17.48</w:t>
            </w:r>
          </w:p>
        </w:tc>
      </w:tr>
      <w:tr w:rsidR="0020797A" w:rsidRPr="0020797A" w14:paraId="087EA806"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41E2A91F" w14:textId="77777777"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Ln(Total On-site Carcinogen Releases)</w:t>
            </w:r>
          </w:p>
        </w:tc>
        <w:tc>
          <w:tcPr>
            <w:tcW w:w="870" w:type="dxa"/>
            <w:shd w:val="clear" w:color="auto" w:fill="auto"/>
            <w:noWrap/>
            <w:vAlign w:val="bottom"/>
          </w:tcPr>
          <w:p w14:paraId="33E60CE0" w14:textId="34509669"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11.92</w:t>
            </w:r>
          </w:p>
        </w:tc>
        <w:tc>
          <w:tcPr>
            <w:tcW w:w="870" w:type="dxa"/>
            <w:shd w:val="clear" w:color="auto" w:fill="auto"/>
            <w:noWrap/>
            <w:vAlign w:val="bottom"/>
          </w:tcPr>
          <w:p w14:paraId="1B88B0AA" w14:textId="12A70CDE"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2.71</w:t>
            </w:r>
          </w:p>
        </w:tc>
        <w:tc>
          <w:tcPr>
            <w:tcW w:w="871" w:type="dxa"/>
            <w:shd w:val="clear" w:color="auto" w:fill="auto"/>
            <w:noWrap/>
            <w:vAlign w:val="bottom"/>
          </w:tcPr>
          <w:p w14:paraId="65EE2194" w14:textId="2DA5688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10.68</w:t>
            </w:r>
          </w:p>
        </w:tc>
        <w:tc>
          <w:tcPr>
            <w:tcW w:w="870" w:type="dxa"/>
            <w:shd w:val="clear" w:color="auto" w:fill="auto"/>
            <w:noWrap/>
            <w:vAlign w:val="bottom"/>
          </w:tcPr>
          <w:p w14:paraId="7B8B10F7" w14:textId="3DA6FE1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12.12</w:t>
            </w:r>
          </w:p>
        </w:tc>
        <w:tc>
          <w:tcPr>
            <w:tcW w:w="871" w:type="dxa"/>
            <w:shd w:val="clear" w:color="auto" w:fill="auto"/>
            <w:noWrap/>
            <w:vAlign w:val="bottom"/>
          </w:tcPr>
          <w:p w14:paraId="2116CAA5" w14:textId="4A6FBC4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13.46</w:t>
            </w:r>
          </w:p>
        </w:tc>
        <w:tc>
          <w:tcPr>
            <w:tcW w:w="870" w:type="dxa"/>
            <w:shd w:val="clear" w:color="auto" w:fill="auto"/>
            <w:noWrap/>
            <w:vAlign w:val="bottom"/>
          </w:tcPr>
          <w:p w14:paraId="0268D99D" w14:textId="3B961761"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0.00</w:t>
            </w:r>
          </w:p>
        </w:tc>
        <w:tc>
          <w:tcPr>
            <w:tcW w:w="871" w:type="dxa"/>
            <w:shd w:val="clear" w:color="auto" w:fill="auto"/>
            <w:noWrap/>
            <w:vAlign w:val="bottom"/>
          </w:tcPr>
          <w:p w14:paraId="0B70FBF5" w14:textId="080BB13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19.44</w:t>
            </w:r>
          </w:p>
        </w:tc>
      </w:tr>
      <w:tr w:rsidR="0020797A" w:rsidRPr="0020797A" w14:paraId="062FDF50"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7D32A562" w14:textId="77777777" w:rsidR="0020797A" w:rsidRPr="00EF36CD" w:rsidRDefault="0020797A" w:rsidP="001438C0">
            <w:pPr>
              <w:jc w:val="left"/>
              <w:rPr>
                <w:rFonts w:eastAsia="Times New Roman" w:cs="Calibri"/>
                <w:b w:val="0"/>
                <w:bCs w:val="0"/>
                <w:sz w:val="18"/>
                <w:szCs w:val="18"/>
                <w:lang w:val="en-GB" w:eastAsia="en-GB"/>
              </w:rPr>
            </w:pPr>
            <w:proofErr w:type="gramStart"/>
            <w:r w:rsidRPr="00EF36CD">
              <w:rPr>
                <w:rFonts w:eastAsia="Times New Roman" w:cs="Calibri"/>
                <w:b w:val="0"/>
                <w:bCs w:val="0"/>
                <w:sz w:val="18"/>
                <w:szCs w:val="18"/>
                <w:lang w:val="en-GB" w:eastAsia="en-GB"/>
              </w:rPr>
              <w:t>Ln(</w:t>
            </w:r>
            <w:proofErr w:type="gramEnd"/>
            <w:r w:rsidRPr="00EF36CD">
              <w:rPr>
                <w:rFonts w:eastAsia="Times New Roman" w:cs="Calibri"/>
                <w:b w:val="0"/>
                <w:bCs w:val="0"/>
                <w:sz w:val="18"/>
                <w:szCs w:val="18"/>
                <w:lang w:val="en-GB" w:eastAsia="en-GB"/>
              </w:rPr>
              <w:t>Total Carcinogen Air Releases)</w:t>
            </w:r>
          </w:p>
        </w:tc>
        <w:tc>
          <w:tcPr>
            <w:tcW w:w="870" w:type="dxa"/>
            <w:shd w:val="clear" w:color="auto" w:fill="auto"/>
            <w:noWrap/>
            <w:vAlign w:val="bottom"/>
          </w:tcPr>
          <w:p w14:paraId="3C9C8FBF" w14:textId="0857C9C8"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8.73</w:t>
            </w:r>
          </w:p>
        </w:tc>
        <w:tc>
          <w:tcPr>
            <w:tcW w:w="870" w:type="dxa"/>
            <w:shd w:val="clear" w:color="auto" w:fill="auto"/>
            <w:noWrap/>
            <w:vAlign w:val="bottom"/>
          </w:tcPr>
          <w:p w14:paraId="5D43622F" w14:textId="2AE4A2BF"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3.46</w:t>
            </w:r>
          </w:p>
        </w:tc>
        <w:tc>
          <w:tcPr>
            <w:tcW w:w="871" w:type="dxa"/>
            <w:shd w:val="clear" w:color="auto" w:fill="auto"/>
            <w:noWrap/>
            <w:vAlign w:val="bottom"/>
          </w:tcPr>
          <w:p w14:paraId="7D1A9012" w14:textId="20444FDB"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6.64</w:t>
            </w:r>
          </w:p>
        </w:tc>
        <w:tc>
          <w:tcPr>
            <w:tcW w:w="870" w:type="dxa"/>
            <w:shd w:val="clear" w:color="auto" w:fill="auto"/>
            <w:noWrap/>
            <w:vAlign w:val="bottom"/>
          </w:tcPr>
          <w:p w14:paraId="7F15EB0F" w14:textId="77B84F8F"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9.91</w:t>
            </w:r>
          </w:p>
        </w:tc>
        <w:tc>
          <w:tcPr>
            <w:tcW w:w="871" w:type="dxa"/>
            <w:shd w:val="clear" w:color="auto" w:fill="auto"/>
            <w:noWrap/>
            <w:vAlign w:val="bottom"/>
          </w:tcPr>
          <w:p w14:paraId="06E7ADA4" w14:textId="74D11A55"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11.10</w:t>
            </w:r>
          </w:p>
        </w:tc>
        <w:tc>
          <w:tcPr>
            <w:tcW w:w="870" w:type="dxa"/>
            <w:shd w:val="clear" w:color="auto" w:fill="auto"/>
            <w:noWrap/>
            <w:vAlign w:val="bottom"/>
          </w:tcPr>
          <w:p w14:paraId="00FD248E" w14:textId="14EC129D"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0.00</w:t>
            </w:r>
          </w:p>
        </w:tc>
        <w:tc>
          <w:tcPr>
            <w:tcW w:w="871" w:type="dxa"/>
            <w:shd w:val="clear" w:color="auto" w:fill="auto"/>
            <w:noWrap/>
            <w:vAlign w:val="bottom"/>
          </w:tcPr>
          <w:p w14:paraId="0A700300" w14:textId="3F92BB85"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14.64</w:t>
            </w:r>
          </w:p>
        </w:tc>
      </w:tr>
      <w:tr w:rsidR="00663C49" w:rsidRPr="0020797A" w14:paraId="570A6A31"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7596A38A" w14:textId="6CFB8DD9" w:rsidR="00663C49" w:rsidRPr="00EF36CD" w:rsidRDefault="00663C49"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Land Area</w:t>
            </w:r>
            <w:r>
              <w:rPr>
                <w:rFonts w:eastAsia="Times New Roman" w:cs="Calibri"/>
                <w:b w:val="0"/>
                <w:bCs w:val="0"/>
                <w:sz w:val="18"/>
                <w:szCs w:val="18"/>
                <w:lang w:val="en-GB" w:eastAsia="en-GB"/>
              </w:rPr>
              <w:t xml:space="preserve"> (km2)</w:t>
            </w:r>
          </w:p>
        </w:tc>
        <w:tc>
          <w:tcPr>
            <w:tcW w:w="870" w:type="dxa"/>
            <w:shd w:val="clear" w:color="auto" w:fill="auto"/>
            <w:noWrap/>
          </w:tcPr>
          <w:p w14:paraId="50FFF9CF" w14:textId="537697E9" w:rsidR="00663C49" w:rsidRPr="00EF36CD" w:rsidRDefault="00663C49"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663C49">
              <w:rPr>
                <w:sz w:val="18"/>
                <w:szCs w:val="18"/>
              </w:rPr>
              <w:t>2,380</w:t>
            </w:r>
          </w:p>
        </w:tc>
        <w:tc>
          <w:tcPr>
            <w:tcW w:w="870" w:type="dxa"/>
            <w:shd w:val="clear" w:color="auto" w:fill="auto"/>
            <w:noWrap/>
          </w:tcPr>
          <w:p w14:paraId="071F69EC" w14:textId="5162A722" w:rsidR="00663C49" w:rsidRPr="00EF36CD" w:rsidRDefault="00663C49"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663C49">
              <w:rPr>
                <w:sz w:val="18"/>
                <w:szCs w:val="18"/>
              </w:rPr>
              <w:t>3,140</w:t>
            </w:r>
          </w:p>
        </w:tc>
        <w:tc>
          <w:tcPr>
            <w:tcW w:w="871" w:type="dxa"/>
            <w:shd w:val="clear" w:color="auto" w:fill="auto"/>
            <w:noWrap/>
          </w:tcPr>
          <w:p w14:paraId="5B2F2F8A" w14:textId="6E597D13" w:rsidR="00663C49" w:rsidRPr="00EF36CD" w:rsidRDefault="00663C49"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663C49">
              <w:rPr>
                <w:sz w:val="18"/>
                <w:szCs w:val="18"/>
              </w:rPr>
              <w:t>1,070</w:t>
            </w:r>
          </w:p>
        </w:tc>
        <w:tc>
          <w:tcPr>
            <w:tcW w:w="870" w:type="dxa"/>
            <w:shd w:val="clear" w:color="auto" w:fill="auto"/>
            <w:noWrap/>
          </w:tcPr>
          <w:p w14:paraId="3C3FB2CD" w14:textId="4169E501" w:rsidR="00663C49" w:rsidRPr="00EF36CD" w:rsidRDefault="00663C49"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663C49">
              <w:rPr>
                <w:sz w:val="18"/>
                <w:szCs w:val="18"/>
              </w:rPr>
              <w:t>1,560</w:t>
            </w:r>
          </w:p>
        </w:tc>
        <w:tc>
          <w:tcPr>
            <w:tcW w:w="871" w:type="dxa"/>
            <w:shd w:val="clear" w:color="auto" w:fill="auto"/>
            <w:noWrap/>
          </w:tcPr>
          <w:p w14:paraId="72BB2B00" w14:textId="43FD52CD" w:rsidR="00663C49" w:rsidRPr="00EF36CD" w:rsidRDefault="00663C49"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663C49">
              <w:rPr>
                <w:sz w:val="18"/>
                <w:szCs w:val="18"/>
              </w:rPr>
              <w:t>2,360</w:t>
            </w:r>
          </w:p>
        </w:tc>
        <w:tc>
          <w:tcPr>
            <w:tcW w:w="870" w:type="dxa"/>
            <w:shd w:val="clear" w:color="auto" w:fill="auto"/>
            <w:noWrap/>
          </w:tcPr>
          <w:p w14:paraId="116D989D" w14:textId="0780F54E" w:rsidR="00663C49" w:rsidRPr="00EF36CD" w:rsidRDefault="00663C49"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663C49">
              <w:rPr>
                <w:sz w:val="18"/>
                <w:szCs w:val="18"/>
              </w:rPr>
              <w:t>5</w:t>
            </w:r>
          </w:p>
        </w:tc>
        <w:tc>
          <w:tcPr>
            <w:tcW w:w="871" w:type="dxa"/>
            <w:shd w:val="clear" w:color="auto" w:fill="auto"/>
            <w:noWrap/>
          </w:tcPr>
          <w:p w14:paraId="34846B05" w14:textId="7898B1AD" w:rsidR="00663C49" w:rsidRPr="00EF36CD" w:rsidRDefault="00663C49"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663C49">
              <w:rPr>
                <w:sz w:val="18"/>
                <w:szCs w:val="18"/>
              </w:rPr>
              <w:t>47,100</w:t>
            </w:r>
          </w:p>
        </w:tc>
      </w:tr>
      <w:tr w:rsidR="0020797A" w:rsidRPr="0020797A" w14:paraId="087FBD6C"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4598CFAA" w14:textId="77777777"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lastRenderedPageBreak/>
              <w:t>Housing Density</w:t>
            </w:r>
          </w:p>
        </w:tc>
        <w:tc>
          <w:tcPr>
            <w:tcW w:w="870" w:type="dxa"/>
            <w:shd w:val="clear" w:color="auto" w:fill="auto"/>
            <w:noWrap/>
            <w:vAlign w:val="bottom"/>
          </w:tcPr>
          <w:p w14:paraId="102A09A4" w14:textId="4A8C6E0D"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950.10</w:t>
            </w:r>
          </w:p>
        </w:tc>
        <w:tc>
          <w:tcPr>
            <w:tcW w:w="870" w:type="dxa"/>
            <w:shd w:val="clear" w:color="auto" w:fill="auto"/>
            <w:noWrap/>
            <w:vAlign w:val="bottom"/>
          </w:tcPr>
          <w:p w14:paraId="37C09798" w14:textId="0866D7B2"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2638.59</w:t>
            </w:r>
          </w:p>
        </w:tc>
        <w:tc>
          <w:tcPr>
            <w:tcW w:w="871" w:type="dxa"/>
            <w:shd w:val="clear" w:color="auto" w:fill="auto"/>
            <w:noWrap/>
            <w:vAlign w:val="bottom"/>
          </w:tcPr>
          <w:p w14:paraId="728472D7" w14:textId="6C6D7B83"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168.36</w:t>
            </w:r>
          </w:p>
        </w:tc>
        <w:tc>
          <w:tcPr>
            <w:tcW w:w="870" w:type="dxa"/>
            <w:shd w:val="clear" w:color="auto" w:fill="auto"/>
            <w:noWrap/>
            <w:vAlign w:val="bottom"/>
          </w:tcPr>
          <w:p w14:paraId="5E368D07" w14:textId="3F28451B"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458.22</w:t>
            </w:r>
          </w:p>
        </w:tc>
        <w:tc>
          <w:tcPr>
            <w:tcW w:w="871" w:type="dxa"/>
            <w:shd w:val="clear" w:color="auto" w:fill="auto"/>
            <w:noWrap/>
            <w:vAlign w:val="bottom"/>
          </w:tcPr>
          <w:p w14:paraId="6DCD272C" w14:textId="06EFE1AC"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820.15</w:t>
            </w:r>
          </w:p>
        </w:tc>
        <w:tc>
          <w:tcPr>
            <w:tcW w:w="870" w:type="dxa"/>
            <w:shd w:val="clear" w:color="auto" w:fill="auto"/>
            <w:noWrap/>
            <w:vAlign w:val="bottom"/>
          </w:tcPr>
          <w:p w14:paraId="7264B6D2" w14:textId="3BB13430"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0.23</w:t>
            </w:r>
          </w:p>
        </w:tc>
        <w:tc>
          <w:tcPr>
            <w:tcW w:w="871" w:type="dxa"/>
            <w:shd w:val="clear" w:color="auto" w:fill="auto"/>
            <w:noWrap/>
            <w:vAlign w:val="bottom"/>
          </w:tcPr>
          <w:p w14:paraId="1CC68F9A" w14:textId="3E5075B1"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40339</w:t>
            </w:r>
          </w:p>
        </w:tc>
      </w:tr>
      <w:tr w:rsidR="0020797A" w:rsidRPr="0020797A" w14:paraId="6CC3E538"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27928DBC" w14:textId="77777777"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Unemployment Rate</w:t>
            </w:r>
          </w:p>
        </w:tc>
        <w:tc>
          <w:tcPr>
            <w:tcW w:w="870" w:type="dxa"/>
            <w:shd w:val="clear" w:color="auto" w:fill="auto"/>
            <w:noWrap/>
            <w:vAlign w:val="bottom"/>
          </w:tcPr>
          <w:p w14:paraId="213E9BA2" w14:textId="68E90411"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4.90</w:t>
            </w:r>
          </w:p>
        </w:tc>
        <w:tc>
          <w:tcPr>
            <w:tcW w:w="870" w:type="dxa"/>
            <w:shd w:val="clear" w:color="auto" w:fill="auto"/>
            <w:noWrap/>
            <w:vAlign w:val="bottom"/>
          </w:tcPr>
          <w:p w14:paraId="79E54F3E" w14:textId="4E4DE6E7"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2.19</w:t>
            </w:r>
          </w:p>
        </w:tc>
        <w:tc>
          <w:tcPr>
            <w:tcW w:w="871" w:type="dxa"/>
            <w:shd w:val="clear" w:color="auto" w:fill="auto"/>
            <w:noWrap/>
            <w:vAlign w:val="bottom"/>
          </w:tcPr>
          <w:p w14:paraId="6D1E02F8" w14:textId="1DA006E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3.40</w:t>
            </w:r>
          </w:p>
        </w:tc>
        <w:tc>
          <w:tcPr>
            <w:tcW w:w="870" w:type="dxa"/>
            <w:shd w:val="clear" w:color="auto" w:fill="auto"/>
            <w:noWrap/>
            <w:vAlign w:val="bottom"/>
          </w:tcPr>
          <w:p w14:paraId="3364D144" w14:textId="1F34D336"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4.20</w:t>
            </w:r>
          </w:p>
        </w:tc>
        <w:tc>
          <w:tcPr>
            <w:tcW w:w="871" w:type="dxa"/>
            <w:shd w:val="clear" w:color="auto" w:fill="auto"/>
            <w:noWrap/>
            <w:vAlign w:val="bottom"/>
          </w:tcPr>
          <w:p w14:paraId="3DBCEA35" w14:textId="4897808E"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5.90</w:t>
            </w:r>
          </w:p>
        </w:tc>
        <w:tc>
          <w:tcPr>
            <w:tcW w:w="870" w:type="dxa"/>
            <w:shd w:val="clear" w:color="auto" w:fill="auto"/>
            <w:noWrap/>
            <w:vAlign w:val="bottom"/>
          </w:tcPr>
          <w:p w14:paraId="1371B831" w14:textId="772B9B6D"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1.30</w:t>
            </w:r>
          </w:p>
        </w:tc>
        <w:tc>
          <w:tcPr>
            <w:tcW w:w="871" w:type="dxa"/>
            <w:shd w:val="clear" w:color="auto" w:fill="auto"/>
            <w:noWrap/>
            <w:vAlign w:val="bottom"/>
          </w:tcPr>
          <w:p w14:paraId="0CB3E77A" w14:textId="5EF6AE9D"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17.80</w:t>
            </w:r>
          </w:p>
        </w:tc>
      </w:tr>
      <w:tr w:rsidR="0020797A" w:rsidRPr="0020797A" w14:paraId="5F5E4278"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9070" w:type="dxa"/>
            <w:gridSpan w:val="8"/>
            <w:shd w:val="clear" w:color="auto" w:fill="auto"/>
            <w:noWrap/>
            <w:vAlign w:val="center"/>
            <w:hideMark/>
          </w:tcPr>
          <w:p w14:paraId="2E7BD319" w14:textId="1072BB8D" w:rsidR="0020797A" w:rsidRPr="00EF36CD" w:rsidRDefault="0020797A" w:rsidP="001438C0">
            <w:pPr>
              <w:spacing w:after="0" w:line="240" w:lineRule="auto"/>
              <w:jc w:val="left"/>
              <w:rPr>
                <w:rFonts w:eastAsia="Times New Roman" w:cs="Times New Roman"/>
                <w:sz w:val="18"/>
                <w:szCs w:val="18"/>
                <w:lang w:val="en-GB" w:eastAsia="en-GB"/>
              </w:rPr>
            </w:pPr>
            <w:r w:rsidRPr="00EF36CD">
              <w:rPr>
                <w:rFonts w:eastAsia="Times New Roman" w:cs="Calibri"/>
                <w:b/>
                <w:bCs/>
                <w:sz w:val="18"/>
                <w:szCs w:val="18"/>
                <w:lang w:val="en-GB" w:eastAsia="en-GB"/>
              </w:rPr>
              <w:t>Loan-level variables (from HMDA)</w:t>
            </w:r>
          </w:p>
        </w:tc>
      </w:tr>
      <w:tr w:rsidR="0020797A" w:rsidRPr="0020797A" w14:paraId="20A86B03"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3E28CE02" w14:textId="298BCCBC" w:rsidR="0020797A" w:rsidRPr="00EF36CD" w:rsidRDefault="0020797A" w:rsidP="001438C0">
            <w:pPr>
              <w:spacing w:after="0" w:line="240" w:lineRule="auto"/>
              <w:jc w:val="left"/>
              <w:rPr>
                <w:rFonts w:eastAsia="Times New Roman" w:cs="Calibri"/>
                <w:sz w:val="18"/>
                <w:szCs w:val="18"/>
                <w:lang w:val="en-GB" w:eastAsia="en-GB"/>
              </w:rPr>
            </w:pPr>
            <w:r w:rsidRPr="00EF36CD">
              <w:rPr>
                <w:rFonts w:eastAsia="Times New Roman" w:cs="Calibri"/>
                <w:sz w:val="18"/>
                <w:szCs w:val="18"/>
                <w:lang w:val="en-GB" w:eastAsia="en-GB"/>
              </w:rPr>
              <w:t>Rate Spread</w:t>
            </w:r>
            <w:r w:rsidR="00AE28D9">
              <w:rPr>
                <w:rFonts w:eastAsia="Times New Roman" w:cs="Calibri"/>
                <w:sz w:val="18"/>
                <w:szCs w:val="18"/>
                <w:lang w:val="en-GB" w:eastAsia="en-GB"/>
              </w:rPr>
              <w:t xml:space="preserve"> (%)</w:t>
            </w:r>
          </w:p>
        </w:tc>
        <w:tc>
          <w:tcPr>
            <w:tcW w:w="870" w:type="dxa"/>
            <w:shd w:val="clear" w:color="auto" w:fill="auto"/>
            <w:noWrap/>
            <w:vAlign w:val="bottom"/>
          </w:tcPr>
          <w:p w14:paraId="5CDB0CEA" w14:textId="3895AD5A"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0.36</w:t>
            </w:r>
          </w:p>
        </w:tc>
        <w:tc>
          <w:tcPr>
            <w:tcW w:w="870" w:type="dxa"/>
            <w:shd w:val="clear" w:color="auto" w:fill="auto"/>
            <w:noWrap/>
            <w:vAlign w:val="bottom"/>
          </w:tcPr>
          <w:p w14:paraId="5A8B554F" w14:textId="61283A3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0.53</w:t>
            </w:r>
          </w:p>
        </w:tc>
        <w:tc>
          <w:tcPr>
            <w:tcW w:w="871" w:type="dxa"/>
            <w:shd w:val="clear" w:color="auto" w:fill="auto"/>
            <w:noWrap/>
            <w:vAlign w:val="bottom"/>
          </w:tcPr>
          <w:p w14:paraId="2E548B8C" w14:textId="5F4F79F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0.02</w:t>
            </w:r>
          </w:p>
        </w:tc>
        <w:tc>
          <w:tcPr>
            <w:tcW w:w="870" w:type="dxa"/>
            <w:shd w:val="clear" w:color="auto" w:fill="auto"/>
            <w:noWrap/>
            <w:vAlign w:val="bottom"/>
          </w:tcPr>
          <w:p w14:paraId="7C7A3726" w14:textId="07062AC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0.27</w:t>
            </w:r>
          </w:p>
        </w:tc>
        <w:tc>
          <w:tcPr>
            <w:tcW w:w="871" w:type="dxa"/>
            <w:shd w:val="clear" w:color="auto" w:fill="auto"/>
            <w:noWrap/>
            <w:vAlign w:val="bottom"/>
          </w:tcPr>
          <w:p w14:paraId="77A29CF8" w14:textId="12A4FE46"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0.59</w:t>
            </w:r>
          </w:p>
        </w:tc>
        <w:tc>
          <w:tcPr>
            <w:tcW w:w="870" w:type="dxa"/>
            <w:shd w:val="clear" w:color="auto" w:fill="auto"/>
            <w:noWrap/>
            <w:vAlign w:val="bottom"/>
          </w:tcPr>
          <w:p w14:paraId="346CD326" w14:textId="5EBB8A4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-2.94</w:t>
            </w:r>
          </w:p>
        </w:tc>
        <w:tc>
          <w:tcPr>
            <w:tcW w:w="871" w:type="dxa"/>
            <w:shd w:val="clear" w:color="auto" w:fill="auto"/>
            <w:noWrap/>
            <w:vAlign w:val="bottom"/>
          </w:tcPr>
          <w:p w14:paraId="4DED38CA" w14:textId="5BB5F275"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4.37</w:t>
            </w:r>
          </w:p>
        </w:tc>
      </w:tr>
      <w:tr w:rsidR="0020797A" w:rsidRPr="0020797A" w14:paraId="52AB7EC7"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781E0C75" w14:textId="3C39DE9E"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Interest Rate</w:t>
            </w:r>
            <w:r w:rsidR="00AE28D9">
              <w:rPr>
                <w:rFonts w:eastAsia="Times New Roman" w:cs="Calibri"/>
                <w:b w:val="0"/>
                <w:bCs w:val="0"/>
                <w:sz w:val="18"/>
                <w:szCs w:val="18"/>
                <w:lang w:val="en-GB" w:eastAsia="en-GB"/>
              </w:rPr>
              <w:t xml:space="preserve"> (%)</w:t>
            </w:r>
          </w:p>
        </w:tc>
        <w:tc>
          <w:tcPr>
            <w:tcW w:w="870" w:type="dxa"/>
            <w:shd w:val="clear" w:color="auto" w:fill="auto"/>
            <w:noWrap/>
            <w:vAlign w:val="bottom"/>
          </w:tcPr>
          <w:p w14:paraId="351231D4" w14:textId="6E2352B6"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3.82</w:t>
            </w:r>
          </w:p>
        </w:tc>
        <w:tc>
          <w:tcPr>
            <w:tcW w:w="870" w:type="dxa"/>
            <w:shd w:val="clear" w:color="auto" w:fill="auto"/>
            <w:noWrap/>
            <w:vAlign w:val="bottom"/>
          </w:tcPr>
          <w:p w14:paraId="160E6AF5" w14:textId="5C28F2A6"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0.86</w:t>
            </w:r>
          </w:p>
        </w:tc>
        <w:tc>
          <w:tcPr>
            <w:tcW w:w="871" w:type="dxa"/>
            <w:shd w:val="clear" w:color="auto" w:fill="auto"/>
            <w:noWrap/>
            <w:vAlign w:val="bottom"/>
          </w:tcPr>
          <w:p w14:paraId="422A03C8" w14:textId="29F19EC0"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3.12</w:t>
            </w:r>
          </w:p>
        </w:tc>
        <w:tc>
          <w:tcPr>
            <w:tcW w:w="870" w:type="dxa"/>
            <w:shd w:val="clear" w:color="auto" w:fill="auto"/>
            <w:noWrap/>
            <w:vAlign w:val="bottom"/>
          </w:tcPr>
          <w:p w14:paraId="60DFF422" w14:textId="3563FA6D"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3.75</w:t>
            </w:r>
          </w:p>
        </w:tc>
        <w:tc>
          <w:tcPr>
            <w:tcW w:w="871" w:type="dxa"/>
            <w:shd w:val="clear" w:color="auto" w:fill="auto"/>
            <w:noWrap/>
            <w:vAlign w:val="bottom"/>
          </w:tcPr>
          <w:p w14:paraId="0AA5AC73" w14:textId="578AF6CC"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4.50</w:t>
            </w:r>
          </w:p>
        </w:tc>
        <w:tc>
          <w:tcPr>
            <w:tcW w:w="870" w:type="dxa"/>
            <w:shd w:val="clear" w:color="auto" w:fill="auto"/>
            <w:noWrap/>
            <w:vAlign w:val="bottom"/>
          </w:tcPr>
          <w:p w14:paraId="10D56111" w14:textId="092AC9BA"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1.79</w:t>
            </w:r>
          </w:p>
        </w:tc>
        <w:tc>
          <w:tcPr>
            <w:tcW w:w="871" w:type="dxa"/>
            <w:shd w:val="clear" w:color="auto" w:fill="auto"/>
            <w:noWrap/>
            <w:vAlign w:val="bottom"/>
          </w:tcPr>
          <w:p w14:paraId="64F97FDF" w14:textId="4989A156"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8.37</w:t>
            </w:r>
          </w:p>
        </w:tc>
      </w:tr>
      <w:tr w:rsidR="0020797A" w:rsidRPr="0020797A" w14:paraId="06E416F2"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182B804C" w14:textId="1BD9EDCA"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Loan-to-Value ratio</w:t>
            </w:r>
          </w:p>
        </w:tc>
        <w:tc>
          <w:tcPr>
            <w:tcW w:w="870" w:type="dxa"/>
            <w:shd w:val="clear" w:color="auto" w:fill="auto"/>
            <w:noWrap/>
            <w:vAlign w:val="bottom"/>
          </w:tcPr>
          <w:p w14:paraId="598E3C96" w14:textId="3FFF45F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0.78</w:t>
            </w:r>
          </w:p>
        </w:tc>
        <w:tc>
          <w:tcPr>
            <w:tcW w:w="870" w:type="dxa"/>
            <w:shd w:val="clear" w:color="auto" w:fill="auto"/>
            <w:noWrap/>
            <w:vAlign w:val="bottom"/>
          </w:tcPr>
          <w:p w14:paraId="40B72B32" w14:textId="3F2D14BD"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0.16</w:t>
            </w:r>
          </w:p>
        </w:tc>
        <w:tc>
          <w:tcPr>
            <w:tcW w:w="871" w:type="dxa"/>
            <w:shd w:val="clear" w:color="auto" w:fill="auto"/>
            <w:noWrap/>
            <w:vAlign w:val="bottom"/>
          </w:tcPr>
          <w:p w14:paraId="4E00FBCC" w14:textId="3F816CFA"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0.70</w:t>
            </w:r>
          </w:p>
        </w:tc>
        <w:tc>
          <w:tcPr>
            <w:tcW w:w="870" w:type="dxa"/>
            <w:shd w:val="clear" w:color="auto" w:fill="auto"/>
            <w:noWrap/>
            <w:vAlign w:val="bottom"/>
          </w:tcPr>
          <w:p w14:paraId="16C8AAC3" w14:textId="633E9640"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0.80</w:t>
            </w:r>
          </w:p>
        </w:tc>
        <w:tc>
          <w:tcPr>
            <w:tcW w:w="871" w:type="dxa"/>
            <w:shd w:val="clear" w:color="auto" w:fill="auto"/>
            <w:noWrap/>
            <w:vAlign w:val="bottom"/>
          </w:tcPr>
          <w:p w14:paraId="2B4BB2AA" w14:textId="7316F083"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0.91</w:t>
            </w:r>
          </w:p>
        </w:tc>
        <w:tc>
          <w:tcPr>
            <w:tcW w:w="870" w:type="dxa"/>
            <w:shd w:val="clear" w:color="auto" w:fill="auto"/>
            <w:noWrap/>
            <w:vAlign w:val="bottom"/>
          </w:tcPr>
          <w:p w14:paraId="1211E39A" w14:textId="5215B49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0.00</w:t>
            </w:r>
          </w:p>
        </w:tc>
        <w:tc>
          <w:tcPr>
            <w:tcW w:w="871" w:type="dxa"/>
            <w:shd w:val="clear" w:color="auto" w:fill="auto"/>
            <w:noWrap/>
            <w:vAlign w:val="bottom"/>
          </w:tcPr>
          <w:p w14:paraId="53553521" w14:textId="25BD1CE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6.20</w:t>
            </w:r>
          </w:p>
        </w:tc>
      </w:tr>
      <w:tr w:rsidR="0020797A" w:rsidRPr="0020797A" w14:paraId="54C184FD"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5A1F0F74" w14:textId="459E428D" w:rsidR="0020797A" w:rsidRPr="00EF36CD" w:rsidRDefault="0020797A" w:rsidP="001438C0">
            <w:pPr>
              <w:jc w:val="left"/>
              <w:rPr>
                <w:rFonts w:eastAsia="Times New Roman" w:cs="Calibri"/>
                <w:b w:val="0"/>
                <w:bCs w:val="0"/>
                <w:sz w:val="18"/>
                <w:szCs w:val="18"/>
                <w:lang w:val="en-GB" w:eastAsia="en-GB"/>
              </w:rPr>
            </w:pPr>
            <w:proofErr w:type="gramStart"/>
            <w:r w:rsidRPr="00EF36CD">
              <w:rPr>
                <w:rFonts w:eastAsia="Times New Roman" w:cs="Calibri"/>
                <w:b w:val="0"/>
                <w:bCs w:val="0"/>
                <w:sz w:val="18"/>
                <w:szCs w:val="18"/>
                <w:lang w:val="en-GB" w:eastAsia="en-GB"/>
              </w:rPr>
              <w:t>Ln(</w:t>
            </w:r>
            <w:proofErr w:type="gramEnd"/>
            <w:r w:rsidRPr="00EF36CD">
              <w:rPr>
                <w:rFonts w:eastAsia="Times New Roman" w:cs="Calibri"/>
                <w:b w:val="0"/>
                <w:bCs w:val="0"/>
                <w:sz w:val="18"/>
                <w:szCs w:val="18"/>
                <w:lang w:val="en-GB" w:eastAsia="en-GB"/>
              </w:rPr>
              <w:t>Income)</w:t>
            </w:r>
          </w:p>
        </w:tc>
        <w:tc>
          <w:tcPr>
            <w:tcW w:w="870" w:type="dxa"/>
            <w:shd w:val="clear" w:color="auto" w:fill="auto"/>
            <w:noWrap/>
            <w:vAlign w:val="bottom"/>
          </w:tcPr>
          <w:p w14:paraId="61F7FA61" w14:textId="411F0163"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11.45</w:t>
            </w:r>
          </w:p>
        </w:tc>
        <w:tc>
          <w:tcPr>
            <w:tcW w:w="870" w:type="dxa"/>
            <w:shd w:val="clear" w:color="auto" w:fill="auto"/>
            <w:noWrap/>
            <w:vAlign w:val="bottom"/>
          </w:tcPr>
          <w:p w14:paraId="014D4471" w14:textId="5D85138C"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0.62</w:t>
            </w:r>
          </w:p>
        </w:tc>
        <w:tc>
          <w:tcPr>
            <w:tcW w:w="871" w:type="dxa"/>
            <w:shd w:val="clear" w:color="auto" w:fill="auto"/>
            <w:noWrap/>
            <w:vAlign w:val="bottom"/>
          </w:tcPr>
          <w:p w14:paraId="0C47576E" w14:textId="554BC0DE"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11.03</w:t>
            </w:r>
          </w:p>
        </w:tc>
        <w:tc>
          <w:tcPr>
            <w:tcW w:w="870" w:type="dxa"/>
            <w:shd w:val="clear" w:color="auto" w:fill="auto"/>
            <w:noWrap/>
            <w:vAlign w:val="bottom"/>
          </w:tcPr>
          <w:p w14:paraId="27F1C92A" w14:textId="5632EAC6"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11.44</w:t>
            </w:r>
          </w:p>
        </w:tc>
        <w:tc>
          <w:tcPr>
            <w:tcW w:w="871" w:type="dxa"/>
            <w:shd w:val="clear" w:color="auto" w:fill="auto"/>
            <w:noWrap/>
            <w:vAlign w:val="bottom"/>
          </w:tcPr>
          <w:p w14:paraId="01BF2A10" w14:textId="7A659DDF"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11.85</w:t>
            </w:r>
          </w:p>
        </w:tc>
        <w:tc>
          <w:tcPr>
            <w:tcW w:w="870" w:type="dxa"/>
            <w:shd w:val="clear" w:color="auto" w:fill="auto"/>
            <w:noWrap/>
            <w:vAlign w:val="bottom"/>
          </w:tcPr>
          <w:p w14:paraId="1DBD62D2" w14:textId="27665C17"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6.91</w:t>
            </w:r>
          </w:p>
        </w:tc>
        <w:tc>
          <w:tcPr>
            <w:tcW w:w="871" w:type="dxa"/>
            <w:shd w:val="clear" w:color="auto" w:fill="auto"/>
            <w:noWrap/>
            <w:vAlign w:val="bottom"/>
          </w:tcPr>
          <w:p w14:paraId="0584DA90" w14:textId="1CE79D5F"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13.47</w:t>
            </w:r>
          </w:p>
        </w:tc>
      </w:tr>
      <w:tr w:rsidR="0020797A" w:rsidRPr="0020797A" w14:paraId="2EAC81DD"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32733926" w14:textId="77777777" w:rsidR="0020797A" w:rsidRPr="00EF36CD" w:rsidRDefault="0020797A" w:rsidP="001438C0">
            <w:pPr>
              <w:jc w:val="left"/>
              <w:rPr>
                <w:rFonts w:eastAsia="Times New Roman" w:cs="Calibri"/>
                <w:b w:val="0"/>
                <w:bCs w:val="0"/>
                <w:sz w:val="18"/>
                <w:szCs w:val="18"/>
                <w:lang w:val="en-GB" w:eastAsia="en-GB"/>
              </w:rPr>
            </w:pPr>
            <w:proofErr w:type="gramStart"/>
            <w:r w:rsidRPr="00EF36CD">
              <w:rPr>
                <w:rFonts w:eastAsia="Times New Roman" w:cs="Calibri"/>
                <w:b w:val="0"/>
                <w:bCs w:val="0"/>
                <w:sz w:val="18"/>
                <w:szCs w:val="18"/>
                <w:lang w:val="en-GB" w:eastAsia="en-GB"/>
              </w:rPr>
              <w:t>Ln(</w:t>
            </w:r>
            <w:proofErr w:type="gramEnd"/>
            <w:r w:rsidRPr="00EF36CD">
              <w:rPr>
                <w:rFonts w:eastAsia="Times New Roman" w:cs="Calibri"/>
                <w:b w:val="0"/>
                <w:bCs w:val="0"/>
                <w:sz w:val="18"/>
                <w:szCs w:val="18"/>
                <w:lang w:val="en-GB" w:eastAsia="en-GB"/>
              </w:rPr>
              <w:t>Property value)</w:t>
            </w:r>
          </w:p>
        </w:tc>
        <w:tc>
          <w:tcPr>
            <w:tcW w:w="870" w:type="dxa"/>
            <w:shd w:val="clear" w:color="auto" w:fill="auto"/>
            <w:noWrap/>
            <w:vAlign w:val="bottom"/>
          </w:tcPr>
          <w:p w14:paraId="6C4D9049" w14:textId="61EDBD73"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12.72</w:t>
            </w:r>
          </w:p>
        </w:tc>
        <w:tc>
          <w:tcPr>
            <w:tcW w:w="870" w:type="dxa"/>
            <w:shd w:val="clear" w:color="auto" w:fill="auto"/>
            <w:noWrap/>
            <w:vAlign w:val="bottom"/>
          </w:tcPr>
          <w:p w14:paraId="76A5205A" w14:textId="7889C1FC"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0.59</w:t>
            </w:r>
          </w:p>
        </w:tc>
        <w:tc>
          <w:tcPr>
            <w:tcW w:w="871" w:type="dxa"/>
            <w:shd w:val="clear" w:color="auto" w:fill="auto"/>
            <w:noWrap/>
            <w:vAlign w:val="bottom"/>
          </w:tcPr>
          <w:p w14:paraId="37D702D3" w14:textId="57E3DF40"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12.32</w:t>
            </w:r>
          </w:p>
        </w:tc>
        <w:tc>
          <w:tcPr>
            <w:tcW w:w="870" w:type="dxa"/>
            <w:shd w:val="clear" w:color="auto" w:fill="auto"/>
            <w:noWrap/>
            <w:vAlign w:val="bottom"/>
          </w:tcPr>
          <w:p w14:paraId="4E94224E" w14:textId="5BF87A15"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12.72</w:t>
            </w:r>
          </w:p>
        </w:tc>
        <w:tc>
          <w:tcPr>
            <w:tcW w:w="871" w:type="dxa"/>
            <w:shd w:val="clear" w:color="auto" w:fill="auto"/>
            <w:noWrap/>
            <w:vAlign w:val="bottom"/>
          </w:tcPr>
          <w:p w14:paraId="23F4F962" w14:textId="66705DAE"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13.09</w:t>
            </w:r>
          </w:p>
        </w:tc>
        <w:tc>
          <w:tcPr>
            <w:tcW w:w="870" w:type="dxa"/>
            <w:shd w:val="clear" w:color="auto" w:fill="auto"/>
            <w:noWrap/>
            <w:vAlign w:val="bottom"/>
          </w:tcPr>
          <w:p w14:paraId="080FDF6D" w14:textId="7FC6C52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10.92</w:t>
            </w:r>
          </w:p>
        </w:tc>
        <w:tc>
          <w:tcPr>
            <w:tcW w:w="871" w:type="dxa"/>
            <w:shd w:val="clear" w:color="auto" w:fill="auto"/>
            <w:noWrap/>
            <w:vAlign w:val="bottom"/>
          </w:tcPr>
          <w:p w14:paraId="63FAFC43" w14:textId="07878846"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14.65</w:t>
            </w:r>
          </w:p>
        </w:tc>
      </w:tr>
      <w:tr w:rsidR="0020797A" w:rsidRPr="0020797A" w14:paraId="33F58AE0"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2AFEC7DD" w14:textId="6B617FF7"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Age</w:t>
            </w:r>
            <w:r w:rsidR="00FB2E34">
              <w:rPr>
                <w:rFonts w:eastAsia="Times New Roman" w:cs="Calibri"/>
                <w:b w:val="0"/>
                <w:bCs w:val="0"/>
                <w:sz w:val="18"/>
                <w:szCs w:val="18"/>
                <w:lang w:val="en-GB" w:eastAsia="en-GB"/>
              </w:rPr>
              <w:t xml:space="preserve"> (7 categories)</w:t>
            </w:r>
          </w:p>
        </w:tc>
        <w:tc>
          <w:tcPr>
            <w:tcW w:w="870" w:type="dxa"/>
            <w:shd w:val="clear" w:color="auto" w:fill="auto"/>
            <w:noWrap/>
            <w:vAlign w:val="bottom"/>
          </w:tcPr>
          <w:p w14:paraId="2544F156" w14:textId="7583A3FE"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3.44</w:t>
            </w:r>
          </w:p>
        </w:tc>
        <w:tc>
          <w:tcPr>
            <w:tcW w:w="870" w:type="dxa"/>
            <w:shd w:val="clear" w:color="auto" w:fill="auto"/>
            <w:noWrap/>
            <w:vAlign w:val="bottom"/>
          </w:tcPr>
          <w:p w14:paraId="60EB4582" w14:textId="56373AD0"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1.36</w:t>
            </w:r>
          </w:p>
        </w:tc>
        <w:tc>
          <w:tcPr>
            <w:tcW w:w="871" w:type="dxa"/>
            <w:shd w:val="clear" w:color="auto" w:fill="auto"/>
            <w:noWrap/>
            <w:vAlign w:val="bottom"/>
          </w:tcPr>
          <w:p w14:paraId="3CD68131" w14:textId="1FD81B00"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2</w:t>
            </w:r>
          </w:p>
        </w:tc>
        <w:tc>
          <w:tcPr>
            <w:tcW w:w="870" w:type="dxa"/>
            <w:shd w:val="clear" w:color="auto" w:fill="auto"/>
            <w:noWrap/>
            <w:vAlign w:val="bottom"/>
          </w:tcPr>
          <w:p w14:paraId="0C26FD09" w14:textId="409095E2"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w:t>
            </w:r>
          </w:p>
        </w:tc>
        <w:tc>
          <w:tcPr>
            <w:tcW w:w="871" w:type="dxa"/>
            <w:shd w:val="clear" w:color="auto" w:fill="auto"/>
            <w:noWrap/>
            <w:vAlign w:val="bottom"/>
          </w:tcPr>
          <w:p w14:paraId="4EC5F9A4" w14:textId="05D2D280"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4</w:t>
            </w:r>
          </w:p>
        </w:tc>
        <w:tc>
          <w:tcPr>
            <w:tcW w:w="870" w:type="dxa"/>
            <w:shd w:val="clear" w:color="auto" w:fill="auto"/>
            <w:noWrap/>
            <w:vAlign w:val="bottom"/>
          </w:tcPr>
          <w:p w14:paraId="1C06EB56" w14:textId="03E23259"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w:t>
            </w:r>
          </w:p>
        </w:tc>
        <w:tc>
          <w:tcPr>
            <w:tcW w:w="871" w:type="dxa"/>
            <w:shd w:val="clear" w:color="auto" w:fill="auto"/>
            <w:noWrap/>
            <w:vAlign w:val="bottom"/>
          </w:tcPr>
          <w:p w14:paraId="507F0527" w14:textId="17B23C81"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7</w:t>
            </w:r>
          </w:p>
        </w:tc>
      </w:tr>
      <w:tr w:rsidR="0020797A" w:rsidRPr="0020797A" w14:paraId="0D7E2E8D"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6DDD87D1" w14:textId="6AE2CC40"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Gender</w:t>
            </w:r>
            <w:r w:rsidR="00FB2E34">
              <w:rPr>
                <w:rFonts w:eastAsia="Times New Roman" w:cs="Calibri"/>
                <w:b w:val="0"/>
                <w:bCs w:val="0"/>
                <w:sz w:val="18"/>
                <w:szCs w:val="18"/>
                <w:lang w:val="en-GB" w:eastAsia="en-GB"/>
              </w:rPr>
              <w:t xml:space="preserve"> (Male, Female and Join) </w:t>
            </w:r>
          </w:p>
        </w:tc>
        <w:tc>
          <w:tcPr>
            <w:tcW w:w="870" w:type="dxa"/>
            <w:shd w:val="clear" w:color="auto" w:fill="auto"/>
            <w:noWrap/>
            <w:vAlign w:val="bottom"/>
          </w:tcPr>
          <w:p w14:paraId="1CB826D2" w14:textId="2BC7CED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2.10</w:t>
            </w:r>
          </w:p>
        </w:tc>
        <w:tc>
          <w:tcPr>
            <w:tcW w:w="870" w:type="dxa"/>
            <w:shd w:val="clear" w:color="auto" w:fill="auto"/>
            <w:noWrap/>
            <w:vAlign w:val="bottom"/>
          </w:tcPr>
          <w:p w14:paraId="5FB5FAD0" w14:textId="2B5808B8"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0.79</w:t>
            </w:r>
          </w:p>
        </w:tc>
        <w:tc>
          <w:tcPr>
            <w:tcW w:w="871" w:type="dxa"/>
            <w:shd w:val="clear" w:color="auto" w:fill="auto"/>
            <w:noWrap/>
            <w:vAlign w:val="bottom"/>
          </w:tcPr>
          <w:p w14:paraId="6363E410" w14:textId="6B534E29"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w:t>
            </w:r>
          </w:p>
        </w:tc>
        <w:tc>
          <w:tcPr>
            <w:tcW w:w="870" w:type="dxa"/>
            <w:shd w:val="clear" w:color="auto" w:fill="auto"/>
            <w:noWrap/>
            <w:vAlign w:val="bottom"/>
          </w:tcPr>
          <w:p w14:paraId="0A31263D" w14:textId="75EA7A7F"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2</w:t>
            </w:r>
          </w:p>
        </w:tc>
        <w:tc>
          <w:tcPr>
            <w:tcW w:w="871" w:type="dxa"/>
            <w:shd w:val="clear" w:color="auto" w:fill="auto"/>
            <w:noWrap/>
            <w:vAlign w:val="bottom"/>
          </w:tcPr>
          <w:p w14:paraId="1A949F45" w14:textId="3F6A40DD"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w:t>
            </w:r>
          </w:p>
        </w:tc>
        <w:tc>
          <w:tcPr>
            <w:tcW w:w="870" w:type="dxa"/>
            <w:shd w:val="clear" w:color="auto" w:fill="auto"/>
            <w:noWrap/>
            <w:vAlign w:val="bottom"/>
          </w:tcPr>
          <w:p w14:paraId="52AEDAE1" w14:textId="6A47395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w:t>
            </w:r>
          </w:p>
        </w:tc>
        <w:tc>
          <w:tcPr>
            <w:tcW w:w="871" w:type="dxa"/>
            <w:shd w:val="clear" w:color="auto" w:fill="auto"/>
            <w:noWrap/>
            <w:vAlign w:val="bottom"/>
          </w:tcPr>
          <w:p w14:paraId="190FC827" w14:textId="496EF33A"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w:t>
            </w:r>
          </w:p>
        </w:tc>
      </w:tr>
      <w:tr w:rsidR="0020797A" w:rsidRPr="0020797A" w14:paraId="69329F9F" w14:textId="77777777" w:rsidTr="001438C0">
        <w:trPr>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3CCC9B68" w14:textId="77777777"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Bank/Non-banks</w:t>
            </w:r>
          </w:p>
        </w:tc>
        <w:tc>
          <w:tcPr>
            <w:tcW w:w="870" w:type="dxa"/>
            <w:shd w:val="clear" w:color="auto" w:fill="auto"/>
            <w:noWrap/>
            <w:vAlign w:val="bottom"/>
          </w:tcPr>
          <w:p w14:paraId="678AA650" w14:textId="4075DC40"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0.15</w:t>
            </w:r>
          </w:p>
        </w:tc>
        <w:tc>
          <w:tcPr>
            <w:tcW w:w="870" w:type="dxa"/>
            <w:shd w:val="clear" w:color="auto" w:fill="auto"/>
            <w:noWrap/>
            <w:vAlign w:val="bottom"/>
          </w:tcPr>
          <w:p w14:paraId="4D1B2B1F" w14:textId="048F5779"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0.36</w:t>
            </w:r>
          </w:p>
        </w:tc>
        <w:tc>
          <w:tcPr>
            <w:tcW w:w="871" w:type="dxa"/>
            <w:shd w:val="clear" w:color="auto" w:fill="auto"/>
            <w:noWrap/>
            <w:vAlign w:val="bottom"/>
          </w:tcPr>
          <w:p w14:paraId="265218DC" w14:textId="0A1B76BB"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w:t>
            </w:r>
          </w:p>
        </w:tc>
        <w:tc>
          <w:tcPr>
            <w:tcW w:w="870" w:type="dxa"/>
            <w:shd w:val="clear" w:color="auto" w:fill="auto"/>
            <w:noWrap/>
            <w:vAlign w:val="bottom"/>
          </w:tcPr>
          <w:p w14:paraId="3690662C" w14:textId="5AA69922"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w:t>
            </w:r>
          </w:p>
        </w:tc>
        <w:tc>
          <w:tcPr>
            <w:tcW w:w="871" w:type="dxa"/>
            <w:shd w:val="clear" w:color="auto" w:fill="auto"/>
            <w:noWrap/>
            <w:vAlign w:val="bottom"/>
          </w:tcPr>
          <w:p w14:paraId="5CAC6CF1" w14:textId="444D85D8"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w:t>
            </w:r>
          </w:p>
        </w:tc>
        <w:tc>
          <w:tcPr>
            <w:tcW w:w="870" w:type="dxa"/>
            <w:shd w:val="clear" w:color="auto" w:fill="auto"/>
            <w:noWrap/>
            <w:vAlign w:val="bottom"/>
          </w:tcPr>
          <w:p w14:paraId="5DDC33EA" w14:textId="6D1476CC"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w:t>
            </w:r>
          </w:p>
        </w:tc>
        <w:tc>
          <w:tcPr>
            <w:tcW w:w="871" w:type="dxa"/>
            <w:shd w:val="clear" w:color="auto" w:fill="auto"/>
            <w:noWrap/>
            <w:vAlign w:val="bottom"/>
          </w:tcPr>
          <w:p w14:paraId="63C07418" w14:textId="451E6D51" w:rsidR="0020797A" w:rsidRPr="00EF36CD" w:rsidRDefault="0020797A" w:rsidP="001438C0">
            <w:pPr>
              <w:jc w:val="center"/>
              <w:cnfStyle w:val="000000000000" w:firstRow="0" w:lastRow="0" w:firstColumn="0" w:lastColumn="0" w:oddVBand="0" w:evenVBand="0" w:oddHBand="0"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w:t>
            </w:r>
          </w:p>
        </w:tc>
      </w:tr>
      <w:tr w:rsidR="0020797A" w:rsidRPr="0020797A" w14:paraId="4FD6A9DD" w14:textId="77777777" w:rsidTr="001438C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noWrap/>
            <w:hideMark/>
          </w:tcPr>
          <w:p w14:paraId="56228DF9" w14:textId="4062CF0A" w:rsidR="0020797A" w:rsidRPr="00EF36CD" w:rsidRDefault="0020797A" w:rsidP="001438C0">
            <w:pPr>
              <w:jc w:val="left"/>
              <w:rPr>
                <w:rFonts w:eastAsia="Times New Roman" w:cs="Calibri"/>
                <w:b w:val="0"/>
                <w:bCs w:val="0"/>
                <w:sz w:val="18"/>
                <w:szCs w:val="18"/>
                <w:lang w:val="en-GB" w:eastAsia="en-GB"/>
              </w:rPr>
            </w:pPr>
            <w:r w:rsidRPr="00EF36CD">
              <w:rPr>
                <w:rFonts w:eastAsia="Times New Roman" w:cs="Calibri"/>
                <w:b w:val="0"/>
                <w:bCs w:val="0"/>
                <w:sz w:val="18"/>
                <w:szCs w:val="18"/>
                <w:lang w:val="en-GB" w:eastAsia="en-GB"/>
              </w:rPr>
              <w:t xml:space="preserve">Loan </w:t>
            </w:r>
            <w:r w:rsidR="00FB2E34">
              <w:rPr>
                <w:rFonts w:eastAsia="Times New Roman" w:cs="Calibri"/>
                <w:b w:val="0"/>
                <w:bCs w:val="0"/>
                <w:sz w:val="18"/>
                <w:szCs w:val="18"/>
                <w:lang w:val="en-GB" w:eastAsia="en-GB"/>
              </w:rPr>
              <w:t>Purpose (New purchase/Refinancing)</w:t>
            </w:r>
          </w:p>
        </w:tc>
        <w:tc>
          <w:tcPr>
            <w:tcW w:w="870" w:type="dxa"/>
            <w:shd w:val="clear" w:color="auto" w:fill="auto"/>
            <w:noWrap/>
            <w:vAlign w:val="bottom"/>
          </w:tcPr>
          <w:p w14:paraId="009A8E19" w14:textId="3B5483FC"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1.77</w:t>
            </w:r>
          </w:p>
        </w:tc>
        <w:tc>
          <w:tcPr>
            <w:tcW w:w="870" w:type="dxa"/>
            <w:shd w:val="clear" w:color="auto" w:fill="auto"/>
            <w:noWrap/>
            <w:vAlign w:val="bottom"/>
          </w:tcPr>
          <w:p w14:paraId="4449FB12" w14:textId="34581FEE"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0.97</w:t>
            </w:r>
          </w:p>
        </w:tc>
        <w:tc>
          <w:tcPr>
            <w:tcW w:w="871" w:type="dxa"/>
            <w:shd w:val="clear" w:color="auto" w:fill="auto"/>
            <w:noWrap/>
            <w:vAlign w:val="bottom"/>
          </w:tcPr>
          <w:p w14:paraId="6531BEE6" w14:textId="33CDCEF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w:t>
            </w:r>
          </w:p>
        </w:tc>
        <w:tc>
          <w:tcPr>
            <w:tcW w:w="870" w:type="dxa"/>
            <w:shd w:val="clear" w:color="auto" w:fill="auto"/>
            <w:noWrap/>
            <w:vAlign w:val="bottom"/>
          </w:tcPr>
          <w:p w14:paraId="40756F4C" w14:textId="7988D973"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w:t>
            </w:r>
          </w:p>
        </w:tc>
        <w:tc>
          <w:tcPr>
            <w:tcW w:w="871" w:type="dxa"/>
            <w:shd w:val="clear" w:color="auto" w:fill="auto"/>
            <w:noWrap/>
            <w:vAlign w:val="bottom"/>
          </w:tcPr>
          <w:p w14:paraId="743B861B" w14:textId="120B122E"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w:t>
            </w:r>
          </w:p>
        </w:tc>
        <w:tc>
          <w:tcPr>
            <w:tcW w:w="870" w:type="dxa"/>
            <w:shd w:val="clear" w:color="auto" w:fill="auto"/>
            <w:noWrap/>
            <w:vAlign w:val="bottom"/>
          </w:tcPr>
          <w:p w14:paraId="2A94AF4C" w14:textId="4DC53CDC"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1</w:t>
            </w:r>
          </w:p>
        </w:tc>
        <w:tc>
          <w:tcPr>
            <w:tcW w:w="871" w:type="dxa"/>
            <w:shd w:val="clear" w:color="auto" w:fill="auto"/>
            <w:noWrap/>
            <w:vAlign w:val="bottom"/>
          </w:tcPr>
          <w:p w14:paraId="2515C942" w14:textId="22BCAF12" w:rsidR="0020797A" w:rsidRPr="00EF36CD" w:rsidRDefault="0020797A" w:rsidP="001438C0">
            <w:pPr>
              <w:jc w:val="center"/>
              <w:cnfStyle w:val="000000100000" w:firstRow="0" w:lastRow="0" w:firstColumn="0" w:lastColumn="0" w:oddVBand="0" w:evenVBand="0" w:oddHBand="1" w:evenHBand="0" w:firstRowFirstColumn="0" w:firstRowLastColumn="0" w:lastRowFirstColumn="0" w:lastRowLastColumn="0"/>
              <w:rPr>
                <w:rFonts w:eastAsia="Times New Roman" w:cs="Calibri"/>
                <w:sz w:val="18"/>
                <w:szCs w:val="18"/>
                <w:lang w:val="en-GB" w:eastAsia="en-GB"/>
              </w:rPr>
            </w:pPr>
            <w:r w:rsidRPr="0020797A">
              <w:rPr>
                <w:rFonts w:cs="Calibri"/>
                <w:sz w:val="18"/>
                <w:szCs w:val="18"/>
              </w:rPr>
              <w:t>3</w:t>
            </w:r>
          </w:p>
        </w:tc>
      </w:tr>
    </w:tbl>
    <w:p w14:paraId="3B61F0A2" w14:textId="77777777" w:rsidR="0027679A" w:rsidRPr="0027679A" w:rsidRDefault="0027679A" w:rsidP="0027679A"/>
    <w:p w14:paraId="0AC1810B" w14:textId="77777777" w:rsidR="00107935" w:rsidRPr="00107935" w:rsidRDefault="00107935" w:rsidP="00107935"/>
    <w:p w14:paraId="4BE1ED18" w14:textId="775393E9" w:rsidR="005F78B1" w:rsidRPr="00DB410E" w:rsidRDefault="00CE7D71" w:rsidP="00671EA9">
      <w:pPr>
        <w:pStyle w:val="Heading1"/>
        <w:numPr>
          <w:ilvl w:val="0"/>
          <w:numId w:val="18"/>
        </w:numPr>
      </w:pPr>
      <w:r w:rsidRPr="00DB410E">
        <w:t>Main r</w:t>
      </w:r>
      <w:r w:rsidR="00FF1D9D" w:rsidRPr="00DB410E">
        <w:t>esults</w:t>
      </w:r>
    </w:p>
    <w:p w14:paraId="7F29A492" w14:textId="77777777" w:rsidR="005F78B1" w:rsidRPr="00DB410E" w:rsidRDefault="00FF1D9D" w:rsidP="00671EA9">
      <w:pPr>
        <w:pStyle w:val="Heading2"/>
      </w:pPr>
      <w:r w:rsidRPr="00DB410E">
        <w:t>Baseline results</w:t>
      </w:r>
    </w:p>
    <w:p w14:paraId="00AC9248" w14:textId="59986163" w:rsidR="0067032E" w:rsidRDefault="0067032E" w:rsidP="0067032E">
      <w:pPr>
        <w:pStyle w:val="Caption"/>
      </w:pPr>
    </w:p>
    <w:p w14:paraId="0833B08B" w14:textId="77777777" w:rsidR="002A55E2" w:rsidRDefault="002A55E2">
      <w:pPr>
        <w:jc w:val="left"/>
        <w:rPr>
          <w:i/>
          <w:iCs/>
          <w:kern w:val="2"/>
          <w:sz w:val="19"/>
          <w:szCs w:val="19"/>
          <w14:ligatures w14:val="standardContextual"/>
        </w:rPr>
      </w:pPr>
      <w:r>
        <w:br w:type="page"/>
      </w:r>
    </w:p>
    <w:p w14:paraId="22FEB5C2" w14:textId="126D5A73" w:rsidR="006D5C56" w:rsidRPr="009C0681" w:rsidRDefault="0064060B" w:rsidP="009C0681">
      <w:pPr>
        <w:pStyle w:val="Caption"/>
      </w:pPr>
      <w:r w:rsidRPr="008A225A">
        <w:rPr>
          <w:b/>
          <w:bCs/>
        </w:rPr>
        <w:lastRenderedPageBreak/>
        <w:t>Table</w:t>
      </w:r>
      <w:r w:rsidR="00482874" w:rsidRPr="008A225A">
        <w:rPr>
          <w:b/>
          <w:bCs/>
        </w:rPr>
        <w:t xml:space="preserve"> </w:t>
      </w:r>
      <w:r w:rsidR="00107935" w:rsidRPr="008A225A">
        <w:rPr>
          <w:b/>
          <w:bCs/>
        </w:rPr>
        <w:t>2</w:t>
      </w:r>
      <w:r w:rsidRPr="009C0681">
        <w:t xml:space="preserve">: </w:t>
      </w:r>
      <w:r w:rsidR="006D5C56" w:rsidRPr="009C0681">
        <w:t xml:space="preserve">The effects of </w:t>
      </w:r>
      <w:r w:rsidR="00CB29F8">
        <w:t>carcinogen</w:t>
      </w:r>
      <w:r w:rsidR="006D5C56" w:rsidRPr="009C0681">
        <w:t xml:space="preserve"> exposure on mortgage pricing</w:t>
      </w:r>
    </w:p>
    <w:p w14:paraId="22D4FDD3" w14:textId="3731BF7B" w:rsidR="009352BF" w:rsidRPr="009C0681" w:rsidRDefault="00415BA8" w:rsidP="009C0681">
      <w:pPr>
        <w:pStyle w:val="Caption"/>
      </w:pPr>
      <w:r>
        <w:t xml:space="preserve">This table shows the estimates from regressions of the mortgage spread or mortgage interest rate on the </w:t>
      </w:r>
      <w:r w:rsidR="00CB29F8">
        <w:t>Carcinogen</w:t>
      </w:r>
      <w:r>
        <w:t xml:space="preserve"> Exposure, </w:t>
      </w:r>
      <w:r w:rsidR="002B0F9F">
        <w:t xml:space="preserve">with </w:t>
      </w:r>
      <w:r w:rsidR="00910B13">
        <w:t>a set of covariates controlling for the characteristics of loan, borrower, and property</w:t>
      </w:r>
      <w:r>
        <w:t xml:space="preserve">. </w:t>
      </w:r>
      <w:r w:rsidR="00063CDD" w:rsidRPr="009C0681">
        <w:t>Columns (1), (2)</w:t>
      </w:r>
      <w:r w:rsidR="00593849">
        <w:t>,</w:t>
      </w:r>
      <w:r w:rsidR="00063CDD" w:rsidRPr="009C0681">
        <w:t xml:space="preserve"> and (3) show the effect of carcinogen exposure on mortgage rate spread</w:t>
      </w:r>
      <w:r w:rsidR="009352BF" w:rsidRPr="009C0681">
        <w:t xml:space="preserve">, while </w:t>
      </w:r>
      <w:r w:rsidR="00593849">
        <w:t>columns</w:t>
      </w:r>
      <w:r w:rsidR="00C73CD7" w:rsidRPr="009C0681">
        <w:t xml:space="preserve"> (4), (5)</w:t>
      </w:r>
      <w:r w:rsidR="002B0F9F">
        <w:t>,</w:t>
      </w:r>
      <w:r w:rsidR="00C73CD7" w:rsidRPr="009C0681">
        <w:t xml:space="preserve"> and (6) show the effect on mortgage interest rates.</w:t>
      </w:r>
      <w:r w:rsidR="009352BF" w:rsidRPr="009C0681">
        <w:t xml:space="preserve"> </w:t>
      </w:r>
      <w:r w:rsidR="007D2B05" w:rsidRPr="009C0681">
        <w:t xml:space="preserve">The main independent variable </w:t>
      </w:r>
      <w:r w:rsidR="00CB29F8">
        <w:t>Carcinogen</w:t>
      </w:r>
      <w:r w:rsidR="007D2B05" w:rsidRPr="009C0681">
        <w:t xml:space="preserve"> Exposure is measured by the Total </w:t>
      </w:r>
      <w:r w:rsidR="006C6033" w:rsidRPr="009C0681">
        <w:t>C</w:t>
      </w:r>
      <w:r w:rsidR="007D2B05" w:rsidRPr="009C0681">
        <w:t>arcinoge</w:t>
      </w:r>
      <w:r w:rsidR="00FE436A" w:rsidRPr="009C0681">
        <w:t>n Release.</w:t>
      </w:r>
      <w:r w:rsidR="0096559B" w:rsidRPr="009C0681">
        <w:t xml:space="preserve"> </w:t>
      </w:r>
      <w:r w:rsidR="00220BD6" w:rsidRPr="009C0681">
        <w:t>Total Carcinogenic Releases</w:t>
      </w:r>
      <w:r w:rsidR="00FE436A" w:rsidRPr="009C0681">
        <w:t xml:space="preserve">, </w:t>
      </w:r>
      <w:r w:rsidR="0096559B" w:rsidRPr="009C0681">
        <w:t>Income</w:t>
      </w:r>
      <w:r w:rsidR="00C22DEB">
        <w:t>,</w:t>
      </w:r>
      <w:r w:rsidR="0096559B" w:rsidRPr="009C0681">
        <w:t xml:space="preserve"> and Property Value are log-transformed.</w:t>
      </w:r>
      <w:r w:rsidR="002C285B" w:rsidRPr="009C0681">
        <w:t xml:space="preserve"> </w:t>
      </w:r>
    </w:p>
    <w:p w14:paraId="4E1A7B35" w14:textId="16FD9584" w:rsidR="006D5C56" w:rsidRPr="009C0681" w:rsidRDefault="00790F65" w:rsidP="00790F65">
      <w:pPr>
        <w:pStyle w:val="Caption"/>
      </w:pPr>
      <w:r w:rsidRPr="009C0681">
        <w:t xml:space="preserve">Standard errors clustered at </w:t>
      </w:r>
      <w:r w:rsidR="002B0F9F">
        <w:t xml:space="preserve">the </w:t>
      </w:r>
      <w:r w:rsidRPr="009C0681">
        <w:t>county level are reported in parentheses under the coefficients.</w:t>
      </w:r>
      <w:r>
        <w:t xml:space="preserve"> </w:t>
      </w:r>
      <w:r w:rsidR="002C285B" w:rsidRPr="009C0681">
        <w:t>***, **, and * indicate the statical significance at the 1%, 5%, and 10% levels, respectively.</w:t>
      </w:r>
    </w:p>
    <w:tbl>
      <w:tblPr>
        <w:tblW w:w="0" w:type="auto"/>
        <w:jc w:val="center"/>
        <w:tblCellMar>
          <w:left w:w="57" w:type="dxa"/>
          <w:right w:w="57" w:type="dxa"/>
        </w:tblCellMar>
        <w:tblLook w:val="0000" w:firstRow="0" w:lastRow="0" w:firstColumn="0" w:lastColumn="0" w:noHBand="0" w:noVBand="0"/>
      </w:tblPr>
      <w:tblGrid>
        <w:gridCol w:w="2267"/>
        <w:gridCol w:w="1126"/>
        <w:gridCol w:w="1127"/>
        <w:gridCol w:w="1126"/>
        <w:gridCol w:w="1127"/>
        <w:gridCol w:w="1126"/>
        <w:gridCol w:w="1127"/>
      </w:tblGrid>
      <w:tr w:rsidR="00B30289" w:rsidRPr="00961843" w14:paraId="4F9D50A6" w14:textId="77777777" w:rsidTr="00837DE2">
        <w:trPr>
          <w:trHeight w:val="522"/>
          <w:jc w:val="center"/>
        </w:trPr>
        <w:tc>
          <w:tcPr>
            <w:tcW w:w="2267" w:type="dxa"/>
            <w:tcBorders>
              <w:top w:val="single" w:sz="4" w:space="0" w:color="auto"/>
              <w:left w:val="nil"/>
              <w:right w:val="nil"/>
            </w:tcBorders>
            <w:vAlign w:val="center"/>
          </w:tcPr>
          <w:p w14:paraId="6938857C" w14:textId="77777777" w:rsidR="0064060B" w:rsidRPr="00961843" w:rsidRDefault="0064060B" w:rsidP="00961843">
            <w:pPr>
              <w:spacing w:after="0" w:line="276" w:lineRule="auto"/>
              <w:jc w:val="left"/>
              <w:rPr>
                <w:b/>
                <w:bCs/>
                <w:sz w:val="18"/>
                <w:szCs w:val="18"/>
              </w:rPr>
            </w:pPr>
            <w:r w:rsidRPr="00961843">
              <w:rPr>
                <w:b/>
                <w:bCs/>
                <w:sz w:val="18"/>
                <w:szCs w:val="18"/>
              </w:rPr>
              <w:t>Dependent Variable</w:t>
            </w:r>
          </w:p>
        </w:tc>
        <w:tc>
          <w:tcPr>
            <w:tcW w:w="1126" w:type="dxa"/>
            <w:tcBorders>
              <w:top w:val="single" w:sz="4" w:space="0" w:color="auto"/>
              <w:left w:val="nil"/>
              <w:right w:val="nil"/>
            </w:tcBorders>
          </w:tcPr>
          <w:p w14:paraId="3865D6AA" w14:textId="4A6EA059" w:rsidR="0064060B" w:rsidRPr="00961843" w:rsidRDefault="0064060B" w:rsidP="008F0C4B">
            <w:pPr>
              <w:spacing w:after="0" w:line="276" w:lineRule="auto"/>
              <w:jc w:val="center"/>
              <w:rPr>
                <w:b/>
                <w:bCs/>
                <w:sz w:val="18"/>
                <w:szCs w:val="18"/>
              </w:rPr>
            </w:pPr>
            <w:r w:rsidRPr="00961843">
              <w:rPr>
                <w:b/>
                <w:bCs/>
                <w:sz w:val="18"/>
                <w:szCs w:val="18"/>
              </w:rPr>
              <w:t>Rate</w:t>
            </w:r>
            <w:r w:rsidR="007800C9" w:rsidRPr="00961843">
              <w:rPr>
                <w:b/>
                <w:bCs/>
                <w:sz w:val="18"/>
                <w:szCs w:val="18"/>
              </w:rPr>
              <w:t xml:space="preserve"> </w:t>
            </w:r>
            <w:r w:rsidRPr="00961843">
              <w:rPr>
                <w:b/>
                <w:bCs/>
                <w:sz w:val="18"/>
                <w:szCs w:val="18"/>
              </w:rPr>
              <w:t>Spread</w:t>
            </w:r>
          </w:p>
        </w:tc>
        <w:tc>
          <w:tcPr>
            <w:tcW w:w="1127" w:type="dxa"/>
            <w:tcBorders>
              <w:top w:val="single" w:sz="4" w:space="0" w:color="auto"/>
              <w:left w:val="nil"/>
              <w:right w:val="nil"/>
            </w:tcBorders>
          </w:tcPr>
          <w:p w14:paraId="35E911D3" w14:textId="77777777" w:rsidR="0064060B" w:rsidRPr="00961843" w:rsidRDefault="0064060B" w:rsidP="008F0C4B">
            <w:pPr>
              <w:spacing w:after="0" w:line="276" w:lineRule="auto"/>
              <w:jc w:val="center"/>
              <w:rPr>
                <w:b/>
                <w:bCs/>
                <w:sz w:val="18"/>
                <w:szCs w:val="18"/>
              </w:rPr>
            </w:pPr>
            <w:r w:rsidRPr="00961843">
              <w:rPr>
                <w:b/>
                <w:bCs/>
                <w:sz w:val="18"/>
                <w:szCs w:val="18"/>
              </w:rPr>
              <w:t>Rate Spread</w:t>
            </w:r>
          </w:p>
        </w:tc>
        <w:tc>
          <w:tcPr>
            <w:tcW w:w="1126" w:type="dxa"/>
            <w:tcBorders>
              <w:top w:val="single" w:sz="4" w:space="0" w:color="auto"/>
              <w:left w:val="nil"/>
              <w:right w:val="single" w:sz="4" w:space="0" w:color="auto"/>
            </w:tcBorders>
          </w:tcPr>
          <w:p w14:paraId="495D8BDE" w14:textId="77777777" w:rsidR="0064060B" w:rsidRPr="00961843" w:rsidRDefault="0064060B" w:rsidP="008F0C4B">
            <w:pPr>
              <w:spacing w:after="0" w:line="276" w:lineRule="auto"/>
              <w:jc w:val="center"/>
              <w:rPr>
                <w:b/>
                <w:bCs/>
                <w:sz w:val="18"/>
                <w:szCs w:val="18"/>
              </w:rPr>
            </w:pPr>
            <w:r w:rsidRPr="00961843">
              <w:rPr>
                <w:b/>
                <w:bCs/>
                <w:sz w:val="18"/>
                <w:szCs w:val="18"/>
              </w:rPr>
              <w:t>Rate Spread</w:t>
            </w:r>
          </w:p>
        </w:tc>
        <w:tc>
          <w:tcPr>
            <w:tcW w:w="1127" w:type="dxa"/>
            <w:tcBorders>
              <w:top w:val="single" w:sz="4" w:space="0" w:color="auto"/>
              <w:left w:val="single" w:sz="4" w:space="0" w:color="auto"/>
              <w:right w:val="nil"/>
            </w:tcBorders>
          </w:tcPr>
          <w:p w14:paraId="24CB90AD" w14:textId="237EC21F" w:rsidR="0064060B" w:rsidRPr="00961843" w:rsidRDefault="00ED316C" w:rsidP="008F0C4B">
            <w:pPr>
              <w:spacing w:after="0" w:line="276" w:lineRule="auto"/>
              <w:jc w:val="center"/>
              <w:rPr>
                <w:b/>
                <w:bCs/>
                <w:sz w:val="18"/>
                <w:szCs w:val="18"/>
              </w:rPr>
            </w:pPr>
            <w:r w:rsidRPr="00961843">
              <w:rPr>
                <w:b/>
                <w:bCs/>
                <w:sz w:val="18"/>
                <w:szCs w:val="18"/>
              </w:rPr>
              <w:t>Interest Rate</w:t>
            </w:r>
          </w:p>
        </w:tc>
        <w:tc>
          <w:tcPr>
            <w:tcW w:w="1126" w:type="dxa"/>
            <w:tcBorders>
              <w:top w:val="single" w:sz="4" w:space="0" w:color="auto"/>
              <w:left w:val="nil"/>
              <w:right w:val="nil"/>
            </w:tcBorders>
          </w:tcPr>
          <w:p w14:paraId="307A0C33" w14:textId="470E7F94" w:rsidR="0064060B" w:rsidRPr="00961843" w:rsidRDefault="00ED316C" w:rsidP="008F0C4B">
            <w:pPr>
              <w:spacing w:after="0" w:line="276" w:lineRule="auto"/>
              <w:jc w:val="center"/>
              <w:rPr>
                <w:b/>
                <w:bCs/>
                <w:sz w:val="18"/>
                <w:szCs w:val="18"/>
              </w:rPr>
            </w:pPr>
            <w:r w:rsidRPr="00961843">
              <w:rPr>
                <w:b/>
                <w:bCs/>
                <w:sz w:val="18"/>
                <w:szCs w:val="18"/>
              </w:rPr>
              <w:t>Interest Rate</w:t>
            </w:r>
          </w:p>
        </w:tc>
        <w:tc>
          <w:tcPr>
            <w:tcW w:w="1127" w:type="dxa"/>
            <w:tcBorders>
              <w:top w:val="single" w:sz="4" w:space="0" w:color="auto"/>
              <w:left w:val="nil"/>
              <w:right w:val="nil"/>
            </w:tcBorders>
          </w:tcPr>
          <w:p w14:paraId="173E645F" w14:textId="3056FF85" w:rsidR="0064060B" w:rsidRPr="00961843" w:rsidRDefault="00ED316C" w:rsidP="008F0C4B">
            <w:pPr>
              <w:spacing w:after="0" w:line="276" w:lineRule="auto"/>
              <w:jc w:val="center"/>
              <w:rPr>
                <w:b/>
                <w:bCs/>
                <w:sz w:val="18"/>
                <w:szCs w:val="18"/>
              </w:rPr>
            </w:pPr>
            <w:r w:rsidRPr="00961843">
              <w:rPr>
                <w:b/>
                <w:bCs/>
                <w:sz w:val="18"/>
                <w:szCs w:val="18"/>
              </w:rPr>
              <w:t>Interest Rate</w:t>
            </w:r>
          </w:p>
        </w:tc>
      </w:tr>
      <w:tr w:rsidR="00B30289" w:rsidRPr="00961843" w14:paraId="7ADF1C42" w14:textId="77777777" w:rsidTr="00837DE2">
        <w:trPr>
          <w:trHeight w:val="66"/>
          <w:jc w:val="center"/>
        </w:trPr>
        <w:tc>
          <w:tcPr>
            <w:tcW w:w="2267" w:type="dxa"/>
            <w:tcBorders>
              <w:left w:val="nil"/>
              <w:bottom w:val="nil"/>
              <w:right w:val="nil"/>
            </w:tcBorders>
          </w:tcPr>
          <w:p w14:paraId="612BDCB9" w14:textId="77777777" w:rsidR="0064060B" w:rsidRPr="00961843" w:rsidRDefault="0064060B" w:rsidP="00961843">
            <w:pPr>
              <w:spacing w:after="0" w:line="276" w:lineRule="auto"/>
              <w:jc w:val="left"/>
              <w:rPr>
                <w:sz w:val="18"/>
                <w:szCs w:val="18"/>
              </w:rPr>
            </w:pPr>
          </w:p>
        </w:tc>
        <w:tc>
          <w:tcPr>
            <w:tcW w:w="1126" w:type="dxa"/>
            <w:tcBorders>
              <w:left w:val="nil"/>
              <w:bottom w:val="nil"/>
              <w:right w:val="nil"/>
            </w:tcBorders>
          </w:tcPr>
          <w:p w14:paraId="6ABF9F0A" w14:textId="77777777" w:rsidR="0064060B" w:rsidRPr="00961843" w:rsidRDefault="0064060B" w:rsidP="008F0C4B">
            <w:pPr>
              <w:spacing w:after="0" w:line="276" w:lineRule="auto"/>
              <w:jc w:val="center"/>
              <w:rPr>
                <w:sz w:val="18"/>
                <w:szCs w:val="18"/>
              </w:rPr>
            </w:pPr>
            <w:r w:rsidRPr="00961843">
              <w:rPr>
                <w:sz w:val="18"/>
                <w:szCs w:val="18"/>
              </w:rPr>
              <w:t>(1)</w:t>
            </w:r>
          </w:p>
        </w:tc>
        <w:tc>
          <w:tcPr>
            <w:tcW w:w="1127" w:type="dxa"/>
            <w:tcBorders>
              <w:left w:val="nil"/>
              <w:bottom w:val="nil"/>
              <w:right w:val="nil"/>
            </w:tcBorders>
          </w:tcPr>
          <w:p w14:paraId="544529CF" w14:textId="77777777" w:rsidR="0064060B" w:rsidRPr="00961843" w:rsidRDefault="0064060B" w:rsidP="008F0C4B">
            <w:pPr>
              <w:spacing w:after="0" w:line="276" w:lineRule="auto"/>
              <w:jc w:val="center"/>
              <w:rPr>
                <w:sz w:val="18"/>
                <w:szCs w:val="18"/>
              </w:rPr>
            </w:pPr>
            <w:r w:rsidRPr="00961843">
              <w:rPr>
                <w:sz w:val="18"/>
                <w:szCs w:val="18"/>
              </w:rPr>
              <w:t>(2)</w:t>
            </w:r>
          </w:p>
        </w:tc>
        <w:tc>
          <w:tcPr>
            <w:tcW w:w="1126" w:type="dxa"/>
            <w:tcBorders>
              <w:left w:val="nil"/>
              <w:bottom w:val="nil"/>
              <w:right w:val="single" w:sz="4" w:space="0" w:color="auto"/>
            </w:tcBorders>
          </w:tcPr>
          <w:p w14:paraId="7C61C89B" w14:textId="77777777" w:rsidR="0064060B" w:rsidRPr="00961843" w:rsidRDefault="0064060B" w:rsidP="008F0C4B">
            <w:pPr>
              <w:spacing w:after="0" w:line="276" w:lineRule="auto"/>
              <w:jc w:val="center"/>
              <w:rPr>
                <w:sz w:val="18"/>
                <w:szCs w:val="18"/>
              </w:rPr>
            </w:pPr>
            <w:r w:rsidRPr="00961843">
              <w:rPr>
                <w:sz w:val="18"/>
                <w:szCs w:val="18"/>
              </w:rPr>
              <w:t>(3)</w:t>
            </w:r>
          </w:p>
        </w:tc>
        <w:tc>
          <w:tcPr>
            <w:tcW w:w="1127" w:type="dxa"/>
            <w:tcBorders>
              <w:left w:val="single" w:sz="4" w:space="0" w:color="auto"/>
              <w:bottom w:val="nil"/>
              <w:right w:val="nil"/>
            </w:tcBorders>
          </w:tcPr>
          <w:p w14:paraId="4E59DD6A" w14:textId="77777777" w:rsidR="0064060B" w:rsidRPr="00961843" w:rsidRDefault="0064060B" w:rsidP="008F0C4B">
            <w:pPr>
              <w:spacing w:after="0" w:line="276" w:lineRule="auto"/>
              <w:jc w:val="center"/>
              <w:rPr>
                <w:sz w:val="18"/>
                <w:szCs w:val="18"/>
              </w:rPr>
            </w:pPr>
            <w:r w:rsidRPr="00961843">
              <w:rPr>
                <w:sz w:val="18"/>
                <w:szCs w:val="18"/>
              </w:rPr>
              <w:t>(4)</w:t>
            </w:r>
          </w:p>
        </w:tc>
        <w:tc>
          <w:tcPr>
            <w:tcW w:w="1126" w:type="dxa"/>
            <w:tcBorders>
              <w:left w:val="nil"/>
              <w:bottom w:val="nil"/>
              <w:right w:val="nil"/>
            </w:tcBorders>
          </w:tcPr>
          <w:p w14:paraId="68901621" w14:textId="77777777" w:rsidR="0064060B" w:rsidRPr="00961843" w:rsidRDefault="0064060B" w:rsidP="008F0C4B">
            <w:pPr>
              <w:spacing w:after="0" w:line="276" w:lineRule="auto"/>
              <w:jc w:val="center"/>
              <w:rPr>
                <w:sz w:val="18"/>
                <w:szCs w:val="18"/>
              </w:rPr>
            </w:pPr>
            <w:r w:rsidRPr="00961843">
              <w:rPr>
                <w:sz w:val="18"/>
                <w:szCs w:val="18"/>
              </w:rPr>
              <w:t>(5)</w:t>
            </w:r>
          </w:p>
        </w:tc>
        <w:tc>
          <w:tcPr>
            <w:tcW w:w="1127" w:type="dxa"/>
            <w:tcBorders>
              <w:left w:val="nil"/>
              <w:bottom w:val="nil"/>
              <w:right w:val="nil"/>
            </w:tcBorders>
          </w:tcPr>
          <w:p w14:paraId="7AADDC08" w14:textId="77777777" w:rsidR="0064060B" w:rsidRPr="00961843" w:rsidRDefault="0064060B" w:rsidP="008F0C4B">
            <w:pPr>
              <w:spacing w:after="0" w:line="276" w:lineRule="auto"/>
              <w:jc w:val="center"/>
              <w:rPr>
                <w:sz w:val="18"/>
                <w:szCs w:val="18"/>
              </w:rPr>
            </w:pPr>
            <w:r w:rsidRPr="00961843">
              <w:rPr>
                <w:sz w:val="18"/>
                <w:szCs w:val="18"/>
              </w:rPr>
              <w:t>(6)</w:t>
            </w:r>
          </w:p>
        </w:tc>
      </w:tr>
      <w:tr w:rsidR="00B30289" w:rsidRPr="00961843" w14:paraId="1F36E85D" w14:textId="77777777" w:rsidTr="00837DE2">
        <w:trPr>
          <w:jc w:val="center"/>
        </w:trPr>
        <w:tc>
          <w:tcPr>
            <w:tcW w:w="2267" w:type="dxa"/>
            <w:tcBorders>
              <w:top w:val="single" w:sz="4" w:space="0" w:color="auto"/>
              <w:left w:val="nil"/>
              <w:bottom w:val="nil"/>
              <w:right w:val="nil"/>
            </w:tcBorders>
          </w:tcPr>
          <w:p w14:paraId="262D153F" w14:textId="19AF6EAD" w:rsidR="00436C9F" w:rsidRPr="00961843" w:rsidRDefault="00436C9F" w:rsidP="00961843">
            <w:pPr>
              <w:spacing w:after="0" w:line="276" w:lineRule="auto"/>
              <w:jc w:val="left"/>
              <w:rPr>
                <w:sz w:val="18"/>
                <w:szCs w:val="18"/>
              </w:rPr>
            </w:pPr>
            <w:r w:rsidRPr="00961843">
              <w:rPr>
                <w:sz w:val="18"/>
                <w:szCs w:val="18"/>
              </w:rPr>
              <w:t>Carcinogen Exposure</w:t>
            </w:r>
          </w:p>
        </w:tc>
        <w:tc>
          <w:tcPr>
            <w:tcW w:w="1126" w:type="dxa"/>
            <w:tcBorders>
              <w:top w:val="single" w:sz="4" w:space="0" w:color="auto"/>
              <w:left w:val="nil"/>
              <w:bottom w:val="nil"/>
              <w:right w:val="nil"/>
            </w:tcBorders>
          </w:tcPr>
          <w:p w14:paraId="2A94CA29" w14:textId="44CCFEC5"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single" w:sz="4" w:space="0" w:color="auto"/>
              <w:left w:val="nil"/>
              <w:bottom w:val="nil"/>
              <w:right w:val="nil"/>
            </w:tcBorders>
          </w:tcPr>
          <w:p w14:paraId="291C4A2F" w14:textId="21707FD4" w:rsidR="00436C9F" w:rsidRPr="00961843" w:rsidRDefault="00436C9F" w:rsidP="008F0C4B">
            <w:pPr>
              <w:spacing w:after="0" w:line="276" w:lineRule="auto"/>
              <w:jc w:val="center"/>
              <w:rPr>
                <w:sz w:val="18"/>
                <w:szCs w:val="18"/>
              </w:rPr>
            </w:pPr>
            <w:r w:rsidRPr="00961843">
              <w:rPr>
                <w:sz w:val="18"/>
                <w:szCs w:val="18"/>
              </w:rPr>
              <w:t>0.003***</w:t>
            </w:r>
          </w:p>
        </w:tc>
        <w:tc>
          <w:tcPr>
            <w:tcW w:w="1126" w:type="dxa"/>
            <w:tcBorders>
              <w:top w:val="single" w:sz="4" w:space="0" w:color="auto"/>
              <w:left w:val="nil"/>
              <w:bottom w:val="nil"/>
              <w:right w:val="single" w:sz="4" w:space="0" w:color="auto"/>
            </w:tcBorders>
          </w:tcPr>
          <w:p w14:paraId="3D56A4E5" w14:textId="24D1DB13" w:rsidR="00436C9F" w:rsidRPr="00961843" w:rsidRDefault="00436C9F" w:rsidP="008F0C4B">
            <w:pPr>
              <w:spacing w:after="0" w:line="276" w:lineRule="auto"/>
              <w:jc w:val="center"/>
              <w:rPr>
                <w:sz w:val="18"/>
                <w:szCs w:val="18"/>
              </w:rPr>
            </w:pPr>
            <w:r w:rsidRPr="00961843">
              <w:rPr>
                <w:sz w:val="18"/>
                <w:szCs w:val="18"/>
              </w:rPr>
              <w:t>0.001*</w:t>
            </w:r>
          </w:p>
        </w:tc>
        <w:tc>
          <w:tcPr>
            <w:tcW w:w="1127" w:type="dxa"/>
            <w:tcBorders>
              <w:top w:val="single" w:sz="4" w:space="0" w:color="auto"/>
              <w:left w:val="single" w:sz="4" w:space="0" w:color="auto"/>
              <w:bottom w:val="nil"/>
              <w:right w:val="nil"/>
            </w:tcBorders>
          </w:tcPr>
          <w:p w14:paraId="4000CB65" w14:textId="7FF9707C" w:rsidR="00436C9F" w:rsidRPr="00961843" w:rsidRDefault="00436C9F" w:rsidP="008F0C4B">
            <w:pPr>
              <w:spacing w:after="0" w:line="276" w:lineRule="auto"/>
              <w:jc w:val="center"/>
              <w:rPr>
                <w:sz w:val="18"/>
                <w:szCs w:val="18"/>
              </w:rPr>
            </w:pPr>
            <w:r w:rsidRPr="00961843">
              <w:rPr>
                <w:sz w:val="18"/>
                <w:szCs w:val="18"/>
              </w:rPr>
              <w:t>0.003**</w:t>
            </w:r>
          </w:p>
        </w:tc>
        <w:tc>
          <w:tcPr>
            <w:tcW w:w="1126" w:type="dxa"/>
            <w:tcBorders>
              <w:top w:val="single" w:sz="4" w:space="0" w:color="auto"/>
              <w:left w:val="nil"/>
              <w:bottom w:val="nil"/>
              <w:right w:val="nil"/>
            </w:tcBorders>
          </w:tcPr>
          <w:p w14:paraId="7987B23C" w14:textId="59E5A699"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single" w:sz="4" w:space="0" w:color="auto"/>
              <w:left w:val="nil"/>
              <w:bottom w:val="nil"/>
              <w:right w:val="nil"/>
            </w:tcBorders>
          </w:tcPr>
          <w:p w14:paraId="65CDB21D" w14:textId="41D6FE28" w:rsidR="00436C9F" w:rsidRPr="00961843" w:rsidRDefault="00436C9F" w:rsidP="008F0C4B">
            <w:pPr>
              <w:spacing w:after="0" w:line="276" w:lineRule="auto"/>
              <w:jc w:val="center"/>
              <w:rPr>
                <w:sz w:val="18"/>
                <w:szCs w:val="18"/>
              </w:rPr>
            </w:pPr>
            <w:r w:rsidRPr="00961843">
              <w:rPr>
                <w:sz w:val="18"/>
                <w:szCs w:val="18"/>
              </w:rPr>
              <w:t>0.001**</w:t>
            </w:r>
          </w:p>
        </w:tc>
      </w:tr>
      <w:tr w:rsidR="00B30289" w:rsidRPr="00961843" w14:paraId="7028CA79" w14:textId="77777777" w:rsidTr="00837DE2">
        <w:trPr>
          <w:jc w:val="center"/>
        </w:trPr>
        <w:tc>
          <w:tcPr>
            <w:tcW w:w="2267" w:type="dxa"/>
            <w:tcBorders>
              <w:top w:val="nil"/>
              <w:left w:val="nil"/>
              <w:bottom w:val="nil"/>
              <w:right w:val="nil"/>
            </w:tcBorders>
          </w:tcPr>
          <w:p w14:paraId="187D0BDC"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103CA2C2" w14:textId="299C1C97" w:rsidR="00436C9F" w:rsidRPr="00961843" w:rsidRDefault="00436C9F" w:rsidP="008F0C4B">
            <w:pPr>
              <w:spacing w:after="0" w:line="276" w:lineRule="auto"/>
              <w:jc w:val="center"/>
              <w:rPr>
                <w:sz w:val="18"/>
                <w:szCs w:val="18"/>
              </w:rPr>
            </w:pPr>
            <w:r w:rsidRPr="00961843">
              <w:rPr>
                <w:sz w:val="18"/>
                <w:szCs w:val="18"/>
              </w:rPr>
              <w:t>(0.001)</w:t>
            </w:r>
          </w:p>
        </w:tc>
        <w:tc>
          <w:tcPr>
            <w:tcW w:w="1127" w:type="dxa"/>
            <w:tcBorders>
              <w:top w:val="nil"/>
              <w:left w:val="nil"/>
              <w:bottom w:val="nil"/>
              <w:right w:val="nil"/>
            </w:tcBorders>
          </w:tcPr>
          <w:p w14:paraId="013CA9EC" w14:textId="0B3C8E26" w:rsidR="00436C9F" w:rsidRPr="00961843" w:rsidRDefault="00436C9F" w:rsidP="008F0C4B">
            <w:pPr>
              <w:spacing w:after="0" w:line="276" w:lineRule="auto"/>
              <w:jc w:val="center"/>
              <w:rPr>
                <w:sz w:val="18"/>
                <w:szCs w:val="18"/>
              </w:rPr>
            </w:pPr>
            <w:r w:rsidRPr="00961843">
              <w:rPr>
                <w:sz w:val="18"/>
                <w:szCs w:val="18"/>
              </w:rPr>
              <w:t>(0.001)</w:t>
            </w:r>
          </w:p>
        </w:tc>
        <w:tc>
          <w:tcPr>
            <w:tcW w:w="1126" w:type="dxa"/>
            <w:tcBorders>
              <w:top w:val="nil"/>
              <w:left w:val="nil"/>
              <w:bottom w:val="nil"/>
              <w:right w:val="single" w:sz="4" w:space="0" w:color="auto"/>
            </w:tcBorders>
          </w:tcPr>
          <w:p w14:paraId="0F4F741E" w14:textId="27FA2A3D" w:rsidR="00436C9F" w:rsidRPr="00961843" w:rsidRDefault="00436C9F" w:rsidP="008F0C4B">
            <w:pPr>
              <w:spacing w:after="0" w:line="276" w:lineRule="auto"/>
              <w:jc w:val="center"/>
              <w:rPr>
                <w:sz w:val="18"/>
                <w:szCs w:val="18"/>
              </w:rPr>
            </w:pPr>
            <w:r w:rsidRPr="00961843">
              <w:rPr>
                <w:sz w:val="18"/>
                <w:szCs w:val="18"/>
              </w:rPr>
              <w:t>(0.001)</w:t>
            </w:r>
          </w:p>
        </w:tc>
        <w:tc>
          <w:tcPr>
            <w:tcW w:w="1127" w:type="dxa"/>
            <w:tcBorders>
              <w:top w:val="nil"/>
              <w:left w:val="single" w:sz="4" w:space="0" w:color="auto"/>
              <w:bottom w:val="nil"/>
              <w:right w:val="nil"/>
            </w:tcBorders>
          </w:tcPr>
          <w:p w14:paraId="76264AE9" w14:textId="1FB2571B" w:rsidR="00436C9F" w:rsidRPr="00961843" w:rsidRDefault="00436C9F" w:rsidP="008F0C4B">
            <w:pPr>
              <w:spacing w:after="0" w:line="276" w:lineRule="auto"/>
              <w:jc w:val="center"/>
              <w:rPr>
                <w:sz w:val="18"/>
                <w:szCs w:val="18"/>
              </w:rPr>
            </w:pPr>
            <w:r w:rsidRPr="00961843">
              <w:rPr>
                <w:sz w:val="18"/>
                <w:szCs w:val="18"/>
              </w:rPr>
              <w:t>(0.001)</w:t>
            </w:r>
          </w:p>
        </w:tc>
        <w:tc>
          <w:tcPr>
            <w:tcW w:w="1126" w:type="dxa"/>
            <w:tcBorders>
              <w:top w:val="nil"/>
              <w:left w:val="nil"/>
              <w:bottom w:val="nil"/>
              <w:right w:val="nil"/>
            </w:tcBorders>
          </w:tcPr>
          <w:p w14:paraId="3614B1D6" w14:textId="65A85315" w:rsidR="00436C9F" w:rsidRPr="00961843" w:rsidRDefault="00436C9F" w:rsidP="008F0C4B">
            <w:pPr>
              <w:spacing w:after="0" w:line="276" w:lineRule="auto"/>
              <w:jc w:val="center"/>
              <w:rPr>
                <w:sz w:val="18"/>
                <w:szCs w:val="18"/>
              </w:rPr>
            </w:pPr>
            <w:r w:rsidRPr="00961843">
              <w:rPr>
                <w:sz w:val="18"/>
                <w:szCs w:val="18"/>
              </w:rPr>
              <w:t>(0.001)</w:t>
            </w:r>
          </w:p>
        </w:tc>
        <w:tc>
          <w:tcPr>
            <w:tcW w:w="1127" w:type="dxa"/>
            <w:tcBorders>
              <w:top w:val="nil"/>
              <w:left w:val="nil"/>
              <w:bottom w:val="nil"/>
              <w:right w:val="nil"/>
            </w:tcBorders>
          </w:tcPr>
          <w:p w14:paraId="52F7313D" w14:textId="56073AEF" w:rsidR="00436C9F" w:rsidRPr="00961843" w:rsidRDefault="00436C9F" w:rsidP="008F0C4B">
            <w:pPr>
              <w:spacing w:after="0" w:line="276" w:lineRule="auto"/>
              <w:jc w:val="center"/>
              <w:rPr>
                <w:sz w:val="18"/>
                <w:szCs w:val="18"/>
              </w:rPr>
            </w:pPr>
            <w:r w:rsidRPr="00961843">
              <w:rPr>
                <w:sz w:val="18"/>
                <w:szCs w:val="18"/>
              </w:rPr>
              <w:t>(0.001)</w:t>
            </w:r>
          </w:p>
        </w:tc>
      </w:tr>
      <w:tr w:rsidR="00B30289" w:rsidRPr="00961843" w14:paraId="53C695BB" w14:textId="77777777" w:rsidTr="00837DE2">
        <w:trPr>
          <w:jc w:val="center"/>
        </w:trPr>
        <w:tc>
          <w:tcPr>
            <w:tcW w:w="2267" w:type="dxa"/>
            <w:tcBorders>
              <w:top w:val="nil"/>
              <w:left w:val="nil"/>
              <w:bottom w:val="nil"/>
              <w:right w:val="nil"/>
            </w:tcBorders>
          </w:tcPr>
          <w:p w14:paraId="67EC7193" w14:textId="6182CD3E" w:rsidR="00436C9F" w:rsidRPr="00961843" w:rsidRDefault="00436C9F" w:rsidP="00961843">
            <w:pPr>
              <w:spacing w:after="0" w:line="276" w:lineRule="auto"/>
              <w:jc w:val="left"/>
              <w:rPr>
                <w:sz w:val="18"/>
                <w:szCs w:val="18"/>
              </w:rPr>
            </w:pPr>
            <w:r w:rsidRPr="00961843">
              <w:rPr>
                <w:sz w:val="18"/>
                <w:szCs w:val="18"/>
              </w:rPr>
              <w:t>Loan Purpose</w:t>
            </w:r>
          </w:p>
        </w:tc>
        <w:tc>
          <w:tcPr>
            <w:tcW w:w="1126" w:type="dxa"/>
            <w:tcBorders>
              <w:top w:val="nil"/>
              <w:left w:val="nil"/>
              <w:bottom w:val="nil"/>
              <w:right w:val="nil"/>
            </w:tcBorders>
          </w:tcPr>
          <w:p w14:paraId="74CE0AB6" w14:textId="5D520EA2" w:rsidR="00436C9F" w:rsidRPr="00961843" w:rsidRDefault="00436C9F" w:rsidP="008F0C4B">
            <w:pPr>
              <w:spacing w:after="0" w:line="276" w:lineRule="auto"/>
              <w:jc w:val="center"/>
              <w:rPr>
                <w:sz w:val="18"/>
                <w:szCs w:val="18"/>
              </w:rPr>
            </w:pPr>
            <w:r w:rsidRPr="00961843">
              <w:rPr>
                <w:sz w:val="18"/>
                <w:szCs w:val="18"/>
              </w:rPr>
              <w:t>0.019***</w:t>
            </w:r>
          </w:p>
        </w:tc>
        <w:tc>
          <w:tcPr>
            <w:tcW w:w="1127" w:type="dxa"/>
            <w:tcBorders>
              <w:top w:val="nil"/>
              <w:left w:val="nil"/>
              <w:bottom w:val="nil"/>
              <w:right w:val="nil"/>
            </w:tcBorders>
          </w:tcPr>
          <w:p w14:paraId="1F7DE10E" w14:textId="4A1AC873" w:rsidR="00436C9F" w:rsidRPr="00961843" w:rsidRDefault="00436C9F" w:rsidP="008F0C4B">
            <w:pPr>
              <w:spacing w:after="0" w:line="276" w:lineRule="auto"/>
              <w:jc w:val="center"/>
              <w:rPr>
                <w:sz w:val="18"/>
                <w:szCs w:val="18"/>
              </w:rPr>
            </w:pPr>
            <w:r w:rsidRPr="00961843">
              <w:rPr>
                <w:sz w:val="18"/>
                <w:szCs w:val="18"/>
              </w:rPr>
              <w:t>0.020***</w:t>
            </w:r>
          </w:p>
        </w:tc>
        <w:tc>
          <w:tcPr>
            <w:tcW w:w="1126" w:type="dxa"/>
            <w:tcBorders>
              <w:top w:val="nil"/>
              <w:left w:val="nil"/>
              <w:bottom w:val="nil"/>
              <w:right w:val="single" w:sz="4" w:space="0" w:color="auto"/>
            </w:tcBorders>
          </w:tcPr>
          <w:p w14:paraId="3B2F9028" w14:textId="19E1DC6F" w:rsidR="00436C9F" w:rsidRPr="00961843" w:rsidRDefault="00436C9F" w:rsidP="008F0C4B">
            <w:pPr>
              <w:spacing w:after="0" w:line="276" w:lineRule="auto"/>
              <w:jc w:val="center"/>
              <w:rPr>
                <w:sz w:val="18"/>
                <w:szCs w:val="18"/>
              </w:rPr>
            </w:pPr>
            <w:r w:rsidRPr="00961843">
              <w:rPr>
                <w:sz w:val="18"/>
                <w:szCs w:val="18"/>
              </w:rPr>
              <w:t>0.034***</w:t>
            </w:r>
          </w:p>
        </w:tc>
        <w:tc>
          <w:tcPr>
            <w:tcW w:w="1127" w:type="dxa"/>
            <w:tcBorders>
              <w:top w:val="nil"/>
              <w:left w:val="single" w:sz="4" w:space="0" w:color="auto"/>
              <w:bottom w:val="nil"/>
              <w:right w:val="nil"/>
            </w:tcBorders>
          </w:tcPr>
          <w:p w14:paraId="2ABA1F9B" w14:textId="070A9D71" w:rsidR="00436C9F" w:rsidRPr="00961843" w:rsidRDefault="00436C9F" w:rsidP="008F0C4B">
            <w:pPr>
              <w:spacing w:after="0" w:line="276" w:lineRule="auto"/>
              <w:jc w:val="center"/>
              <w:rPr>
                <w:sz w:val="18"/>
                <w:szCs w:val="18"/>
              </w:rPr>
            </w:pPr>
            <w:r w:rsidRPr="00961843">
              <w:rPr>
                <w:sz w:val="18"/>
                <w:szCs w:val="18"/>
              </w:rPr>
              <w:t>0.016***</w:t>
            </w:r>
          </w:p>
        </w:tc>
        <w:tc>
          <w:tcPr>
            <w:tcW w:w="1126" w:type="dxa"/>
            <w:tcBorders>
              <w:top w:val="nil"/>
              <w:left w:val="nil"/>
              <w:bottom w:val="nil"/>
              <w:right w:val="nil"/>
            </w:tcBorders>
          </w:tcPr>
          <w:p w14:paraId="415B4551" w14:textId="59C38C13" w:rsidR="00436C9F" w:rsidRPr="00961843" w:rsidRDefault="00436C9F" w:rsidP="008F0C4B">
            <w:pPr>
              <w:spacing w:after="0" w:line="276" w:lineRule="auto"/>
              <w:jc w:val="center"/>
              <w:rPr>
                <w:sz w:val="18"/>
                <w:szCs w:val="18"/>
              </w:rPr>
            </w:pPr>
            <w:r w:rsidRPr="00961843">
              <w:rPr>
                <w:sz w:val="18"/>
                <w:szCs w:val="18"/>
              </w:rPr>
              <w:t>0.016***</w:t>
            </w:r>
          </w:p>
        </w:tc>
        <w:tc>
          <w:tcPr>
            <w:tcW w:w="1127" w:type="dxa"/>
            <w:tcBorders>
              <w:top w:val="nil"/>
              <w:left w:val="nil"/>
              <w:bottom w:val="nil"/>
              <w:right w:val="nil"/>
            </w:tcBorders>
          </w:tcPr>
          <w:p w14:paraId="657EFD41" w14:textId="119DFBA8" w:rsidR="00436C9F" w:rsidRPr="00961843" w:rsidRDefault="00436C9F" w:rsidP="008F0C4B">
            <w:pPr>
              <w:spacing w:after="0" w:line="276" w:lineRule="auto"/>
              <w:jc w:val="center"/>
              <w:rPr>
                <w:sz w:val="18"/>
                <w:szCs w:val="18"/>
              </w:rPr>
            </w:pPr>
            <w:r w:rsidRPr="00961843">
              <w:rPr>
                <w:sz w:val="18"/>
                <w:szCs w:val="18"/>
              </w:rPr>
              <w:t>0.027***</w:t>
            </w:r>
          </w:p>
        </w:tc>
      </w:tr>
      <w:tr w:rsidR="00B30289" w:rsidRPr="00961843" w14:paraId="55A65BF6" w14:textId="77777777" w:rsidTr="00837DE2">
        <w:trPr>
          <w:jc w:val="center"/>
        </w:trPr>
        <w:tc>
          <w:tcPr>
            <w:tcW w:w="2267" w:type="dxa"/>
            <w:tcBorders>
              <w:top w:val="nil"/>
              <w:left w:val="nil"/>
              <w:bottom w:val="nil"/>
              <w:right w:val="nil"/>
            </w:tcBorders>
          </w:tcPr>
          <w:p w14:paraId="046B0F16"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1A2E84E7" w14:textId="5253AD38"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05AD5775" w14:textId="16BBB421"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single" w:sz="4" w:space="0" w:color="auto"/>
            </w:tcBorders>
          </w:tcPr>
          <w:p w14:paraId="6600C632" w14:textId="4832ECF0"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single" w:sz="4" w:space="0" w:color="auto"/>
              <w:bottom w:val="nil"/>
              <w:right w:val="nil"/>
            </w:tcBorders>
          </w:tcPr>
          <w:p w14:paraId="46C049D3" w14:textId="1626E14E"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nil"/>
            </w:tcBorders>
          </w:tcPr>
          <w:p w14:paraId="59DCFF70" w14:textId="0B7A04ED"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0E405916" w14:textId="36670586" w:rsidR="00436C9F" w:rsidRPr="00961843" w:rsidRDefault="00436C9F" w:rsidP="008F0C4B">
            <w:pPr>
              <w:spacing w:after="0" w:line="276" w:lineRule="auto"/>
              <w:jc w:val="center"/>
              <w:rPr>
                <w:sz w:val="18"/>
                <w:szCs w:val="18"/>
              </w:rPr>
            </w:pPr>
            <w:r w:rsidRPr="00961843">
              <w:rPr>
                <w:sz w:val="18"/>
                <w:szCs w:val="18"/>
              </w:rPr>
              <w:t>(0.004)</w:t>
            </w:r>
          </w:p>
        </w:tc>
      </w:tr>
      <w:tr w:rsidR="00B30289" w:rsidRPr="00961843" w14:paraId="103EF7A0" w14:textId="77777777" w:rsidTr="00837DE2">
        <w:trPr>
          <w:jc w:val="center"/>
        </w:trPr>
        <w:tc>
          <w:tcPr>
            <w:tcW w:w="2267" w:type="dxa"/>
            <w:tcBorders>
              <w:top w:val="nil"/>
              <w:left w:val="nil"/>
              <w:bottom w:val="nil"/>
              <w:right w:val="nil"/>
            </w:tcBorders>
          </w:tcPr>
          <w:p w14:paraId="6A22C455" w14:textId="77777777" w:rsidR="00436C9F" w:rsidRPr="00961843" w:rsidRDefault="00436C9F" w:rsidP="00961843">
            <w:pPr>
              <w:spacing w:after="0" w:line="276" w:lineRule="auto"/>
              <w:jc w:val="left"/>
              <w:rPr>
                <w:sz w:val="18"/>
                <w:szCs w:val="18"/>
              </w:rPr>
            </w:pPr>
            <w:r w:rsidRPr="00961843">
              <w:rPr>
                <w:sz w:val="18"/>
                <w:szCs w:val="18"/>
              </w:rPr>
              <w:t>Bank</w:t>
            </w:r>
          </w:p>
        </w:tc>
        <w:tc>
          <w:tcPr>
            <w:tcW w:w="1126" w:type="dxa"/>
            <w:tcBorders>
              <w:top w:val="nil"/>
              <w:left w:val="nil"/>
              <w:bottom w:val="nil"/>
              <w:right w:val="nil"/>
            </w:tcBorders>
          </w:tcPr>
          <w:p w14:paraId="52D2D428" w14:textId="5AEAD862" w:rsidR="00436C9F" w:rsidRPr="00961843" w:rsidRDefault="00436C9F" w:rsidP="008F0C4B">
            <w:pPr>
              <w:spacing w:after="0" w:line="276" w:lineRule="auto"/>
              <w:jc w:val="center"/>
              <w:rPr>
                <w:sz w:val="18"/>
                <w:szCs w:val="18"/>
              </w:rPr>
            </w:pPr>
            <w:r w:rsidRPr="00961843">
              <w:rPr>
                <w:sz w:val="18"/>
                <w:szCs w:val="18"/>
              </w:rPr>
              <w:t>0.011</w:t>
            </w:r>
          </w:p>
        </w:tc>
        <w:tc>
          <w:tcPr>
            <w:tcW w:w="1127" w:type="dxa"/>
            <w:tcBorders>
              <w:top w:val="nil"/>
              <w:left w:val="nil"/>
              <w:bottom w:val="nil"/>
              <w:right w:val="nil"/>
            </w:tcBorders>
          </w:tcPr>
          <w:p w14:paraId="7D21F638" w14:textId="775891D2" w:rsidR="00436C9F" w:rsidRPr="00961843" w:rsidRDefault="00436C9F" w:rsidP="008F0C4B">
            <w:pPr>
              <w:spacing w:after="0" w:line="276" w:lineRule="auto"/>
              <w:jc w:val="center"/>
              <w:rPr>
                <w:sz w:val="18"/>
                <w:szCs w:val="18"/>
              </w:rPr>
            </w:pPr>
            <w:r w:rsidRPr="00961843">
              <w:rPr>
                <w:sz w:val="18"/>
                <w:szCs w:val="18"/>
              </w:rPr>
              <w:t>0.011</w:t>
            </w:r>
          </w:p>
        </w:tc>
        <w:tc>
          <w:tcPr>
            <w:tcW w:w="1126" w:type="dxa"/>
            <w:tcBorders>
              <w:top w:val="nil"/>
              <w:left w:val="nil"/>
              <w:bottom w:val="nil"/>
              <w:right w:val="single" w:sz="4" w:space="0" w:color="auto"/>
            </w:tcBorders>
          </w:tcPr>
          <w:p w14:paraId="1AEFAD92" w14:textId="5B4F1D47" w:rsidR="00436C9F" w:rsidRPr="00961843" w:rsidRDefault="00436C9F" w:rsidP="008F0C4B">
            <w:pPr>
              <w:spacing w:after="0" w:line="276" w:lineRule="auto"/>
              <w:jc w:val="center"/>
              <w:rPr>
                <w:sz w:val="18"/>
                <w:szCs w:val="18"/>
              </w:rPr>
            </w:pPr>
            <w:r w:rsidRPr="00961843">
              <w:rPr>
                <w:sz w:val="18"/>
                <w:szCs w:val="18"/>
              </w:rPr>
              <w:t>-0.022</w:t>
            </w:r>
          </w:p>
        </w:tc>
        <w:tc>
          <w:tcPr>
            <w:tcW w:w="1127" w:type="dxa"/>
            <w:tcBorders>
              <w:top w:val="nil"/>
              <w:left w:val="single" w:sz="4" w:space="0" w:color="auto"/>
              <w:bottom w:val="nil"/>
              <w:right w:val="nil"/>
            </w:tcBorders>
          </w:tcPr>
          <w:p w14:paraId="77E26AD0" w14:textId="2CA55C4F" w:rsidR="00436C9F" w:rsidRPr="00961843" w:rsidRDefault="00436C9F" w:rsidP="008F0C4B">
            <w:pPr>
              <w:spacing w:after="0" w:line="276" w:lineRule="auto"/>
              <w:jc w:val="center"/>
              <w:rPr>
                <w:sz w:val="18"/>
                <w:szCs w:val="18"/>
              </w:rPr>
            </w:pPr>
            <w:r w:rsidRPr="00961843">
              <w:rPr>
                <w:sz w:val="18"/>
                <w:szCs w:val="18"/>
              </w:rPr>
              <w:t>0.006</w:t>
            </w:r>
          </w:p>
        </w:tc>
        <w:tc>
          <w:tcPr>
            <w:tcW w:w="1126" w:type="dxa"/>
            <w:tcBorders>
              <w:top w:val="nil"/>
              <w:left w:val="nil"/>
              <w:bottom w:val="nil"/>
              <w:right w:val="nil"/>
            </w:tcBorders>
          </w:tcPr>
          <w:p w14:paraId="4428B748" w14:textId="611DACC8" w:rsidR="00436C9F" w:rsidRPr="00961843" w:rsidRDefault="00436C9F" w:rsidP="008F0C4B">
            <w:pPr>
              <w:spacing w:after="0" w:line="276" w:lineRule="auto"/>
              <w:jc w:val="center"/>
              <w:rPr>
                <w:sz w:val="18"/>
                <w:szCs w:val="18"/>
              </w:rPr>
            </w:pPr>
            <w:r w:rsidRPr="00961843">
              <w:rPr>
                <w:sz w:val="18"/>
                <w:szCs w:val="18"/>
              </w:rPr>
              <w:t>0.006</w:t>
            </w:r>
          </w:p>
        </w:tc>
        <w:tc>
          <w:tcPr>
            <w:tcW w:w="1127" w:type="dxa"/>
            <w:tcBorders>
              <w:top w:val="nil"/>
              <w:left w:val="nil"/>
              <w:bottom w:val="nil"/>
              <w:right w:val="nil"/>
            </w:tcBorders>
          </w:tcPr>
          <w:p w14:paraId="690C1999" w14:textId="5352B697" w:rsidR="00436C9F" w:rsidRPr="00961843" w:rsidRDefault="00436C9F" w:rsidP="008F0C4B">
            <w:pPr>
              <w:spacing w:after="0" w:line="276" w:lineRule="auto"/>
              <w:jc w:val="center"/>
              <w:rPr>
                <w:sz w:val="18"/>
                <w:szCs w:val="18"/>
              </w:rPr>
            </w:pPr>
            <w:r w:rsidRPr="00961843">
              <w:rPr>
                <w:sz w:val="18"/>
                <w:szCs w:val="18"/>
              </w:rPr>
              <w:t>-0.152***</w:t>
            </w:r>
          </w:p>
        </w:tc>
      </w:tr>
      <w:tr w:rsidR="00B30289" w:rsidRPr="00961843" w14:paraId="5404E7FA" w14:textId="77777777" w:rsidTr="00837DE2">
        <w:trPr>
          <w:jc w:val="center"/>
        </w:trPr>
        <w:tc>
          <w:tcPr>
            <w:tcW w:w="2267" w:type="dxa"/>
            <w:tcBorders>
              <w:top w:val="nil"/>
              <w:left w:val="nil"/>
              <w:bottom w:val="nil"/>
              <w:right w:val="nil"/>
            </w:tcBorders>
          </w:tcPr>
          <w:p w14:paraId="5AAE5DF6"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6E577FFB" w14:textId="01B213A0" w:rsidR="00436C9F" w:rsidRPr="00961843" w:rsidRDefault="00436C9F" w:rsidP="008F0C4B">
            <w:pPr>
              <w:spacing w:after="0" w:line="276" w:lineRule="auto"/>
              <w:jc w:val="center"/>
              <w:rPr>
                <w:sz w:val="18"/>
                <w:szCs w:val="18"/>
              </w:rPr>
            </w:pPr>
            <w:r w:rsidRPr="00961843">
              <w:rPr>
                <w:sz w:val="18"/>
                <w:szCs w:val="18"/>
              </w:rPr>
              <w:t>(0.011)</w:t>
            </w:r>
          </w:p>
        </w:tc>
        <w:tc>
          <w:tcPr>
            <w:tcW w:w="1127" w:type="dxa"/>
            <w:tcBorders>
              <w:top w:val="nil"/>
              <w:left w:val="nil"/>
              <w:bottom w:val="nil"/>
              <w:right w:val="nil"/>
            </w:tcBorders>
          </w:tcPr>
          <w:p w14:paraId="2DD5A351" w14:textId="6172DB56" w:rsidR="00436C9F" w:rsidRPr="00961843" w:rsidRDefault="00436C9F" w:rsidP="008F0C4B">
            <w:pPr>
              <w:spacing w:after="0" w:line="276" w:lineRule="auto"/>
              <w:jc w:val="center"/>
              <w:rPr>
                <w:sz w:val="18"/>
                <w:szCs w:val="18"/>
              </w:rPr>
            </w:pPr>
            <w:r w:rsidRPr="00961843">
              <w:rPr>
                <w:sz w:val="18"/>
                <w:szCs w:val="18"/>
              </w:rPr>
              <w:t>(0.011)</w:t>
            </w:r>
          </w:p>
        </w:tc>
        <w:tc>
          <w:tcPr>
            <w:tcW w:w="1126" w:type="dxa"/>
            <w:tcBorders>
              <w:top w:val="nil"/>
              <w:left w:val="nil"/>
              <w:bottom w:val="nil"/>
              <w:right w:val="single" w:sz="4" w:space="0" w:color="auto"/>
            </w:tcBorders>
          </w:tcPr>
          <w:p w14:paraId="77E719E3" w14:textId="7B14FF1F" w:rsidR="00436C9F" w:rsidRPr="00961843" w:rsidRDefault="00436C9F" w:rsidP="008F0C4B">
            <w:pPr>
              <w:spacing w:after="0" w:line="276" w:lineRule="auto"/>
              <w:jc w:val="center"/>
              <w:rPr>
                <w:sz w:val="18"/>
                <w:szCs w:val="18"/>
              </w:rPr>
            </w:pPr>
            <w:r w:rsidRPr="00961843">
              <w:rPr>
                <w:sz w:val="18"/>
                <w:szCs w:val="18"/>
              </w:rPr>
              <w:t>(0.019)</w:t>
            </w:r>
          </w:p>
        </w:tc>
        <w:tc>
          <w:tcPr>
            <w:tcW w:w="1127" w:type="dxa"/>
            <w:tcBorders>
              <w:top w:val="nil"/>
              <w:left w:val="single" w:sz="4" w:space="0" w:color="auto"/>
              <w:bottom w:val="nil"/>
              <w:right w:val="nil"/>
            </w:tcBorders>
          </w:tcPr>
          <w:p w14:paraId="77D913E5" w14:textId="7517FFB7" w:rsidR="00436C9F" w:rsidRPr="00961843" w:rsidRDefault="00436C9F" w:rsidP="008F0C4B">
            <w:pPr>
              <w:spacing w:after="0" w:line="276" w:lineRule="auto"/>
              <w:jc w:val="center"/>
              <w:rPr>
                <w:sz w:val="18"/>
                <w:szCs w:val="18"/>
              </w:rPr>
            </w:pPr>
            <w:r w:rsidRPr="00961843">
              <w:rPr>
                <w:sz w:val="18"/>
                <w:szCs w:val="18"/>
              </w:rPr>
              <w:t>(0.008)</w:t>
            </w:r>
          </w:p>
        </w:tc>
        <w:tc>
          <w:tcPr>
            <w:tcW w:w="1126" w:type="dxa"/>
            <w:tcBorders>
              <w:top w:val="nil"/>
              <w:left w:val="nil"/>
              <w:bottom w:val="nil"/>
              <w:right w:val="nil"/>
            </w:tcBorders>
          </w:tcPr>
          <w:p w14:paraId="5DDD30E6" w14:textId="5E12DFB0" w:rsidR="00436C9F" w:rsidRPr="00961843" w:rsidRDefault="00436C9F" w:rsidP="008F0C4B">
            <w:pPr>
              <w:spacing w:after="0" w:line="276" w:lineRule="auto"/>
              <w:jc w:val="center"/>
              <w:rPr>
                <w:sz w:val="18"/>
                <w:szCs w:val="18"/>
              </w:rPr>
            </w:pPr>
            <w:r w:rsidRPr="00961843">
              <w:rPr>
                <w:sz w:val="18"/>
                <w:szCs w:val="18"/>
              </w:rPr>
              <w:t>(0.008)</w:t>
            </w:r>
          </w:p>
        </w:tc>
        <w:tc>
          <w:tcPr>
            <w:tcW w:w="1127" w:type="dxa"/>
            <w:tcBorders>
              <w:top w:val="nil"/>
              <w:left w:val="nil"/>
              <w:bottom w:val="nil"/>
              <w:right w:val="nil"/>
            </w:tcBorders>
          </w:tcPr>
          <w:p w14:paraId="09A9D960" w14:textId="76AAD798" w:rsidR="00436C9F" w:rsidRPr="00961843" w:rsidRDefault="00436C9F" w:rsidP="008F0C4B">
            <w:pPr>
              <w:spacing w:after="0" w:line="276" w:lineRule="auto"/>
              <w:jc w:val="center"/>
              <w:rPr>
                <w:sz w:val="18"/>
                <w:szCs w:val="18"/>
              </w:rPr>
            </w:pPr>
            <w:r w:rsidRPr="00961843">
              <w:rPr>
                <w:sz w:val="18"/>
                <w:szCs w:val="18"/>
              </w:rPr>
              <w:t>(0.019)</w:t>
            </w:r>
          </w:p>
        </w:tc>
      </w:tr>
      <w:tr w:rsidR="00B30289" w:rsidRPr="00961843" w14:paraId="6244F387" w14:textId="77777777" w:rsidTr="00837DE2">
        <w:trPr>
          <w:jc w:val="center"/>
        </w:trPr>
        <w:tc>
          <w:tcPr>
            <w:tcW w:w="2267" w:type="dxa"/>
            <w:tcBorders>
              <w:top w:val="nil"/>
              <w:left w:val="nil"/>
              <w:bottom w:val="nil"/>
              <w:right w:val="nil"/>
            </w:tcBorders>
          </w:tcPr>
          <w:p w14:paraId="5B44532F" w14:textId="77777777" w:rsidR="00436C9F" w:rsidRPr="00961843" w:rsidRDefault="00436C9F" w:rsidP="00961843">
            <w:pPr>
              <w:spacing w:after="0" w:line="276" w:lineRule="auto"/>
              <w:jc w:val="left"/>
              <w:rPr>
                <w:sz w:val="18"/>
                <w:szCs w:val="18"/>
              </w:rPr>
            </w:pPr>
            <w:r w:rsidRPr="00961843">
              <w:rPr>
                <w:sz w:val="18"/>
                <w:szCs w:val="18"/>
              </w:rPr>
              <w:t>Loan-to-Value Ratio</w:t>
            </w:r>
          </w:p>
        </w:tc>
        <w:tc>
          <w:tcPr>
            <w:tcW w:w="1126" w:type="dxa"/>
            <w:tcBorders>
              <w:top w:val="nil"/>
              <w:left w:val="nil"/>
              <w:bottom w:val="nil"/>
              <w:right w:val="nil"/>
            </w:tcBorders>
          </w:tcPr>
          <w:p w14:paraId="67382B75" w14:textId="78A467AC" w:rsidR="00436C9F" w:rsidRPr="00961843" w:rsidRDefault="00436C9F" w:rsidP="008F0C4B">
            <w:pPr>
              <w:spacing w:after="0" w:line="276" w:lineRule="auto"/>
              <w:jc w:val="center"/>
              <w:rPr>
                <w:sz w:val="18"/>
                <w:szCs w:val="18"/>
              </w:rPr>
            </w:pPr>
            <w:r w:rsidRPr="00961843">
              <w:rPr>
                <w:sz w:val="18"/>
                <w:szCs w:val="18"/>
              </w:rPr>
              <w:t>0.436***</w:t>
            </w:r>
          </w:p>
        </w:tc>
        <w:tc>
          <w:tcPr>
            <w:tcW w:w="1127" w:type="dxa"/>
            <w:tcBorders>
              <w:top w:val="nil"/>
              <w:left w:val="nil"/>
              <w:bottom w:val="nil"/>
              <w:right w:val="nil"/>
            </w:tcBorders>
          </w:tcPr>
          <w:p w14:paraId="70E80B3B" w14:textId="285FC5B0" w:rsidR="00436C9F" w:rsidRPr="00961843" w:rsidRDefault="00436C9F" w:rsidP="008F0C4B">
            <w:pPr>
              <w:spacing w:after="0" w:line="276" w:lineRule="auto"/>
              <w:jc w:val="center"/>
              <w:rPr>
                <w:sz w:val="18"/>
                <w:szCs w:val="18"/>
              </w:rPr>
            </w:pPr>
            <w:r w:rsidRPr="00961843">
              <w:rPr>
                <w:sz w:val="18"/>
                <w:szCs w:val="18"/>
              </w:rPr>
              <w:t>0.437***</w:t>
            </w:r>
          </w:p>
        </w:tc>
        <w:tc>
          <w:tcPr>
            <w:tcW w:w="1126" w:type="dxa"/>
            <w:tcBorders>
              <w:top w:val="nil"/>
              <w:left w:val="nil"/>
              <w:bottom w:val="nil"/>
              <w:right w:val="single" w:sz="4" w:space="0" w:color="auto"/>
            </w:tcBorders>
          </w:tcPr>
          <w:p w14:paraId="1103CD93" w14:textId="2BB43ACA" w:rsidR="00436C9F" w:rsidRPr="00961843" w:rsidRDefault="00436C9F" w:rsidP="008F0C4B">
            <w:pPr>
              <w:spacing w:after="0" w:line="276" w:lineRule="auto"/>
              <w:jc w:val="center"/>
              <w:rPr>
                <w:sz w:val="18"/>
                <w:szCs w:val="18"/>
              </w:rPr>
            </w:pPr>
            <w:r w:rsidRPr="00961843">
              <w:rPr>
                <w:sz w:val="18"/>
                <w:szCs w:val="18"/>
              </w:rPr>
              <w:t>0.425***</w:t>
            </w:r>
          </w:p>
        </w:tc>
        <w:tc>
          <w:tcPr>
            <w:tcW w:w="1127" w:type="dxa"/>
            <w:tcBorders>
              <w:top w:val="nil"/>
              <w:left w:val="single" w:sz="4" w:space="0" w:color="auto"/>
              <w:bottom w:val="nil"/>
              <w:right w:val="nil"/>
            </w:tcBorders>
          </w:tcPr>
          <w:p w14:paraId="59F22CAF" w14:textId="019118B7" w:rsidR="00436C9F" w:rsidRPr="00961843" w:rsidRDefault="00436C9F" w:rsidP="008F0C4B">
            <w:pPr>
              <w:spacing w:after="0" w:line="276" w:lineRule="auto"/>
              <w:jc w:val="center"/>
              <w:rPr>
                <w:sz w:val="18"/>
                <w:szCs w:val="18"/>
              </w:rPr>
            </w:pPr>
            <w:r w:rsidRPr="00961843">
              <w:rPr>
                <w:sz w:val="18"/>
                <w:szCs w:val="18"/>
              </w:rPr>
              <w:t>0.109***</w:t>
            </w:r>
          </w:p>
        </w:tc>
        <w:tc>
          <w:tcPr>
            <w:tcW w:w="1126" w:type="dxa"/>
            <w:tcBorders>
              <w:top w:val="nil"/>
              <w:left w:val="nil"/>
              <w:bottom w:val="nil"/>
              <w:right w:val="nil"/>
            </w:tcBorders>
          </w:tcPr>
          <w:p w14:paraId="3AA91CD3" w14:textId="30C30F81" w:rsidR="00436C9F" w:rsidRPr="00961843" w:rsidRDefault="00436C9F" w:rsidP="008F0C4B">
            <w:pPr>
              <w:spacing w:after="0" w:line="276" w:lineRule="auto"/>
              <w:jc w:val="center"/>
              <w:rPr>
                <w:sz w:val="18"/>
                <w:szCs w:val="18"/>
              </w:rPr>
            </w:pPr>
            <w:r w:rsidRPr="00961843">
              <w:rPr>
                <w:sz w:val="18"/>
                <w:szCs w:val="18"/>
              </w:rPr>
              <w:t>0.111***</w:t>
            </w:r>
          </w:p>
        </w:tc>
        <w:tc>
          <w:tcPr>
            <w:tcW w:w="1127" w:type="dxa"/>
            <w:tcBorders>
              <w:top w:val="nil"/>
              <w:left w:val="nil"/>
              <w:bottom w:val="nil"/>
              <w:right w:val="nil"/>
            </w:tcBorders>
          </w:tcPr>
          <w:p w14:paraId="04C3B009" w14:textId="3631873B" w:rsidR="00436C9F" w:rsidRPr="00961843" w:rsidRDefault="00436C9F" w:rsidP="008F0C4B">
            <w:pPr>
              <w:spacing w:after="0" w:line="276" w:lineRule="auto"/>
              <w:jc w:val="center"/>
              <w:rPr>
                <w:sz w:val="18"/>
                <w:szCs w:val="18"/>
              </w:rPr>
            </w:pPr>
            <w:r w:rsidRPr="00961843">
              <w:rPr>
                <w:sz w:val="18"/>
                <w:szCs w:val="18"/>
              </w:rPr>
              <w:t>0.085***</w:t>
            </w:r>
          </w:p>
        </w:tc>
      </w:tr>
      <w:tr w:rsidR="00B30289" w:rsidRPr="00961843" w14:paraId="3B7382EA" w14:textId="77777777" w:rsidTr="00837DE2">
        <w:trPr>
          <w:jc w:val="center"/>
        </w:trPr>
        <w:tc>
          <w:tcPr>
            <w:tcW w:w="2267" w:type="dxa"/>
            <w:tcBorders>
              <w:top w:val="nil"/>
              <w:left w:val="nil"/>
              <w:bottom w:val="nil"/>
              <w:right w:val="nil"/>
            </w:tcBorders>
          </w:tcPr>
          <w:p w14:paraId="0A3F6CF8"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3E44214A" w14:textId="00178341" w:rsidR="00436C9F" w:rsidRPr="00961843" w:rsidRDefault="00436C9F" w:rsidP="008F0C4B">
            <w:pPr>
              <w:spacing w:after="0" w:line="276" w:lineRule="auto"/>
              <w:jc w:val="center"/>
              <w:rPr>
                <w:sz w:val="18"/>
                <w:szCs w:val="18"/>
              </w:rPr>
            </w:pPr>
            <w:r w:rsidRPr="00961843">
              <w:rPr>
                <w:sz w:val="18"/>
                <w:szCs w:val="18"/>
              </w:rPr>
              <w:t>(0.016)</w:t>
            </w:r>
          </w:p>
        </w:tc>
        <w:tc>
          <w:tcPr>
            <w:tcW w:w="1127" w:type="dxa"/>
            <w:tcBorders>
              <w:top w:val="nil"/>
              <w:left w:val="nil"/>
              <w:bottom w:val="nil"/>
              <w:right w:val="nil"/>
            </w:tcBorders>
          </w:tcPr>
          <w:p w14:paraId="56BDDA64" w14:textId="70C2DC31" w:rsidR="00436C9F" w:rsidRPr="00961843" w:rsidRDefault="00436C9F" w:rsidP="008F0C4B">
            <w:pPr>
              <w:spacing w:after="0" w:line="276" w:lineRule="auto"/>
              <w:jc w:val="center"/>
              <w:rPr>
                <w:sz w:val="18"/>
                <w:szCs w:val="18"/>
              </w:rPr>
            </w:pPr>
            <w:r w:rsidRPr="00961843">
              <w:rPr>
                <w:sz w:val="18"/>
                <w:szCs w:val="18"/>
              </w:rPr>
              <w:t>(0.015)</w:t>
            </w:r>
          </w:p>
        </w:tc>
        <w:tc>
          <w:tcPr>
            <w:tcW w:w="1126" w:type="dxa"/>
            <w:tcBorders>
              <w:top w:val="nil"/>
              <w:left w:val="nil"/>
              <w:bottom w:val="nil"/>
              <w:right w:val="single" w:sz="4" w:space="0" w:color="auto"/>
            </w:tcBorders>
          </w:tcPr>
          <w:p w14:paraId="4C70053F" w14:textId="7E9B5B50" w:rsidR="00436C9F" w:rsidRPr="00961843" w:rsidRDefault="00436C9F" w:rsidP="008F0C4B">
            <w:pPr>
              <w:spacing w:after="0" w:line="276" w:lineRule="auto"/>
              <w:jc w:val="center"/>
              <w:rPr>
                <w:sz w:val="18"/>
                <w:szCs w:val="18"/>
              </w:rPr>
            </w:pPr>
            <w:r w:rsidRPr="00961843">
              <w:rPr>
                <w:sz w:val="18"/>
                <w:szCs w:val="18"/>
              </w:rPr>
              <w:t>(0.011)</w:t>
            </w:r>
          </w:p>
        </w:tc>
        <w:tc>
          <w:tcPr>
            <w:tcW w:w="1127" w:type="dxa"/>
            <w:tcBorders>
              <w:top w:val="nil"/>
              <w:left w:val="single" w:sz="4" w:space="0" w:color="auto"/>
              <w:bottom w:val="nil"/>
              <w:right w:val="nil"/>
            </w:tcBorders>
          </w:tcPr>
          <w:p w14:paraId="00861057" w14:textId="276F63A0" w:rsidR="00436C9F" w:rsidRPr="00961843" w:rsidRDefault="00436C9F" w:rsidP="008F0C4B">
            <w:pPr>
              <w:spacing w:after="0" w:line="276" w:lineRule="auto"/>
              <w:jc w:val="center"/>
              <w:rPr>
                <w:sz w:val="18"/>
                <w:szCs w:val="18"/>
              </w:rPr>
            </w:pPr>
            <w:r w:rsidRPr="00961843">
              <w:rPr>
                <w:sz w:val="18"/>
                <w:szCs w:val="18"/>
              </w:rPr>
              <w:t>(0.014)</w:t>
            </w:r>
          </w:p>
        </w:tc>
        <w:tc>
          <w:tcPr>
            <w:tcW w:w="1126" w:type="dxa"/>
            <w:tcBorders>
              <w:top w:val="nil"/>
              <w:left w:val="nil"/>
              <w:bottom w:val="nil"/>
              <w:right w:val="nil"/>
            </w:tcBorders>
          </w:tcPr>
          <w:p w14:paraId="322D93E7" w14:textId="7B5F7AB4" w:rsidR="00436C9F" w:rsidRPr="00961843" w:rsidRDefault="00436C9F" w:rsidP="008F0C4B">
            <w:pPr>
              <w:spacing w:after="0" w:line="276" w:lineRule="auto"/>
              <w:jc w:val="center"/>
              <w:rPr>
                <w:sz w:val="18"/>
                <w:szCs w:val="18"/>
              </w:rPr>
            </w:pPr>
            <w:r w:rsidRPr="00961843">
              <w:rPr>
                <w:sz w:val="18"/>
                <w:szCs w:val="18"/>
              </w:rPr>
              <w:t>(0.014)</w:t>
            </w:r>
          </w:p>
        </w:tc>
        <w:tc>
          <w:tcPr>
            <w:tcW w:w="1127" w:type="dxa"/>
            <w:tcBorders>
              <w:top w:val="nil"/>
              <w:left w:val="nil"/>
              <w:bottom w:val="nil"/>
              <w:right w:val="nil"/>
            </w:tcBorders>
          </w:tcPr>
          <w:p w14:paraId="198FC489" w14:textId="4A798304" w:rsidR="00436C9F" w:rsidRPr="00961843" w:rsidRDefault="00436C9F" w:rsidP="008F0C4B">
            <w:pPr>
              <w:spacing w:after="0" w:line="276" w:lineRule="auto"/>
              <w:jc w:val="center"/>
              <w:rPr>
                <w:sz w:val="18"/>
                <w:szCs w:val="18"/>
              </w:rPr>
            </w:pPr>
            <w:r w:rsidRPr="00961843">
              <w:rPr>
                <w:sz w:val="18"/>
                <w:szCs w:val="18"/>
              </w:rPr>
              <w:t>(0.010)</w:t>
            </w:r>
          </w:p>
        </w:tc>
      </w:tr>
      <w:tr w:rsidR="00B30289" w:rsidRPr="00961843" w14:paraId="44CC8588" w14:textId="77777777" w:rsidTr="00837DE2">
        <w:trPr>
          <w:jc w:val="center"/>
        </w:trPr>
        <w:tc>
          <w:tcPr>
            <w:tcW w:w="2267" w:type="dxa"/>
            <w:tcBorders>
              <w:top w:val="nil"/>
              <w:left w:val="nil"/>
              <w:bottom w:val="nil"/>
              <w:right w:val="nil"/>
            </w:tcBorders>
          </w:tcPr>
          <w:p w14:paraId="5972239C" w14:textId="77777777" w:rsidR="00436C9F" w:rsidRPr="00961843" w:rsidRDefault="00436C9F" w:rsidP="00961843">
            <w:pPr>
              <w:spacing w:after="0" w:line="276" w:lineRule="auto"/>
              <w:jc w:val="left"/>
              <w:rPr>
                <w:sz w:val="18"/>
                <w:szCs w:val="18"/>
              </w:rPr>
            </w:pPr>
            <w:r w:rsidRPr="00961843">
              <w:rPr>
                <w:sz w:val="18"/>
                <w:szCs w:val="18"/>
              </w:rPr>
              <w:t>Age</w:t>
            </w:r>
          </w:p>
        </w:tc>
        <w:tc>
          <w:tcPr>
            <w:tcW w:w="1126" w:type="dxa"/>
            <w:tcBorders>
              <w:top w:val="nil"/>
              <w:left w:val="nil"/>
              <w:bottom w:val="nil"/>
              <w:right w:val="nil"/>
            </w:tcBorders>
          </w:tcPr>
          <w:p w14:paraId="0ACCFCAE" w14:textId="58D5A04E" w:rsidR="00436C9F" w:rsidRPr="00961843" w:rsidRDefault="00436C9F" w:rsidP="008F0C4B">
            <w:pPr>
              <w:spacing w:after="0" w:line="276" w:lineRule="auto"/>
              <w:jc w:val="center"/>
              <w:rPr>
                <w:sz w:val="18"/>
                <w:szCs w:val="18"/>
              </w:rPr>
            </w:pPr>
            <w:r w:rsidRPr="00961843">
              <w:rPr>
                <w:sz w:val="18"/>
                <w:szCs w:val="18"/>
              </w:rPr>
              <w:t>0.045***</w:t>
            </w:r>
          </w:p>
        </w:tc>
        <w:tc>
          <w:tcPr>
            <w:tcW w:w="1127" w:type="dxa"/>
            <w:tcBorders>
              <w:top w:val="nil"/>
              <w:left w:val="nil"/>
              <w:bottom w:val="nil"/>
              <w:right w:val="nil"/>
            </w:tcBorders>
          </w:tcPr>
          <w:p w14:paraId="75064CFD" w14:textId="72C3BEEF" w:rsidR="00436C9F" w:rsidRPr="00961843" w:rsidRDefault="00436C9F" w:rsidP="008F0C4B">
            <w:pPr>
              <w:spacing w:after="0" w:line="276" w:lineRule="auto"/>
              <w:jc w:val="center"/>
              <w:rPr>
                <w:sz w:val="18"/>
                <w:szCs w:val="18"/>
              </w:rPr>
            </w:pPr>
            <w:r w:rsidRPr="00961843">
              <w:rPr>
                <w:sz w:val="18"/>
                <w:szCs w:val="18"/>
              </w:rPr>
              <w:t>0.045***</w:t>
            </w:r>
          </w:p>
        </w:tc>
        <w:tc>
          <w:tcPr>
            <w:tcW w:w="1126" w:type="dxa"/>
            <w:tcBorders>
              <w:top w:val="nil"/>
              <w:left w:val="nil"/>
              <w:bottom w:val="nil"/>
              <w:right w:val="single" w:sz="4" w:space="0" w:color="auto"/>
            </w:tcBorders>
          </w:tcPr>
          <w:p w14:paraId="0DC48571" w14:textId="19397693" w:rsidR="00436C9F" w:rsidRPr="00961843" w:rsidRDefault="00436C9F" w:rsidP="008F0C4B">
            <w:pPr>
              <w:spacing w:after="0" w:line="276" w:lineRule="auto"/>
              <w:jc w:val="center"/>
              <w:rPr>
                <w:sz w:val="18"/>
                <w:szCs w:val="18"/>
              </w:rPr>
            </w:pPr>
            <w:r w:rsidRPr="00961843">
              <w:rPr>
                <w:sz w:val="18"/>
                <w:szCs w:val="18"/>
              </w:rPr>
              <w:t>0.023***</w:t>
            </w:r>
          </w:p>
        </w:tc>
        <w:tc>
          <w:tcPr>
            <w:tcW w:w="1127" w:type="dxa"/>
            <w:tcBorders>
              <w:top w:val="nil"/>
              <w:left w:val="single" w:sz="4" w:space="0" w:color="auto"/>
              <w:bottom w:val="nil"/>
              <w:right w:val="nil"/>
            </w:tcBorders>
          </w:tcPr>
          <w:p w14:paraId="473FF985" w14:textId="64C8C8B5" w:rsidR="00436C9F" w:rsidRPr="00961843" w:rsidRDefault="00436C9F" w:rsidP="008F0C4B">
            <w:pPr>
              <w:spacing w:after="0" w:line="276" w:lineRule="auto"/>
              <w:jc w:val="center"/>
              <w:rPr>
                <w:sz w:val="18"/>
                <w:szCs w:val="18"/>
              </w:rPr>
            </w:pPr>
            <w:r w:rsidRPr="00961843">
              <w:rPr>
                <w:sz w:val="18"/>
                <w:szCs w:val="18"/>
              </w:rPr>
              <w:t>0.057***</w:t>
            </w:r>
          </w:p>
        </w:tc>
        <w:tc>
          <w:tcPr>
            <w:tcW w:w="1126" w:type="dxa"/>
            <w:tcBorders>
              <w:top w:val="nil"/>
              <w:left w:val="nil"/>
              <w:bottom w:val="nil"/>
              <w:right w:val="nil"/>
            </w:tcBorders>
          </w:tcPr>
          <w:p w14:paraId="7C54495E" w14:textId="7FA0D6B8" w:rsidR="00436C9F" w:rsidRPr="00961843" w:rsidRDefault="00436C9F" w:rsidP="008F0C4B">
            <w:pPr>
              <w:spacing w:after="0" w:line="276" w:lineRule="auto"/>
              <w:jc w:val="center"/>
              <w:rPr>
                <w:sz w:val="18"/>
                <w:szCs w:val="18"/>
              </w:rPr>
            </w:pPr>
            <w:r w:rsidRPr="00961843">
              <w:rPr>
                <w:sz w:val="18"/>
                <w:szCs w:val="18"/>
              </w:rPr>
              <w:t>0.057***</w:t>
            </w:r>
          </w:p>
        </w:tc>
        <w:tc>
          <w:tcPr>
            <w:tcW w:w="1127" w:type="dxa"/>
            <w:tcBorders>
              <w:top w:val="nil"/>
              <w:left w:val="nil"/>
              <w:bottom w:val="nil"/>
              <w:right w:val="nil"/>
            </w:tcBorders>
          </w:tcPr>
          <w:p w14:paraId="488F841F" w14:textId="1C76A497" w:rsidR="00436C9F" w:rsidRPr="00961843" w:rsidRDefault="00436C9F" w:rsidP="008F0C4B">
            <w:pPr>
              <w:spacing w:after="0" w:line="276" w:lineRule="auto"/>
              <w:jc w:val="center"/>
              <w:rPr>
                <w:sz w:val="18"/>
                <w:szCs w:val="18"/>
              </w:rPr>
            </w:pPr>
            <w:r w:rsidRPr="00961843">
              <w:rPr>
                <w:sz w:val="18"/>
                <w:szCs w:val="18"/>
              </w:rPr>
              <w:t>0.039***</w:t>
            </w:r>
          </w:p>
        </w:tc>
      </w:tr>
      <w:tr w:rsidR="00B30289" w:rsidRPr="00961843" w14:paraId="0F722CF4" w14:textId="77777777" w:rsidTr="00837DE2">
        <w:trPr>
          <w:jc w:val="center"/>
        </w:trPr>
        <w:tc>
          <w:tcPr>
            <w:tcW w:w="2267" w:type="dxa"/>
            <w:tcBorders>
              <w:top w:val="nil"/>
              <w:left w:val="nil"/>
              <w:bottom w:val="nil"/>
              <w:right w:val="nil"/>
            </w:tcBorders>
          </w:tcPr>
          <w:p w14:paraId="752B9E4D"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2564DF65" w14:textId="00E6FEF6"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29DADD11" w14:textId="1846D016"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single" w:sz="4" w:space="0" w:color="auto"/>
            </w:tcBorders>
          </w:tcPr>
          <w:p w14:paraId="4C5F9191" w14:textId="565C46FD"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single" w:sz="4" w:space="0" w:color="auto"/>
              <w:bottom w:val="nil"/>
              <w:right w:val="nil"/>
            </w:tcBorders>
          </w:tcPr>
          <w:p w14:paraId="096050F4" w14:textId="31003E25" w:rsidR="00436C9F" w:rsidRPr="00961843" w:rsidRDefault="00436C9F" w:rsidP="008F0C4B">
            <w:pPr>
              <w:spacing w:after="0" w:line="276" w:lineRule="auto"/>
              <w:jc w:val="center"/>
              <w:rPr>
                <w:sz w:val="18"/>
                <w:szCs w:val="18"/>
              </w:rPr>
            </w:pPr>
            <w:r w:rsidRPr="00961843">
              <w:rPr>
                <w:sz w:val="18"/>
                <w:szCs w:val="18"/>
              </w:rPr>
              <w:t>(0.003)</w:t>
            </w:r>
          </w:p>
        </w:tc>
        <w:tc>
          <w:tcPr>
            <w:tcW w:w="1126" w:type="dxa"/>
            <w:tcBorders>
              <w:top w:val="nil"/>
              <w:left w:val="nil"/>
              <w:bottom w:val="nil"/>
              <w:right w:val="nil"/>
            </w:tcBorders>
          </w:tcPr>
          <w:p w14:paraId="4F0E5BFC" w14:textId="1014F05F"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nil"/>
              <w:bottom w:val="nil"/>
              <w:right w:val="nil"/>
            </w:tcBorders>
          </w:tcPr>
          <w:p w14:paraId="74EBA6FD" w14:textId="1BBC6010" w:rsidR="00436C9F" w:rsidRPr="00961843" w:rsidRDefault="00436C9F" w:rsidP="008F0C4B">
            <w:pPr>
              <w:spacing w:after="0" w:line="276" w:lineRule="auto"/>
              <w:jc w:val="center"/>
              <w:rPr>
                <w:sz w:val="18"/>
                <w:szCs w:val="18"/>
              </w:rPr>
            </w:pPr>
            <w:r w:rsidRPr="00961843">
              <w:rPr>
                <w:sz w:val="18"/>
                <w:szCs w:val="18"/>
              </w:rPr>
              <w:t>(0.002)</w:t>
            </w:r>
          </w:p>
        </w:tc>
      </w:tr>
      <w:tr w:rsidR="00B30289" w:rsidRPr="00961843" w14:paraId="7160E05F" w14:textId="77777777" w:rsidTr="00837DE2">
        <w:trPr>
          <w:jc w:val="center"/>
        </w:trPr>
        <w:tc>
          <w:tcPr>
            <w:tcW w:w="2267" w:type="dxa"/>
            <w:tcBorders>
              <w:top w:val="nil"/>
              <w:left w:val="nil"/>
              <w:bottom w:val="nil"/>
              <w:right w:val="nil"/>
            </w:tcBorders>
          </w:tcPr>
          <w:p w14:paraId="2A3335A1" w14:textId="18DD6E92" w:rsidR="00436C9F" w:rsidRPr="00961843" w:rsidRDefault="00436C9F" w:rsidP="00961843">
            <w:pPr>
              <w:spacing w:after="0" w:line="276" w:lineRule="auto"/>
              <w:jc w:val="left"/>
              <w:rPr>
                <w:sz w:val="18"/>
                <w:szCs w:val="18"/>
                <w:vertAlign w:val="superscript"/>
              </w:rPr>
            </w:pPr>
            <w:r w:rsidRPr="00961843">
              <w:rPr>
                <w:sz w:val="18"/>
                <w:szCs w:val="18"/>
              </w:rPr>
              <w:t>Age</w:t>
            </w:r>
            <w:r w:rsidRPr="00961843">
              <w:rPr>
                <w:sz w:val="18"/>
                <w:szCs w:val="18"/>
                <w:vertAlign w:val="superscript"/>
              </w:rPr>
              <w:t>2</w:t>
            </w:r>
          </w:p>
        </w:tc>
        <w:tc>
          <w:tcPr>
            <w:tcW w:w="1126" w:type="dxa"/>
            <w:tcBorders>
              <w:top w:val="nil"/>
              <w:left w:val="nil"/>
              <w:bottom w:val="nil"/>
              <w:right w:val="nil"/>
            </w:tcBorders>
          </w:tcPr>
          <w:p w14:paraId="099D22AE" w14:textId="2ABA7365"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6C4821BC" w14:textId="1BD10C26"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single" w:sz="4" w:space="0" w:color="auto"/>
            </w:tcBorders>
          </w:tcPr>
          <w:p w14:paraId="26430FCD" w14:textId="50D34A03" w:rsidR="00436C9F" w:rsidRPr="00961843" w:rsidRDefault="00436C9F" w:rsidP="008F0C4B">
            <w:pPr>
              <w:spacing w:after="0" w:line="276" w:lineRule="auto"/>
              <w:jc w:val="center"/>
              <w:rPr>
                <w:sz w:val="18"/>
                <w:szCs w:val="18"/>
              </w:rPr>
            </w:pPr>
            <w:r w:rsidRPr="00961843">
              <w:rPr>
                <w:sz w:val="18"/>
                <w:szCs w:val="18"/>
              </w:rPr>
              <w:t>-0.001***</w:t>
            </w:r>
          </w:p>
        </w:tc>
        <w:tc>
          <w:tcPr>
            <w:tcW w:w="1127" w:type="dxa"/>
            <w:tcBorders>
              <w:top w:val="nil"/>
              <w:left w:val="single" w:sz="4" w:space="0" w:color="auto"/>
              <w:bottom w:val="nil"/>
              <w:right w:val="nil"/>
            </w:tcBorders>
          </w:tcPr>
          <w:p w14:paraId="75C1F187" w14:textId="1269AB69" w:rsidR="00436C9F" w:rsidRPr="00961843" w:rsidRDefault="00436C9F" w:rsidP="008F0C4B">
            <w:pPr>
              <w:spacing w:after="0" w:line="276" w:lineRule="auto"/>
              <w:jc w:val="center"/>
              <w:rPr>
                <w:sz w:val="18"/>
                <w:szCs w:val="18"/>
              </w:rPr>
            </w:pPr>
            <w:r w:rsidRPr="00961843">
              <w:rPr>
                <w:sz w:val="18"/>
                <w:szCs w:val="18"/>
              </w:rPr>
              <w:t>-0.005***</w:t>
            </w:r>
          </w:p>
        </w:tc>
        <w:tc>
          <w:tcPr>
            <w:tcW w:w="1126" w:type="dxa"/>
            <w:tcBorders>
              <w:top w:val="nil"/>
              <w:left w:val="nil"/>
              <w:bottom w:val="nil"/>
              <w:right w:val="nil"/>
            </w:tcBorders>
          </w:tcPr>
          <w:p w14:paraId="2C5BC1E1" w14:textId="3C7960CB" w:rsidR="00436C9F" w:rsidRPr="00961843" w:rsidRDefault="00436C9F" w:rsidP="008F0C4B">
            <w:pPr>
              <w:spacing w:after="0" w:line="276" w:lineRule="auto"/>
              <w:jc w:val="center"/>
              <w:rPr>
                <w:sz w:val="18"/>
                <w:szCs w:val="18"/>
              </w:rPr>
            </w:pPr>
            <w:r w:rsidRPr="00961843">
              <w:rPr>
                <w:sz w:val="18"/>
                <w:szCs w:val="18"/>
              </w:rPr>
              <w:t>-0.005***</w:t>
            </w:r>
          </w:p>
        </w:tc>
        <w:tc>
          <w:tcPr>
            <w:tcW w:w="1127" w:type="dxa"/>
            <w:tcBorders>
              <w:top w:val="nil"/>
              <w:left w:val="nil"/>
              <w:bottom w:val="nil"/>
              <w:right w:val="nil"/>
            </w:tcBorders>
          </w:tcPr>
          <w:p w14:paraId="572995B3" w14:textId="1C76C67A" w:rsidR="00436C9F" w:rsidRPr="00961843" w:rsidRDefault="00436C9F" w:rsidP="008F0C4B">
            <w:pPr>
              <w:spacing w:after="0" w:line="276" w:lineRule="auto"/>
              <w:jc w:val="center"/>
              <w:rPr>
                <w:sz w:val="18"/>
                <w:szCs w:val="18"/>
              </w:rPr>
            </w:pPr>
            <w:r w:rsidRPr="00961843">
              <w:rPr>
                <w:sz w:val="18"/>
                <w:szCs w:val="18"/>
              </w:rPr>
              <w:t>-0.003***</w:t>
            </w:r>
          </w:p>
        </w:tc>
      </w:tr>
      <w:tr w:rsidR="00B30289" w:rsidRPr="00961843" w14:paraId="4C16BF5A" w14:textId="77777777" w:rsidTr="00837DE2">
        <w:trPr>
          <w:jc w:val="center"/>
        </w:trPr>
        <w:tc>
          <w:tcPr>
            <w:tcW w:w="2267" w:type="dxa"/>
            <w:tcBorders>
              <w:top w:val="nil"/>
              <w:left w:val="nil"/>
              <w:bottom w:val="nil"/>
              <w:right w:val="nil"/>
            </w:tcBorders>
          </w:tcPr>
          <w:p w14:paraId="2C8C8F61"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27654140" w14:textId="564598EE"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7284F2E3" w14:textId="3691179C"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single" w:sz="4" w:space="0" w:color="auto"/>
            </w:tcBorders>
          </w:tcPr>
          <w:p w14:paraId="7166E8F8" w14:textId="74E2EA3F"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single" w:sz="4" w:space="0" w:color="auto"/>
              <w:bottom w:val="nil"/>
              <w:right w:val="nil"/>
            </w:tcBorders>
          </w:tcPr>
          <w:p w14:paraId="140471B3" w14:textId="25993CC4"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nil"/>
            </w:tcBorders>
          </w:tcPr>
          <w:p w14:paraId="098AA065" w14:textId="25218F14"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2637F74B" w14:textId="6856F798" w:rsidR="00436C9F" w:rsidRPr="00961843" w:rsidRDefault="00436C9F" w:rsidP="008F0C4B">
            <w:pPr>
              <w:spacing w:after="0" w:line="276" w:lineRule="auto"/>
              <w:jc w:val="center"/>
              <w:rPr>
                <w:sz w:val="18"/>
                <w:szCs w:val="18"/>
              </w:rPr>
            </w:pPr>
            <w:r w:rsidRPr="00961843">
              <w:rPr>
                <w:sz w:val="18"/>
                <w:szCs w:val="18"/>
              </w:rPr>
              <w:t>(0.000)</w:t>
            </w:r>
          </w:p>
        </w:tc>
      </w:tr>
      <w:tr w:rsidR="00B30289" w:rsidRPr="00961843" w14:paraId="72950ACD" w14:textId="77777777" w:rsidTr="00837DE2">
        <w:trPr>
          <w:jc w:val="center"/>
        </w:trPr>
        <w:tc>
          <w:tcPr>
            <w:tcW w:w="2267" w:type="dxa"/>
            <w:tcBorders>
              <w:top w:val="nil"/>
              <w:left w:val="nil"/>
              <w:bottom w:val="nil"/>
              <w:right w:val="nil"/>
            </w:tcBorders>
          </w:tcPr>
          <w:p w14:paraId="1FB7C7FF" w14:textId="77777777" w:rsidR="00436C9F" w:rsidRPr="00961843" w:rsidRDefault="00436C9F" w:rsidP="00961843">
            <w:pPr>
              <w:spacing w:after="0" w:line="276" w:lineRule="auto"/>
              <w:jc w:val="left"/>
              <w:rPr>
                <w:sz w:val="18"/>
                <w:szCs w:val="18"/>
              </w:rPr>
            </w:pPr>
            <w:r w:rsidRPr="00961843">
              <w:rPr>
                <w:sz w:val="18"/>
                <w:szCs w:val="18"/>
              </w:rPr>
              <w:t>Income</w:t>
            </w:r>
          </w:p>
        </w:tc>
        <w:tc>
          <w:tcPr>
            <w:tcW w:w="1126" w:type="dxa"/>
            <w:tcBorders>
              <w:top w:val="nil"/>
              <w:left w:val="nil"/>
              <w:bottom w:val="nil"/>
              <w:right w:val="nil"/>
            </w:tcBorders>
          </w:tcPr>
          <w:p w14:paraId="6880557B" w14:textId="2E551169" w:rsidR="00436C9F" w:rsidRPr="00961843" w:rsidRDefault="00436C9F" w:rsidP="008F0C4B">
            <w:pPr>
              <w:spacing w:after="0" w:line="276" w:lineRule="auto"/>
              <w:jc w:val="center"/>
              <w:rPr>
                <w:sz w:val="18"/>
                <w:szCs w:val="18"/>
              </w:rPr>
            </w:pPr>
            <w:r w:rsidRPr="00961843">
              <w:rPr>
                <w:sz w:val="18"/>
                <w:szCs w:val="18"/>
              </w:rPr>
              <w:t>-0.305***</w:t>
            </w:r>
          </w:p>
        </w:tc>
        <w:tc>
          <w:tcPr>
            <w:tcW w:w="1127" w:type="dxa"/>
            <w:tcBorders>
              <w:top w:val="nil"/>
              <w:left w:val="nil"/>
              <w:bottom w:val="nil"/>
              <w:right w:val="nil"/>
            </w:tcBorders>
          </w:tcPr>
          <w:p w14:paraId="1E5C3357" w14:textId="0E32A46E" w:rsidR="00436C9F" w:rsidRPr="00961843" w:rsidRDefault="00436C9F" w:rsidP="008F0C4B">
            <w:pPr>
              <w:spacing w:after="0" w:line="276" w:lineRule="auto"/>
              <w:jc w:val="center"/>
              <w:rPr>
                <w:sz w:val="18"/>
                <w:szCs w:val="18"/>
              </w:rPr>
            </w:pPr>
            <w:r w:rsidRPr="00961843">
              <w:rPr>
                <w:sz w:val="18"/>
                <w:szCs w:val="18"/>
              </w:rPr>
              <w:t>-0.302***</w:t>
            </w:r>
          </w:p>
        </w:tc>
        <w:tc>
          <w:tcPr>
            <w:tcW w:w="1126" w:type="dxa"/>
            <w:tcBorders>
              <w:top w:val="nil"/>
              <w:left w:val="nil"/>
              <w:bottom w:val="nil"/>
              <w:right w:val="single" w:sz="4" w:space="0" w:color="auto"/>
            </w:tcBorders>
          </w:tcPr>
          <w:p w14:paraId="522A5A69" w14:textId="32038945" w:rsidR="00436C9F" w:rsidRPr="00961843" w:rsidRDefault="00436C9F" w:rsidP="008F0C4B">
            <w:pPr>
              <w:spacing w:after="0" w:line="276" w:lineRule="auto"/>
              <w:jc w:val="center"/>
              <w:rPr>
                <w:sz w:val="18"/>
                <w:szCs w:val="18"/>
              </w:rPr>
            </w:pPr>
            <w:r w:rsidRPr="00961843">
              <w:rPr>
                <w:sz w:val="18"/>
                <w:szCs w:val="18"/>
              </w:rPr>
              <w:t>-0.273***</w:t>
            </w:r>
          </w:p>
        </w:tc>
        <w:tc>
          <w:tcPr>
            <w:tcW w:w="1127" w:type="dxa"/>
            <w:tcBorders>
              <w:top w:val="nil"/>
              <w:left w:val="single" w:sz="4" w:space="0" w:color="auto"/>
              <w:bottom w:val="nil"/>
              <w:right w:val="nil"/>
            </w:tcBorders>
          </w:tcPr>
          <w:p w14:paraId="3DDB44C3" w14:textId="79DBABA4" w:rsidR="00436C9F" w:rsidRPr="00961843" w:rsidRDefault="00436C9F" w:rsidP="008F0C4B">
            <w:pPr>
              <w:spacing w:after="0" w:line="276" w:lineRule="auto"/>
              <w:jc w:val="center"/>
              <w:rPr>
                <w:sz w:val="18"/>
                <w:szCs w:val="18"/>
              </w:rPr>
            </w:pPr>
            <w:r w:rsidRPr="00961843">
              <w:rPr>
                <w:sz w:val="18"/>
                <w:szCs w:val="18"/>
              </w:rPr>
              <w:t>-0.308***</w:t>
            </w:r>
          </w:p>
        </w:tc>
        <w:tc>
          <w:tcPr>
            <w:tcW w:w="1126" w:type="dxa"/>
            <w:tcBorders>
              <w:top w:val="nil"/>
              <w:left w:val="nil"/>
              <w:bottom w:val="nil"/>
              <w:right w:val="nil"/>
            </w:tcBorders>
          </w:tcPr>
          <w:p w14:paraId="1FE9C5C8" w14:textId="7C5E28C3" w:rsidR="00436C9F" w:rsidRPr="00961843" w:rsidRDefault="00436C9F" w:rsidP="008F0C4B">
            <w:pPr>
              <w:spacing w:after="0" w:line="276" w:lineRule="auto"/>
              <w:jc w:val="center"/>
              <w:rPr>
                <w:sz w:val="18"/>
                <w:szCs w:val="18"/>
              </w:rPr>
            </w:pPr>
            <w:r w:rsidRPr="00961843">
              <w:rPr>
                <w:sz w:val="18"/>
                <w:szCs w:val="18"/>
              </w:rPr>
              <w:t>-0.301***</w:t>
            </w:r>
          </w:p>
        </w:tc>
        <w:tc>
          <w:tcPr>
            <w:tcW w:w="1127" w:type="dxa"/>
            <w:tcBorders>
              <w:top w:val="nil"/>
              <w:left w:val="nil"/>
              <w:bottom w:val="nil"/>
              <w:right w:val="nil"/>
            </w:tcBorders>
          </w:tcPr>
          <w:p w14:paraId="6655546F" w14:textId="3C767598" w:rsidR="00436C9F" w:rsidRPr="00961843" w:rsidRDefault="00436C9F" w:rsidP="008F0C4B">
            <w:pPr>
              <w:spacing w:after="0" w:line="276" w:lineRule="auto"/>
              <w:jc w:val="center"/>
              <w:rPr>
                <w:sz w:val="18"/>
                <w:szCs w:val="18"/>
              </w:rPr>
            </w:pPr>
            <w:r w:rsidRPr="00961843">
              <w:rPr>
                <w:sz w:val="18"/>
                <w:szCs w:val="18"/>
              </w:rPr>
              <w:t>-0.125***</w:t>
            </w:r>
          </w:p>
        </w:tc>
      </w:tr>
      <w:tr w:rsidR="00B30289" w:rsidRPr="00961843" w14:paraId="5E04C621" w14:textId="77777777" w:rsidTr="00837DE2">
        <w:trPr>
          <w:jc w:val="center"/>
        </w:trPr>
        <w:tc>
          <w:tcPr>
            <w:tcW w:w="2267" w:type="dxa"/>
            <w:tcBorders>
              <w:top w:val="nil"/>
              <w:left w:val="nil"/>
              <w:bottom w:val="nil"/>
              <w:right w:val="nil"/>
            </w:tcBorders>
          </w:tcPr>
          <w:p w14:paraId="5ACC4A90"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6A556C53" w14:textId="76276F33" w:rsidR="00436C9F" w:rsidRPr="00961843" w:rsidRDefault="00436C9F" w:rsidP="008F0C4B">
            <w:pPr>
              <w:spacing w:after="0" w:line="276" w:lineRule="auto"/>
              <w:jc w:val="center"/>
              <w:rPr>
                <w:sz w:val="18"/>
                <w:szCs w:val="18"/>
              </w:rPr>
            </w:pPr>
            <w:r w:rsidRPr="00961843">
              <w:rPr>
                <w:sz w:val="18"/>
                <w:szCs w:val="18"/>
              </w:rPr>
              <w:t>(0.054)</w:t>
            </w:r>
          </w:p>
        </w:tc>
        <w:tc>
          <w:tcPr>
            <w:tcW w:w="1127" w:type="dxa"/>
            <w:tcBorders>
              <w:top w:val="nil"/>
              <w:left w:val="nil"/>
              <w:bottom w:val="nil"/>
              <w:right w:val="nil"/>
            </w:tcBorders>
          </w:tcPr>
          <w:p w14:paraId="6A298936" w14:textId="34AD3579" w:rsidR="00436C9F" w:rsidRPr="00961843" w:rsidRDefault="00436C9F" w:rsidP="008F0C4B">
            <w:pPr>
              <w:spacing w:after="0" w:line="276" w:lineRule="auto"/>
              <w:jc w:val="center"/>
              <w:rPr>
                <w:sz w:val="18"/>
                <w:szCs w:val="18"/>
              </w:rPr>
            </w:pPr>
            <w:r w:rsidRPr="00961843">
              <w:rPr>
                <w:sz w:val="18"/>
                <w:szCs w:val="18"/>
              </w:rPr>
              <w:t>(0.053)</w:t>
            </w:r>
          </w:p>
        </w:tc>
        <w:tc>
          <w:tcPr>
            <w:tcW w:w="1126" w:type="dxa"/>
            <w:tcBorders>
              <w:top w:val="nil"/>
              <w:left w:val="nil"/>
              <w:bottom w:val="nil"/>
              <w:right w:val="single" w:sz="4" w:space="0" w:color="auto"/>
            </w:tcBorders>
          </w:tcPr>
          <w:p w14:paraId="5681CD62" w14:textId="538C69C6" w:rsidR="00436C9F" w:rsidRPr="00961843" w:rsidRDefault="00436C9F" w:rsidP="008F0C4B">
            <w:pPr>
              <w:spacing w:after="0" w:line="276" w:lineRule="auto"/>
              <w:jc w:val="center"/>
              <w:rPr>
                <w:sz w:val="18"/>
                <w:szCs w:val="18"/>
              </w:rPr>
            </w:pPr>
            <w:r w:rsidRPr="00961843">
              <w:rPr>
                <w:sz w:val="18"/>
                <w:szCs w:val="18"/>
              </w:rPr>
              <w:t>(0.033)</w:t>
            </w:r>
          </w:p>
        </w:tc>
        <w:tc>
          <w:tcPr>
            <w:tcW w:w="1127" w:type="dxa"/>
            <w:tcBorders>
              <w:top w:val="nil"/>
              <w:left w:val="single" w:sz="4" w:space="0" w:color="auto"/>
              <w:bottom w:val="nil"/>
              <w:right w:val="nil"/>
            </w:tcBorders>
          </w:tcPr>
          <w:p w14:paraId="4CB1109A" w14:textId="6676B2B2" w:rsidR="00436C9F" w:rsidRPr="00961843" w:rsidRDefault="00436C9F" w:rsidP="008F0C4B">
            <w:pPr>
              <w:spacing w:after="0" w:line="276" w:lineRule="auto"/>
              <w:jc w:val="center"/>
              <w:rPr>
                <w:sz w:val="18"/>
                <w:szCs w:val="18"/>
              </w:rPr>
            </w:pPr>
            <w:r w:rsidRPr="00961843">
              <w:rPr>
                <w:sz w:val="18"/>
                <w:szCs w:val="18"/>
              </w:rPr>
              <w:t>(0.055)</w:t>
            </w:r>
          </w:p>
        </w:tc>
        <w:tc>
          <w:tcPr>
            <w:tcW w:w="1126" w:type="dxa"/>
            <w:tcBorders>
              <w:top w:val="nil"/>
              <w:left w:val="nil"/>
              <w:bottom w:val="nil"/>
              <w:right w:val="nil"/>
            </w:tcBorders>
          </w:tcPr>
          <w:p w14:paraId="3FD6C248" w14:textId="3E98D5DF" w:rsidR="00436C9F" w:rsidRPr="00961843" w:rsidRDefault="00436C9F" w:rsidP="008F0C4B">
            <w:pPr>
              <w:spacing w:after="0" w:line="276" w:lineRule="auto"/>
              <w:jc w:val="center"/>
              <w:rPr>
                <w:sz w:val="18"/>
                <w:szCs w:val="18"/>
              </w:rPr>
            </w:pPr>
            <w:r w:rsidRPr="00961843">
              <w:rPr>
                <w:sz w:val="18"/>
                <w:szCs w:val="18"/>
              </w:rPr>
              <w:t>(0.056)</w:t>
            </w:r>
          </w:p>
        </w:tc>
        <w:tc>
          <w:tcPr>
            <w:tcW w:w="1127" w:type="dxa"/>
            <w:tcBorders>
              <w:top w:val="nil"/>
              <w:left w:val="nil"/>
              <w:bottom w:val="nil"/>
              <w:right w:val="nil"/>
            </w:tcBorders>
          </w:tcPr>
          <w:p w14:paraId="2CE811EF" w14:textId="40F25B3F" w:rsidR="00436C9F" w:rsidRPr="00961843" w:rsidRDefault="00436C9F" w:rsidP="008F0C4B">
            <w:pPr>
              <w:spacing w:after="0" w:line="276" w:lineRule="auto"/>
              <w:jc w:val="center"/>
              <w:rPr>
                <w:sz w:val="18"/>
                <w:szCs w:val="18"/>
              </w:rPr>
            </w:pPr>
            <w:r w:rsidRPr="00961843">
              <w:rPr>
                <w:sz w:val="18"/>
                <w:szCs w:val="18"/>
              </w:rPr>
              <w:t>(0.040)</w:t>
            </w:r>
          </w:p>
        </w:tc>
      </w:tr>
      <w:tr w:rsidR="00B30289" w:rsidRPr="00961843" w14:paraId="3ACBF3B9" w14:textId="77777777" w:rsidTr="00837DE2">
        <w:trPr>
          <w:jc w:val="center"/>
        </w:trPr>
        <w:tc>
          <w:tcPr>
            <w:tcW w:w="2267" w:type="dxa"/>
            <w:tcBorders>
              <w:top w:val="nil"/>
              <w:left w:val="nil"/>
              <w:bottom w:val="nil"/>
              <w:right w:val="nil"/>
            </w:tcBorders>
          </w:tcPr>
          <w:p w14:paraId="7831C4B0" w14:textId="3B5D56F1" w:rsidR="00436C9F" w:rsidRPr="00961843" w:rsidRDefault="00436C9F" w:rsidP="00961843">
            <w:pPr>
              <w:spacing w:after="0" w:line="276" w:lineRule="auto"/>
              <w:jc w:val="left"/>
              <w:rPr>
                <w:sz w:val="18"/>
                <w:szCs w:val="18"/>
                <w:vertAlign w:val="superscript"/>
              </w:rPr>
            </w:pPr>
            <w:r w:rsidRPr="00961843">
              <w:rPr>
                <w:sz w:val="18"/>
                <w:szCs w:val="18"/>
              </w:rPr>
              <w:t>Income</w:t>
            </w:r>
            <w:r w:rsidRPr="00961843">
              <w:rPr>
                <w:sz w:val="18"/>
                <w:szCs w:val="18"/>
                <w:vertAlign w:val="superscript"/>
              </w:rPr>
              <w:t>2</w:t>
            </w:r>
          </w:p>
        </w:tc>
        <w:tc>
          <w:tcPr>
            <w:tcW w:w="1126" w:type="dxa"/>
            <w:tcBorders>
              <w:top w:val="nil"/>
              <w:left w:val="nil"/>
              <w:bottom w:val="nil"/>
              <w:right w:val="nil"/>
            </w:tcBorders>
          </w:tcPr>
          <w:p w14:paraId="285398F0" w14:textId="0EF2E60F" w:rsidR="00436C9F" w:rsidRPr="00961843" w:rsidRDefault="00436C9F" w:rsidP="008F0C4B">
            <w:pPr>
              <w:spacing w:after="0" w:line="276" w:lineRule="auto"/>
              <w:jc w:val="center"/>
              <w:rPr>
                <w:sz w:val="18"/>
                <w:szCs w:val="18"/>
              </w:rPr>
            </w:pPr>
            <w:r w:rsidRPr="00961843">
              <w:rPr>
                <w:sz w:val="18"/>
                <w:szCs w:val="18"/>
              </w:rPr>
              <w:t>0.015***</w:t>
            </w:r>
          </w:p>
        </w:tc>
        <w:tc>
          <w:tcPr>
            <w:tcW w:w="1127" w:type="dxa"/>
            <w:tcBorders>
              <w:top w:val="nil"/>
              <w:left w:val="nil"/>
              <w:bottom w:val="nil"/>
              <w:right w:val="nil"/>
            </w:tcBorders>
          </w:tcPr>
          <w:p w14:paraId="2A1EF28D" w14:textId="54703A5A" w:rsidR="00436C9F" w:rsidRPr="00961843" w:rsidRDefault="00436C9F" w:rsidP="008F0C4B">
            <w:pPr>
              <w:spacing w:after="0" w:line="276" w:lineRule="auto"/>
              <w:jc w:val="center"/>
              <w:rPr>
                <w:sz w:val="18"/>
                <w:szCs w:val="18"/>
              </w:rPr>
            </w:pPr>
            <w:r w:rsidRPr="00961843">
              <w:rPr>
                <w:sz w:val="18"/>
                <w:szCs w:val="18"/>
              </w:rPr>
              <w:t>0.015***</w:t>
            </w:r>
          </w:p>
        </w:tc>
        <w:tc>
          <w:tcPr>
            <w:tcW w:w="1126" w:type="dxa"/>
            <w:tcBorders>
              <w:top w:val="nil"/>
              <w:left w:val="nil"/>
              <w:bottom w:val="nil"/>
              <w:right w:val="single" w:sz="4" w:space="0" w:color="auto"/>
            </w:tcBorders>
          </w:tcPr>
          <w:p w14:paraId="004BCA04" w14:textId="4AA25337" w:rsidR="00436C9F" w:rsidRPr="00961843" w:rsidRDefault="00436C9F" w:rsidP="008F0C4B">
            <w:pPr>
              <w:spacing w:after="0" w:line="276" w:lineRule="auto"/>
              <w:jc w:val="center"/>
              <w:rPr>
                <w:sz w:val="18"/>
                <w:szCs w:val="18"/>
              </w:rPr>
            </w:pPr>
            <w:r w:rsidRPr="00961843">
              <w:rPr>
                <w:sz w:val="18"/>
                <w:szCs w:val="18"/>
              </w:rPr>
              <w:t>0.015***</w:t>
            </w:r>
          </w:p>
        </w:tc>
        <w:tc>
          <w:tcPr>
            <w:tcW w:w="1127" w:type="dxa"/>
            <w:tcBorders>
              <w:top w:val="nil"/>
              <w:left w:val="single" w:sz="4" w:space="0" w:color="auto"/>
              <w:bottom w:val="nil"/>
              <w:right w:val="nil"/>
            </w:tcBorders>
          </w:tcPr>
          <w:p w14:paraId="7691B72B" w14:textId="71F6C494" w:rsidR="00436C9F" w:rsidRPr="00961843" w:rsidRDefault="00436C9F" w:rsidP="008F0C4B">
            <w:pPr>
              <w:spacing w:after="0" w:line="276" w:lineRule="auto"/>
              <w:jc w:val="center"/>
              <w:rPr>
                <w:sz w:val="18"/>
                <w:szCs w:val="18"/>
              </w:rPr>
            </w:pPr>
            <w:r w:rsidRPr="00961843">
              <w:rPr>
                <w:sz w:val="18"/>
                <w:szCs w:val="18"/>
              </w:rPr>
              <w:t>0.016***</w:t>
            </w:r>
          </w:p>
        </w:tc>
        <w:tc>
          <w:tcPr>
            <w:tcW w:w="1126" w:type="dxa"/>
            <w:tcBorders>
              <w:top w:val="nil"/>
              <w:left w:val="nil"/>
              <w:bottom w:val="nil"/>
              <w:right w:val="nil"/>
            </w:tcBorders>
          </w:tcPr>
          <w:p w14:paraId="4F2CE3E8" w14:textId="126F17A0" w:rsidR="00436C9F" w:rsidRPr="00961843" w:rsidRDefault="00436C9F" w:rsidP="008F0C4B">
            <w:pPr>
              <w:spacing w:after="0" w:line="276" w:lineRule="auto"/>
              <w:jc w:val="center"/>
              <w:rPr>
                <w:sz w:val="18"/>
                <w:szCs w:val="18"/>
              </w:rPr>
            </w:pPr>
            <w:r w:rsidRPr="00961843">
              <w:rPr>
                <w:sz w:val="18"/>
                <w:szCs w:val="18"/>
              </w:rPr>
              <w:t>0.015***</w:t>
            </w:r>
          </w:p>
        </w:tc>
        <w:tc>
          <w:tcPr>
            <w:tcW w:w="1127" w:type="dxa"/>
            <w:tcBorders>
              <w:top w:val="nil"/>
              <w:left w:val="nil"/>
              <w:bottom w:val="nil"/>
              <w:right w:val="nil"/>
            </w:tcBorders>
          </w:tcPr>
          <w:p w14:paraId="08302A1B" w14:textId="0DD4BF14" w:rsidR="00436C9F" w:rsidRPr="00961843" w:rsidRDefault="00436C9F" w:rsidP="008F0C4B">
            <w:pPr>
              <w:spacing w:after="0" w:line="276" w:lineRule="auto"/>
              <w:jc w:val="center"/>
              <w:rPr>
                <w:sz w:val="18"/>
                <w:szCs w:val="18"/>
              </w:rPr>
            </w:pPr>
            <w:r w:rsidRPr="00961843">
              <w:rPr>
                <w:sz w:val="18"/>
                <w:szCs w:val="18"/>
              </w:rPr>
              <w:t>0.008***</w:t>
            </w:r>
          </w:p>
        </w:tc>
      </w:tr>
      <w:tr w:rsidR="00B30289" w:rsidRPr="00961843" w14:paraId="191FB201" w14:textId="77777777" w:rsidTr="00837DE2">
        <w:trPr>
          <w:jc w:val="center"/>
        </w:trPr>
        <w:tc>
          <w:tcPr>
            <w:tcW w:w="2267" w:type="dxa"/>
            <w:tcBorders>
              <w:top w:val="nil"/>
              <w:left w:val="nil"/>
              <w:bottom w:val="nil"/>
              <w:right w:val="nil"/>
            </w:tcBorders>
          </w:tcPr>
          <w:p w14:paraId="3D51D69A"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07A295FC" w14:textId="35276B3C" w:rsidR="00436C9F" w:rsidRPr="00961843" w:rsidRDefault="00436C9F" w:rsidP="008F0C4B">
            <w:pPr>
              <w:spacing w:after="0" w:line="276" w:lineRule="auto"/>
              <w:jc w:val="center"/>
              <w:rPr>
                <w:sz w:val="18"/>
                <w:szCs w:val="18"/>
              </w:rPr>
            </w:pPr>
            <w:r w:rsidRPr="00961843">
              <w:rPr>
                <w:sz w:val="18"/>
                <w:szCs w:val="18"/>
              </w:rPr>
              <w:t>(0.002)</w:t>
            </w:r>
          </w:p>
        </w:tc>
        <w:tc>
          <w:tcPr>
            <w:tcW w:w="1127" w:type="dxa"/>
            <w:tcBorders>
              <w:top w:val="nil"/>
              <w:left w:val="nil"/>
              <w:bottom w:val="nil"/>
              <w:right w:val="nil"/>
            </w:tcBorders>
          </w:tcPr>
          <w:p w14:paraId="03609554" w14:textId="5B15BB34" w:rsidR="00436C9F" w:rsidRPr="00961843" w:rsidRDefault="00436C9F" w:rsidP="008F0C4B">
            <w:pPr>
              <w:spacing w:after="0" w:line="276" w:lineRule="auto"/>
              <w:jc w:val="center"/>
              <w:rPr>
                <w:sz w:val="18"/>
                <w:szCs w:val="18"/>
              </w:rPr>
            </w:pPr>
            <w:r w:rsidRPr="00961843">
              <w:rPr>
                <w:sz w:val="18"/>
                <w:szCs w:val="18"/>
              </w:rPr>
              <w:t>(0.002)</w:t>
            </w:r>
          </w:p>
        </w:tc>
        <w:tc>
          <w:tcPr>
            <w:tcW w:w="1126" w:type="dxa"/>
            <w:tcBorders>
              <w:top w:val="nil"/>
              <w:left w:val="nil"/>
              <w:bottom w:val="nil"/>
              <w:right w:val="single" w:sz="4" w:space="0" w:color="auto"/>
            </w:tcBorders>
          </w:tcPr>
          <w:p w14:paraId="2B4D7482" w14:textId="1986376C" w:rsidR="00436C9F" w:rsidRPr="00961843" w:rsidRDefault="00436C9F" w:rsidP="008F0C4B">
            <w:pPr>
              <w:spacing w:after="0" w:line="276" w:lineRule="auto"/>
              <w:jc w:val="center"/>
              <w:rPr>
                <w:sz w:val="18"/>
                <w:szCs w:val="18"/>
              </w:rPr>
            </w:pPr>
            <w:r w:rsidRPr="00961843">
              <w:rPr>
                <w:sz w:val="18"/>
                <w:szCs w:val="18"/>
              </w:rPr>
              <w:t>(0.001)</w:t>
            </w:r>
          </w:p>
        </w:tc>
        <w:tc>
          <w:tcPr>
            <w:tcW w:w="1127" w:type="dxa"/>
            <w:tcBorders>
              <w:top w:val="nil"/>
              <w:left w:val="single" w:sz="4" w:space="0" w:color="auto"/>
              <w:bottom w:val="nil"/>
              <w:right w:val="nil"/>
            </w:tcBorders>
          </w:tcPr>
          <w:p w14:paraId="557B7385" w14:textId="6AB8038F" w:rsidR="00436C9F" w:rsidRPr="00961843" w:rsidRDefault="00436C9F" w:rsidP="008F0C4B">
            <w:pPr>
              <w:spacing w:after="0" w:line="276" w:lineRule="auto"/>
              <w:jc w:val="center"/>
              <w:rPr>
                <w:sz w:val="18"/>
                <w:szCs w:val="18"/>
              </w:rPr>
            </w:pPr>
            <w:r w:rsidRPr="00961843">
              <w:rPr>
                <w:sz w:val="18"/>
                <w:szCs w:val="18"/>
              </w:rPr>
              <w:t>(0.003)</w:t>
            </w:r>
          </w:p>
        </w:tc>
        <w:tc>
          <w:tcPr>
            <w:tcW w:w="1126" w:type="dxa"/>
            <w:tcBorders>
              <w:top w:val="nil"/>
              <w:left w:val="nil"/>
              <w:bottom w:val="nil"/>
              <w:right w:val="nil"/>
            </w:tcBorders>
          </w:tcPr>
          <w:p w14:paraId="7C0B9C6A" w14:textId="72F08DFA"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nil"/>
              <w:bottom w:val="nil"/>
              <w:right w:val="nil"/>
            </w:tcBorders>
          </w:tcPr>
          <w:p w14:paraId="647C8C4F" w14:textId="035DEF6E" w:rsidR="00436C9F" w:rsidRPr="00961843" w:rsidRDefault="00436C9F" w:rsidP="008F0C4B">
            <w:pPr>
              <w:spacing w:after="0" w:line="276" w:lineRule="auto"/>
              <w:jc w:val="center"/>
              <w:rPr>
                <w:sz w:val="18"/>
                <w:szCs w:val="18"/>
              </w:rPr>
            </w:pPr>
            <w:r w:rsidRPr="00961843">
              <w:rPr>
                <w:sz w:val="18"/>
                <w:szCs w:val="18"/>
              </w:rPr>
              <w:t>(0.002)</w:t>
            </w:r>
          </w:p>
        </w:tc>
      </w:tr>
      <w:tr w:rsidR="00B30289" w:rsidRPr="00961843" w14:paraId="4947AD09" w14:textId="77777777" w:rsidTr="00837DE2">
        <w:trPr>
          <w:jc w:val="center"/>
        </w:trPr>
        <w:tc>
          <w:tcPr>
            <w:tcW w:w="2267" w:type="dxa"/>
            <w:tcBorders>
              <w:top w:val="nil"/>
              <w:left w:val="nil"/>
              <w:bottom w:val="nil"/>
              <w:right w:val="nil"/>
            </w:tcBorders>
          </w:tcPr>
          <w:p w14:paraId="6FFC9B24" w14:textId="77777777" w:rsidR="00436C9F" w:rsidRPr="00961843" w:rsidRDefault="00436C9F" w:rsidP="00961843">
            <w:pPr>
              <w:spacing w:after="0" w:line="276" w:lineRule="auto"/>
              <w:jc w:val="left"/>
              <w:rPr>
                <w:sz w:val="18"/>
                <w:szCs w:val="18"/>
              </w:rPr>
            </w:pPr>
            <w:r w:rsidRPr="00961843">
              <w:rPr>
                <w:sz w:val="18"/>
                <w:szCs w:val="18"/>
              </w:rPr>
              <w:t>Male</w:t>
            </w:r>
          </w:p>
        </w:tc>
        <w:tc>
          <w:tcPr>
            <w:tcW w:w="1126" w:type="dxa"/>
            <w:tcBorders>
              <w:top w:val="nil"/>
              <w:left w:val="nil"/>
              <w:bottom w:val="nil"/>
              <w:right w:val="nil"/>
            </w:tcBorders>
          </w:tcPr>
          <w:p w14:paraId="48D8988F" w14:textId="1B3299DA" w:rsidR="00436C9F" w:rsidRPr="00961843" w:rsidRDefault="00436C9F" w:rsidP="008F0C4B">
            <w:pPr>
              <w:spacing w:after="0" w:line="276" w:lineRule="auto"/>
              <w:jc w:val="center"/>
              <w:rPr>
                <w:sz w:val="18"/>
                <w:szCs w:val="18"/>
              </w:rPr>
            </w:pPr>
            <w:r w:rsidRPr="00961843">
              <w:rPr>
                <w:sz w:val="18"/>
                <w:szCs w:val="18"/>
              </w:rPr>
              <w:t>-0.002</w:t>
            </w:r>
          </w:p>
        </w:tc>
        <w:tc>
          <w:tcPr>
            <w:tcW w:w="1127" w:type="dxa"/>
            <w:tcBorders>
              <w:top w:val="nil"/>
              <w:left w:val="nil"/>
              <w:bottom w:val="nil"/>
              <w:right w:val="nil"/>
            </w:tcBorders>
          </w:tcPr>
          <w:p w14:paraId="38616FC1" w14:textId="1314015C" w:rsidR="00436C9F" w:rsidRPr="00961843" w:rsidRDefault="00436C9F" w:rsidP="008F0C4B">
            <w:pPr>
              <w:spacing w:after="0" w:line="276" w:lineRule="auto"/>
              <w:jc w:val="center"/>
              <w:rPr>
                <w:sz w:val="18"/>
                <w:szCs w:val="18"/>
              </w:rPr>
            </w:pPr>
            <w:r w:rsidRPr="00961843">
              <w:rPr>
                <w:sz w:val="18"/>
                <w:szCs w:val="18"/>
              </w:rPr>
              <w:t>-0.002</w:t>
            </w:r>
          </w:p>
        </w:tc>
        <w:tc>
          <w:tcPr>
            <w:tcW w:w="1126" w:type="dxa"/>
            <w:tcBorders>
              <w:top w:val="nil"/>
              <w:left w:val="nil"/>
              <w:bottom w:val="nil"/>
              <w:right w:val="single" w:sz="4" w:space="0" w:color="auto"/>
            </w:tcBorders>
          </w:tcPr>
          <w:p w14:paraId="0D0915BC" w14:textId="5F99EA62" w:rsidR="00436C9F" w:rsidRPr="00961843" w:rsidRDefault="00436C9F" w:rsidP="008F0C4B">
            <w:pPr>
              <w:spacing w:after="0" w:line="276" w:lineRule="auto"/>
              <w:jc w:val="center"/>
              <w:rPr>
                <w:sz w:val="18"/>
                <w:szCs w:val="18"/>
              </w:rPr>
            </w:pPr>
            <w:r w:rsidRPr="00961843">
              <w:rPr>
                <w:sz w:val="18"/>
                <w:szCs w:val="18"/>
              </w:rPr>
              <w:t>0.002</w:t>
            </w:r>
          </w:p>
        </w:tc>
        <w:tc>
          <w:tcPr>
            <w:tcW w:w="1127" w:type="dxa"/>
            <w:tcBorders>
              <w:top w:val="nil"/>
              <w:left w:val="single" w:sz="4" w:space="0" w:color="auto"/>
              <w:bottom w:val="nil"/>
              <w:right w:val="nil"/>
            </w:tcBorders>
          </w:tcPr>
          <w:p w14:paraId="30937FE0" w14:textId="528DC57F" w:rsidR="00436C9F" w:rsidRPr="00961843" w:rsidRDefault="00436C9F" w:rsidP="008F0C4B">
            <w:pPr>
              <w:spacing w:after="0" w:line="276" w:lineRule="auto"/>
              <w:jc w:val="center"/>
              <w:rPr>
                <w:sz w:val="18"/>
                <w:szCs w:val="18"/>
              </w:rPr>
            </w:pPr>
            <w:r w:rsidRPr="00961843">
              <w:rPr>
                <w:sz w:val="18"/>
                <w:szCs w:val="18"/>
              </w:rPr>
              <w:t>-0.005*</w:t>
            </w:r>
          </w:p>
        </w:tc>
        <w:tc>
          <w:tcPr>
            <w:tcW w:w="1126" w:type="dxa"/>
            <w:tcBorders>
              <w:top w:val="nil"/>
              <w:left w:val="nil"/>
              <w:bottom w:val="nil"/>
              <w:right w:val="nil"/>
            </w:tcBorders>
          </w:tcPr>
          <w:p w14:paraId="259D7F28" w14:textId="283B4F01" w:rsidR="00436C9F" w:rsidRPr="00961843" w:rsidRDefault="00436C9F" w:rsidP="008F0C4B">
            <w:pPr>
              <w:spacing w:after="0" w:line="276" w:lineRule="auto"/>
              <w:jc w:val="center"/>
              <w:rPr>
                <w:sz w:val="18"/>
                <w:szCs w:val="18"/>
              </w:rPr>
            </w:pPr>
            <w:r w:rsidRPr="00961843">
              <w:rPr>
                <w:sz w:val="18"/>
                <w:szCs w:val="18"/>
              </w:rPr>
              <w:t>-0.005*</w:t>
            </w:r>
          </w:p>
        </w:tc>
        <w:tc>
          <w:tcPr>
            <w:tcW w:w="1127" w:type="dxa"/>
            <w:tcBorders>
              <w:top w:val="nil"/>
              <w:left w:val="nil"/>
              <w:bottom w:val="nil"/>
              <w:right w:val="nil"/>
            </w:tcBorders>
          </w:tcPr>
          <w:p w14:paraId="2623DFA6" w14:textId="28733FF6" w:rsidR="00436C9F" w:rsidRPr="00961843" w:rsidRDefault="00436C9F" w:rsidP="008F0C4B">
            <w:pPr>
              <w:spacing w:after="0" w:line="276" w:lineRule="auto"/>
              <w:jc w:val="center"/>
              <w:rPr>
                <w:sz w:val="18"/>
                <w:szCs w:val="18"/>
              </w:rPr>
            </w:pPr>
            <w:r w:rsidRPr="00961843">
              <w:rPr>
                <w:sz w:val="18"/>
                <w:szCs w:val="18"/>
              </w:rPr>
              <w:t>-0.002</w:t>
            </w:r>
          </w:p>
        </w:tc>
      </w:tr>
      <w:tr w:rsidR="00B30289" w:rsidRPr="00961843" w14:paraId="40DE5C34" w14:textId="77777777" w:rsidTr="00837DE2">
        <w:trPr>
          <w:jc w:val="center"/>
        </w:trPr>
        <w:tc>
          <w:tcPr>
            <w:tcW w:w="2267" w:type="dxa"/>
            <w:tcBorders>
              <w:top w:val="nil"/>
              <w:left w:val="nil"/>
              <w:bottom w:val="nil"/>
              <w:right w:val="nil"/>
            </w:tcBorders>
          </w:tcPr>
          <w:p w14:paraId="5DC601EB"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1044716F" w14:textId="31710CED"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nil"/>
              <w:bottom w:val="nil"/>
              <w:right w:val="nil"/>
            </w:tcBorders>
          </w:tcPr>
          <w:p w14:paraId="2CC079BB" w14:textId="6251FED6" w:rsidR="00436C9F" w:rsidRPr="00961843" w:rsidRDefault="00436C9F" w:rsidP="008F0C4B">
            <w:pPr>
              <w:spacing w:after="0" w:line="276" w:lineRule="auto"/>
              <w:jc w:val="center"/>
              <w:rPr>
                <w:sz w:val="18"/>
                <w:szCs w:val="18"/>
              </w:rPr>
            </w:pPr>
            <w:r w:rsidRPr="00961843">
              <w:rPr>
                <w:sz w:val="18"/>
                <w:szCs w:val="18"/>
              </w:rPr>
              <w:t>(0.003)</w:t>
            </w:r>
          </w:p>
        </w:tc>
        <w:tc>
          <w:tcPr>
            <w:tcW w:w="1126" w:type="dxa"/>
            <w:tcBorders>
              <w:top w:val="nil"/>
              <w:left w:val="nil"/>
              <w:bottom w:val="nil"/>
              <w:right w:val="single" w:sz="4" w:space="0" w:color="auto"/>
            </w:tcBorders>
          </w:tcPr>
          <w:p w14:paraId="6F0ABC91" w14:textId="646D7995" w:rsidR="00436C9F" w:rsidRPr="00961843" w:rsidRDefault="00436C9F" w:rsidP="008F0C4B">
            <w:pPr>
              <w:spacing w:after="0" w:line="276" w:lineRule="auto"/>
              <w:jc w:val="center"/>
              <w:rPr>
                <w:sz w:val="18"/>
                <w:szCs w:val="18"/>
              </w:rPr>
            </w:pPr>
            <w:r w:rsidRPr="00961843">
              <w:rPr>
                <w:sz w:val="18"/>
                <w:szCs w:val="18"/>
              </w:rPr>
              <w:t>(0.002)</w:t>
            </w:r>
          </w:p>
        </w:tc>
        <w:tc>
          <w:tcPr>
            <w:tcW w:w="1127" w:type="dxa"/>
            <w:tcBorders>
              <w:top w:val="nil"/>
              <w:left w:val="single" w:sz="4" w:space="0" w:color="auto"/>
              <w:bottom w:val="nil"/>
              <w:right w:val="nil"/>
            </w:tcBorders>
          </w:tcPr>
          <w:p w14:paraId="09F10B61" w14:textId="232F92EC" w:rsidR="00436C9F" w:rsidRPr="00961843" w:rsidRDefault="00436C9F" w:rsidP="008F0C4B">
            <w:pPr>
              <w:spacing w:after="0" w:line="276" w:lineRule="auto"/>
              <w:jc w:val="center"/>
              <w:rPr>
                <w:sz w:val="18"/>
                <w:szCs w:val="18"/>
              </w:rPr>
            </w:pPr>
            <w:r w:rsidRPr="00961843">
              <w:rPr>
                <w:sz w:val="18"/>
                <w:szCs w:val="18"/>
              </w:rPr>
              <w:t>(0.003)</w:t>
            </w:r>
          </w:p>
        </w:tc>
        <w:tc>
          <w:tcPr>
            <w:tcW w:w="1126" w:type="dxa"/>
            <w:tcBorders>
              <w:top w:val="nil"/>
              <w:left w:val="nil"/>
              <w:bottom w:val="nil"/>
              <w:right w:val="nil"/>
            </w:tcBorders>
          </w:tcPr>
          <w:p w14:paraId="7F4E2FB9" w14:textId="4ECC8EE7"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nil"/>
              <w:bottom w:val="nil"/>
              <w:right w:val="nil"/>
            </w:tcBorders>
          </w:tcPr>
          <w:p w14:paraId="7589C1D7" w14:textId="600FF448" w:rsidR="00436C9F" w:rsidRPr="00961843" w:rsidRDefault="00436C9F" w:rsidP="008F0C4B">
            <w:pPr>
              <w:spacing w:after="0" w:line="276" w:lineRule="auto"/>
              <w:jc w:val="center"/>
              <w:rPr>
                <w:sz w:val="18"/>
                <w:szCs w:val="18"/>
              </w:rPr>
            </w:pPr>
            <w:r w:rsidRPr="00961843">
              <w:rPr>
                <w:sz w:val="18"/>
                <w:szCs w:val="18"/>
              </w:rPr>
              <w:t>(0.002)</w:t>
            </w:r>
          </w:p>
        </w:tc>
      </w:tr>
      <w:tr w:rsidR="00B30289" w:rsidRPr="00961843" w14:paraId="17C25582" w14:textId="77777777" w:rsidTr="00837DE2">
        <w:trPr>
          <w:jc w:val="center"/>
        </w:trPr>
        <w:tc>
          <w:tcPr>
            <w:tcW w:w="2267" w:type="dxa"/>
            <w:tcBorders>
              <w:top w:val="nil"/>
              <w:left w:val="nil"/>
              <w:bottom w:val="nil"/>
              <w:right w:val="nil"/>
            </w:tcBorders>
          </w:tcPr>
          <w:p w14:paraId="2D83FD8D" w14:textId="4D5C5856" w:rsidR="00436C9F" w:rsidRPr="00961843" w:rsidRDefault="007F0DE4" w:rsidP="00961843">
            <w:pPr>
              <w:spacing w:after="0" w:line="276" w:lineRule="auto"/>
              <w:jc w:val="left"/>
              <w:rPr>
                <w:sz w:val="18"/>
                <w:szCs w:val="18"/>
              </w:rPr>
            </w:pPr>
            <w:r>
              <w:rPr>
                <w:sz w:val="18"/>
                <w:szCs w:val="18"/>
              </w:rPr>
              <w:t xml:space="preserve">Race: </w:t>
            </w:r>
            <w:r w:rsidR="00436C9F" w:rsidRPr="00961843">
              <w:rPr>
                <w:sz w:val="18"/>
                <w:szCs w:val="18"/>
              </w:rPr>
              <w:t xml:space="preserve">Asian vs. </w:t>
            </w:r>
            <w:r w:rsidR="00837DE2">
              <w:rPr>
                <w:sz w:val="18"/>
                <w:szCs w:val="18"/>
              </w:rPr>
              <w:t>White</w:t>
            </w:r>
          </w:p>
        </w:tc>
        <w:tc>
          <w:tcPr>
            <w:tcW w:w="1126" w:type="dxa"/>
            <w:tcBorders>
              <w:top w:val="nil"/>
              <w:left w:val="nil"/>
              <w:bottom w:val="nil"/>
              <w:right w:val="nil"/>
            </w:tcBorders>
          </w:tcPr>
          <w:p w14:paraId="3BA2C8B7" w14:textId="34E51077" w:rsidR="00436C9F" w:rsidRPr="00961843" w:rsidRDefault="00436C9F" w:rsidP="008F0C4B">
            <w:pPr>
              <w:spacing w:after="0" w:line="276" w:lineRule="auto"/>
              <w:jc w:val="center"/>
              <w:rPr>
                <w:sz w:val="18"/>
                <w:szCs w:val="18"/>
              </w:rPr>
            </w:pPr>
            <w:r w:rsidRPr="00961843">
              <w:rPr>
                <w:sz w:val="18"/>
                <w:szCs w:val="18"/>
              </w:rPr>
              <w:t>-0.061***</w:t>
            </w:r>
          </w:p>
        </w:tc>
        <w:tc>
          <w:tcPr>
            <w:tcW w:w="1127" w:type="dxa"/>
            <w:tcBorders>
              <w:top w:val="nil"/>
              <w:left w:val="nil"/>
              <w:bottom w:val="nil"/>
              <w:right w:val="nil"/>
            </w:tcBorders>
          </w:tcPr>
          <w:p w14:paraId="6EFADAB0" w14:textId="15B0C00B" w:rsidR="00436C9F" w:rsidRPr="00961843" w:rsidRDefault="00436C9F" w:rsidP="008F0C4B">
            <w:pPr>
              <w:spacing w:after="0" w:line="276" w:lineRule="auto"/>
              <w:jc w:val="center"/>
              <w:rPr>
                <w:sz w:val="18"/>
                <w:szCs w:val="18"/>
              </w:rPr>
            </w:pPr>
            <w:r w:rsidRPr="00961843">
              <w:rPr>
                <w:sz w:val="18"/>
                <w:szCs w:val="18"/>
              </w:rPr>
              <w:t>-0.061***</w:t>
            </w:r>
          </w:p>
        </w:tc>
        <w:tc>
          <w:tcPr>
            <w:tcW w:w="1126" w:type="dxa"/>
            <w:tcBorders>
              <w:top w:val="nil"/>
              <w:left w:val="nil"/>
              <w:bottom w:val="nil"/>
              <w:right w:val="single" w:sz="4" w:space="0" w:color="auto"/>
            </w:tcBorders>
          </w:tcPr>
          <w:p w14:paraId="28A47359" w14:textId="5998A005" w:rsidR="00436C9F" w:rsidRPr="00961843" w:rsidRDefault="00436C9F" w:rsidP="008F0C4B">
            <w:pPr>
              <w:spacing w:after="0" w:line="276" w:lineRule="auto"/>
              <w:jc w:val="center"/>
              <w:rPr>
                <w:sz w:val="18"/>
                <w:szCs w:val="18"/>
              </w:rPr>
            </w:pPr>
            <w:r w:rsidRPr="00961843">
              <w:rPr>
                <w:sz w:val="18"/>
                <w:szCs w:val="18"/>
              </w:rPr>
              <w:t>-0.052***</w:t>
            </w:r>
          </w:p>
        </w:tc>
        <w:tc>
          <w:tcPr>
            <w:tcW w:w="1127" w:type="dxa"/>
            <w:tcBorders>
              <w:top w:val="nil"/>
              <w:left w:val="single" w:sz="4" w:space="0" w:color="auto"/>
              <w:bottom w:val="nil"/>
              <w:right w:val="nil"/>
            </w:tcBorders>
          </w:tcPr>
          <w:p w14:paraId="47E9D5E7" w14:textId="5C3DA2A1" w:rsidR="00436C9F" w:rsidRPr="00961843" w:rsidRDefault="00436C9F" w:rsidP="008F0C4B">
            <w:pPr>
              <w:spacing w:after="0" w:line="276" w:lineRule="auto"/>
              <w:jc w:val="center"/>
              <w:rPr>
                <w:sz w:val="18"/>
                <w:szCs w:val="18"/>
              </w:rPr>
            </w:pPr>
            <w:r w:rsidRPr="00961843">
              <w:rPr>
                <w:sz w:val="18"/>
                <w:szCs w:val="18"/>
              </w:rPr>
              <w:t>-0.065***</w:t>
            </w:r>
          </w:p>
        </w:tc>
        <w:tc>
          <w:tcPr>
            <w:tcW w:w="1126" w:type="dxa"/>
            <w:tcBorders>
              <w:top w:val="nil"/>
              <w:left w:val="nil"/>
              <w:bottom w:val="nil"/>
              <w:right w:val="nil"/>
            </w:tcBorders>
          </w:tcPr>
          <w:p w14:paraId="70BFDE13" w14:textId="444876A6" w:rsidR="00436C9F" w:rsidRPr="00961843" w:rsidRDefault="00436C9F" w:rsidP="008F0C4B">
            <w:pPr>
              <w:spacing w:after="0" w:line="276" w:lineRule="auto"/>
              <w:jc w:val="center"/>
              <w:rPr>
                <w:sz w:val="18"/>
                <w:szCs w:val="18"/>
              </w:rPr>
            </w:pPr>
            <w:r w:rsidRPr="00961843">
              <w:rPr>
                <w:sz w:val="18"/>
                <w:szCs w:val="18"/>
              </w:rPr>
              <w:t>-0.065***</w:t>
            </w:r>
          </w:p>
        </w:tc>
        <w:tc>
          <w:tcPr>
            <w:tcW w:w="1127" w:type="dxa"/>
            <w:tcBorders>
              <w:top w:val="nil"/>
              <w:left w:val="nil"/>
              <w:bottom w:val="nil"/>
              <w:right w:val="nil"/>
            </w:tcBorders>
          </w:tcPr>
          <w:p w14:paraId="0BB772F8" w14:textId="349CB530" w:rsidR="00436C9F" w:rsidRPr="00961843" w:rsidRDefault="00436C9F" w:rsidP="008F0C4B">
            <w:pPr>
              <w:spacing w:after="0" w:line="276" w:lineRule="auto"/>
              <w:jc w:val="center"/>
              <w:rPr>
                <w:sz w:val="18"/>
                <w:szCs w:val="18"/>
              </w:rPr>
            </w:pPr>
            <w:r w:rsidRPr="00961843">
              <w:rPr>
                <w:sz w:val="18"/>
                <w:szCs w:val="18"/>
              </w:rPr>
              <w:t>-0.056***</w:t>
            </w:r>
          </w:p>
        </w:tc>
      </w:tr>
      <w:tr w:rsidR="00B30289" w:rsidRPr="00961843" w14:paraId="0EDDEDA5" w14:textId="77777777" w:rsidTr="00837DE2">
        <w:trPr>
          <w:jc w:val="center"/>
        </w:trPr>
        <w:tc>
          <w:tcPr>
            <w:tcW w:w="2267" w:type="dxa"/>
            <w:tcBorders>
              <w:top w:val="nil"/>
              <w:left w:val="nil"/>
              <w:bottom w:val="nil"/>
              <w:right w:val="nil"/>
            </w:tcBorders>
          </w:tcPr>
          <w:p w14:paraId="155725A9"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4B4C782B" w14:textId="748A6A09" w:rsidR="00436C9F" w:rsidRPr="00961843" w:rsidRDefault="00436C9F" w:rsidP="008F0C4B">
            <w:pPr>
              <w:spacing w:after="0" w:line="276" w:lineRule="auto"/>
              <w:jc w:val="center"/>
              <w:rPr>
                <w:sz w:val="18"/>
                <w:szCs w:val="18"/>
              </w:rPr>
            </w:pPr>
            <w:r w:rsidRPr="00961843">
              <w:rPr>
                <w:sz w:val="18"/>
                <w:szCs w:val="18"/>
              </w:rPr>
              <w:t>(0.006)</w:t>
            </w:r>
          </w:p>
        </w:tc>
        <w:tc>
          <w:tcPr>
            <w:tcW w:w="1127" w:type="dxa"/>
            <w:tcBorders>
              <w:top w:val="nil"/>
              <w:left w:val="nil"/>
              <w:bottom w:val="nil"/>
              <w:right w:val="nil"/>
            </w:tcBorders>
          </w:tcPr>
          <w:p w14:paraId="4FAAF72A" w14:textId="54052A89" w:rsidR="00436C9F" w:rsidRPr="00961843" w:rsidRDefault="00436C9F" w:rsidP="008F0C4B">
            <w:pPr>
              <w:spacing w:after="0" w:line="276" w:lineRule="auto"/>
              <w:jc w:val="center"/>
              <w:rPr>
                <w:sz w:val="18"/>
                <w:szCs w:val="18"/>
              </w:rPr>
            </w:pPr>
            <w:r w:rsidRPr="00961843">
              <w:rPr>
                <w:sz w:val="18"/>
                <w:szCs w:val="18"/>
              </w:rPr>
              <w:t>(0.006)</w:t>
            </w:r>
          </w:p>
        </w:tc>
        <w:tc>
          <w:tcPr>
            <w:tcW w:w="1126" w:type="dxa"/>
            <w:tcBorders>
              <w:top w:val="nil"/>
              <w:left w:val="nil"/>
              <w:bottom w:val="nil"/>
              <w:right w:val="single" w:sz="4" w:space="0" w:color="auto"/>
            </w:tcBorders>
          </w:tcPr>
          <w:p w14:paraId="6CD8F586" w14:textId="0A35D847"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single" w:sz="4" w:space="0" w:color="auto"/>
              <w:bottom w:val="nil"/>
              <w:right w:val="nil"/>
            </w:tcBorders>
          </w:tcPr>
          <w:p w14:paraId="5A500BC4" w14:textId="5520A869" w:rsidR="00436C9F" w:rsidRPr="00961843" w:rsidRDefault="00436C9F" w:rsidP="008F0C4B">
            <w:pPr>
              <w:spacing w:after="0" w:line="276" w:lineRule="auto"/>
              <w:jc w:val="center"/>
              <w:rPr>
                <w:sz w:val="18"/>
                <w:szCs w:val="18"/>
              </w:rPr>
            </w:pPr>
            <w:r w:rsidRPr="00961843">
              <w:rPr>
                <w:sz w:val="18"/>
                <w:szCs w:val="18"/>
              </w:rPr>
              <w:t>(0.006)</w:t>
            </w:r>
          </w:p>
        </w:tc>
        <w:tc>
          <w:tcPr>
            <w:tcW w:w="1126" w:type="dxa"/>
            <w:tcBorders>
              <w:top w:val="nil"/>
              <w:left w:val="nil"/>
              <w:bottom w:val="nil"/>
              <w:right w:val="nil"/>
            </w:tcBorders>
          </w:tcPr>
          <w:p w14:paraId="4BE0423B" w14:textId="00557C15" w:rsidR="00436C9F" w:rsidRPr="00961843" w:rsidRDefault="00436C9F" w:rsidP="008F0C4B">
            <w:pPr>
              <w:spacing w:after="0" w:line="276" w:lineRule="auto"/>
              <w:jc w:val="center"/>
              <w:rPr>
                <w:sz w:val="18"/>
                <w:szCs w:val="18"/>
              </w:rPr>
            </w:pPr>
            <w:r w:rsidRPr="00961843">
              <w:rPr>
                <w:sz w:val="18"/>
                <w:szCs w:val="18"/>
              </w:rPr>
              <w:t>(0.006)</w:t>
            </w:r>
          </w:p>
        </w:tc>
        <w:tc>
          <w:tcPr>
            <w:tcW w:w="1127" w:type="dxa"/>
            <w:tcBorders>
              <w:top w:val="nil"/>
              <w:left w:val="nil"/>
              <w:bottom w:val="nil"/>
              <w:right w:val="nil"/>
            </w:tcBorders>
          </w:tcPr>
          <w:p w14:paraId="7559BE14" w14:textId="2B90E70E" w:rsidR="00436C9F" w:rsidRPr="00961843" w:rsidRDefault="00436C9F" w:rsidP="008F0C4B">
            <w:pPr>
              <w:spacing w:after="0" w:line="276" w:lineRule="auto"/>
              <w:jc w:val="center"/>
              <w:rPr>
                <w:sz w:val="18"/>
                <w:szCs w:val="18"/>
              </w:rPr>
            </w:pPr>
            <w:r w:rsidRPr="00961843">
              <w:rPr>
                <w:sz w:val="18"/>
                <w:szCs w:val="18"/>
              </w:rPr>
              <w:t>(0.003)</w:t>
            </w:r>
          </w:p>
        </w:tc>
      </w:tr>
      <w:tr w:rsidR="00B30289" w:rsidRPr="00961843" w14:paraId="12ABAE1C" w14:textId="77777777" w:rsidTr="00837DE2">
        <w:trPr>
          <w:jc w:val="center"/>
        </w:trPr>
        <w:tc>
          <w:tcPr>
            <w:tcW w:w="2267" w:type="dxa"/>
            <w:tcBorders>
              <w:top w:val="nil"/>
              <w:left w:val="nil"/>
              <w:bottom w:val="nil"/>
              <w:right w:val="nil"/>
            </w:tcBorders>
          </w:tcPr>
          <w:p w14:paraId="72F28777" w14:textId="181E793D" w:rsidR="00436C9F" w:rsidRPr="00961843" w:rsidRDefault="007F0DE4" w:rsidP="00961843">
            <w:pPr>
              <w:spacing w:after="0" w:line="276" w:lineRule="auto"/>
              <w:jc w:val="left"/>
              <w:rPr>
                <w:sz w:val="18"/>
                <w:szCs w:val="18"/>
              </w:rPr>
            </w:pPr>
            <w:r>
              <w:rPr>
                <w:sz w:val="18"/>
                <w:szCs w:val="18"/>
              </w:rPr>
              <w:t xml:space="preserve">Race: </w:t>
            </w:r>
            <w:r w:rsidR="00436C9F" w:rsidRPr="00961843">
              <w:rPr>
                <w:sz w:val="18"/>
                <w:szCs w:val="18"/>
              </w:rPr>
              <w:t xml:space="preserve">Black vs. </w:t>
            </w:r>
            <w:r w:rsidR="00837DE2">
              <w:rPr>
                <w:sz w:val="18"/>
                <w:szCs w:val="18"/>
              </w:rPr>
              <w:t>White</w:t>
            </w:r>
          </w:p>
        </w:tc>
        <w:tc>
          <w:tcPr>
            <w:tcW w:w="1126" w:type="dxa"/>
            <w:tcBorders>
              <w:top w:val="nil"/>
              <w:left w:val="nil"/>
              <w:bottom w:val="nil"/>
              <w:right w:val="nil"/>
            </w:tcBorders>
          </w:tcPr>
          <w:p w14:paraId="5D43C6BB" w14:textId="2E8D2DC6" w:rsidR="00436C9F" w:rsidRPr="00961843" w:rsidRDefault="00436C9F" w:rsidP="008F0C4B">
            <w:pPr>
              <w:spacing w:after="0" w:line="276" w:lineRule="auto"/>
              <w:jc w:val="center"/>
              <w:rPr>
                <w:sz w:val="18"/>
                <w:szCs w:val="18"/>
              </w:rPr>
            </w:pPr>
            <w:r w:rsidRPr="00961843">
              <w:rPr>
                <w:sz w:val="18"/>
                <w:szCs w:val="18"/>
              </w:rPr>
              <w:t>0.127***</w:t>
            </w:r>
          </w:p>
        </w:tc>
        <w:tc>
          <w:tcPr>
            <w:tcW w:w="1127" w:type="dxa"/>
            <w:tcBorders>
              <w:top w:val="nil"/>
              <w:left w:val="nil"/>
              <w:bottom w:val="nil"/>
              <w:right w:val="nil"/>
            </w:tcBorders>
          </w:tcPr>
          <w:p w14:paraId="0C2BE05C" w14:textId="20472174" w:rsidR="00436C9F" w:rsidRPr="00961843" w:rsidRDefault="00436C9F" w:rsidP="008F0C4B">
            <w:pPr>
              <w:spacing w:after="0" w:line="276" w:lineRule="auto"/>
              <w:jc w:val="center"/>
              <w:rPr>
                <w:sz w:val="18"/>
                <w:szCs w:val="18"/>
              </w:rPr>
            </w:pPr>
            <w:r w:rsidRPr="00961843">
              <w:rPr>
                <w:sz w:val="18"/>
                <w:szCs w:val="18"/>
              </w:rPr>
              <w:t>0.127***</w:t>
            </w:r>
          </w:p>
        </w:tc>
        <w:tc>
          <w:tcPr>
            <w:tcW w:w="1126" w:type="dxa"/>
            <w:tcBorders>
              <w:top w:val="nil"/>
              <w:left w:val="nil"/>
              <w:bottom w:val="nil"/>
              <w:right w:val="single" w:sz="4" w:space="0" w:color="auto"/>
            </w:tcBorders>
          </w:tcPr>
          <w:p w14:paraId="0A4AD688" w14:textId="66CD846A" w:rsidR="00436C9F" w:rsidRPr="00961843" w:rsidRDefault="00436C9F" w:rsidP="008F0C4B">
            <w:pPr>
              <w:spacing w:after="0" w:line="276" w:lineRule="auto"/>
              <w:jc w:val="center"/>
              <w:rPr>
                <w:sz w:val="18"/>
                <w:szCs w:val="18"/>
              </w:rPr>
            </w:pPr>
            <w:r w:rsidRPr="00961843">
              <w:rPr>
                <w:sz w:val="18"/>
                <w:szCs w:val="18"/>
              </w:rPr>
              <w:t>0.122***</w:t>
            </w:r>
          </w:p>
        </w:tc>
        <w:tc>
          <w:tcPr>
            <w:tcW w:w="1127" w:type="dxa"/>
            <w:tcBorders>
              <w:top w:val="nil"/>
              <w:left w:val="single" w:sz="4" w:space="0" w:color="auto"/>
              <w:bottom w:val="nil"/>
              <w:right w:val="nil"/>
            </w:tcBorders>
          </w:tcPr>
          <w:p w14:paraId="7414E037" w14:textId="26F54FFD" w:rsidR="00436C9F" w:rsidRPr="00961843" w:rsidRDefault="00436C9F" w:rsidP="008F0C4B">
            <w:pPr>
              <w:spacing w:after="0" w:line="276" w:lineRule="auto"/>
              <w:jc w:val="center"/>
              <w:rPr>
                <w:sz w:val="18"/>
                <w:szCs w:val="18"/>
              </w:rPr>
            </w:pPr>
            <w:r w:rsidRPr="00961843">
              <w:rPr>
                <w:sz w:val="18"/>
                <w:szCs w:val="18"/>
              </w:rPr>
              <w:t>0.089***</w:t>
            </w:r>
          </w:p>
        </w:tc>
        <w:tc>
          <w:tcPr>
            <w:tcW w:w="1126" w:type="dxa"/>
            <w:tcBorders>
              <w:top w:val="nil"/>
              <w:left w:val="nil"/>
              <w:bottom w:val="nil"/>
              <w:right w:val="nil"/>
            </w:tcBorders>
          </w:tcPr>
          <w:p w14:paraId="5FEAA2C0" w14:textId="249DA1E9" w:rsidR="00436C9F" w:rsidRPr="00961843" w:rsidRDefault="00436C9F" w:rsidP="008F0C4B">
            <w:pPr>
              <w:spacing w:after="0" w:line="276" w:lineRule="auto"/>
              <w:jc w:val="center"/>
              <w:rPr>
                <w:sz w:val="18"/>
                <w:szCs w:val="18"/>
              </w:rPr>
            </w:pPr>
            <w:r w:rsidRPr="00961843">
              <w:rPr>
                <w:sz w:val="18"/>
                <w:szCs w:val="18"/>
              </w:rPr>
              <w:t>0.089***</w:t>
            </w:r>
          </w:p>
        </w:tc>
        <w:tc>
          <w:tcPr>
            <w:tcW w:w="1127" w:type="dxa"/>
            <w:tcBorders>
              <w:top w:val="nil"/>
              <w:left w:val="nil"/>
              <w:bottom w:val="nil"/>
              <w:right w:val="nil"/>
            </w:tcBorders>
          </w:tcPr>
          <w:p w14:paraId="47729ADB" w14:textId="50DBC799" w:rsidR="00436C9F" w:rsidRPr="00961843" w:rsidRDefault="00436C9F" w:rsidP="008F0C4B">
            <w:pPr>
              <w:spacing w:after="0" w:line="276" w:lineRule="auto"/>
              <w:jc w:val="center"/>
              <w:rPr>
                <w:sz w:val="18"/>
                <w:szCs w:val="18"/>
              </w:rPr>
            </w:pPr>
            <w:r w:rsidRPr="00961843">
              <w:rPr>
                <w:sz w:val="18"/>
                <w:szCs w:val="18"/>
              </w:rPr>
              <w:t>0.078***</w:t>
            </w:r>
          </w:p>
        </w:tc>
      </w:tr>
      <w:tr w:rsidR="00B30289" w:rsidRPr="00961843" w14:paraId="4428FE7D" w14:textId="77777777" w:rsidTr="00837DE2">
        <w:trPr>
          <w:jc w:val="center"/>
        </w:trPr>
        <w:tc>
          <w:tcPr>
            <w:tcW w:w="2267" w:type="dxa"/>
            <w:tcBorders>
              <w:top w:val="nil"/>
              <w:left w:val="nil"/>
              <w:bottom w:val="nil"/>
              <w:right w:val="nil"/>
            </w:tcBorders>
          </w:tcPr>
          <w:p w14:paraId="5F4326E3"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2E37AD94" w14:textId="7F56FCEF"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290ADBD0" w14:textId="7460CDAE"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single" w:sz="4" w:space="0" w:color="auto"/>
            </w:tcBorders>
          </w:tcPr>
          <w:p w14:paraId="209F7442" w14:textId="0EE7F6C7"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single" w:sz="4" w:space="0" w:color="auto"/>
              <w:bottom w:val="nil"/>
              <w:right w:val="nil"/>
            </w:tcBorders>
          </w:tcPr>
          <w:p w14:paraId="203BDC93" w14:textId="4AC7CF54"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nil"/>
            </w:tcBorders>
          </w:tcPr>
          <w:p w14:paraId="3389A9A7" w14:textId="677E56C7"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433E32A0" w14:textId="0428453B" w:rsidR="00436C9F" w:rsidRPr="00961843" w:rsidRDefault="00436C9F" w:rsidP="008F0C4B">
            <w:pPr>
              <w:spacing w:after="0" w:line="276" w:lineRule="auto"/>
              <w:jc w:val="center"/>
              <w:rPr>
                <w:sz w:val="18"/>
                <w:szCs w:val="18"/>
              </w:rPr>
            </w:pPr>
            <w:r w:rsidRPr="00961843">
              <w:rPr>
                <w:sz w:val="18"/>
                <w:szCs w:val="18"/>
              </w:rPr>
              <w:t>(0.003)</w:t>
            </w:r>
          </w:p>
        </w:tc>
      </w:tr>
      <w:tr w:rsidR="00B30289" w:rsidRPr="00961843" w14:paraId="472504B8" w14:textId="77777777" w:rsidTr="00837DE2">
        <w:trPr>
          <w:jc w:val="center"/>
        </w:trPr>
        <w:tc>
          <w:tcPr>
            <w:tcW w:w="2267" w:type="dxa"/>
            <w:tcBorders>
              <w:top w:val="nil"/>
              <w:left w:val="nil"/>
              <w:bottom w:val="nil"/>
              <w:right w:val="nil"/>
            </w:tcBorders>
          </w:tcPr>
          <w:p w14:paraId="73B7DD7F" w14:textId="1E83898F" w:rsidR="00436C9F" w:rsidRPr="00961843" w:rsidRDefault="007F0DE4" w:rsidP="00961843">
            <w:pPr>
              <w:spacing w:after="0" w:line="276" w:lineRule="auto"/>
              <w:jc w:val="left"/>
              <w:rPr>
                <w:sz w:val="18"/>
                <w:szCs w:val="18"/>
              </w:rPr>
            </w:pPr>
            <w:r>
              <w:rPr>
                <w:sz w:val="18"/>
                <w:szCs w:val="18"/>
              </w:rPr>
              <w:t xml:space="preserve">Race: </w:t>
            </w:r>
            <w:r w:rsidR="00E83F2C">
              <w:rPr>
                <w:sz w:val="18"/>
                <w:szCs w:val="18"/>
              </w:rPr>
              <w:t>Natives</w:t>
            </w:r>
            <w:r>
              <w:rPr>
                <w:sz w:val="18"/>
                <w:szCs w:val="18"/>
              </w:rPr>
              <w:t xml:space="preserve"> </w:t>
            </w:r>
            <w:r w:rsidR="00436C9F" w:rsidRPr="00961843">
              <w:rPr>
                <w:sz w:val="18"/>
                <w:szCs w:val="18"/>
              </w:rPr>
              <w:t xml:space="preserve">vs. </w:t>
            </w:r>
            <w:r w:rsidR="00837DE2">
              <w:rPr>
                <w:sz w:val="18"/>
                <w:szCs w:val="18"/>
              </w:rPr>
              <w:t>White</w:t>
            </w:r>
          </w:p>
        </w:tc>
        <w:tc>
          <w:tcPr>
            <w:tcW w:w="1126" w:type="dxa"/>
            <w:tcBorders>
              <w:top w:val="nil"/>
              <w:left w:val="nil"/>
              <w:bottom w:val="nil"/>
              <w:right w:val="nil"/>
            </w:tcBorders>
          </w:tcPr>
          <w:p w14:paraId="6FB9340A" w14:textId="1CB51AD7" w:rsidR="00436C9F" w:rsidRPr="00961843" w:rsidRDefault="00436C9F" w:rsidP="008F0C4B">
            <w:pPr>
              <w:spacing w:after="0" w:line="276" w:lineRule="auto"/>
              <w:jc w:val="center"/>
              <w:rPr>
                <w:sz w:val="18"/>
                <w:szCs w:val="18"/>
              </w:rPr>
            </w:pPr>
            <w:r w:rsidRPr="00961843">
              <w:rPr>
                <w:sz w:val="18"/>
                <w:szCs w:val="18"/>
              </w:rPr>
              <w:t>0.054***</w:t>
            </w:r>
          </w:p>
        </w:tc>
        <w:tc>
          <w:tcPr>
            <w:tcW w:w="1127" w:type="dxa"/>
            <w:tcBorders>
              <w:top w:val="nil"/>
              <w:left w:val="nil"/>
              <w:bottom w:val="nil"/>
              <w:right w:val="nil"/>
            </w:tcBorders>
          </w:tcPr>
          <w:p w14:paraId="2F0E5AD8" w14:textId="4907B6D2" w:rsidR="00436C9F" w:rsidRPr="00961843" w:rsidRDefault="00436C9F" w:rsidP="008F0C4B">
            <w:pPr>
              <w:spacing w:after="0" w:line="276" w:lineRule="auto"/>
              <w:jc w:val="center"/>
              <w:rPr>
                <w:sz w:val="18"/>
                <w:szCs w:val="18"/>
              </w:rPr>
            </w:pPr>
            <w:r w:rsidRPr="00961843">
              <w:rPr>
                <w:sz w:val="18"/>
                <w:szCs w:val="18"/>
              </w:rPr>
              <w:t>0.054***</w:t>
            </w:r>
          </w:p>
        </w:tc>
        <w:tc>
          <w:tcPr>
            <w:tcW w:w="1126" w:type="dxa"/>
            <w:tcBorders>
              <w:top w:val="nil"/>
              <w:left w:val="nil"/>
              <w:bottom w:val="nil"/>
              <w:right w:val="single" w:sz="4" w:space="0" w:color="auto"/>
            </w:tcBorders>
          </w:tcPr>
          <w:p w14:paraId="54BFEA02" w14:textId="5EBE0AF0" w:rsidR="00436C9F" w:rsidRPr="00961843" w:rsidRDefault="00436C9F" w:rsidP="008F0C4B">
            <w:pPr>
              <w:spacing w:after="0" w:line="276" w:lineRule="auto"/>
              <w:jc w:val="center"/>
              <w:rPr>
                <w:sz w:val="18"/>
                <w:szCs w:val="18"/>
              </w:rPr>
            </w:pPr>
            <w:r w:rsidRPr="00961843">
              <w:rPr>
                <w:sz w:val="18"/>
                <w:szCs w:val="18"/>
              </w:rPr>
              <w:t>0.051***</w:t>
            </w:r>
          </w:p>
        </w:tc>
        <w:tc>
          <w:tcPr>
            <w:tcW w:w="1127" w:type="dxa"/>
            <w:tcBorders>
              <w:top w:val="nil"/>
              <w:left w:val="single" w:sz="4" w:space="0" w:color="auto"/>
              <w:bottom w:val="nil"/>
              <w:right w:val="nil"/>
            </w:tcBorders>
          </w:tcPr>
          <w:p w14:paraId="61812AE3" w14:textId="6344CFBF" w:rsidR="00436C9F" w:rsidRPr="00961843" w:rsidRDefault="00436C9F" w:rsidP="008F0C4B">
            <w:pPr>
              <w:spacing w:after="0" w:line="276" w:lineRule="auto"/>
              <w:jc w:val="center"/>
              <w:rPr>
                <w:sz w:val="18"/>
                <w:szCs w:val="18"/>
              </w:rPr>
            </w:pPr>
            <w:r w:rsidRPr="00961843">
              <w:rPr>
                <w:sz w:val="18"/>
                <w:szCs w:val="18"/>
              </w:rPr>
              <w:t>0.037***</w:t>
            </w:r>
          </w:p>
        </w:tc>
        <w:tc>
          <w:tcPr>
            <w:tcW w:w="1126" w:type="dxa"/>
            <w:tcBorders>
              <w:top w:val="nil"/>
              <w:left w:val="nil"/>
              <w:bottom w:val="nil"/>
              <w:right w:val="nil"/>
            </w:tcBorders>
          </w:tcPr>
          <w:p w14:paraId="33573057" w14:textId="50DBF465" w:rsidR="00436C9F" w:rsidRPr="00961843" w:rsidRDefault="00436C9F" w:rsidP="008F0C4B">
            <w:pPr>
              <w:spacing w:after="0" w:line="276" w:lineRule="auto"/>
              <w:jc w:val="center"/>
              <w:rPr>
                <w:sz w:val="18"/>
                <w:szCs w:val="18"/>
              </w:rPr>
            </w:pPr>
            <w:r w:rsidRPr="00961843">
              <w:rPr>
                <w:sz w:val="18"/>
                <w:szCs w:val="18"/>
              </w:rPr>
              <w:t>0.037***</w:t>
            </w:r>
          </w:p>
        </w:tc>
        <w:tc>
          <w:tcPr>
            <w:tcW w:w="1127" w:type="dxa"/>
            <w:tcBorders>
              <w:top w:val="nil"/>
              <w:left w:val="nil"/>
              <w:bottom w:val="nil"/>
              <w:right w:val="nil"/>
            </w:tcBorders>
          </w:tcPr>
          <w:p w14:paraId="32E64655" w14:textId="09CEF8F5" w:rsidR="00436C9F" w:rsidRPr="00961843" w:rsidRDefault="00436C9F" w:rsidP="008F0C4B">
            <w:pPr>
              <w:spacing w:after="0" w:line="276" w:lineRule="auto"/>
              <w:jc w:val="center"/>
              <w:rPr>
                <w:sz w:val="18"/>
                <w:szCs w:val="18"/>
              </w:rPr>
            </w:pPr>
            <w:r w:rsidRPr="00961843">
              <w:rPr>
                <w:sz w:val="18"/>
                <w:szCs w:val="18"/>
              </w:rPr>
              <w:t>0.031***</w:t>
            </w:r>
          </w:p>
        </w:tc>
      </w:tr>
      <w:tr w:rsidR="00B30289" w:rsidRPr="00961843" w14:paraId="1CAC3F0D" w14:textId="77777777" w:rsidTr="00837DE2">
        <w:trPr>
          <w:jc w:val="center"/>
        </w:trPr>
        <w:tc>
          <w:tcPr>
            <w:tcW w:w="2267" w:type="dxa"/>
            <w:tcBorders>
              <w:top w:val="nil"/>
              <w:left w:val="nil"/>
              <w:bottom w:val="nil"/>
              <w:right w:val="nil"/>
            </w:tcBorders>
          </w:tcPr>
          <w:p w14:paraId="7232D883"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23A91958" w14:textId="5C10E737"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293E1345" w14:textId="30943E03"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single" w:sz="4" w:space="0" w:color="auto"/>
            </w:tcBorders>
          </w:tcPr>
          <w:p w14:paraId="4D7610C9" w14:textId="40BCC307"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single" w:sz="4" w:space="0" w:color="auto"/>
              <w:bottom w:val="nil"/>
              <w:right w:val="nil"/>
            </w:tcBorders>
          </w:tcPr>
          <w:p w14:paraId="456EDD3D" w14:textId="2ED3CF1E"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nil"/>
            </w:tcBorders>
          </w:tcPr>
          <w:p w14:paraId="492A4E6B" w14:textId="155F4919"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770F2FDE" w14:textId="7AC82315" w:rsidR="00436C9F" w:rsidRPr="00961843" w:rsidRDefault="00436C9F" w:rsidP="008F0C4B">
            <w:pPr>
              <w:spacing w:after="0" w:line="276" w:lineRule="auto"/>
              <w:jc w:val="center"/>
              <w:rPr>
                <w:sz w:val="18"/>
                <w:szCs w:val="18"/>
              </w:rPr>
            </w:pPr>
            <w:r w:rsidRPr="00961843">
              <w:rPr>
                <w:sz w:val="18"/>
                <w:szCs w:val="18"/>
              </w:rPr>
              <w:t>(0.004)</w:t>
            </w:r>
          </w:p>
        </w:tc>
      </w:tr>
      <w:tr w:rsidR="00B30289" w:rsidRPr="00961843" w14:paraId="5140952F" w14:textId="77777777" w:rsidTr="00837DE2">
        <w:trPr>
          <w:jc w:val="center"/>
        </w:trPr>
        <w:tc>
          <w:tcPr>
            <w:tcW w:w="2267" w:type="dxa"/>
            <w:tcBorders>
              <w:top w:val="nil"/>
              <w:left w:val="nil"/>
              <w:bottom w:val="nil"/>
              <w:right w:val="nil"/>
            </w:tcBorders>
          </w:tcPr>
          <w:p w14:paraId="16FBA2AD" w14:textId="77777777" w:rsidR="00436C9F" w:rsidRPr="00961843" w:rsidRDefault="00436C9F" w:rsidP="00961843">
            <w:pPr>
              <w:spacing w:after="0" w:line="276" w:lineRule="auto"/>
              <w:jc w:val="left"/>
              <w:rPr>
                <w:sz w:val="18"/>
                <w:szCs w:val="18"/>
              </w:rPr>
            </w:pPr>
            <w:r w:rsidRPr="00961843">
              <w:rPr>
                <w:sz w:val="18"/>
                <w:szCs w:val="18"/>
              </w:rPr>
              <w:t>Property Value</w:t>
            </w:r>
          </w:p>
        </w:tc>
        <w:tc>
          <w:tcPr>
            <w:tcW w:w="1126" w:type="dxa"/>
            <w:tcBorders>
              <w:top w:val="nil"/>
              <w:left w:val="nil"/>
              <w:bottom w:val="nil"/>
              <w:right w:val="nil"/>
            </w:tcBorders>
          </w:tcPr>
          <w:p w14:paraId="4E9C8F3A" w14:textId="1846CE60" w:rsidR="00436C9F" w:rsidRPr="00961843" w:rsidRDefault="00436C9F" w:rsidP="008F0C4B">
            <w:pPr>
              <w:spacing w:after="0" w:line="276" w:lineRule="auto"/>
              <w:jc w:val="center"/>
              <w:rPr>
                <w:sz w:val="18"/>
                <w:szCs w:val="18"/>
              </w:rPr>
            </w:pPr>
            <w:r w:rsidRPr="00961843">
              <w:rPr>
                <w:sz w:val="18"/>
                <w:szCs w:val="18"/>
              </w:rPr>
              <w:t>-0.327***</w:t>
            </w:r>
          </w:p>
        </w:tc>
        <w:tc>
          <w:tcPr>
            <w:tcW w:w="1127" w:type="dxa"/>
            <w:tcBorders>
              <w:top w:val="nil"/>
              <w:left w:val="nil"/>
              <w:bottom w:val="nil"/>
              <w:right w:val="nil"/>
            </w:tcBorders>
          </w:tcPr>
          <w:p w14:paraId="672F8FBD" w14:textId="01840321" w:rsidR="00436C9F" w:rsidRPr="00961843" w:rsidRDefault="00436C9F" w:rsidP="008F0C4B">
            <w:pPr>
              <w:spacing w:after="0" w:line="276" w:lineRule="auto"/>
              <w:jc w:val="center"/>
              <w:rPr>
                <w:sz w:val="18"/>
                <w:szCs w:val="18"/>
              </w:rPr>
            </w:pPr>
            <w:r w:rsidRPr="00961843">
              <w:rPr>
                <w:sz w:val="18"/>
                <w:szCs w:val="18"/>
              </w:rPr>
              <w:t>-0.326***</w:t>
            </w:r>
          </w:p>
        </w:tc>
        <w:tc>
          <w:tcPr>
            <w:tcW w:w="1126" w:type="dxa"/>
            <w:tcBorders>
              <w:top w:val="nil"/>
              <w:left w:val="nil"/>
              <w:bottom w:val="nil"/>
              <w:right w:val="single" w:sz="4" w:space="0" w:color="auto"/>
            </w:tcBorders>
          </w:tcPr>
          <w:p w14:paraId="26AA468A" w14:textId="72C07474" w:rsidR="00436C9F" w:rsidRPr="00961843" w:rsidRDefault="00436C9F" w:rsidP="008F0C4B">
            <w:pPr>
              <w:spacing w:after="0" w:line="276" w:lineRule="auto"/>
              <w:jc w:val="center"/>
              <w:rPr>
                <w:sz w:val="18"/>
                <w:szCs w:val="18"/>
              </w:rPr>
            </w:pPr>
            <w:r w:rsidRPr="00961843">
              <w:rPr>
                <w:sz w:val="18"/>
                <w:szCs w:val="18"/>
              </w:rPr>
              <w:t>-0.330***</w:t>
            </w:r>
          </w:p>
        </w:tc>
        <w:tc>
          <w:tcPr>
            <w:tcW w:w="1127" w:type="dxa"/>
            <w:tcBorders>
              <w:top w:val="nil"/>
              <w:left w:val="single" w:sz="4" w:space="0" w:color="auto"/>
              <w:bottom w:val="nil"/>
              <w:right w:val="nil"/>
            </w:tcBorders>
          </w:tcPr>
          <w:p w14:paraId="6D60DFCA" w14:textId="2FFEEBDB" w:rsidR="00436C9F" w:rsidRPr="00961843" w:rsidRDefault="00436C9F" w:rsidP="008F0C4B">
            <w:pPr>
              <w:spacing w:after="0" w:line="276" w:lineRule="auto"/>
              <w:jc w:val="center"/>
              <w:rPr>
                <w:sz w:val="18"/>
                <w:szCs w:val="18"/>
              </w:rPr>
            </w:pPr>
            <w:r w:rsidRPr="00961843">
              <w:rPr>
                <w:sz w:val="18"/>
                <w:szCs w:val="18"/>
              </w:rPr>
              <w:t>-0.265***</w:t>
            </w:r>
          </w:p>
        </w:tc>
        <w:tc>
          <w:tcPr>
            <w:tcW w:w="1126" w:type="dxa"/>
            <w:tcBorders>
              <w:top w:val="nil"/>
              <w:left w:val="nil"/>
              <w:bottom w:val="nil"/>
              <w:right w:val="nil"/>
            </w:tcBorders>
          </w:tcPr>
          <w:p w14:paraId="38764969" w14:textId="77C97319" w:rsidR="00436C9F" w:rsidRPr="00961843" w:rsidRDefault="00436C9F" w:rsidP="008F0C4B">
            <w:pPr>
              <w:spacing w:after="0" w:line="276" w:lineRule="auto"/>
              <w:jc w:val="center"/>
              <w:rPr>
                <w:sz w:val="18"/>
                <w:szCs w:val="18"/>
              </w:rPr>
            </w:pPr>
            <w:r w:rsidRPr="00961843">
              <w:rPr>
                <w:sz w:val="18"/>
                <w:szCs w:val="18"/>
              </w:rPr>
              <w:t>-0.265***</w:t>
            </w:r>
          </w:p>
        </w:tc>
        <w:tc>
          <w:tcPr>
            <w:tcW w:w="1127" w:type="dxa"/>
            <w:tcBorders>
              <w:top w:val="nil"/>
              <w:left w:val="nil"/>
              <w:bottom w:val="nil"/>
              <w:right w:val="nil"/>
            </w:tcBorders>
          </w:tcPr>
          <w:p w14:paraId="2CEB12E5" w14:textId="7E23EC83" w:rsidR="00436C9F" w:rsidRPr="00961843" w:rsidRDefault="00436C9F" w:rsidP="008F0C4B">
            <w:pPr>
              <w:spacing w:after="0" w:line="276" w:lineRule="auto"/>
              <w:jc w:val="center"/>
              <w:rPr>
                <w:sz w:val="18"/>
                <w:szCs w:val="18"/>
              </w:rPr>
            </w:pPr>
            <w:r w:rsidRPr="00961843">
              <w:rPr>
                <w:sz w:val="18"/>
                <w:szCs w:val="18"/>
              </w:rPr>
              <w:t>-0.265***</w:t>
            </w:r>
          </w:p>
        </w:tc>
      </w:tr>
      <w:tr w:rsidR="00B30289" w:rsidRPr="00961843" w14:paraId="1609DE62" w14:textId="77777777" w:rsidTr="00837DE2">
        <w:trPr>
          <w:jc w:val="center"/>
        </w:trPr>
        <w:tc>
          <w:tcPr>
            <w:tcW w:w="2267" w:type="dxa"/>
            <w:tcBorders>
              <w:top w:val="nil"/>
              <w:left w:val="nil"/>
              <w:bottom w:val="nil"/>
              <w:right w:val="nil"/>
            </w:tcBorders>
          </w:tcPr>
          <w:p w14:paraId="35A81C8B"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0D5BCCA0" w14:textId="6E9046C4" w:rsidR="00436C9F" w:rsidRPr="00961843" w:rsidRDefault="00436C9F" w:rsidP="008F0C4B">
            <w:pPr>
              <w:spacing w:after="0" w:line="276" w:lineRule="auto"/>
              <w:jc w:val="center"/>
              <w:rPr>
                <w:sz w:val="18"/>
                <w:szCs w:val="18"/>
              </w:rPr>
            </w:pPr>
            <w:r w:rsidRPr="00961843">
              <w:rPr>
                <w:sz w:val="18"/>
                <w:szCs w:val="18"/>
              </w:rPr>
              <w:t>(0.011)</w:t>
            </w:r>
          </w:p>
        </w:tc>
        <w:tc>
          <w:tcPr>
            <w:tcW w:w="1127" w:type="dxa"/>
            <w:tcBorders>
              <w:top w:val="nil"/>
              <w:left w:val="nil"/>
              <w:bottom w:val="nil"/>
              <w:right w:val="nil"/>
            </w:tcBorders>
          </w:tcPr>
          <w:p w14:paraId="15C5DE95" w14:textId="51227A02" w:rsidR="00436C9F" w:rsidRPr="00961843" w:rsidRDefault="00436C9F" w:rsidP="008F0C4B">
            <w:pPr>
              <w:spacing w:after="0" w:line="276" w:lineRule="auto"/>
              <w:jc w:val="center"/>
              <w:rPr>
                <w:sz w:val="18"/>
                <w:szCs w:val="18"/>
              </w:rPr>
            </w:pPr>
            <w:r w:rsidRPr="00961843">
              <w:rPr>
                <w:sz w:val="18"/>
                <w:szCs w:val="18"/>
              </w:rPr>
              <w:t>(0.011)</w:t>
            </w:r>
          </w:p>
        </w:tc>
        <w:tc>
          <w:tcPr>
            <w:tcW w:w="1126" w:type="dxa"/>
            <w:tcBorders>
              <w:top w:val="nil"/>
              <w:left w:val="nil"/>
              <w:bottom w:val="nil"/>
              <w:right w:val="single" w:sz="4" w:space="0" w:color="auto"/>
            </w:tcBorders>
          </w:tcPr>
          <w:p w14:paraId="62F8C667" w14:textId="0FF64CC2" w:rsidR="00436C9F" w:rsidRPr="00961843" w:rsidRDefault="00436C9F" w:rsidP="008F0C4B">
            <w:pPr>
              <w:spacing w:after="0" w:line="276" w:lineRule="auto"/>
              <w:jc w:val="center"/>
              <w:rPr>
                <w:sz w:val="18"/>
                <w:szCs w:val="18"/>
              </w:rPr>
            </w:pPr>
            <w:r w:rsidRPr="00961843">
              <w:rPr>
                <w:sz w:val="18"/>
                <w:szCs w:val="18"/>
              </w:rPr>
              <w:t>(0.008)</w:t>
            </w:r>
          </w:p>
        </w:tc>
        <w:tc>
          <w:tcPr>
            <w:tcW w:w="1127" w:type="dxa"/>
            <w:tcBorders>
              <w:top w:val="nil"/>
              <w:left w:val="single" w:sz="4" w:space="0" w:color="auto"/>
              <w:bottom w:val="nil"/>
              <w:right w:val="nil"/>
            </w:tcBorders>
          </w:tcPr>
          <w:p w14:paraId="7CE05A2C" w14:textId="3EEE8141" w:rsidR="00436C9F" w:rsidRPr="00961843" w:rsidRDefault="00436C9F" w:rsidP="008F0C4B">
            <w:pPr>
              <w:spacing w:after="0" w:line="276" w:lineRule="auto"/>
              <w:jc w:val="center"/>
              <w:rPr>
                <w:sz w:val="18"/>
                <w:szCs w:val="18"/>
              </w:rPr>
            </w:pPr>
            <w:r w:rsidRPr="00961843">
              <w:rPr>
                <w:sz w:val="18"/>
                <w:szCs w:val="18"/>
              </w:rPr>
              <w:t>(0.009)</w:t>
            </w:r>
          </w:p>
        </w:tc>
        <w:tc>
          <w:tcPr>
            <w:tcW w:w="1126" w:type="dxa"/>
            <w:tcBorders>
              <w:top w:val="nil"/>
              <w:left w:val="nil"/>
              <w:bottom w:val="nil"/>
              <w:right w:val="nil"/>
            </w:tcBorders>
          </w:tcPr>
          <w:p w14:paraId="45F03462" w14:textId="07F2F233" w:rsidR="00436C9F" w:rsidRPr="00961843" w:rsidRDefault="00436C9F" w:rsidP="008F0C4B">
            <w:pPr>
              <w:spacing w:after="0" w:line="276" w:lineRule="auto"/>
              <w:jc w:val="center"/>
              <w:rPr>
                <w:sz w:val="18"/>
                <w:szCs w:val="18"/>
              </w:rPr>
            </w:pPr>
            <w:r w:rsidRPr="00961843">
              <w:rPr>
                <w:sz w:val="18"/>
                <w:szCs w:val="18"/>
              </w:rPr>
              <w:t>(0.009)</w:t>
            </w:r>
          </w:p>
        </w:tc>
        <w:tc>
          <w:tcPr>
            <w:tcW w:w="1127" w:type="dxa"/>
            <w:tcBorders>
              <w:top w:val="nil"/>
              <w:left w:val="nil"/>
              <w:bottom w:val="nil"/>
              <w:right w:val="nil"/>
            </w:tcBorders>
          </w:tcPr>
          <w:p w14:paraId="2B166ABF" w14:textId="1E5B3881" w:rsidR="00436C9F" w:rsidRPr="00961843" w:rsidRDefault="00436C9F" w:rsidP="008F0C4B">
            <w:pPr>
              <w:spacing w:after="0" w:line="276" w:lineRule="auto"/>
              <w:jc w:val="center"/>
              <w:rPr>
                <w:sz w:val="18"/>
                <w:szCs w:val="18"/>
              </w:rPr>
            </w:pPr>
            <w:r w:rsidRPr="00961843">
              <w:rPr>
                <w:sz w:val="18"/>
                <w:szCs w:val="18"/>
              </w:rPr>
              <w:t>(0.006)</w:t>
            </w:r>
          </w:p>
        </w:tc>
      </w:tr>
      <w:tr w:rsidR="00B30289" w:rsidRPr="00961843" w14:paraId="6FBF1BBC" w14:textId="77777777" w:rsidTr="00837DE2">
        <w:trPr>
          <w:jc w:val="center"/>
        </w:trPr>
        <w:tc>
          <w:tcPr>
            <w:tcW w:w="2267" w:type="dxa"/>
            <w:tcBorders>
              <w:top w:val="nil"/>
              <w:left w:val="nil"/>
              <w:bottom w:val="nil"/>
              <w:right w:val="nil"/>
            </w:tcBorders>
          </w:tcPr>
          <w:p w14:paraId="13A50389" w14:textId="77777777" w:rsidR="00436C9F" w:rsidRPr="00961843" w:rsidRDefault="00436C9F" w:rsidP="00961843">
            <w:pPr>
              <w:spacing w:after="0" w:line="276" w:lineRule="auto"/>
              <w:jc w:val="left"/>
              <w:rPr>
                <w:sz w:val="18"/>
                <w:szCs w:val="18"/>
              </w:rPr>
            </w:pPr>
            <w:r w:rsidRPr="00961843">
              <w:rPr>
                <w:sz w:val="18"/>
                <w:szCs w:val="18"/>
              </w:rPr>
              <w:t>Non-Metropolitan</w:t>
            </w:r>
          </w:p>
        </w:tc>
        <w:tc>
          <w:tcPr>
            <w:tcW w:w="1126" w:type="dxa"/>
            <w:tcBorders>
              <w:top w:val="nil"/>
              <w:left w:val="nil"/>
              <w:bottom w:val="nil"/>
              <w:right w:val="nil"/>
            </w:tcBorders>
          </w:tcPr>
          <w:p w14:paraId="3C855F82" w14:textId="2EF4A37C" w:rsidR="00436C9F" w:rsidRPr="00961843" w:rsidRDefault="00436C9F" w:rsidP="008F0C4B">
            <w:pPr>
              <w:spacing w:after="0" w:line="276" w:lineRule="auto"/>
              <w:jc w:val="center"/>
              <w:rPr>
                <w:sz w:val="18"/>
                <w:szCs w:val="18"/>
              </w:rPr>
            </w:pPr>
            <w:r w:rsidRPr="00961843">
              <w:rPr>
                <w:sz w:val="18"/>
                <w:szCs w:val="18"/>
              </w:rPr>
              <w:t>0.017***</w:t>
            </w:r>
          </w:p>
        </w:tc>
        <w:tc>
          <w:tcPr>
            <w:tcW w:w="1127" w:type="dxa"/>
            <w:tcBorders>
              <w:top w:val="nil"/>
              <w:left w:val="nil"/>
              <w:bottom w:val="nil"/>
              <w:right w:val="nil"/>
            </w:tcBorders>
          </w:tcPr>
          <w:p w14:paraId="63ADD5AB" w14:textId="32E0BA9C" w:rsidR="00436C9F" w:rsidRPr="00961843" w:rsidRDefault="00436C9F" w:rsidP="008F0C4B">
            <w:pPr>
              <w:spacing w:after="0" w:line="276" w:lineRule="auto"/>
              <w:jc w:val="center"/>
              <w:rPr>
                <w:sz w:val="18"/>
                <w:szCs w:val="18"/>
              </w:rPr>
            </w:pPr>
            <w:r w:rsidRPr="00961843">
              <w:rPr>
                <w:sz w:val="18"/>
                <w:szCs w:val="18"/>
              </w:rPr>
              <w:t>0.016***</w:t>
            </w:r>
          </w:p>
        </w:tc>
        <w:tc>
          <w:tcPr>
            <w:tcW w:w="1126" w:type="dxa"/>
            <w:tcBorders>
              <w:top w:val="nil"/>
              <w:left w:val="nil"/>
              <w:bottom w:val="nil"/>
              <w:right w:val="single" w:sz="4" w:space="0" w:color="auto"/>
            </w:tcBorders>
          </w:tcPr>
          <w:p w14:paraId="1EEAD9FD" w14:textId="782E2054" w:rsidR="00436C9F" w:rsidRPr="00961843" w:rsidRDefault="00436C9F" w:rsidP="008F0C4B">
            <w:pPr>
              <w:spacing w:after="0" w:line="276" w:lineRule="auto"/>
              <w:jc w:val="center"/>
              <w:rPr>
                <w:sz w:val="18"/>
                <w:szCs w:val="18"/>
              </w:rPr>
            </w:pPr>
            <w:r w:rsidRPr="00961843">
              <w:rPr>
                <w:sz w:val="18"/>
                <w:szCs w:val="18"/>
              </w:rPr>
              <w:t>0.015***</w:t>
            </w:r>
          </w:p>
        </w:tc>
        <w:tc>
          <w:tcPr>
            <w:tcW w:w="1127" w:type="dxa"/>
            <w:tcBorders>
              <w:top w:val="nil"/>
              <w:left w:val="single" w:sz="4" w:space="0" w:color="auto"/>
              <w:bottom w:val="nil"/>
              <w:right w:val="nil"/>
            </w:tcBorders>
          </w:tcPr>
          <w:p w14:paraId="32B982B9" w14:textId="0A8BF737" w:rsidR="00436C9F" w:rsidRPr="00961843" w:rsidRDefault="00436C9F" w:rsidP="008F0C4B">
            <w:pPr>
              <w:spacing w:after="0" w:line="276" w:lineRule="auto"/>
              <w:jc w:val="center"/>
              <w:rPr>
                <w:sz w:val="18"/>
                <w:szCs w:val="18"/>
              </w:rPr>
            </w:pPr>
            <w:r w:rsidRPr="00961843">
              <w:rPr>
                <w:sz w:val="18"/>
                <w:szCs w:val="18"/>
              </w:rPr>
              <w:t>0.012**</w:t>
            </w:r>
          </w:p>
        </w:tc>
        <w:tc>
          <w:tcPr>
            <w:tcW w:w="1126" w:type="dxa"/>
            <w:tcBorders>
              <w:top w:val="nil"/>
              <w:left w:val="nil"/>
              <w:bottom w:val="nil"/>
              <w:right w:val="nil"/>
            </w:tcBorders>
          </w:tcPr>
          <w:p w14:paraId="11D8B572" w14:textId="721F08ED" w:rsidR="00436C9F" w:rsidRPr="00961843" w:rsidRDefault="00436C9F" w:rsidP="008F0C4B">
            <w:pPr>
              <w:spacing w:after="0" w:line="276" w:lineRule="auto"/>
              <w:jc w:val="center"/>
              <w:rPr>
                <w:sz w:val="18"/>
                <w:szCs w:val="18"/>
              </w:rPr>
            </w:pPr>
            <w:r w:rsidRPr="00961843">
              <w:rPr>
                <w:sz w:val="18"/>
                <w:szCs w:val="18"/>
              </w:rPr>
              <w:t>0.011**</w:t>
            </w:r>
          </w:p>
        </w:tc>
        <w:tc>
          <w:tcPr>
            <w:tcW w:w="1127" w:type="dxa"/>
            <w:tcBorders>
              <w:top w:val="nil"/>
              <w:left w:val="nil"/>
              <w:bottom w:val="nil"/>
              <w:right w:val="nil"/>
            </w:tcBorders>
          </w:tcPr>
          <w:p w14:paraId="41B59FC5" w14:textId="2814947C" w:rsidR="00436C9F" w:rsidRPr="00961843" w:rsidRDefault="00436C9F" w:rsidP="008F0C4B">
            <w:pPr>
              <w:spacing w:after="0" w:line="276" w:lineRule="auto"/>
              <w:jc w:val="center"/>
              <w:rPr>
                <w:sz w:val="18"/>
                <w:szCs w:val="18"/>
              </w:rPr>
            </w:pPr>
            <w:r w:rsidRPr="00961843">
              <w:rPr>
                <w:sz w:val="18"/>
                <w:szCs w:val="18"/>
              </w:rPr>
              <w:t>0.004</w:t>
            </w:r>
          </w:p>
        </w:tc>
      </w:tr>
      <w:tr w:rsidR="00B30289" w:rsidRPr="00961843" w14:paraId="0E84542F" w14:textId="77777777" w:rsidTr="00837DE2">
        <w:trPr>
          <w:jc w:val="center"/>
        </w:trPr>
        <w:tc>
          <w:tcPr>
            <w:tcW w:w="2267" w:type="dxa"/>
            <w:tcBorders>
              <w:top w:val="nil"/>
              <w:left w:val="nil"/>
              <w:bottom w:val="nil"/>
              <w:right w:val="nil"/>
            </w:tcBorders>
          </w:tcPr>
          <w:p w14:paraId="1197ECF7"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0C6A8857" w14:textId="3506A3E3" w:rsidR="00436C9F" w:rsidRPr="00961843" w:rsidRDefault="00436C9F" w:rsidP="008F0C4B">
            <w:pPr>
              <w:spacing w:after="0" w:line="276" w:lineRule="auto"/>
              <w:jc w:val="center"/>
              <w:rPr>
                <w:sz w:val="18"/>
                <w:szCs w:val="18"/>
              </w:rPr>
            </w:pPr>
            <w:r w:rsidRPr="00961843">
              <w:rPr>
                <w:sz w:val="18"/>
                <w:szCs w:val="18"/>
              </w:rPr>
              <w:t>(0.006)</w:t>
            </w:r>
          </w:p>
        </w:tc>
        <w:tc>
          <w:tcPr>
            <w:tcW w:w="1127" w:type="dxa"/>
            <w:tcBorders>
              <w:top w:val="nil"/>
              <w:left w:val="nil"/>
              <w:bottom w:val="nil"/>
              <w:right w:val="nil"/>
            </w:tcBorders>
          </w:tcPr>
          <w:p w14:paraId="6DFD2574" w14:textId="16387C28" w:rsidR="00436C9F" w:rsidRPr="00961843" w:rsidRDefault="00436C9F" w:rsidP="008F0C4B">
            <w:pPr>
              <w:spacing w:after="0" w:line="276" w:lineRule="auto"/>
              <w:jc w:val="center"/>
              <w:rPr>
                <w:sz w:val="18"/>
                <w:szCs w:val="18"/>
              </w:rPr>
            </w:pPr>
            <w:r w:rsidRPr="00961843">
              <w:rPr>
                <w:sz w:val="18"/>
                <w:szCs w:val="18"/>
              </w:rPr>
              <w:t>(0.006)</w:t>
            </w:r>
          </w:p>
        </w:tc>
        <w:tc>
          <w:tcPr>
            <w:tcW w:w="1126" w:type="dxa"/>
            <w:tcBorders>
              <w:top w:val="nil"/>
              <w:left w:val="nil"/>
              <w:bottom w:val="nil"/>
              <w:right w:val="single" w:sz="4" w:space="0" w:color="auto"/>
            </w:tcBorders>
          </w:tcPr>
          <w:p w14:paraId="2392C7A8" w14:textId="62DB30DE"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single" w:sz="4" w:space="0" w:color="auto"/>
              <w:bottom w:val="nil"/>
              <w:right w:val="nil"/>
            </w:tcBorders>
          </w:tcPr>
          <w:p w14:paraId="51023CE4" w14:textId="1846D042" w:rsidR="00436C9F" w:rsidRPr="00961843" w:rsidRDefault="00436C9F" w:rsidP="008F0C4B">
            <w:pPr>
              <w:spacing w:after="0" w:line="276" w:lineRule="auto"/>
              <w:jc w:val="center"/>
              <w:rPr>
                <w:sz w:val="18"/>
                <w:szCs w:val="18"/>
              </w:rPr>
            </w:pPr>
            <w:r w:rsidRPr="00961843">
              <w:rPr>
                <w:sz w:val="18"/>
                <w:szCs w:val="18"/>
              </w:rPr>
              <w:t>(0.005)</w:t>
            </w:r>
          </w:p>
        </w:tc>
        <w:tc>
          <w:tcPr>
            <w:tcW w:w="1126" w:type="dxa"/>
            <w:tcBorders>
              <w:top w:val="nil"/>
              <w:left w:val="nil"/>
              <w:bottom w:val="nil"/>
              <w:right w:val="nil"/>
            </w:tcBorders>
          </w:tcPr>
          <w:p w14:paraId="5DE6CDE5" w14:textId="5855CBBA" w:rsidR="00436C9F" w:rsidRPr="00961843" w:rsidRDefault="00436C9F" w:rsidP="008F0C4B">
            <w:pPr>
              <w:spacing w:after="0" w:line="276" w:lineRule="auto"/>
              <w:jc w:val="center"/>
              <w:rPr>
                <w:sz w:val="18"/>
                <w:szCs w:val="18"/>
              </w:rPr>
            </w:pPr>
            <w:r w:rsidRPr="00961843">
              <w:rPr>
                <w:sz w:val="18"/>
                <w:szCs w:val="18"/>
              </w:rPr>
              <w:t>(0.005)</w:t>
            </w:r>
          </w:p>
        </w:tc>
        <w:tc>
          <w:tcPr>
            <w:tcW w:w="1127" w:type="dxa"/>
            <w:tcBorders>
              <w:top w:val="nil"/>
              <w:left w:val="nil"/>
              <w:bottom w:val="nil"/>
              <w:right w:val="nil"/>
            </w:tcBorders>
          </w:tcPr>
          <w:p w14:paraId="7A75A693" w14:textId="2ECF40D5" w:rsidR="00436C9F" w:rsidRPr="00961843" w:rsidRDefault="00436C9F" w:rsidP="008F0C4B">
            <w:pPr>
              <w:spacing w:after="0" w:line="276" w:lineRule="auto"/>
              <w:jc w:val="center"/>
              <w:rPr>
                <w:sz w:val="18"/>
                <w:szCs w:val="18"/>
              </w:rPr>
            </w:pPr>
            <w:r w:rsidRPr="00961843">
              <w:rPr>
                <w:sz w:val="18"/>
                <w:szCs w:val="18"/>
              </w:rPr>
              <w:t>(0.004)</w:t>
            </w:r>
          </w:p>
        </w:tc>
      </w:tr>
      <w:tr w:rsidR="00B30289" w:rsidRPr="00961843" w14:paraId="707D54D1" w14:textId="77777777" w:rsidTr="00837DE2">
        <w:trPr>
          <w:jc w:val="center"/>
        </w:trPr>
        <w:tc>
          <w:tcPr>
            <w:tcW w:w="2267" w:type="dxa"/>
            <w:tcBorders>
              <w:top w:val="nil"/>
              <w:left w:val="nil"/>
              <w:bottom w:val="nil"/>
              <w:right w:val="nil"/>
            </w:tcBorders>
          </w:tcPr>
          <w:p w14:paraId="059E4F71" w14:textId="77777777" w:rsidR="00436C9F" w:rsidRPr="00961843" w:rsidRDefault="00436C9F" w:rsidP="00961843">
            <w:pPr>
              <w:spacing w:after="0" w:line="276" w:lineRule="auto"/>
              <w:jc w:val="left"/>
              <w:rPr>
                <w:sz w:val="18"/>
                <w:szCs w:val="18"/>
              </w:rPr>
            </w:pPr>
            <w:r w:rsidRPr="00961843">
              <w:rPr>
                <w:sz w:val="18"/>
                <w:szCs w:val="18"/>
              </w:rPr>
              <w:t>County Land Area</w:t>
            </w:r>
          </w:p>
        </w:tc>
        <w:tc>
          <w:tcPr>
            <w:tcW w:w="1126" w:type="dxa"/>
            <w:tcBorders>
              <w:top w:val="nil"/>
              <w:left w:val="nil"/>
              <w:bottom w:val="nil"/>
              <w:right w:val="nil"/>
            </w:tcBorders>
          </w:tcPr>
          <w:p w14:paraId="255A56A7" w14:textId="1E5737A5"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15BB0BC7" w14:textId="47264974"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single" w:sz="4" w:space="0" w:color="auto"/>
            </w:tcBorders>
          </w:tcPr>
          <w:p w14:paraId="43BF933B" w14:textId="0ABEA508"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single" w:sz="4" w:space="0" w:color="auto"/>
              <w:bottom w:val="nil"/>
              <w:right w:val="nil"/>
            </w:tcBorders>
          </w:tcPr>
          <w:p w14:paraId="27801248" w14:textId="48C9E7EA"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nil"/>
            </w:tcBorders>
          </w:tcPr>
          <w:p w14:paraId="774A1172" w14:textId="2568CE44"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6F8C3294" w14:textId="4EC0CD27" w:rsidR="00436C9F" w:rsidRPr="00961843" w:rsidRDefault="00436C9F" w:rsidP="008F0C4B">
            <w:pPr>
              <w:spacing w:after="0" w:line="276" w:lineRule="auto"/>
              <w:jc w:val="center"/>
              <w:rPr>
                <w:sz w:val="18"/>
                <w:szCs w:val="18"/>
              </w:rPr>
            </w:pPr>
            <w:r w:rsidRPr="00961843">
              <w:rPr>
                <w:sz w:val="18"/>
                <w:szCs w:val="18"/>
              </w:rPr>
              <w:t>-0.000</w:t>
            </w:r>
          </w:p>
        </w:tc>
      </w:tr>
      <w:tr w:rsidR="00B30289" w:rsidRPr="00961843" w14:paraId="44CCAB00" w14:textId="77777777" w:rsidTr="00837DE2">
        <w:trPr>
          <w:jc w:val="center"/>
        </w:trPr>
        <w:tc>
          <w:tcPr>
            <w:tcW w:w="2267" w:type="dxa"/>
            <w:tcBorders>
              <w:top w:val="nil"/>
              <w:left w:val="nil"/>
              <w:bottom w:val="nil"/>
              <w:right w:val="nil"/>
            </w:tcBorders>
          </w:tcPr>
          <w:p w14:paraId="132BDC46"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14AE3722" w14:textId="55C74B5D"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7A85D4B0" w14:textId="61F2CCBD"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single" w:sz="4" w:space="0" w:color="auto"/>
            </w:tcBorders>
          </w:tcPr>
          <w:p w14:paraId="7B3D4CC2" w14:textId="750003F5"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single" w:sz="4" w:space="0" w:color="auto"/>
              <w:bottom w:val="nil"/>
              <w:right w:val="nil"/>
            </w:tcBorders>
          </w:tcPr>
          <w:p w14:paraId="79B6B32C" w14:textId="79035EF2"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nil"/>
            </w:tcBorders>
          </w:tcPr>
          <w:p w14:paraId="71049332" w14:textId="6EBDAB32"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578FDAE0" w14:textId="0AA499E6" w:rsidR="00436C9F" w:rsidRPr="00961843" w:rsidRDefault="00436C9F" w:rsidP="008F0C4B">
            <w:pPr>
              <w:spacing w:after="0" w:line="276" w:lineRule="auto"/>
              <w:jc w:val="center"/>
              <w:rPr>
                <w:sz w:val="18"/>
                <w:szCs w:val="18"/>
              </w:rPr>
            </w:pPr>
            <w:r w:rsidRPr="00961843">
              <w:rPr>
                <w:sz w:val="18"/>
                <w:szCs w:val="18"/>
              </w:rPr>
              <w:t>(0.000)</w:t>
            </w:r>
          </w:p>
        </w:tc>
      </w:tr>
      <w:tr w:rsidR="00B30289" w:rsidRPr="00961843" w14:paraId="73AA79B8" w14:textId="77777777" w:rsidTr="00837DE2">
        <w:trPr>
          <w:jc w:val="center"/>
        </w:trPr>
        <w:tc>
          <w:tcPr>
            <w:tcW w:w="2267" w:type="dxa"/>
            <w:tcBorders>
              <w:top w:val="nil"/>
              <w:left w:val="nil"/>
              <w:bottom w:val="nil"/>
              <w:right w:val="nil"/>
            </w:tcBorders>
          </w:tcPr>
          <w:p w14:paraId="7AC900DA" w14:textId="4F800B31" w:rsidR="00436C9F" w:rsidRPr="00961843" w:rsidRDefault="00436C9F" w:rsidP="00961843">
            <w:pPr>
              <w:spacing w:after="0" w:line="276" w:lineRule="auto"/>
              <w:jc w:val="left"/>
              <w:rPr>
                <w:sz w:val="18"/>
                <w:szCs w:val="18"/>
              </w:rPr>
            </w:pPr>
            <w:r w:rsidRPr="00961843">
              <w:rPr>
                <w:sz w:val="18"/>
                <w:szCs w:val="18"/>
              </w:rPr>
              <w:t>County</w:t>
            </w:r>
            <w:r w:rsidR="007F0DE4">
              <w:rPr>
                <w:sz w:val="18"/>
                <w:szCs w:val="18"/>
              </w:rPr>
              <w:t xml:space="preserve"> Hou. </w:t>
            </w:r>
            <w:r w:rsidRPr="00961843">
              <w:rPr>
                <w:sz w:val="18"/>
                <w:szCs w:val="18"/>
              </w:rPr>
              <w:t>Density</w:t>
            </w:r>
          </w:p>
        </w:tc>
        <w:tc>
          <w:tcPr>
            <w:tcW w:w="1126" w:type="dxa"/>
            <w:tcBorders>
              <w:top w:val="nil"/>
              <w:left w:val="nil"/>
              <w:bottom w:val="nil"/>
              <w:right w:val="nil"/>
            </w:tcBorders>
          </w:tcPr>
          <w:p w14:paraId="0C32B3F1" w14:textId="016AD41A"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102DEB10" w14:textId="0D79A36E"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single" w:sz="4" w:space="0" w:color="auto"/>
            </w:tcBorders>
          </w:tcPr>
          <w:p w14:paraId="4C9F755E" w14:textId="483EEBB9"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single" w:sz="4" w:space="0" w:color="auto"/>
              <w:bottom w:val="nil"/>
              <w:right w:val="nil"/>
            </w:tcBorders>
          </w:tcPr>
          <w:p w14:paraId="1C66659A" w14:textId="7F419683"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nil"/>
            </w:tcBorders>
          </w:tcPr>
          <w:p w14:paraId="1F547F3E" w14:textId="0E453F34"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07A22D24" w14:textId="51AEFE7C" w:rsidR="00436C9F" w:rsidRPr="00961843" w:rsidRDefault="00436C9F" w:rsidP="008F0C4B">
            <w:pPr>
              <w:spacing w:after="0" w:line="276" w:lineRule="auto"/>
              <w:jc w:val="center"/>
              <w:rPr>
                <w:sz w:val="18"/>
                <w:szCs w:val="18"/>
              </w:rPr>
            </w:pPr>
            <w:r w:rsidRPr="00961843">
              <w:rPr>
                <w:sz w:val="18"/>
                <w:szCs w:val="18"/>
              </w:rPr>
              <w:t>0.000</w:t>
            </w:r>
          </w:p>
        </w:tc>
      </w:tr>
      <w:tr w:rsidR="00B30289" w:rsidRPr="00961843" w14:paraId="5213B11F" w14:textId="77777777" w:rsidTr="00837DE2">
        <w:trPr>
          <w:jc w:val="center"/>
        </w:trPr>
        <w:tc>
          <w:tcPr>
            <w:tcW w:w="2267" w:type="dxa"/>
            <w:tcBorders>
              <w:top w:val="nil"/>
              <w:left w:val="nil"/>
              <w:bottom w:val="nil"/>
              <w:right w:val="nil"/>
            </w:tcBorders>
          </w:tcPr>
          <w:p w14:paraId="6E0C7829"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6F6AA185" w14:textId="7443EC5E"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68C3696B" w14:textId="7C8BEF71"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single" w:sz="4" w:space="0" w:color="auto"/>
            </w:tcBorders>
          </w:tcPr>
          <w:p w14:paraId="2BB022B0" w14:textId="4E55254B"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single" w:sz="4" w:space="0" w:color="auto"/>
              <w:bottom w:val="nil"/>
              <w:right w:val="nil"/>
            </w:tcBorders>
          </w:tcPr>
          <w:p w14:paraId="1F2F743C" w14:textId="008A8CF8" w:rsidR="00436C9F" w:rsidRPr="00961843" w:rsidRDefault="00436C9F" w:rsidP="008F0C4B">
            <w:pPr>
              <w:spacing w:after="0" w:line="276" w:lineRule="auto"/>
              <w:jc w:val="center"/>
              <w:rPr>
                <w:sz w:val="18"/>
                <w:szCs w:val="18"/>
              </w:rPr>
            </w:pPr>
            <w:r w:rsidRPr="00961843">
              <w:rPr>
                <w:sz w:val="18"/>
                <w:szCs w:val="18"/>
              </w:rPr>
              <w:t>(0.000)</w:t>
            </w:r>
          </w:p>
        </w:tc>
        <w:tc>
          <w:tcPr>
            <w:tcW w:w="1126" w:type="dxa"/>
            <w:tcBorders>
              <w:top w:val="nil"/>
              <w:left w:val="nil"/>
              <w:bottom w:val="nil"/>
              <w:right w:val="nil"/>
            </w:tcBorders>
          </w:tcPr>
          <w:p w14:paraId="7A8AE168" w14:textId="0A26EAC3" w:rsidR="00436C9F" w:rsidRPr="00961843" w:rsidRDefault="00436C9F" w:rsidP="008F0C4B">
            <w:pPr>
              <w:spacing w:after="0" w:line="276" w:lineRule="auto"/>
              <w:jc w:val="center"/>
              <w:rPr>
                <w:sz w:val="18"/>
                <w:szCs w:val="18"/>
              </w:rPr>
            </w:pPr>
            <w:r w:rsidRPr="00961843">
              <w:rPr>
                <w:sz w:val="18"/>
                <w:szCs w:val="18"/>
              </w:rPr>
              <w:t>(0.000)</w:t>
            </w:r>
          </w:p>
        </w:tc>
        <w:tc>
          <w:tcPr>
            <w:tcW w:w="1127" w:type="dxa"/>
            <w:tcBorders>
              <w:top w:val="nil"/>
              <w:left w:val="nil"/>
              <w:bottom w:val="nil"/>
              <w:right w:val="nil"/>
            </w:tcBorders>
          </w:tcPr>
          <w:p w14:paraId="3CF65B27" w14:textId="7DF5D0B6" w:rsidR="00436C9F" w:rsidRPr="00961843" w:rsidRDefault="00436C9F" w:rsidP="008F0C4B">
            <w:pPr>
              <w:spacing w:after="0" w:line="276" w:lineRule="auto"/>
              <w:jc w:val="center"/>
              <w:rPr>
                <w:sz w:val="18"/>
                <w:szCs w:val="18"/>
              </w:rPr>
            </w:pPr>
            <w:r w:rsidRPr="00961843">
              <w:rPr>
                <w:sz w:val="18"/>
                <w:szCs w:val="18"/>
              </w:rPr>
              <w:t>(0.000)</w:t>
            </w:r>
          </w:p>
        </w:tc>
      </w:tr>
      <w:tr w:rsidR="00B30289" w:rsidRPr="00961843" w14:paraId="6214898A" w14:textId="77777777" w:rsidTr="00837DE2">
        <w:trPr>
          <w:jc w:val="center"/>
        </w:trPr>
        <w:tc>
          <w:tcPr>
            <w:tcW w:w="2267" w:type="dxa"/>
            <w:tcBorders>
              <w:top w:val="nil"/>
              <w:left w:val="nil"/>
              <w:bottom w:val="nil"/>
              <w:right w:val="nil"/>
            </w:tcBorders>
          </w:tcPr>
          <w:p w14:paraId="587ED6D0" w14:textId="13A6774A" w:rsidR="00436C9F" w:rsidRPr="00961843" w:rsidRDefault="00436C9F" w:rsidP="00961843">
            <w:pPr>
              <w:spacing w:after="0" w:line="276" w:lineRule="auto"/>
              <w:jc w:val="left"/>
              <w:rPr>
                <w:sz w:val="18"/>
                <w:szCs w:val="18"/>
              </w:rPr>
            </w:pPr>
            <w:r w:rsidRPr="00961843">
              <w:rPr>
                <w:sz w:val="18"/>
                <w:szCs w:val="18"/>
              </w:rPr>
              <w:t xml:space="preserve">County </w:t>
            </w:r>
            <w:proofErr w:type="spellStart"/>
            <w:r w:rsidRPr="00961843">
              <w:rPr>
                <w:sz w:val="18"/>
                <w:szCs w:val="18"/>
              </w:rPr>
              <w:t>Unemp</w:t>
            </w:r>
            <w:proofErr w:type="spellEnd"/>
            <w:r w:rsidRPr="00961843">
              <w:rPr>
                <w:sz w:val="18"/>
                <w:szCs w:val="18"/>
              </w:rPr>
              <w:t>. Rate</w:t>
            </w:r>
          </w:p>
        </w:tc>
        <w:tc>
          <w:tcPr>
            <w:tcW w:w="1126" w:type="dxa"/>
            <w:tcBorders>
              <w:top w:val="nil"/>
              <w:left w:val="nil"/>
              <w:bottom w:val="nil"/>
              <w:right w:val="nil"/>
            </w:tcBorders>
          </w:tcPr>
          <w:p w14:paraId="1503E0A0" w14:textId="041C14A0" w:rsidR="00436C9F" w:rsidRPr="00961843" w:rsidRDefault="00436C9F" w:rsidP="008F0C4B">
            <w:pPr>
              <w:spacing w:after="0" w:line="276" w:lineRule="auto"/>
              <w:jc w:val="center"/>
              <w:rPr>
                <w:sz w:val="18"/>
                <w:szCs w:val="18"/>
              </w:rPr>
            </w:pPr>
            <w:r w:rsidRPr="00961843">
              <w:rPr>
                <w:sz w:val="18"/>
                <w:szCs w:val="18"/>
              </w:rPr>
              <w:t>0.013***</w:t>
            </w:r>
          </w:p>
        </w:tc>
        <w:tc>
          <w:tcPr>
            <w:tcW w:w="1127" w:type="dxa"/>
            <w:tcBorders>
              <w:top w:val="nil"/>
              <w:left w:val="nil"/>
              <w:bottom w:val="nil"/>
              <w:right w:val="nil"/>
            </w:tcBorders>
          </w:tcPr>
          <w:p w14:paraId="50CD25A7" w14:textId="4A75CCCC" w:rsidR="00436C9F" w:rsidRPr="00961843" w:rsidRDefault="00436C9F" w:rsidP="008F0C4B">
            <w:pPr>
              <w:spacing w:after="0" w:line="276" w:lineRule="auto"/>
              <w:jc w:val="center"/>
              <w:rPr>
                <w:sz w:val="18"/>
                <w:szCs w:val="18"/>
              </w:rPr>
            </w:pPr>
            <w:r w:rsidRPr="00961843">
              <w:rPr>
                <w:sz w:val="18"/>
                <w:szCs w:val="18"/>
              </w:rPr>
              <w:t>0.016***</w:t>
            </w:r>
          </w:p>
        </w:tc>
        <w:tc>
          <w:tcPr>
            <w:tcW w:w="1126" w:type="dxa"/>
            <w:tcBorders>
              <w:top w:val="nil"/>
              <w:left w:val="nil"/>
              <w:bottom w:val="nil"/>
              <w:right w:val="single" w:sz="4" w:space="0" w:color="auto"/>
            </w:tcBorders>
          </w:tcPr>
          <w:p w14:paraId="692A551A" w14:textId="0ED55CBC" w:rsidR="00436C9F" w:rsidRPr="00961843" w:rsidRDefault="00436C9F" w:rsidP="008F0C4B">
            <w:pPr>
              <w:spacing w:after="0" w:line="276" w:lineRule="auto"/>
              <w:jc w:val="center"/>
              <w:rPr>
                <w:sz w:val="18"/>
                <w:szCs w:val="18"/>
              </w:rPr>
            </w:pPr>
            <w:r w:rsidRPr="00961843">
              <w:rPr>
                <w:sz w:val="18"/>
                <w:szCs w:val="18"/>
              </w:rPr>
              <w:t>0.010***</w:t>
            </w:r>
          </w:p>
        </w:tc>
        <w:tc>
          <w:tcPr>
            <w:tcW w:w="1127" w:type="dxa"/>
            <w:tcBorders>
              <w:top w:val="nil"/>
              <w:left w:val="single" w:sz="4" w:space="0" w:color="auto"/>
              <w:bottom w:val="nil"/>
              <w:right w:val="nil"/>
            </w:tcBorders>
          </w:tcPr>
          <w:p w14:paraId="180FB3B2" w14:textId="5B717B5D" w:rsidR="00436C9F" w:rsidRPr="00961843" w:rsidRDefault="00436C9F" w:rsidP="008F0C4B">
            <w:pPr>
              <w:spacing w:after="0" w:line="276" w:lineRule="auto"/>
              <w:jc w:val="center"/>
              <w:rPr>
                <w:sz w:val="18"/>
                <w:szCs w:val="18"/>
              </w:rPr>
            </w:pPr>
            <w:r w:rsidRPr="00961843">
              <w:rPr>
                <w:sz w:val="18"/>
                <w:szCs w:val="18"/>
              </w:rPr>
              <w:t>0.011***</w:t>
            </w:r>
          </w:p>
        </w:tc>
        <w:tc>
          <w:tcPr>
            <w:tcW w:w="1126" w:type="dxa"/>
            <w:tcBorders>
              <w:top w:val="nil"/>
              <w:left w:val="nil"/>
              <w:bottom w:val="nil"/>
              <w:right w:val="nil"/>
            </w:tcBorders>
          </w:tcPr>
          <w:p w14:paraId="2D6D60B3" w14:textId="48CEEA94" w:rsidR="00436C9F" w:rsidRPr="00961843" w:rsidRDefault="00436C9F" w:rsidP="008F0C4B">
            <w:pPr>
              <w:spacing w:after="0" w:line="276" w:lineRule="auto"/>
              <w:jc w:val="center"/>
              <w:rPr>
                <w:sz w:val="18"/>
                <w:szCs w:val="18"/>
              </w:rPr>
            </w:pPr>
            <w:r w:rsidRPr="00961843">
              <w:rPr>
                <w:sz w:val="18"/>
                <w:szCs w:val="18"/>
              </w:rPr>
              <w:t>0.014***</w:t>
            </w:r>
          </w:p>
        </w:tc>
        <w:tc>
          <w:tcPr>
            <w:tcW w:w="1127" w:type="dxa"/>
            <w:tcBorders>
              <w:top w:val="nil"/>
              <w:left w:val="nil"/>
              <w:bottom w:val="nil"/>
              <w:right w:val="nil"/>
            </w:tcBorders>
          </w:tcPr>
          <w:p w14:paraId="58236CDF" w14:textId="2D5BAE44" w:rsidR="00436C9F" w:rsidRPr="00961843" w:rsidRDefault="00436C9F" w:rsidP="008F0C4B">
            <w:pPr>
              <w:spacing w:after="0" w:line="276" w:lineRule="auto"/>
              <w:jc w:val="center"/>
              <w:rPr>
                <w:sz w:val="18"/>
                <w:szCs w:val="18"/>
              </w:rPr>
            </w:pPr>
            <w:r w:rsidRPr="00961843">
              <w:rPr>
                <w:sz w:val="18"/>
                <w:szCs w:val="18"/>
              </w:rPr>
              <w:t>0.009***</w:t>
            </w:r>
          </w:p>
        </w:tc>
      </w:tr>
      <w:tr w:rsidR="00B30289" w:rsidRPr="00961843" w14:paraId="021991BB" w14:textId="77777777" w:rsidTr="00837DE2">
        <w:trPr>
          <w:jc w:val="center"/>
        </w:trPr>
        <w:tc>
          <w:tcPr>
            <w:tcW w:w="2267" w:type="dxa"/>
            <w:tcBorders>
              <w:top w:val="nil"/>
              <w:left w:val="nil"/>
              <w:bottom w:val="nil"/>
              <w:right w:val="nil"/>
            </w:tcBorders>
          </w:tcPr>
          <w:p w14:paraId="48ED6DDD" w14:textId="77777777" w:rsidR="00436C9F" w:rsidRPr="00961843" w:rsidRDefault="00436C9F" w:rsidP="00961843">
            <w:pPr>
              <w:spacing w:after="0" w:line="276" w:lineRule="auto"/>
              <w:jc w:val="left"/>
              <w:rPr>
                <w:sz w:val="18"/>
                <w:szCs w:val="18"/>
              </w:rPr>
            </w:pPr>
          </w:p>
        </w:tc>
        <w:tc>
          <w:tcPr>
            <w:tcW w:w="1126" w:type="dxa"/>
            <w:tcBorders>
              <w:top w:val="nil"/>
              <w:left w:val="nil"/>
              <w:bottom w:val="nil"/>
              <w:right w:val="nil"/>
            </w:tcBorders>
          </w:tcPr>
          <w:p w14:paraId="579CA55B" w14:textId="7AE417E2" w:rsidR="00436C9F" w:rsidRPr="00961843" w:rsidRDefault="00436C9F" w:rsidP="008F0C4B">
            <w:pPr>
              <w:spacing w:after="0" w:line="276" w:lineRule="auto"/>
              <w:jc w:val="center"/>
              <w:rPr>
                <w:sz w:val="18"/>
                <w:szCs w:val="18"/>
              </w:rPr>
            </w:pPr>
            <w:r w:rsidRPr="00961843">
              <w:rPr>
                <w:sz w:val="18"/>
                <w:szCs w:val="18"/>
              </w:rPr>
              <w:t>(0.004)</w:t>
            </w:r>
          </w:p>
        </w:tc>
        <w:tc>
          <w:tcPr>
            <w:tcW w:w="1127" w:type="dxa"/>
            <w:tcBorders>
              <w:top w:val="nil"/>
              <w:left w:val="nil"/>
              <w:bottom w:val="nil"/>
              <w:right w:val="nil"/>
            </w:tcBorders>
          </w:tcPr>
          <w:p w14:paraId="2F806761" w14:textId="79722A88" w:rsidR="00436C9F" w:rsidRPr="00961843" w:rsidRDefault="00436C9F" w:rsidP="008F0C4B">
            <w:pPr>
              <w:spacing w:after="0" w:line="276" w:lineRule="auto"/>
              <w:jc w:val="center"/>
              <w:rPr>
                <w:sz w:val="18"/>
                <w:szCs w:val="18"/>
              </w:rPr>
            </w:pPr>
            <w:r w:rsidRPr="00961843">
              <w:rPr>
                <w:sz w:val="18"/>
                <w:szCs w:val="18"/>
              </w:rPr>
              <w:t>(0.003)</w:t>
            </w:r>
          </w:p>
        </w:tc>
        <w:tc>
          <w:tcPr>
            <w:tcW w:w="1126" w:type="dxa"/>
            <w:tcBorders>
              <w:top w:val="nil"/>
              <w:left w:val="nil"/>
              <w:bottom w:val="nil"/>
              <w:right w:val="single" w:sz="4" w:space="0" w:color="auto"/>
            </w:tcBorders>
          </w:tcPr>
          <w:p w14:paraId="6C0ACD7A" w14:textId="6582FBA7" w:rsidR="00436C9F" w:rsidRPr="00961843" w:rsidRDefault="00436C9F" w:rsidP="008F0C4B">
            <w:pPr>
              <w:spacing w:after="0" w:line="276" w:lineRule="auto"/>
              <w:jc w:val="center"/>
              <w:rPr>
                <w:sz w:val="18"/>
                <w:szCs w:val="18"/>
              </w:rPr>
            </w:pPr>
            <w:r w:rsidRPr="00961843">
              <w:rPr>
                <w:sz w:val="18"/>
                <w:szCs w:val="18"/>
              </w:rPr>
              <w:t>(0.002)</w:t>
            </w:r>
          </w:p>
        </w:tc>
        <w:tc>
          <w:tcPr>
            <w:tcW w:w="1127" w:type="dxa"/>
            <w:tcBorders>
              <w:top w:val="nil"/>
              <w:left w:val="single" w:sz="4" w:space="0" w:color="auto"/>
              <w:bottom w:val="nil"/>
              <w:right w:val="nil"/>
            </w:tcBorders>
          </w:tcPr>
          <w:p w14:paraId="7579A7F8" w14:textId="4836A720" w:rsidR="00436C9F" w:rsidRPr="00961843" w:rsidRDefault="00436C9F" w:rsidP="008F0C4B">
            <w:pPr>
              <w:spacing w:after="0" w:line="276" w:lineRule="auto"/>
              <w:jc w:val="center"/>
              <w:rPr>
                <w:sz w:val="18"/>
                <w:szCs w:val="18"/>
              </w:rPr>
            </w:pPr>
            <w:r w:rsidRPr="00961843">
              <w:rPr>
                <w:sz w:val="18"/>
                <w:szCs w:val="18"/>
              </w:rPr>
              <w:t>(0.004)</w:t>
            </w:r>
          </w:p>
        </w:tc>
        <w:tc>
          <w:tcPr>
            <w:tcW w:w="1126" w:type="dxa"/>
            <w:tcBorders>
              <w:top w:val="nil"/>
              <w:left w:val="nil"/>
              <w:bottom w:val="nil"/>
              <w:right w:val="nil"/>
            </w:tcBorders>
          </w:tcPr>
          <w:p w14:paraId="572DCF9A" w14:textId="33428207" w:rsidR="00436C9F" w:rsidRPr="00961843" w:rsidRDefault="00436C9F" w:rsidP="008F0C4B">
            <w:pPr>
              <w:spacing w:after="0" w:line="276" w:lineRule="auto"/>
              <w:jc w:val="center"/>
              <w:rPr>
                <w:sz w:val="18"/>
                <w:szCs w:val="18"/>
              </w:rPr>
            </w:pPr>
            <w:r w:rsidRPr="00961843">
              <w:rPr>
                <w:sz w:val="18"/>
                <w:szCs w:val="18"/>
              </w:rPr>
              <w:t>(0.003)</w:t>
            </w:r>
          </w:p>
        </w:tc>
        <w:tc>
          <w:tcPr>
            <w:tcW w:w="1127" w:type="dxa"/>
            <w:tcBorders>
              <w:top w:val="nil"/>
              <w:left w:val="nil"/>
              <w:bottom w:val="nil"/>
              <w:right w:val="nil"/>
            </w:tcBorders>
          </w:tcPr>
          <w:p w14:paraId="13822030" w14:textId="520BD47C" w:rsidR="00436C9F" w:rsidRPr="00961843" w:rsidRDefault="00436C9F" w:rsidP="008F0C4B">
            <w:pPr>
              <w:spacing w:after="0" w:line="276" w:lineRule="auto"/>
              <w:jc w:val="center"/>
              <w:rPr>
                <w:sz w:val="18"/>
                <w:szCs w:val="18"/>
              </w:rPr>
            </w:pPr>
            <w:r w:rsidRPr="00961843">
              <w:rPr>
                <w:sz w:val="18"/>
                <w:szCs w:val="18"/>
              </w:rPr>
              <w:t>(0.002)</w:t>
            </w:r>
          </w:p>
        </w:tc>
      </w:tr>
      <w:tr w:rsidR="00B30289" w:rsidRPr="00961843" w14:paraId="6C46874B" w14:textId="77777777" w:rsidTr="00837DE2">
        <w:trPr>
          <w:jc w:val="center"/>
        </w:trPr>
        <w:tc>
          <w:tcPr>
            <w:tcW w:w="2267" w:type="dxa"/>
            <w:tcBorders>
              <w:top w:val="single" w:sz="4" w:space="0" w:color="auto"/>
              <w:left w:val="nil"/>
              <w:bottom w:val="nil"/>
              <w:right w:val="nil"/>
            </w:tcBorders>
          </w:tcPr>
          <w:p w14:paraId="29F86091" w14:textId="2B98BEF2" w:rsidR="0064060B" w:rsidRPr="00961843" w:rsidRDefault="0064060B" w:rsidP="00961843">
            <w:pPr>
              <w:spacing w:after="0" w:line="276" w:lineRule="auto"/>
              <w:jc w:val="left"/>
              <w:rPr>
                <w:sz w:val="18"/>
                <w:szCs w:val="18"/>
              </w:rPr>
            </w:pPr>
            <w:r w:rsidRPr="00961843">
              <w:rPr>
                <w:sz w:val="18"/>
                <w:szCs w:val="18"/>
              </w:rPr>
              <w:t>Year F</w:t>
            </w:r>
            <w:r w:rsidR="00A441B1" w:rsidRPr="00961843">
              <w:rPr>
                <w:sz w:val="18"/>
                <w:szCs w:val="18"/>
              </w:rPr>
              <w:t>ixed Effect</w:t>
            </w:r>
          </w:p>
        </w:tc>
        <w:tc>
          <w:tcPr>
            <w:tcW w:w="1126" w:type="dxa"/>
            <w:tcBorders>
              <w:top w:val="single" w:sz="4" w:space="0" w:color="auto"/>
              <w:left w:val="nil"/>
              <w:bottom w:val="nil"/>
              <w:right w:val="nil"/>
            </w:tcBorders>
          </w:tcPr>
          <w:p w14:paraId="389D65E8" w14:textId="77777777" w:rsidR="0064060B" w:rsidRPr="00961843" w:rsidRDefault="0064060B" w:rsidP="008F0C4B">
            <w:pPr>
              <w:spacing w:after="0" w:line="276" w:lineRule="auto"/>
              <w:jc w:val="center"/>
              <w:rPr>
                <w:sz w:val="18"/>
                <w:szCs w:val="18"/>
              </w:rPr>
            </w:pPr>
            <w:r w:rsidRPr="00961843">
              <w:rPr>
                <w:sz w:val="18"/>
                <w:szCs w:val="18"/>
              </w:rPr>
              <w:t>Yes</w:t>
            </w:r>
          </w:p>
        </w:tc>
        <w:tc>
          <w:tcPr>
            <w:tcW w:w="1127" w:type="dxa"/>
            <w:tcBorders>
              <w:top w:val="single" w:sz="4" w:space="0" w:color="auto"/>
              <w:left w:val="nil"/>
              <w:bottom w:val="nil"/>
              <w:right w:val="nil"/>
            </w:tcBorders>
          </w:tcPr>
          <w:p w14:paraId="095B4DDA" w14:textId="77777777" w:rsidR="0064060B" w:rsidRPr="00961843" w:rsidRDefault="0064060B" w:rsidP="008F0C4B">
            <w:pPr>
              <w:spacing w:after="0" w:line="276" w:lineRule="auto"/>
              <w:jc w:val="center"/>
              <w:rPr>
                <w:sz w:val="18"/>
                <w:szCs w:val="18"/>
              </w:rPr>
            </w:pPr>
            <w:r w:rsidRPr="00961843">
              <w:rPr>
                <w:sz w:val="18"/>
                <w:szCs w:val="18"/>
              </w:rPr>
              <w:t>No</w:t>
            </w:r>
          </w:p>
        </w:tc>
        <w:tc>
          <w:tcPr>
            <w:tcW w:w="1126" w:type="dxa"/>
            <w:tcBorders>
              <w:top w:val="single" w:sz="4" w:space="0" w:color="auto"/>
              <w:left w:val="nil"/>
              <w:bottom w:val="nil"/>
              <w:right w:val="single" w:sz="4" w:space="0" w:color="auto"/>
            </w:tcBorders>
          </w:tcPr>
          <w:p w14:paraId="0EC64C23" w14:textId="77777777" w:rsidR="0064060B" w:rsidRPr="00961843" w:rsidRDefault="0064060B" w:rsidP="008F0C4B">
            <w:pPr>
              <w:spacing w:after="0" w:line="276" w:lineRule="auto"/>
              <w:jc w:val="center"/>
              <w:rPr>
                <w:sz w:val="18"/>
                <w:szCs w:val="18"/>
              </w:rPr>
            </w:pPr>
            <w:r w:rsidRPr="00961843">
              <w:rPr>
                <w:sz w:val="18"/>
                <w:szCs w:val="18"/>
              </w:rPr>
              <w:t>No</w:t>
            </w:r>
          </w:p>
        </w:tc>
        <w:tc>
          <w:tcPr>
            <w:tcW w:w="1127" w:type="dxa"/>
            <w:tcBorders>
              <w:top w:val="single" w:sz="4" w:space="0" w:color="auto"/>
              <w:left w:val="single" w:sz="4" w:space="0" w:color="auto"/>
              <w:bottom w:val="nil"/>
              <w:right w:val="nil"/>
            </w:tcBorders>
          </w:tcPr>
          <w:p w14:paraId="68638712" w14:textId="77777777" w:rsidR="0064060B" w:rsidRPr="00961843" w:rsidRDefault="0064060B" w:rsidP="008F0C4B">
            <w:pPr>
              <w:spacing w:after="0" w:line="276" w:lineRule="auto"/>
              <w:jc w:val="center"/>
              <w:rPr>
                <w:sz w:val="18"/>
                <w:szCs w:val="18"/>
              </w:rPr>
            </w:pPr>
            <w:r w:rsidRPr="00961843">
              <w:rPr>
                <w:sz w:val="18"/>
                <w:szCs w:val="18"/>
              </w:rPr>
              <w:t>Yes</w:t>
            </w:r>
          </w:p>
        </w:tc>
        <w:tc>
          <w:tcPr>
            <w:tcW w:w="1126" w:type="dxa"/>
            <w:tcBorders>
              <w:top w:val="single" w:sz="4" w:space="0" w:color="auto"/>
              <w:left w:val="nil"/>
              <w:bottom w:val="nil"/>
              <w:right w:val="nil"/>
            </w:tcBorders>
          </w:tcPr>
          <w:p w14:paraId="4D41ABC2" w14:textId="77777777" w:rsidR="0064060B" w:rsidRPr="00961843" w:rsidRDefault="0064060B" w:rsidP="008F0C4B">
            <w:pPr>
              <w:spacing w:after="0" w:line="276" w:lineRule="auto"/>
              <w:jc w:val="center"/>
              <w:rPr>
                <w:sz w:val="18"/>
                <w:szCs w:val="18"/>
              </w:rPr>
            </w:pPr>
            <w:r w:rsidRPr="00961843">
              <w:rPr>
                <w:sz w:val="18"/>
                <w:szCs w:val="18"/>
              </w:rPr>
              <w:t>No</w:t>
            </w:r>
          </w:p>
        </w:tc>
        <w:tc>
          <w:tcPr>
            <w:tcW w:w="1127" w:type="dxa"/>
            <w:tcBorders>
              <w:top w:val="single" w:sz="4" w:space="0" w:color="auto"/>
              <w:left w:val="nil"/>
              <w:bottom w:val="nil"/>
              <w:right w:val="nil"/>
            </w:tcBorders>
          </w:tcPr>
          <w:p w14:paraId="6B6712BB" w14:textId="77777777" w:rsidR="0064060B" w:rsidRPr="00961843" w:rsidRDefault="0064060B" w:rsidP="008F0C4B">
            <w:pPr>
              <w:spacing w:after="0" w:line="276" w:lineRule="auto"/>
              <w:jc w:val="center"/>
              <w:rPr>
                <w:sz w:val="18"/>
                <w:szCs w:val="18"/>
              </w:rPr>
            </w:pPr>
            <w:r w:rsidRPr="00961843">
              <w:rPr>
                <w:sz w:val="18"/>
                <w:szCs w:val="18"/>
              </w:rPr>
              <w:t>No</w:t>
            </w:r>
          </w:p>
        </w:tc>
      </w:tr>
      <w:tr w:rsidR="00B30289" w:rsidRPr="00961843" w14:paraId="77D88363" w14:textId="77777777" w:rsidTr="00837DE2">
        <w:trPr>
          <w:jc w:val="center"/>
        </w:trPr>
        <w:tc>
          <w:tcPr>
            <w:tcW w:w="2267" w:type="dxa"/>
            <w:tcBorders>
              <w:top w:val="nil"/>
              <w:left w:val="nil"/>
              <w:bottom w:val="nil"/>
              <w:right w:val="nil"/>
            </w:tcBorders>
          </w:tcPr>
          <w:p w14:paraId="68C12FB8" w14:textId="77AD42E8" w:rsidR="0064060B" w:rsidRPr="00961843" w:rsidRDefault="0064060B" w:rsidP="00961843">
            <w:pPr>
              <w:spacing w:after="0" w:line="276" w:lineRule="auto"/>
              <w:jc w:val="left"/>
              <w:rPr>
                <w:sz w:val="18"/>
                <w:szCs w:val="18"/>
              </w:rPr>
            </w:pPr>
            <w:r w:rsidRPr="00961843">
              <w:rPr>
                <w:sz w:val="18"/>
                <w:szCs w:val="18"/>
              </w:rPr>
              <w:t xml:space="preserve">State </w:t>
            </w:r>
            <w:r w:rsidR="00A441B1" w:rsidRPr="00961843">
              <w:rPr>
                <w:sz w:val="18"/>
                <w:szCs w:val="18"/>
              </w:rPr>
              <w:t>Fixed Effect</w:t>
            </w:r>
          </w:p>
        </w:tc>
        <w:tc>
          <w:tcPr>
            <w:tcW w:w="1126" w:type="dxa"/>
            <w:tcBorders>
              <w:top w:val="nil"/>
              <w:left w:val="nil"/>
              <w:bottom w:val="nil"/>
              <w:right w:val="nil"/>
            </w:tcBorders>
          </w:tcPr>
          <w:p w14:paraId="5650A033" w14:textId="77777777" w:rsidR="0064060B" w:rsidRPr="00961843" w:rsidRDefault="0064060B" w:rsidP="008F0C4B">
            <w:pPr>
              <w:spacing w:after="0" w:line="276" w:lineRule="auto"/>
              <w:jc w:val="center"/>
              <w:rPr>
                <w:sz w:val="18"/>
                <w:szCs w:val="18"/>
              </w:rPr>
            </w:pPr>
            <w:r w:rsidRPr="00961843">
              <w:rPr>
                <w:sz w:val="18"/>
                <w:szCs w:val="18"/>
              </w:rPr>
              <w:t>Yes</w:t>
            </w:r>
          </w:p>
        </w:tc>
        <w:tc>
          <w:tcPr>
            <w:tcW w:w="1127" w:type="dxa"/>
            <w:tcBorders>
              <w:top w:val="nil"/>
              <w:left w:val="nil"/>
              <w:bottom w:val="nil"/>
              <w:right w:val="nil"/>
            </w:tcBorders>
          </w:tcPr>
          <w:p w14:paraId="6E1EB61E" w14:textId="77777777" w:rsidR="0064060B" w:rsidRPr="00961843" w:rsidRDefault="0064060B" w:rsidP="008F0C4B">
            <w:pPr>
              <w:spacing w:after="0" w:line="276" w:lineRule="auto"/>
              <w:jc w:val="center"/>
              <w:rPr>
                <w:sz w:val="18"/>
                <w:szCs w:val="18"/>
              </w:rPr>
            </w:pPr>
            <w:r w:rsidRPr="00961843">
              <w:rPr>
                <w:sz w:val="18"/>
                <w:szCs w:val="18"/>
              </w:rPr>
              <w:t>No</w:t>
            </w:r>
          </w:p>
        </w:tc>
        <w:tc>
          <w:tcPr>
            <w:tcW w:w="1126" w:type="dxa"/>
            <w:tcBorders>
              <w:top w:val="nil"/>
              <w:left w:val="nil"/>
              <w:bottom w:val="nil"/>
              <w:right w:val="single" w:sz="4" w:space="0" w:color="auto"/>
            </w:tcBorders>
          </w:tcPr>
          <w:p w14:paraId="2B3D84D3" w14:textId="77777777" w:rsidR="0064060B" w:rsidRPr="00961843" w:rsidRDefault="0064060B" w:rsidP="008F0C4B">
            <w:pPr>
              <w:spacing w:after="0" w:line="276" w:lineRule="auto"/>
              <w:jc w:val="center"/>
              <w:rPr>
                <w:sz w:val="18"/>
                <w:szCs w:val="18"/>
              </w:rPr>
            </w:pPr>
            <w:r w:rsidRPr="00961843">
              <w:rPr>
                <w:sz w:val="18"/>
                <w:szCs w:val="18"/>
              </w:rPr>
              <w:t>No</w:t>
            </w:r>
          </w:p>
        </w:tc>
        <w:tc>
          <w:tcPr>
            <w:tcW w:w="1127" w:type="dxa"/>
            <w:tcBorders>
              <w:top w:val="nil"/>
              <w:left w:val="single" w:sz="4" w:space="0" w:color="auto"/>
              <w:bottom w:val="nil"/>
              <w:right w:val="nil"/>
            </w:tcBorders>
          </w:tcPr>
          <w:p w14:paraId="721D6A17" w14:textId="77777777" w:rsidR="0064060B" w:rsidRPr="00961843" w:rsidRDefault="0064060B" w:rsidP="008F0C4B">
            <w:pPr>
              <w:spacing w:after="0" w:line="276" w:lineRule="auto"/>
              <w:jc w:val="center"/>
              <w:rPr>
                <w:sz w:val="18"/>
                <w:szCs w:val="18"/>
              </w:rPr>
            </w:pPr>
            <w:r w:rsidRPr="00961843">
              <w:rPr>
                <w:sz w:val="18"/>
                <w:szCs w:val="18"/>
              </w:rPr>
              <w:t>Yes</w:t>
            </w:r>
          </w:p>
        </w:tc>
        <w:tc>
          <w:tcPr>
            <w:tcW w:w="1126" w:type="dxa"/>
            <w:tcBorders>
              <w:top w:val="nil"/>
              <w:left w:val="nil"/>
              <w:bottom w:val="nil"/>
              <w:right w:val="nil"/>
            </w:tcBorders>
          </w:tcPr>
          <w:p w14:paraId="6D7BF395" w14:textId="77777777" w:rsidR="0064060B" w:rsidRPr="00961843" w:rsidRDefault="0064060B" w:rsidP="008F0C4B">
            <w:pPr>
              <w:spacing w:after="0" w:line="276" w:lineRule="auto"/>
              <w:jc w:val="center"/>
              <w:rPr>
                <w:sz w:val="18"/>
                <w:szCs w:val="18"/>
              </w:rPr>
            </w:pPr>
            <w:r w:rsidRPr="00961843">
              <w:rPr>
                <w:sz w:val="18"/>
                <w:szCs w:val="18"/>
              </w:rPr>
              <w:t>No</w:t>
            </w:r>
          </w:p>
        </w:tc>
        <w:tc>
          <w:tcPr>
            <w:tcW w:w="1127" w:type="dxa"/>
            <w:tcBorders>
              <w:top w:val="nil"/>
              <w:left w:val="nil"/>
              <w:bottom w:val="nil"/>
              <w:right w:val="nil"/>
            </w:tcBorders>
          </w:tcPr>
          <w:p w14:paraId="473C8574" w14:textId="77777777" w:rsidR="0064060B" w:rsidRPr="00961843" w:rsidRDefault="0064060B" w:rsidP="008F0C4B">
            <w:pPr>
              <w:spacing w:after="0" w:line="276" w:lineRule="auto"/>
              <w:jc w:val="center"/>
              <w:rPr>
                <w:sz w:val="18"/>
                <w:szCs w:val="18"/>
              </w:rPr>
            </w:pPr>
            <w:r w:rsidRPr="00961843">
              <w:rPr>
                <w:sz w:val="18"/>
                <w:szCs w:val="18"/>
              </w:rPr>
              <w:t>No</w:t>
            </w:r>
          </w:p>
        </w:tc>
      </w:tr>
      <w:tr w:rsidR="00B30289" w:rsidRPr="00961843" w14:paraId="3428D078" w14:textId="77777777" w:rsidTr="00837DE2">
        <w:trPr>
          <w:jc w:val="center"/>
        </w:trPr>
        <w:tc>
          <w:tcPr>
            <w:tcW w:w="2267" w:type="dxa"/>
            <w:tcBorders>
              <w:top w:val="nil"/>
              <w:left w:val="nil"/>
              <w:bottom w:val="nil"/>
              <w:right w:val="nil"/>
            </w:tcBorders>
          </w:tcPr>
          <w:p w14:paraId="48355B69" w14:textId="07652E96" w:rsidR="0064060B" w:rsidRPr="00961843" w:rsidRDefault="0064060B" w:rsidP="00961843">
            <w:pPr>
              <w:spacing w:after="0" w:line="276" w:lineRule="auto"/>
              <w:jc w:val="left"/>
              <w:rPr>
                <w:sz w:val="18"/>
                <w:szCs w:val="18"/>
              </w:rPr>
            </w:pPr>
            <w:proofErr w:type="spellStart"/>
            <w:r w:rsidRPr="00961843">
              <w:rPr>
                <w:sz w:val="18"/>
                <w:szCs w:val="18"/>
              </w:rPr>
              <w:t>Year</w:t>
            </w:r>
            <w:r w:rsidR="00A441B1" w:rsidRPr="00961843">
              <w:rPr>
                <w:sz w:val="18"/>
                <w:szCs w:val="18"/>
              </w:rPr>
              <w:t>×</w:t>
            </w:r>
            <w:r w:rsidRPr="00961843">
              <w:rPr>
                <w:sz w:val="18"/>
                <w:szCs w:val="18"/>
              </w:rPr>
              <w:t>State</w:t>
            </w:r>
            <w:proofErr w:type="spellEnd"/>
            <w:r w:rsidRPr="00961843">
              <w:rPr>
                <w:sz w:val="18"/>
                <w:szCs w:val="18"/>
              </w:rPr>
              <w:t xml:space="preserve"> </w:t>
            </w:r>
            <w:r w:rsidR="00A441B1" w:rsidRPr="00961843">
              <w:rPr>
                <w:sz w:val="18"/>
                <w:szCs w:val="18"/>
              </w:rPr>
              <w:t>Fixed Effect</w:t>
            </w:r>
          </w:p>
        </w:tc>
        <w:tc>
          <w:tcPr>
            <w:tcW w:w="1126" w:type="dxa"/>
            <w:tcBorders>
              <w:top w:val="nil"/>
              <w:left w:val="nil"/>
              <w:bottom w:val="nil"/>
              <w:right w:val="nil"/>
            </w:tcBorders>
          </w:tcPr>
          <w:p w14:paraId="42009B18" w14:textId="77777777" w:rsidR="0064060B" w:rsidRPr="00961843" w:rsidRDefault="0064060B" w:rsidP="008F0C4B">
            <w:pPr>
              <w:spacing w:after="0" w:line="276" w:lineRule="auto"/>
              <w:jc w:val="center"/>
              <w:rPr>
                <w:sz w:val="18"/>
                <w:szCs w:val="18"/>
              </w:rPr>
            </w:pPr>
            <w:r w:rsidRPr="00961843">
              <w:rPr>
                <w:sz w:val="18"/>
                <w:szCs w:val="18"/>
              </w:rPr>
              <w:t>No</w:t>
            </w:r>
          </w:p>
        </w:tc>
        <w:tc>
          <w:tcPr>
            <w:tcW w:w="1127" w:type="dxa"/>
            <w:tcBorders>
              <w:top w:val="nil"/>
              <w:left w:val="nil"/>
              <w:bottom w:val="nil"/>
              <w:right w:val="nil"/>
            </w:tcBorders>
          </w:tcPr>
          <w:p w14:paraId="2C4ABA4B" w14:textId="77777777" w:rsidR="0064060B" w:rsidRPr="00961843" w:rsidRDefault="0064060B" w:rsidP="008F0C4B">
            <w:pPr>
              <w:spacing w:after="0" w:line="276" w:lineRule="auto"/>
              <w:jc w:val="center"/>
              <w:rPr>
                <w:sz w:val="18"/>
                <w:szCs w:val="18"/>
              </w:rPr>
            </w:pPr>
            <w:r w:rsidRPr="00961843">
              <w:rPr>
                <w:sz w:val="18"/>
                <w:szCs w:val="18"/>
              </w:rPr>
              <w:t>Yes</w:t>
            </w:r>
          </w:p>
        </w:tc>
        <w:tc>
          <w:tcPr>
            <w:tcW w:w="1126" w:type="dxa"/>
            <w:tcBorders>
              <w:top w:val="nil"/>
              <w:left w:val="nil"/>
              <w:bottom w:val="nil"/>
              <w:right w:val="single" w:sz="4" w:space="0" w:color="auto"/>
            </w:tcBorders>
          </w:tcPr>
          <w:p w14:paraId="49D9892A" w14:textId="77777777" w:rsidR="0064060B" w:rsidRPr="00961843" w:rsidRDefault="0064060B" w:rsidP="008F0C4B">
            <w:pPr>
              <w:spacing w:after="0" w:line="276" w:lineRule="auto"/>
              <w:jc w:val="center"/>
              <w:rPr>
                <w:sz w:val="18"/>
                <w:szCs w:val="18"/>
              </w:rPr>
            </w:pPr>
            <w:r w:rsidRPr="00961843">
              <w:rPr>
                <w:sz w:val="18"/>
                <w:szCs w:val="18"/>
              </w:rPr>
              <w:t>Yes</w:t>
            </w:r>
          </w:p>
        </w:tc>
        <w:tc>
          <w:tcPr>
            <w:tcW w:w="1127" w:type="dxa"/>
            <w:tcBorders>
              <w:top w:val="nil"/>
              <w:left w:val="single" w:sz="4" w:space="0" w:color="auto"/>
              <w:bottom w:val="nil"/>
              <w:right w:val="nil"/>
            </w:tcBorders>
          </w:tcPr>
          <w:p w14:paraId="396FF9C2" w14:textId="77777777" w:rsidR="0064060B" w:rsidRPr="00961843" w:rsidRDefault="0064060B" w:rsidP="008F0C4B">
            <w:pPr>
              <w:spacing w:after="0" w:line="276" w:lineRule="auto"/>
              <w:jc w:val="center"/>
              <w:rPr>
                <w:sz w:val="18"/>
                <w:szCs w:val="18"/>
              </w:rPr>
            </w:pPr>
            <w:r w:rsidRPr="00961843">
              <w:rPr>
                <w:sz w:val="18"/>
                <w:szCs w:val="18"/>
              </w:rPr>
              <w:t>No</w:t>
            </w:r>
          </w:p>
        </w:tc>
        <w:tc>
          <w:tcPr>
            <w:tcW w:w="1126" w:type="dxa"/>
            <w:tcBorders>
              <w:top w:val="nil"/>
              <w:left w:val="nil"/>
              <w:bottom w:val="nil"/>
              <w:right w:val="nil"/>
            </w:tcBorders>
          </w:tcPr>
          <w:p w14:paraId="17CD57BA" w14:textId="77777777" w:rsidR="0064060B" w:rsidRPr="00961843" w:rsidRDefault="0064060B" w:rsidP="008F0C4B">
            <w:pPr>
              <w:spacing w:after="0" w:line="276" w:lineRule="auto"/>
              <w:jc w:val="center"/>
              <w:rPr>
                <w:sz w:val="18"/>
                <w:szCs w:val="18"/>
              </w:rPr>
            </w:pPr>
            <w:r w:rsidRPr="00961843">
              <w:rPr>
                <w:sz w:val="18"/>
                <w:szCs w:val="18"/>
              </w:rPr>
              <w:t>Yes</w:t>
            </w:r>
          </w:p>
        </w:tc>
        <w:tc>
          <w:tcPr>
            <w:tcW w:w="1127" w:type="dxa"/>
            <w:tcBorders>
              <w:top w:val="nil"/>
              <w:left w:val="nil"/>
              <w:bottom w:val="nil"/>
              <w:right w:val="nil"/>
            </w:tcBorders>
          </w:tcPr>
          <w:p w14:paraId="3BAB42A7" w14:textId="77777777" w:rsidR="0064060B" w:rsidRPr="00961843" w:rsidRDefault="0064060B" w:rsidP="008F0C4B">
            <w:pPr>
              <w:spacing w:after="0" w:line="276" w:lineRule="auto"/>
              <w:jc w:val="center"/>
              <w:rPr>
                <w:sz w:val="18"/>
                <w:szCs w:val="18"/>
              </w:rPr>
            </w:pPr>
            <w:r w:rsidRPr="00961843">
              <w:rPr>
                <w:sz w:val="18"/>
                <w:szCs w:val="18"/>
              </w:rPr>
              <w:t>Yes</w:t>
            </w:r>
          </w:p>
        </w:tc>
      </w:tr>
      <w:tr w:rsidR="00B30289" w:rsidRPr="00961843" w14:paraId="28AB9746" w14:textId="77777777" w:rsidTr="00837DE2">
        <w:trPr>
          <w:jc w:val="center"/>
        </w:trPr>
        <w:tc>
          <w:tcPr>
            <w:tcW w:w="2267" w:type="dxa"/>
            <w:tcBorders>
              <w:top w:val="nil"/>
              <w:left w:val="nil"/>
              <w:bottom w:val="nil"/>
              <w:right w:val="nil"/>
            </w:tcBorders>
          </w:tcPr>
          <w:p w14:paraId="1CD2503B" w14:textId="64653FD3" w:rsidR="0064060B" w:rsidRPr="00961843" w:rsidRDefault="0064060B" w:rsidP="00961843">
            <w:pPr>
              <w:spacing w:after="0" w:line="276" w:lineRule="auto"/>
              <w:jc w:val="left"/>
              <w:rPr>
                <w:sz w:val="18"/>
                <w:szCs w:val="18"/>
              </w:rPr>
            </w:pPr>
            <w:r w:rsidRPr="00961843">
              <w:rPr>
                <w:sz w:val="18"/>
                <w:szCs w:val="18"/>
              </w:rPr>
              <w:t xml:space="preserve">Lender </w:t>
            </w:r>
            <w:r w:rsidR="00A441B1" w:rsidRPr="00961843">
              <w:rPr>
                <w:sz w:val="18"/>
                <w:szCs w:val="18"/>
              </w:rPr>
              <w:t>Fixed Effect</w:t>
            </w:r>
          </w:p>
        </w:tc>
        <w:tc>
          <w:tcPr>
            <w:tcW w:w="1126" w:type="dxa"/>
            <w:tcBorders>
              <w:top w:val="nil"/>
              <w:left w:val="nil"/>
              <w:bottom w:val="nil"/>
              <w:right w:val="nil"/>
            </w:tcBorders>
          </w:tcPr>
          <w:p w14:paraId="4B5CA998" w14:textId="77777777" w:rsidR="0064060B" w:rsidRPr="00961843" w:rsidRDefault="0064060B" w:rsidP="008F0C4B">
            <w:pPr>
              <w:spacing w:after="0" w:line="276" w:lineRule="auto"/>
              <w:jc w:val="center"/>
              <w:rPr>
                <w:sz w:val="18"/>
                <w:szCs w:val="18"/>
              </w:rPr>
            </w:pPr>
            <w:r w:rsidRPr="00961843">
              <w:rPr>
                <w:sz w:val="18"/>
                <w:szCs w:val="18"/>
              </w:rPr>
              <w:t>No</w:t>
            </w:r>
          </w:p>
        </w:tc>
        <w:tc>
          <w:tcPr>
            <w:tcW w:w="1127" w:type="dxa"/>
            <w:tcBorders>
              <w:top w:val="nil"/>
              <w:left w:val="nil"/>
              <w:bottom w:val="nil"/>
              <w:right w:val="nil"/>
            </w:tcBorders>
          </w:tcPr>
          <w:p w14:paraId="3CE314F8" w14:textId="77777777" w:rsidR="0064060B" w:rsidRPr="00961843" w:rsidRDefault="0064060B" w:rsidP="008F0C4B">
            <w:pPr>
              <w:spacing w:after="0" w:line="276" w:lineRule="auto"/>
              <w:jc w:val="center"/>
              <w:rPr>
                <w:sz w:val="18"/>
                <w:szCs w:val="18"/>
              </w:rPr>
            </w:pPr>
            <w:r w:rsidRPr="00961843">
              <w:rPr>
                <w:sz w:val="18"/>
                <w:szCs w:val="18"/>
              </w:rPr>
              <w:t>No</w:t>
            </w:r>
          </w:p>
        </w:tc>
        <w:tc>
          <w:tcPr>
            <w:tcW w:w="1126" w:type="dxa"/>
            <w:tcBorders>
              <w:top w:val="nil"/>
              <w:left w:val="nil"/>
              <w:bottom w:val="nil"/>
              <w:right w:val="single" w:sz="4" w:space="0" w:color="auto"/>
            </w:tcBorders>
          </w:tcPr>
          <w:p w14:paraId="6EA84562" w14:textId="77777777" w:rsidR="0064060B" w:rsidRPr="00961843" w:rsidRDefault="0064060B" w:rsidP="008F0C4B">
            <w:pPr>
              <w:spacing w:after="0" w:line="276" w:lineRule="auto"/>
              <w:jc w:val="center"/>
              <w:rPr>
                <w:sz w:val="18"/>
                <w:szCs w:val="18"/>
              </w:rPr>
            </w:pPr>
            <w:r w:rsidRPr="00961843">
              <w:rPr>
                <w:sz w:val="18"/>
                <w:szCs w:val="18"/>
              </w:rPr>
              <w:t>Yes</w:t>
            </w:r>
          </w:p>
        </w:tc>
        <w:tc>
          <w:tcPr>
            <w:tcW w:w="1127" w:type="dxa"/>
            <w:tcBorders>
              <w:top w:val="nil"/>
              <w:left w:val="single" w:sz="4" w:space="0" w:color="auto"/>
              <w:bottom w:val="nil"/>
              <w:right w:val="nil"/>
            </w:tcBorders>
          </w:tcPr>
          <w:p w14:paraId="487AB1E5" w14:textId="77777777" w:rsidR="0064060B" w:rsidRPr="00961843" w:rsidRDefault="0064060B" w:rsidP="008F0C4B">
            <w:pPr>
              <w:spacing w:after="0" w:line="276" w:lineRule="auto"/>
              <w:jc w:val="center"/>
              <w:rPr>
                <w:sz w:val="18"/>
                <w:szCs w:val="18"/>
              </w:rPr>
            </w:pPr>
            <w:r w:rsidRPr="00961843">
              <w:rPr>
                <w:sz w:val="18"/>
                <w:szCs w:val="18"/>
              </w:rPr>
              <w:t>No</w:t>
            </w:r>
          </w:p>
        </w:tc>
        <w:tc>
          <w:tcPr>
            <w:tcW w:w="1126" w:type="dxa"/>
            <w:tcBorders>
              <w:top w:val="nil"/>
              <w:left w:val="nil"/>
              <w:bottom w:val="nil"/>
              <w:right w:val="nil"/>
            </w:tcBorders>
          </w:tcPr>
          <w:p w14:paraId="26076A3F" w14:textId="77777777" w:rsidR="0064060B" w:rsidRPr="00961843" w:rsidRDefault="0064060B" w:rsidP="008F0C4B">
            <w:pPr>
              <w:spacing w:after="0" w:line="276" w:lineRule="auto"/>
              <w:jc w:val="center"/>
              <w:rPr>
                <w:sz w:val="18"/>
                <w:szCs w:val="18"/>
              </w:rPr>
            </w:pPr>
            <w:r w:rsidRPr="00961843">
              <w:rPr>
                <w:sz w:val="18"/>
                <w:szCs w:val="18"/>
              </w:rPr>
              <w:t>No</w:t>
            </w:r>
          </w:p>
        </w:tc>
        <w:tc>
          <w:tcPr>
            <w:tcW w:w="1127" w:type="dxa"/>
            <w:tcBorders>
              <w:top w:val="nil"/>
              <w:left w:val="nil"/>
              <w:bottom w:val="nil"/>
              <w:right w:val="nil"/>
            </w:tcBorders>
          </w:tcPr>
          <w:p w14:paraId="0583B461" w14:textId="77777777" w:rsidR="0064060B" w:rsidRPr="00961843" w:rsidRDefault="0064060B" w:rsidP="008F0C4B">
            <w:pPr>
              <w:spacing w:after="0" w:line="276" w:lineRule="auto"/>
              <w:jc w:val="center"/>
              <w:rPr>
                <w:sz w:val="18"/>
                <w:szCs w:val="18"/>
              </w:rPr>
            </w:pPr>
            <w:r w:rsidRPr="00961843">
              <w:rPr>
                <w:sz w:val="18"/>
                <w:szCs w:val="18"/>
              </w:rPr>
              <w:t>Yes</w:t>
            </w:r>
          </w:p>
        </w:tc>
      </w:tr>
      <w:tr w:rsidR="00B30289" w:rsidRPr="00961843" w14:paraId="5C7B24FC" w14:textId="77777777" w:rsidTr="00837DE2">
        <w:trPr>
          <w:jc w:val="center"/>
        </w:trPr>
        <w:tc>
          <w:tcPr>
            <w:tcW w:w="2267" w:type="dxa"/>
            <w:tcBorders>
              <w:top w:val="nil"/>
              <w:left w:val="nil"/>
              <w:bottom w:val="nil"/>
              <w:right w:val="nil"/>
            </w:tcBorders>
          </w:tcPr>
          <w:p w14:paraId="59D72E72" w14:textId="2C3F4B19" w:rsidR="001F059B" w:rsidRPr="00961843" w:rsidRDefault="001F059B" w:rsidP="00961843">
            <w:pPr>
              <w:spacing w:after="0" w:line="276" w:lineRule="auto"/>
              <w:jc w:val="left"/>
              <w:rPr>
                <w:sz w:val="18"/>
                <w:szCs w:val="18"/>
              </w:rPr>
            </w:pPr>
            <w:r w:rsidRPr="00961843">
              <w:rPr>
                <w:sz w:val="18"/>
                <w:szCs w:val="18"/>
              </w:rPr>
              <w:t xml:space="preserve">Number of </w:t>
            </w:r>
            <w:r w:rsidR="002A55E2">
              <w:rPr>
                <w:sz w:val="18"/>
                <w:szCs w:val="18"/>
              </w:rPr>
              <w:t>Obs.</w:t>
            </w:r>
          </w:p>
        </w:tc>
        <w:tc>
          <w:tcPr>
            <w:tcW w:w="1126" w:type="dxa"/>
            <w:tcBorders>
              <w:top w:val="nil"/>
              <w:left w:val="nil"/>
              <w:bottom w:val="nil"/>
              <w:right w:val="nil"/>
            </w:tcBorders>
          </w:tcPr>
          <w:p w14:paraId="2F1DB956" w14:textId="5614E15A" w:rsidR="001F059B" w:rsidRPr="00961843" w:rsidRDefault="001F059B" w:rsidP="008F0C4B">
            <w:pPr>
              <w:spacing w:after="0" w:line="276" w:lineRule="auto"/>
              <w:jc w:val="center"/>
              <w:rPr>
                <w:sz w:val="18"/>
                <w:szCs w:val="18"/>
              </w:rPr>
            </w:pPr>
            <w:r w:rsidRPr="00961843">
              <w:rPr>
                <w:sz w:val="18"/>
                <w:szCs w:val="18"/>
              </w:rPr>
              <w:t>977,490</w:t>
            </w:r>
          </w:p>
        </w:tc>
        <w:tc>
          <w:tcPr>
            <w:tcW w:w="1127" w:type="dxa"/>
            <w:tcBorders>
              <w:top w:val="nil"/>
              <w:left w:val="nil"/>
              <w:bottom w:val="nil"/>
              <w:right w:val="nil"/>
            </w:tcBorders>
          </w:tcPr>
          <w:p w14:paraId="225BDDA1" w14:textId="3ABC0EAB" w:rsidR="001F059B" w:rsidRPr="00961843" w:rsidRDefault="001F059B" w:rsidP="008F0C4B">
            <w:pPr>
              <w:spacing w:after="0" w:line="276" w:lineRule="auto"/>
              <w:jc w:val="center"/>
              <w:rPr>
                <w:sz w:val="18"/>
                <w:szCs w:val="18"/>
              </w:rPr>
            </w:pPr>
            <w:r w:rsidRPr="00961843">
              <w:rPr>
                <w:sz w:val="18"/>
                <w:szCs w:val="18"/>
              </w:rPr>
              <w:t>977,490</w:t>
            </w:r>
          </w:p>
        </w:tc>
        <w:tc>
          <w:tcPr>
            <w:tcW w:w="1126" w:type="dxa"/>
            <w:tcBorders>
              <w:top w:val="nil"/>
              <w:left w:val="nil"/>
              <w:bottom w:val="nil"/>
              <w:right w:val="single" w:sz="4" w:space="0" w:color="auto"/>
            </w:tcBorders>
          </w:tcPr>
          <w:p w14:paraId="3952249C" w14:textId="12FF2EFA" w:rsidR="001F059B" w:rsidRPr="00961843" w:rsidRDefault="001F059B" w:rsidP="008F0C4B">
            <w:pPr>
              <w:spacing w:after="0" w:line="276" w:lineRule="auto"/>
              <w:jc w:val="center"/>
              <w:rPr>
                <w:sz w:val="18"/>
                <w:szCs w:val="18"/>
              </w:rPr>
            </w:pPr>
            <w:r w:rsidRPr="00961843">
              <w:rPr>
                <w:sz w:val="18"/>
                <w:szCs w:val="18"/>
              </w:rPr>
              <w:t>977,286</w:t>
            </w:r>
          </w:p>
        </w:tc>
        <w:tc>
          <w:tcPr>
            <w:tcW w:w="1127" w:type="dxa"/>
            <w:tcBorders>
              <w:top w:val="nil"/>
              <w:left w:val="single" w:sz="4" w:space="0" w:color="auto"/>
              <w:bottom w:val="nil"/>
              <w:right w:val="nil"/>
            </w:tcBorders>
          </w:tcPr>
          <w:p w14:paraId="1F533437" w14:textId="0E51E722" w:rsidR="001F059B" w:rsidRPr="00961843" w:rsidRDefault="001F059B" w:rsidP="008F0C4B">
            <w:pPr>
              <w:spacing w:after="0" w:line="276" w:lineRule="auto"/>
              <w:jc w:val="center"/>
              <w:rPr>
                <w:sz w:val="18"/>
                <w:szCs w:val="18"/>
              </w:rPr>
            </w:pPr>
            <w:r w:rsidRPr="00961843">
              <w:rPr>
                <w:sz w:val="18"/>
                <w:szCs w:val="18"/>
              </w:rPr>
              <w:t>977,490</w:t>
            </w:r>
          </w:p>
        </w:tc>
        <w:tc>
          <w:tcPr>
            <w:tcW w:w="1126" w:type="dxa"/>
            <w:tcBorders>
              <w:top w:val="nil"/>
              <w:left w:val="nil"/>
              <w:bottom w:val="nil"/>
              <w:right w:val="nil"/>
            </w:tcBorders>
          </w:tcPr>
          <w:p w14:paraId="5606D6A7" w14:textId="228AC11B" w:rsidR="001F059B" w:rsidRPr="00961843" w:rsidRDefault="001F059B" w:rsidP="008F0C4B">
            <w:pPr>
              <w:spacing w:after="0" w:line="276" w:lineRule="auto"/>
              <w:jc w:val="center"/>
              <w:rPr>
                <w:sz w:val="18"/>
                <w:szCs w:val="18"/>
              </w:rPr>
            </w:pPr>
            <w:r w:rsidRPr="00961843">
              <w:rPr>
                <w:sz w:val="18"/>
                <w:szCs w:val="18"/>
              </w:rPr>
              <w:t>977,490</w:t>
            </w:r>
          </w:p>
        </w:tc>
        <w:tc>
          <w:tcPr>
            <w:tcW w:w="1127" w:type="dxa"/>
            <w:tcBorders>
              <w:top w:val="nil"/>
              <w:left w:val="nil"/>
              <w:bottom w:val="nil"/>
              <w:right w:val="nil"/>
            </w:tcBorders>
          </w:tcPr>
          <w:p w14:paraId="5F65B91B" w14:textId="7CB61A03" w:rsidR="001F059B" w:rsidRPr="00961843" w:rsidRDefault="001F059B" w:rsidP="008F0C4B">
            <w:pPr>
              <w:spacing w:after="0" w:line="276" w:lineRule="auto"/>
              <w:jc w:val="center"/>
              <w:rPr>
                <w:sz w:val="18"/>
                <w:szCs w:val="18"/>
              </w:rPr>
            </w:pPr>
            <w:r w:rsidRPr="00961843">
              <w:rPr>
                <w:sz w:val="18"/>
                <w:szCs w:val="18"/>
              </w:rPr>
              <w:t>977,286</w:t>
            </w:r>
          </w:p>
        </w:tc>
      </w:tr>
      <w:tr w:rsidR="00B30289" w:rsidRPr="00961843" w14:paraId="2C6923B9" w14:textId="77777777" w:rsidTr="00837DE2">
        <w:trPr>
          <w:jc w:val="center"/>
        </w:trPr>
        <w:tc>
          <w:tcPr>
            <w:tcW w:w="2267" w:type="dxa"/>
            <w:tcBorders>
              <w:top w:val="nil"/>
              <w:left w:val="nil"/>
              <w:bottom w:val="single" w:sz="4" w:space="0" w:color="auto"/>
              <w:right w:val="nil"/>
            </w:tcBorders>
          </w:tcPr>
          <w:p w14:paraId="7B46D220" w14:textId="1F8C0861" w:rsidR="001F059B" w:rsidRPr="00961843" w:rsidRDefault="001F059B" w:rsidP="00961843">
            <w:pPr>
              <w:spacing w:after="0" w:line="276" w:lineRule="auto"/>
              <w:jc w:val="left"/>
              <w:rPr>
                <w:sz w:val="18"/>
                <w:szCs w:val="18"/>
                <w:vertAlign w:val="superscript"/>
              </w:rPr>
            </w:pPr>
            <w:r w:rsidRPr="00961843">
              <w:rPr>
                <w:sz w:val="18"/>
                <w:szCs w:val="18"/>
              </w:rPr>
              <w:t>Adjusted R</w:t>
            </w:r>
            <w:r w:rsidRPr="00961843">
              <w:rPr>
                <w:sz w:val="18"/>
                <w:szCs w:val="18"/>
              </w:rPr>
              <w:softHyphen/>
            </w:r>
            <w:r w:rsidRPr="00961843">
              <w:rPr>
                <w:sz w:val="18"/>
                <w:szCs w:val="18"/>
              </w:rPr>
              <w:softHyphen/>
            </w:r>
            <w:r w:rsidRPr="00961843">
              <w:rPr>
                <w:sz w:val="18"/>
                <w:szCs w:val="18"/>
                <w:vertAlign w:val="superscript"/>
              </w:rPr>
              <w:t>2</w:t>
            </w:r>
          </w:p>
        </w:tc>
        <w:tc>
          <w:tcPr>
            <w:tcW w:w="1126" w:type="dxa"/>
            <w:tcBorders>
              <w:top w:val="nil"/>
              <w:left w:val="nil"/>
              <w:bottom w:val="single" w:sz="4" w:space="0" w:color="auto"/>
              <w:right w:val="nil"/>
            </w:tcBorders>
          </w:tcPr>
          <w:p w14:paraId="66F81C1F" w14:textId="318C70BC" w:rsidR="001F059B" w:rsidRPr="00961843" w:rsidRDefault="001F059B" w:rsidP="008F0C4B">
            <w:pPr>
              <w:spacing w:after="0" w:line="276" w:lineRule="auto"/>
              <w:jc w:val="center"/>
              <w:rPr>
                <w:sz w:val="18"/>
                <w:szCs w:val="18"/>
              </w:rPr>
            </w:pPr>
            <w:r w:rsidRPr="00961843">
              <w:rPr>
                <w:sz w:val="18"/>
                <w:szCs w:val="18"/>
              </w:rPr>
              <w:t>0.230</w:t>
            </w:r>
          </w:p>
        </w:tc>
        <w:tc>
          <w:tcPr>
            <w:tcW w:w="1127" w:type="dxa"/>
            <w:tcBorders>
              <w:top w:val="nil"/>
              <w:left w:val="nil"/>
              <w:bottom w:val="single" w:sz="4" w:space="0" w:color="auto"/>
              <w:right w:val="nil"/>
            </w:tcBorders>
          </w:tcPr>
          <w:p w14:paraId="575BACE6" w14:textId="32EB8FC1" w:rsidR="001F059B" w:rsidRPr="00961843" w:rsidRDefault="001F059B" w:rsidP="008F0C4B">
            <w:pPr>
              <w:spacing w:after="0" w:line="276" w:lineRule="auto"/>
              <w:jc w:val="center"/>
              <w:rPr>
                <w:sz w:val="18"/>
                <w:szCs w:val="18"/>
              </w:rPr>
            </w:pPr>
            <w:r w:rsidRPr="00961843">
              <w:rPr>
                <w:sz w:val="18"/>
                <w:szCs w:val="18"/>
              </w:rPr>
              <w:t>0.233</w:t>
            </w:r>
          </w:p>
        </w:tc>
        <w:tc>
          <w:tcPr>
            <w:tcW w:w="1126" w:type="dxa"/>
            <w:tcBorders>
              <w:top w:val="nil"/>
              <w:left w:val="nil"/>
              <w:bottom w:val="single" w:sz="4" w:space="0" w:color="auto"/>
              <w:right w:val="single" w:sz="4" w:space="0" w:color="auto"/>
            </w:tcBorders>
          </w:tcPr>
          <w:p w14:paraId="7304D303" w14:textId="3F6D4DF8" w:rsidR="001F059B" w:rsidRPr="00961843" w:rsidRDefault="001F059B" w:rsidP="008F0C4B">
            <w:pPr>
              <w:spacing w:after="0" w:line="276" w:lineRule="auto"/>
              <w:jc w:val="center"/>
              <w:rPr>
                <w:sz w:val="18"/>
                <w:szCs w:val="18"/>
              </w:rPr>
            </w:pPr>
            <w:r w:rsidRPr="00961843">
              <w:rPr>
                <w:sz w:val="18"/>
                <w:szCs w:val="18"/>
              </w:rPr>
              <w:t>0.375</w:t>
            </w:r>
          </w:p>
        </w:tc>
        <w:tc>
          <w:tcPr>
            <w:tcW w:w="1127" w:type="dxa"/>
            <w:tcBorders>
              <w:top w:val="nil"/>
              <w:left w:val="single" w:sz="4" w:space="0" w:color="auto"/>
              <w:bottom w:val="single" w:sz="4" w:space="0" w:color="auto"/>
              <w:right w:val="nil"/>
            </w:tcBorders>
          </w:tcPr>
          <w:p w14:paraId="1B2003AB" w14:textId="5C49D98B" w:rsidR="001F059B" w:rsidRPr="00961843" w:rsidRDefault="001F059B" w:rsidP="008F0C4B">
            <w:pPr>
              <w:spacing w:after="0" w:line="276" w:lineRule="auto"/>
              <w:jc w:val="center"/>
              <w:rPr>
                <w:sz w:val="18"/>
                <w:szCs w:val="18"/>
              </w:rPr>
            </w:pPr>
            <w:r w:rsidRPr="00961843">
              <w:rPr>
                <w:sz w:val="18"/>
                <w:szCs w:val="18"/>
              </w:rPr>
              <w:t>0.666</w:t>
            </w:r>
          </w:p>
        </w:tc>
        <w:tc>
          <w:tcPr>
            <w:tcW w:w="1126" w:type="dxa"/>
            <w:tcBorders>
              <w:top w:val="nil"/>
              <w:left w:val="nil"/>
              <w:bottom w:val="single" w:sz="4" w:space="0" w:color="auto"/>
              <w:right w:val="nil"/>
            </w:tcBorders>
          </w:tcPr>
          <w:p w14:paraId="3639680D" w14:textId="5BB8A51D" w:rsidR="001F059B" w:rsidRPr="00961843" w:rsidRDefault="001F059B" w:rsidP="008F0C4B">
            <w:pPr>
              <w:spacing w:after="0" w:line="276" w:lineRule="auto"/>
              <w:jc w:val="center"/>
              <w:rPr>
                <w:sz w:val="18"/>
                <w:szCs w:val="18"/>
              </w:rPr>
            </w:pPr>
            <w:r w:rsidRPr="00961843">
              <w:rPr>
                <w:sz w:val="18"/>
                <w:szCs w:val="18"/>
              </w:rPr>
              <w:t>0.668</w:t>
            </w:r>
          </w:p>
        </w:tc>
        <w:tc>
          <w:tcPr>
            <w:tcW w:w="1127" w:type="dxa"/>
            <w:tcBorders>
              <w:top w:val="nil"/>
              <w:left w:val="nil"/>
              <w:bottom w:val="single" w:sz="4" w:space="0" w:color="auto"/>
              <w:right w:val="nil"/>
            </w:tcBorders>
          </w:tcPr>
          <w:p w14:paraId="535985A6" w14:textId="72F1F91B" w:rsidR="001F059B" w:rsidRPr="00961843" w:rsidRDefault="001F059B" w:rsidP="008F0C4B">
            <w:pPr>
              <w:spacing w:after="0" w:line="276" w:lineRule="auto"/>
              <w:jc w:val="center"/>
              <w:rPr>
                <w:sz w:val="18"/>
                <w:szCs w:val="18"/>
              </w:rPr>
            </w:pPr>
            <w:r w:rsidRPr="00961843">
              <w:rPr>
                <w:sz w:val="18"/>
                <w:szCs w:val="18"/>
              </w:rPr>
              <w:t>0.712</w:t>
            </w:r>
          </w:p>
        </w:tc>
      </w:tr>
    </w:tbl>
    <w:p w14:paraId="69CBF6DA" w14:textId="42733319" w:rsidR="0064060B" w:rsidRPr="00DB410E" w:rsidRDefault="0064060B" w:rsidP="002800B9">
      <w:pPr>
        <w:jc w:val="left"/>
      </w:pPr>
    </w:p>
    <w:p w14:paraId="16F8A456" w14:textId="7ECC5018" w:rsidR="002A5DAA" w:rsidRPr="00DB410E" w:rsidRDefault="00FF1D9D" w:rsidP="00671EA9">
      <w:pPr>
        <w:pStyle w:val="Heading2"/>
      </w:pPr>
      <w:r w:rsidRPr="00DB410E">
        <w:lastRenderedPageBreak/>
        <w:t>Robustness tests for the baseline results</w:t>
      </w:r>
    </w:p>
    <w:p w14:paraId="6EA3966C" w14:textId="1A13666B" w:rsidR="00FF1D9D" w:rsidRPr="00DB410E" w:rsidRDefault="00DE1060" w:rsidP="00671EA9">
      <w:pPr>
        <w:pStyle w:val="Heading3"/>
        <w:rPr>
          <w:rFonts w:cs="Calibri Light"/>
          <w:lang w:val="en-GB"/>
        </w:rPr>
      </w:pPr>
      <w:r>
        <w:t xml:space="preserve">Measure mortgage rate spread with </w:t>
      </w:r>
      <w:r w:rsidR="00267BFD" w:rsidRPr="00DB410E">
        <w:t>U</w:t>
      </w:r>
      <w:r w:rsidR="00F76A53">
        <w:t>.</w:t>
      </w:r>
      <w:r w:rsidR="00267BFD" w:rsidRPr="00DB410E">
        <w:t>S</w:t>
      </w:r>
      <w:r w:rsidR="00F76A53">
        <w:t xml:space="preserve">. </w:t>
      </w:r>
      <w:r w:rsidR="00267BFD" w:rsidRPr="00DB410E">
        <w:t>30</w:t>
      </w:r>
      <w:r w:rsidR="00F76A53">
        <w:t>-</w:t>
      </w:r>
      <w:r w:rsidR="00267BFD" w:rsidRPr="00DB410E">
        <w:t>Year Treasury Yield</w:t>
      </w:r>
    </w:p>
    <w:p w14:paraId="271CB1E2" w14:textId="2FAD82A1" w:rsidR="00817540" w:rsidRDefault="00817540">
      <w:pPr>
        <w:jc w:val="left"/>
        <w:rPr>
          <w:i/>
          <w:iCs/>
          <w:kern w:val="2"/>
          <w:sz w:val="19"/>
          <w:szCs w:val="19"/>
          <w14:ligatures w14:val="standardContextual"/>
        </w:rPr>
      </w:pPr>
    </w:p>
    <w:p w14:paraId="76076CEA" w14:textId="77777777" w:rsidR="0072475E" w:rsidRDefault="0072475E">
      <w:pPr>
        <w:jc w:val="left"/>
        <w:rPr>
          <w:i/>
          <w:iCs/>
          <w:kern w:val="2"/>
          <w:sz w:val="19"/>
          <w:szCs w:val="19"/>
          <w14:ligatures w14:val="standardContextual"/>
        </w:rPr>
      </w:pPr>
      <w:r>
        <w:br w:type="page"/>
      </w:r>
    </w:p>
    <w:p w14:paraId="121D626A" w14:textId="22176196" w:rsidR="00107935" w:rsidRDefault="00107935" w:rsidP="00107935">
      <w:pPr>
        <w:pStyle w:val="Caption"/>
      </w:pPr>
      <w:r w:rsidRPr="008A225A">
        <w:rPr>
          <w:b/>
          <w:bCs/>
        </w:rPr>
        <w:lastRenderedPageBreak/>
        <w:t>Table 3</w:t>
      </w:r>
      <w:r w:rsidRPr="009C0681">
        <w:t>: The</w:t>
      </w:r>
      <w:r>
        <w:t xml:space="preserve"> </w:t>
      </w:r>
      <w:r w:rsidRPr="009C0681">
        <w:t>effects of</w:t>
      </w:r>
      <w:r w:rsidR="00D447D8">
        <w:t xml:space="preserve"> </w:t>
      </w:r>
      <w:r w:rsidR="00CB29F8">
        <w:t>carcinogen</w:t>
      </w:r>
      <w:r w:rsidR="00D447D8">
        <w:t xml:space="preserve"> exposure </w:t>
      </w:r>
      <w:r w:rsidRPr="009C0681">
        <w:t>on mortgage pricing</w:t>
      </w:r>
    </w:p>
    <w:p w14:paraId="32CCED7B" w14:textId="05D731CC" w:rsidR="00790F65" w:rsidRPr="00790F65" w:rsidRDefault="00107935" w:rsidP="00790F65">
      <w:pPr>
        <w:pStyle w:val="Caption"/>
      </w:pPr>
      <w:r>
        <w:t xml:space="preserve">This table shows the estimates from regressions of the </w:t>
      </w:r>
      <w:r w:rsidR="00117615">
        <w:t xml:space="preserve">alternative </w:t>
      </w:r>
      <w:r>
        <w:t>mortgage spread</w:t>
      </w:r>
      <w:r w:rsidR="00D9520E">
        <w:t xml:space="preserve"> </w:t>
      </w:r>
      <w:r>
        <w:t xml:space="preserve">or mortgage interest rate on the </w:t>
      </w:r>
      <w:r w:rsidR="00117615">
        <w:t xml:space="preserve">alternative </w:t>
      </w:r>
      <w:r w:rsidR="00CB29F8">
        <w:t>Carcinogen</w:t>
      </w:r>
      <w:r>
        <w:t xml:space="preserve"> Exposure</w:t>
      </w:r>
      <w:r w:rsidR="00D9520E">
        <w:t xml:space="preserve"> </w:t>
      </w:r>
      <w:r w:rsidR="002B0F9F">
        <w:t>with a set of covariates controlling for the characteristics of loan, borrower, and property</w:t>
      </w:r>
      <w:r>
        <w:t>. Columns (1) (2) show the effect of carcinogen exposure on</w:t>
      </w:r>
      <w:r w:rsidR="00F76A53">
        <w:t xml:space="preserve"> the</w:t>
      </w:r>
      <w:r w:rsidR="00DD2E73">
        <w:t xml:space="preserve"> mortgage rate spread</w:t>
      </w:r>
      <w:r>
        <w:t xml:space="preserve">, while </w:t>
      </w:r>
      <w:r w:rsidR="002B0F9F">
        <w:t>columns</w:t>
      </w:r>
      <w:r>
        <w:t xml:space="preserve"> (4) (5) show the effect on mortgage interest rates. </w:t>
      </w:r>
      <w:r w:rsidR="00DD2E73">
        <w:t xml:space="preserve">The alternative mortgage rate spread is measured by the </w:t>
      </w:r>
      <w:r w:rsidR="00DD2E73">
        <w:t xml:space="preserve">difference between </w:t>
      </w:r>
      <w:r w:rsidR="00DD2E73">
        <w:t xml:space="preserve">the </w:t>
      </w:r>
      <w:r w:rsidR="00DD2E73">
        <w:t xml:space="preserve">mortgage rate and </w:t>
      </w:r>
      <w:r w:rsidR="00DD2E73">
        <w:t xml:space="preserve">the </w:t>
      </w:r>
      <w:r w:rsidR="00DD2E73">
        <w:t xml:space="preserve">U.S. </w:t>
      </w:r>
      <w:r w:rsidR="00DD2E73">
        <w:t>30-year</w:t>
      </w:r>
      <w:r w:rsidR="00DD2E73">
        <w:t xml:space="preserve"> Treasury Yield</w:t>
      </w:r>
      <w:r w:rsidR="00DD2E73">
        <w:t>.</w:t>
      </w:r>
      <w:r w:rsidR="00DD2E73">
        <w:t xml:space="preserve"> </w:t>
      </w:r>
      <w:r w:rsidR="009B63DB" w:rsidRPr="009C0681">
        <w:t>The</w:t>
      </w:r>
      <w:r w:rsidR="00DD2E73">
        <w:t xml:space="preserve"> alternative</w:t>
      </w:r>
      <w:r w:rsidR="009B63DB" w:rsidRPr="009C0681">
        <w:t xml:space="preserve"> </w:t>
      </w:r>
      <w:r w:rsidR="009B63DB">
        <w:t>Carcinogen</w:t>
      </w:r>
      <w:r w:rsidR="009B63DB" w:rsidRPr="009C0681">
        <w:t xml:space="preserve"> Exposure is measured by the Total Carcinogen</w:t>
      </w:r>
      <w:r w:rsidR="00DD2E73">
        <w:t xml:space="preserve"> Air</w:t>
      </w:r>
      <w:r w:rsidR="009B63DB" w:rsidRPr="009C0681">
        <w:t xml:space="preserve"> Release</w:t>
      </w:r>
      <w:r w:rsidR="00DD2E73">
        <w:t xml:space="preserve">. </w:t>
      </w:r>
      <w:r w:rsidR="00C22DEB">
        <w:t xml:space="preserve">Total Carcinogen Air Releases, </w:t>
      </w:r>
      <w:r>
        <w:t>Income</w:t>
      </w:r>
      <w:r w:rsidR="00C22DEB">
        <w:t>,</w:t>
      </w:r>
      <w:r>
        <w:t xml:space="preserve"> and Property Value are log-transformed.</w:t>
      </w:r>
    </w:p>
    <w:p w14:paraId="4ABEBB1F" w14:textId="0D8734B4" w:rsidR="00107935" w:rsidRDefault="00790F65" w:rsidP="00790F65">
      <w:pPr>
        <w:pStyle w:val="Caption"/>
      </w:pPr>
      <w:r w:rsidRPr="009C0681">
        <w:t xml:space="preserve">Standard errors clustered at </w:t>
      </w:r>
      <w:r w:rsidR="002B0F9F">
        <w:t xml:space="preserve">the </w:t>
      </w:r>
      <w:r w:rsidRPr="009C0681">
        <w:t>county level are reported in parentheses under the coefficients.</w:t>
      </w:r>
      <w:r>
        <w:t xml:space="preserve"> </w:t>
      </w:r>
      <w:r w:rsidRPr="009C0681">
        <w:t>***, **, and * indicate the statical significance at the 1%, 5%, and 10% levels, respectively.</w:t>
      </w:r>
    </w:p>
    <w:tbl>
      <w:tblPr>
        <w:tblW w:w="5000" w:type="pct"/>
        <w:tblCellMar>
          <w:left w:w="57" w:type="dxa"/>
          <w:right w:w="57" w:type="dxa"/>
        </w:tblCellMar>
        <w:tblLook w:val="0000" w:firstRow="0" w:lastRow="0" w:firstColumn="0" w:lastColumn="0" w:noHBand="0" w:noVBand="0"/>
      </w:tblPr>
      <w:tblGrid>
        <w:gridCol w:w="2499"/>
        <w:gridCol w:w="1093"/>
        <w:gridCol w:w="1096"/>
        <w:gridCol w:w="1096"/>
        <w:gridCol w:w="1096"/>
        <w:gridCol w:w="1096"/>
        <w:gridCol w:w="1094"/>
      </w:tblGrid>
      <w:tr w:rsidR="007F551A" w:rsidRPr="00C6220D" w14:paraId="0DE32372" w14:textId="77777777" w:rsidTr="002A55E2">
        <w:tblPrEx>
          <w:tblCellMar>
            <w:top w:w="0" w:type="dxa"/>
            <w:bottom w:w="0" w:type="dxa"/>
          </w:tblCellMar>
        </w:tblPrEx>
        <w:tc>
          <w:tcPr>
            <w:tcW w:w="1378" w:type="pct"/>
            <w:tcBorders>
              <w:top w:val="single" w:sz="4" w:space="0" w:color="auto"/>
              <w:left w:val="nil"/>
              <w:bottom w:val="nil"/>
              <w:right w:val="nil"/>
            </w:tcBorders>
            <w:vAlign w:val="center"/>
          </w:tcPr>
          <w:p w14:paraId="0850E9A3" w14:textId="5D703E61" w:rsidR="004E4047" w:rsidRPr="00C6220D" w:rsidRDefault="004E4047" w:rsidP="00527271">
            <w:pPr>
              <w:widowControl w:val="0"/>
              <w:autoSpaceDE w:val="0"/>
              <w:autoSpaceDN w:val="0"/>
              <w:adjustRightInd w:val="0"/>
              <w:spacing w:after="0" w:line="276" w:lineRule="auto"/>
              <w:rPr>
                <w:rFonts w:cs="Times New Roman"/>
                <w:sz w:val="18"/>
                <w:szCs w:val="18"/>
              </w:rPr>
            </w:pPr>
            <w:r w:rsidRPr="00C6220D">
              <w:rPr>
                <w:b/>
                <w:bCs/>
                <w:sz w:val="18"/>
                <w:szCs w:val="18"/>
              </w:rPr>
              <w:t>Dependent Variable</w:t>
            </w:r>
          </w:p>
        </w:tc>
        <w:tc>
          <w:tcPr>
            <w:tcW w:w="603" w:type="pct"/>
            <w:tcBorders>
              <w:top w:val="single" w:sz="4" w:space="0" w:color="auto"/>
              <w:left w:val="nil"/>
              <w:bottom w:val="nil"/>
              <w:right w:val="nil"/>
            </w:tcBorders>
          </w:tcPr>
          <w:p w14:paraId="231FC432" w14:textId="1D0A34A4" w:rsidR="004E4047" w:rsidRPr="00C6220D" w:rsidRDefault="007F551A" w:rsidP="00527271">
            <w:pPr>
              <w:widowControl w:val="0"/>
              <w:autoSpaceDE w:val="0"/>
              <w:autoSpaceDN w:val="0"/>
              <w:adjustRightInd w:val="0"/>
              <w:spacing w:after="0" w:line="276" w:lineRule="auto"/>
              <w:jc w:val="center"/>
              <w:rPr>
                <w:rFonts w:cs="Times New Roman"/>
                <w:sz w:val="18"/>
                <w:szCs w:val="18"/>
              </w:rPr>
            </w:pPr>
            <w:r>
              <w:rPr>
                <w:b/>
                <w:bCs/>
                <w:sz w:val="18"/>
                <w:szCs w:val="18"/>
              </w:rPr>
              <w:t xml:space="preserve">US30Y </w:t>
            </w:r>
            <w:r w:rsidR="004E4047" w:rsidRPr="00C6220D">
              <w:rPr>
                <w:b/>
                <w:bCs/>
                <w:sz w:val="18"/>
                <w:szCs w:val="18"/>
              </w:rPr>
              <w:t>Spread</w:t>
            </w:r>
          </w:p>
        </w:tc>
        <w:tc>
          <w:tcPr>
            <w:tcW w:w="604" w:type="pct"/>
            <w:tcBorders>
              <w:top w:val="single" w:sz="4" w:space="0" w:color="auto"/>
              <w:left w:val="nil"/>
              <w:bottom w:val="nil"/>
              <w:right w:val="nil"/>
            </w:tcBorders>
          </w:tcPr>
          <w:p w14:paraId="14B66B90" w14:textId="1832D164" w:rsidR="004E4047" w:rsidRPr="00C6220D" w:rsidRDefault="007F551A" w:rsidP="00527271">
            <w:pPr>
              <w:widowControl w:val="0"/>
              <w:autoSpaceDE w:val="0"/>
              <w:autoSpaceDN w:val="0"/>
              <w:adjustRightInd w:val="0"/>
              <w:spacing w:after="0" w:line="276" w:lineRule="auto"/>
              <w:jc w:val="center"/>
              <w:rPr>
                <w:rFonts w:cs="Times New Roman"/>
                <w:sz w:val="18"/>
                <w:szCs w:val="18"/>
              </w:rPr>
            </w:pPr>
            <w:r>
              <w:rPr>
                <w:b/>
                <w:bCs/>
                <w:sz w:val="18"/>
                <w:szCs w:val="18"/>
              </w:rPr>
              <w:t>US30Y</w:t>
            </w:r>
            <w:r w:rsidR="004E4047" w:rsidRPr="00C6220D">
              <w:rPr>
                <w:b/>
                <w:bCs/>
                <w:sz w:val="18"/>
                <w:szCs w:val="18"/>
              </w:rPr>
              <w:t xml:space="preserve"> Spread</w:t>
            </w:r>
          </w:p>
        </w:tc>
        <w:tc>
          <w:tcPr>
            <w:tcW w:w="604" w:type="pct"/>
            <w:tcBorders>
              <w:top w:val="single" w:sz="4" w:space="0" w:color="auto"/>
              <w:left w:val="nil"/>
              <w:bottom w:val="nil"/>
              <w:right w:val="nil"/>
            </w:tcBorders>
          </w:tcPr>
          <w:p w14:paraId="326A53EF" w14:textId="77777777" w:rsidR="007F551A" w:rsidRDefault="007F551A" w:rsidP="00527271">
            <w:pPr>
              <w:widowControl w:val="0"/>
              <w:autoSpaceDE w:val="0"/>
              <w:autoSpaceDN w:val="0"/>
              <w:adjustRightInd w:val="0"/>
              <w:spacing w:after="0" w:line="276" w:lineRule="auto"/>
              <w:jc w:val="center"/>
              <w:rPr>
                <w:b/>
                <w:bCs/>
                <w:sz w:val="18"/>
                <w:szCs w:val="18"/>
              </w:rPr>
            </w:pPr>
            <w:r>
              <w:rPr>
                <w:b/>
                <w:bCs/>
                <w:sz w:val="18"/>
                <w:szCs w:val="18"/>
              </w:rPr>
              <w:t>US30Y</w:t>
            </w:r>
          </w:p>
          <w:p w14:paraId="35492C09" w14:textId="31415518" w:rsidR="004E4047" w:rsidRPr="00C6220D" w:rsidRDefault="004E4047" w:rsidP="00527271">
            <w:pPr>
              <w:widowControl w:val="0"/>
              <w:autoSpaceDE w:val="0"/>
              <w:autoSpaceDN w:val="0"/>
              <w:adjustRightInd w:val="0"/>
              <w:spacing w:after="0" w:line="276" w:lineRule="auto"/>
              <w:jc w:val="center"/>
              <w:rPr>
                <w:rFonts w:cs="Times New Roman"/>
                <w:sz w:val="18"/>
                <w:szCs w:val="18"/>
              </w:rPr>
            </w:pPr>
            <w:r w:rsidRPr="00C6220D">
              <w:rPr>
                <w:b/>
                <w:bCs/>
                <w:sz w:val="18"/>
                <w:szCs w:val="18"/>
              </w:rPr>
              <w:t>Spread</w:t>
            </w:r>
          </w:p>
        </w:tc>
        <w:tc>
          <w:tcPr>
            <w:tcW w:w="604" w:type="pct"/>
            <w:tcBorders>
              <w:top w:val="single" w:sz="4" w:space="0" w:color="auto"/>
              <w:left w:val="nil"/>
              <w:bottom w:val="nil"/>
              <w:right w:val="nil"/>
            </w:tcBorders>
          </w:tcPr>
          <w:p w14:paraId="532B1C00" w14:textId="2894FED3" w:rsidR="004E4047" w:rsidRPr="00C6220D" w:rsidRDefault="004E4047" w:rsidP="00527271">
            <w:pPr>
              <w:widowControl w:val="0"/>
              <w:autoSpaceDE w:val="0"/>
              <w:autoSpaceDN w:val="0"/>
              <w:adjustRightInd w:val="0"/>
              <w:spacing w:after="0" w:line="276" w:lineRule="auto"/>
              <w:jc w:val="center"/>
              <w:rPr>
                <w:rFonts w:cs="Times New Roman"/>
                <w:sz w:val="18"/>
                <w:szCs w:val="18"/>
              </w:rPr>
            </w:pPr>
            <w:r w:rsidRPr="00C6220D">
              <w:rPr>
                <w:b/>
                <w:bCs/>
                <w:sz w:val="18"/>
                <w:szCs w:val="18"/>
              </w:rPr>
              <w:t>Interest Rate</w:t>
            </w:r>
          </w:p>
        </w:tc>
        <w:tc>
          <w:tcPr>
            <w:tcW w:w="604" w:type="pct"/>
            <w:tcBorders>
              <w:top w:val="single" w:sz="4" w:space="0" w:color="auto"/>
              <w:left w:val="nil"/>
              <w:bottom w:val="nil"/>
              <w:right w:val="nil"/>
            </w:tcBorders>
          </w:tcPr>
          <w:p w14:paraId="37DE17D3" w14:textId="6E3A8BC0" w:rsidR="004E4047" w:rsidRPr="00C6220D" w:rsidRDefault="004E4047" w:rsidP="00527271">
            <w:pPr>
              <w:widowControl w:val="0"/>
              <w:autoSpaceDE w:val="0"/>
              <w:autoSpaceDN w:val="0"/>
              <w:adjustRightInd w:val="0"/>
              <w:spacing w:after="0" w:line="276" w:lineRule="auto"/>
              <w:jc w:val="center"/>
              <w:rPr>
                <w:rFonts w:cs="Times New Roman"/>
                <w:sz w:val="18"/>
                <w:szCs w:val="18"/>
              </w:rPr>
            </w:pPr>
            <w:r w:rsidRPr="00C6220D">
              <w:rPr>
                <w:b/>
                <w:bCs/>
                <w:sz w:val="18"/>
                <w:szCs w:val="18"/>
              </w:rPr>
              <w:t>Interest Rate</w:t>
            </w:r>
          </w:p>
        </w:tc>
        <w:tc>
          <w:tcPr>
            <w:tcW w:w="603" w:type="pct"/>
            <w:tcBorders>
              <w:top w:val="single" w:sz="4" w:space="0" w:color="auto"/>
              <w:left w:val="nil"/>
              <w:bottom w:val="nil"/>
              <w:right w:val="nil"/>
            </w:tcBorders>
          </w:tcPr>
          <w:p w14:paraId="5E44BBBD" w14:textId="24EA6522" w:rsidR="004E4047" w:rsidRPr="00C6220D" w:rsidRDefault="004E4047" w:rsidP="00527271">
            <w:pPr>
              <w:widowControl w:val="0"/>
              <w:autoSpaceDE w:val="0"/>
              <w:autoSpaceDN w:val="0"/>
              <w:adjustRightInd w:val="0"/>
              <w:spacing w:after="0" w:line="276" w:lineRule="auto"/>
              <w:jc w:val="center"/>
              <w:rPr>
                <w:rFonts w:cs="Times New Roman"/>
                <w:sz w:val="18"/>
                <w:szCs w:val="18"/>
              </w:rPr>
            </w:pPr>
            <w:r w:rsidRPr="00C6220D">
              <w:rPr>
                <w:b/>
                <w:bCs/>
                <w:sz w:val="18"/>
                <w:szCs w:val="18"/>
              </w:rPr>
              <w:t>Interest Rate</w:t>
            </w:r>
          </w:p>
        </w:tc>
      </w:tr>
      <w:tr w:rsidR="007F551A" w:rsidRPr="00C6220D" w14:paraId="6F0A367E" w14:textId="77777777" w:rsidTr="002A55E2">
        <w:tblPrEx>
          <w:tblCellMar>
            <w:top w:w="0" w:type="dxa"/>
            <w:bottom w:w="0" w:type="dxa"/>
          </w:tblCellMar>
        </w:tblPrEx>
        <w:tc>
          <w:tcPr>
            <w:tcW w:w="1378" w:type="pct"/>
            <w:tcBorders>
              <w:top w:val="nil"/>
              <w:left w:val="nil"/>
              <w:bottom w:val="nil"/>
              <w:right w:val="nil"/>
            </w:tcBorders>
          </w:tcPr>
          <w:p w14:paraId="5DD38176" w14:textId="77777777" w:rsidR="004E4047" w:rsidRPr="00C6220D" w:rsidRDefault="004E4047" w:rsidP="00527271">
            <w:pPr>
              <w:widowControl w:val="0"/>
              <w:autoSpaceDE w:val="0"/>
              <w:autoSpaceDN w:val="0"/>
              <w:adjustRightInd w:val="0"/>
              <w:spacing w:line="276" w:lineRule="auto"/>
              <w:rPr>
                <w:rFonts w:cs="Times New Roman"/>
                <w:sz w:val="18"/>
                <w:szCs w:val="18"/>
              </w:rPr>
            </w:pPr>
          </w:p>
        </w:tc>
        <w:tc>
          <w:tcPr>
            <w:tcW w:w="603" w:type="pct"/>
            <w:tcBorders>
              <w:top w:val="nil"/>
              <w:left w:val="nil"/>
              <w:bottom w:val="nil"/>
              <w:right w:val="nil"/>
            </w:tcBorders>
          </w:tcPr>
          <w:p w14:paraId="161A7CC9" w14:textId="7AC3E723" w:rsidR="004E4047" w:rsidRPr="00C6220D" w:rsidRDefault="004E4047" w:rsidP="00527271">
            <w:pPr>
              <w:widowControl w:val="0"/>
              <w:autoSpaceDE w:val="0"/>
              <w:autoSpaceDN w:val="0"/>
              <w:adjustRightInd w:val="0"/>
              <w:spacing w:line="276" w:lineRule="auto"/>
              <w:jc w:val="center"/>
              <w:rPr>
                <w:rFonts w:cs="Times New Roman"/>
                <w:sz w:val="18"/>
                <w:szCs w:val="18"/>
              </w:rPr>
            </w:pPr>
            <w:r w:rsidRPr="00C6220D">
              <w:rPr>
                <w:sz w:val="18"/>
                <w:szCs w:val="18"/>
              </w:rPr>
              <w:t>(1)</w:t>
            </w:r>
          </w:p>
        </w:tc>
        <w:tc>
          <w:tcPr>
            <w:tcW w:w="604" w:type="pct"/>
            <w:tcBorders>
              <w:top w:val="nil"/>
              <w:left w:val="nil"/>
              <w:bottom w:val="nil"/>
              <w:right w:val="nil"/>
            </w:tcBorders>
          </w:tcPr>
          <w:p w14:paraId="1131FA99" w14:textId="04FE0715" w:rsidR="004E4047" w:rsidRPr="00C6220D" w:rsidRDefault="004E4047" w:rsidP="00527271">
            <w:pPr>
              <w:widowControl w:val="0"/>
              <w:autoSpaceDE w:val="0"/>
              <w:autoSpaceDN w:val="0"/>
              <w:adjustRightInd w:val="0"/>
              <w:spacing w:line="276" w:lineRule="auto"/>
              <w:jc w:val="center"/>
              <w:rPr>
                <w:rFonts w:cs="Times New Roman"/>
                <w:sz w:val="18"/>
                <w:szCs w:val="18"/>
              </w:rPr>
            </w:pPr>
            <w:r w:rsidRPr="00C6220D">
              <w:rPr>
                <w:sz w:val="18"/>
                <w:szCs w:val="18"/>
              </w:rPr>
              <w:t>(2)</w:t>
            </w:r>
          </w:p>
        </w:tc>
        <w:tc>
          <w:tcPr>
            <w:tcW w:w="604" w:type="pct"/>
            <w:tcBorders>
              <w:top w:val="nil"/>
              <w:left w:val="nil"/>
              <w:bottom w:val="nil"/>
              <w:right w:val="nil"/>
            </w:tcBorders>
          </w:tcPr>
          <w:p w14:paraId="45676F50" w14:textId="7C33B41F" w:rsidR="004E4047" w:rsidRPr="00C6220D" w:rsidRDefault="004E4047" w:rsidP="00527271">
            <w:pPr>
              <w:widowControl w:val="0"/>
              <w:autoSpaceDE w:val="0"/>
              <w:autoSpaceDN w:val="0"/>
              <w:adjustRightInd w:val="0"/>
              <w:spacing w:line="276" w:lineRule="auto"/>
              <w:jc w:val="center"/>
              <w:rPr>
                <w:rFonts w:cs="Times New Roman"/>
                <w:sz w:val="18"/>
                <w:szCs w:val="18"/>
              </w:rPr>
            </w:pPr>
            <w:r w:rsidRPr="00C6220D">
              <w:rPr>
                <w:sz w:val="18"/>
                <w:szCs w:val="18"/>
              </w:rPr>
              <w:t>(3)</w:t>
            </w:r>
          </w:p>
        </w:tc>
        <w:tc>
          <w:tcPr>
            <w:tcW w:w="604" w:type="pct"/>
            <w:tcBorders>
              <w:top w:val="nil"/>
              <w:left w:val="nil"/>
              <w:bottom w:val="nil"/>
              <w:right w:val="nil"/>
            </w:tcBorders>
          </w:tcPr>
          <w:p w14:paraId="2C261E97" w14:textId="093A6629" w:rsidR="004E4047" w:rsidRPr="00C6220D" w:rsidRDefault="004E4047" w:rsidP="00527271">
            <w:pPr>
              <w:widowControl w:val="0"/>
              <w:autoSpaceDE w:val="0"/>
              <w:autoSpaceDN w:val="0"/>
              <w:adjustRightInd w:val="0"/>
              <w:spacing w:line="276" w:lineRule="auto"/>
              <w:jc w:val="center"/>
              <w:rPr>
                <w:rFonts w:cs="Times New Roman"/>
                <w:sz w:val="18"/>
                <w:szCs w:val="18"/>
              </w:rPr>
            </w:pPr>
            <w:r w:rsidRPr="00C6220D">
              <w:rPr>
                <w:sz w:val="18"/>
                <w:szCs w:val="18"/>
              </w:rPr>
              <w:t>(4)</w:t>
            </w:r>
          </w:p>
        </w:tc>
        <w:tc>
          <w:tcPr>
            <w:tcW w:w="604" w:type="pct"/>
            <w:tcBorders>
              <w:top w:val="nil"/>
              <w:left w:val="nil"/>
              <w:bottom w:val="nil"/>
              <w:right w:val="nil"/>
            </w:tcBorders>
          </w:tcPr>
          <w:p w14:paraId="4D70481E" w14:textId="31FDC9C4" w:rsidR="004E4047" w:rsidRPr="00C6220D" w:rsidRDefault="004E4047" w:rsidP="00527271">
            <w:pPr>
              <w:widowControl w:val="0"/>
              <w:autoSpaceDE w:val="0"/>
              <w:autoSpaceDN w:val="0"/>
              <w:adjustRightInd w:val="0"/>
              <w:spacing w:line="276" w:lineRule="auto"/>
              <w:jc w:val="center"/>
              <w:rPr>
                <w:rFonts w:cs="Times New Roman"/>
                <w:sz w:val="18"/>
                <w:szCs w:val="18"/>
              </w:rPr>
            </w:pPr>
            <w:r w:rsidRPr="00C6220D">
              <w:rPr>
                <w:sz w:val="18"/>
                <w:szCs w:val="18"/>
              </w:rPr>
              <w:t>(5)</w:t>
            </w:r>
          </w:p>
        </w:tc>
        <w:tc>
          <w:tcPr>
            <w:tcW w:w="603" w:type="pct"/>
            <w:tcBorders>
              <w:top w:val="nil"/>
              <w:left w:val="nil"/>
              <w:bottom w:val="nil"/>
              <w:right w:val="nil"/>
            </w:tcBorders>
          </w:tcPr>
          <w:p w14:paraId="678B88C1" w14:textId="4E4D0E2A" w:rsidR="004E4047" w:rsidRPr="00C6220D" w:rsidRDefault="004E4047" w:rsidP="00527271">
            <w:pPr>
              <w:widowControl w:val="0"/>
              <w:autoSpaceDE w:val="0"/>
              <w:autoSpaceDN w:val="0"/>
              <w:adjustRightInd w:val="0"/>
              <w:spacing w:line="276" w:lineRule="auto"/>
              <w:jc w:val="center"/>
              <w:rPr>
                <w:rFonts w:cs="Times New Roman"/>
                <w:sz w:val="18"/>
                <w:szCs w:val="18"/>
              </w:rPr>
            </w:pPr>
            <w:r w:rsidRPr="00C6220D">
              <w:rPr>
                <w:sz w:val="18"/>
                <w:szCs w:val="18"/>
              </w:rPr>
              <w:t>(6)</w:t>
            </w:r>
          </w:p>
        </w:tc>
      </w:tr>
      <w:tr w:rsidR="007F551A" w:rsidRPr="00C6220D" w14:paraId="70196C92" w14:textId="77777777" w:rsidTr="002A55E2">
        <w:tblPrEx>
          <w:tblCellMar>
            <w:top w:w="0" w:type="dxa"/>
            <w:bottom w:w="0" w:type="dxa"/>
          </w:tblCellMar>
        </w:tblPrEx>
        <w:tc>
          <w:tcPr>
            <w:tcW w:w="1378" w:type="pct"/>
            <w:tcBorders>
              <w:top w:val="single" w:sz="4" w:space="0" w:color="auto"/>
              <w:left w:val="nil"/>
              <w:bottom w:val="nil"/>
              <w:right w:val="nil"/>
            </w:tcBorders>
          </w:tcPr>
          <w:p w14:paraId="75D96C91" w14:textId="77777777" w:rsidR="008E198F" w:rsidRPr="00C6220D" w:rsidRDefault="008E198F" w:rsidP="00527271">
            <w:pPr>
              <w:widowControl w:val="0"/>
              <w:autoSpaceDE w:val="0"/>
              <w:autoSpaceDN w:val="0"/>
              <w:adjustRightInd w:val="0"/>
              <w:spacing w:after="0" w:line="276" w:lineRule="auto"/>
              <w:rPr>
                <w:rFonts w:cs="Times New Roman"/>
                <w:sz w:val="18"/>
                <w:szCs w:val="18"/>
              </w:rPr>
            </w:pPr>
            <w:r w:rsidRPr="00C6220D">
              <w:rPr>
                <w:rFonts w:cs="Times New Roman"/>
                <w:sz w:val="18"/>
                <w:szCs w:val="18"/>
              </w:rPr>
              <w:t>Carcinogen Air Exposure</w:t>
            </w:r>
          </w:p>
        </w:tc>
        <w:tc>
          <w:tcPr>
            <w:tcW w:w="603" w:type="pct"/>
            <w:tcBorders>
              <w:top w:val="single" w:sz="4" w:space="0" w:color="auto"/>
              <w:left w:val="nil"/>
              <w:bottom w:val="nil"/>
              <w:right w:val="nil"/>
            </w:tcBorders>
          </w:tcPr>
          <w:p w14:paraId="3126ECFD"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r w:rsidRPr="00C6220D">
              <w:rPr>
                <w:rFonts w:cs="Times New Roman"/>
                <w:sz w:val="18"/>
                <w:szCs w:val="18"/>
                <w:vertAlign w:val="superscript"/>
              </w:rPr>
              <w:t>*</w:t>
            </w:r>
          </w:p>
        </w:tc>
        <w:tc>
          <w:tcPr>
            <w:tcW w:w="604" w:type="pct"/>
            <w:tcBorders>
              <w:top w:val="single" w:sz="4" w:space="0" w:color="auto"/>
              <w:left w:val="nil"/>
              <w:bottom w:val="nil"/>
              <w:right w:val="nil"/>
            </w:tcBorders>
          </w:tcPr>
          <w:p w14:paraId="3D5E788E"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r w:rsidRPr="00C6220D">
              <w:rPr>
                <w:rFonts w:cs="Times New Roman"/>
                <w:sz w:val="18"/>
                <w:szCs w:val="18"/>
                <w:vertAlign w:val="superscript"/>
              </w:rPr>
              <w:t>*</w:t>
            </w:r>
          </w:p>
        </w:tc>
        <w:tc>
          <w:tcPr>
            <w:tcW w:w="604" w:type="pct"/>
            <w:tcBorders>
              <w:top w:val="single" w:sz="4" w:space="0" w:color="auto"/>
              <w:left w:val="nil"/>
              <w:bottom w:val="nil"/>
              <w:right w:val="nil"/>
            </w:tcBorders>
          </w:tcPr>
          <w:p w14:paraId="6C43C6D6"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r w:rsidRPr="00C6220D">
              <w:rPr>
                <w:rFonts w:cs="Times New Roman"/>
                <w:sz w:val="18"/>
                <w:szCs w:val="18"/>
                <w:vertAlign w:val="superscript"/>
              </w:rPr>
              <w:t>*</w:t>
            </w:r>
          </w:p>
        </w:tc>
        <w:tc>
          <w:tcPr>
            <w:tcW w:w="604" w:type="pct"/>
            <w:tcBorders>
              <w:top w:val="single" w:sz="4" w:space="0" w:color="auto"/>
              <w:left w:val="nil"/>
              <w:bottom w:val="nil"/>
              <w:right w:val="nil"/>
            </w:tcBorders>
          </w:tcPr>
          <w:p w14:paraId="7F2FE51E"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r w:rsidRPr="00C6220D">
              <w:rPr>
                <w:rFonts w:cs="Times New Roman"/>
                <w:sz w:val="18"/>
                <w:szCs w:val="18"/>
                <w:vertAlign w:val="superscript"/>
              </w:rPr>
              <w:t>*</w:t>
            </w:r>
          </w:p>
        </w:tc>
        <w:tc>
          <w:tcPr>
            <w:tcW w:w="604" w:type="pct"/>
            <w:tcBorders>
              <w:top w:val="single" w:sz="4" w:space="0" w:color="auto"/>
              <w:left w:val="nil"/>
              <w:bottom w:val="nil"/>
              <w:right w:val="nil"/>
            </w:tcBorders>
          </w:tcPr>
          <w:p w14:paraId="6B75A6F5"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r w:rsidRPr="00C6220D">
              <w:rPr>
                <w:rFonts w:cs="Times New Roman"/>
                <w:sz w:val="18"/>
                <w:szCs w:val="18"/>
                <w:vertAlign w:val="superscript"/>
              </w:rPr>
              <w:t>*</w:t>
            </w:r>
          </w:p>
        </w:tc>
        <w:tc>
          <w:tcPr>
            <w:tcW w:w="603" w:type="pct"/>
            <w:tcBorders>
              <w:top w:val="single" w:sz="4" w:space="0" w:color="auto"/>
              <w:left w:val="nil"/>
              <w:bottom w:val="nil"/>
              <w:right w:val="nil"/>
            </w:tcBorders>
          </w:tcPr>
          <w:p w14:paraId="1B92F6F9"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r w:rsidRPr="00C6220D">
              <w:rPr>
                <w:rFonts w:cs="Times New Roman"/>
                <w:sz w:val="18"/>
                <w:szCs w:val="18"/>
                <w:vertAlign w:val="superscript"/>
              </w:rPr>
              <w:t>*</w:t>
            </w:r>
          </w:p>
        </w:tc>
      </w:tr>
      <w:tr w:rsidR="007F551A" w:rsidRPr="00C6220D" w14:paraId="668329C3" w14:textId="77777777" w:rsidTr="002A55E2">
        <w:tblPrEx>
          <w:tblCellMar>
            <w:top w:w="0" w:type="dxa"/>
            <w:bottom w:w="0" w:type="dxa"/>
          </w:tblCellMar>
        </w:tblPrEx>
        <w:tc>
          <w:tcPr>
            <w:tcW w:w="1378" w:type="pct"/>
            <w:tcBorders>
              <w:top w:val="nil"/>
              <w:left w:val="nil"/>
              <w:bottom w:val="nil"/>
              <w:right w:val="nil"/>
            </w:tcBorders>
          </w:tcPr>
          <w:p w14:paraId="1A670D22" w14:textId="77777777" w:rsidR="008E198F" w:rsidRPr="00C6220D" w:rsidRDefault="008E198F" w:rsidP="00527271">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7E6FA0FF"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p>
        </w:tc>
        <w:tc>
          <w:tcPr>
            <w:tcW w:w="604" w:type="pct"/>
            <w:tcBorders>
              <w:top w:val="nil"/>
              <w:left w:val="nil"/>
              <w:bottom w:val="nil"/>
              <w:right w:val="nil"/>
            </w:tcBorders>
          </w:tcPr>
          <w:p w14:paraId="1B805A10"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p>
        </w:tc>
        <w:tc>
          <w:tcPr>
            <w:tcW w:w="604" w:type="pct"/>
            <w:tcBorders>
              <w:top w:val="nil"/>
              <w:left w:val="nil"/>
              <w:bottom w:val="nil"/>
              <w:right w:val="nil"/>
            </w:tcBorders>
          </w:tcPr>
          <w:p w14:paraId="260BE25E"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p>
        </w:tc>
        <w:tc>
          <w:tcPr>
            <w:tcW w:w="604" w:type="pct"/>
            <w:tcBorders>
              <w:top w:val="nil"/>
              <w:left w:val="nil"/>
              <w:bottom w:val="nil"/>
              <w:right w:val="nil"/>
            </w:tcBorders>
          </w:tcPr>
          <w:p w14:paraId="30F7FFB9"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p>
        </w:tc>
        <w:tc>
          <w:tcPr>
            <w:tcW w:w="604" w:type="pct"/>
            <w:tcBorders>
              <w:top w:val="nil"/>
              <w:left w:val="nil"/>
              <w:bottom w:val="nil"/>
              <w:right w:val="nil"/>
            </w:tcBorders>
          </w:tcPr>
          <w:p w14:paraId="351A324D"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p>
        </w:tc>
        <w:tc>
          <w:tcPr>
            <w:tcW w:w="603" w:type="pct"/>
            <w:tcBorders>
              <w:top w:val="nil"/>
              <w:left w:val="nil"/>
              <w:bottom w:val="nil"/>
              <w:right w:val="nil"/>
            </w:tcBorders>
          </w:tcPr>
          <w:p w14:paraId="4908827F" w14:textId="77777777" w:rsidR="008E198F" w:rsidRPr="00C6220D" w:rsidRDefault="008E198F" w:rsidP="00527271">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(0.001)</w:t>
            </w:r>
          </w:p>
        </w:tc>
      </w:tr>
      <w:tr w:rsidR="007F551A" w:rsidRPr="00C6220D" w14:paraId="08C97774" w14:textId="77777777" w:rsidTr="002A55E2">
        <w:tblPrEx>
          <w:tblCellMar>
            <w:top w:w="0" w:type="dxa"/>
            <w:bottom w:w="0" w:type="dxa"/>
          </w:tblCellMar>
        </w:tblPrEx>
        <w:tc>
          <w:tcPr>
            <w:tcW w:w="1378" w:type="pct"/>
            <w:tcBorders>
              <w:top w:val="nil"/>
              <w:left w:val="nil"/>
              <w:bottom w:val="nil"/>
              <w:right w:val="nil"/>
            </w:tcBorders>
          </w:tcPr>
          <w:p w14:paraId="50E5FFB2" w14:textId="163E3DCD"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Loan Purpose</w:t>
            </w:r>
          </w:p>
        </w:tc>
        <w:tc>
          <w:tcPr>
            <w:tcW w:w="603" w:type="pct"/>
            <w:tcBorders>
              <w:top w:val="nil"/>
              <w:left w:val="nil"/>
              <w:bottom w:val="nil"/>
              <w:right w:val="nil"/>
            </w:tcBorders>
          </w:tcPr>
          <w:p w14:paraId="228F320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0.015</w:t>
            </w:r>
            <w:r w:rsidRPr="00C6220D">
              <w:rPr>
                <w:rFonts w:cs="Times New Roman"/>
                <w:sz w:val="18"/>
                <w:szCs w:val="18"/>
                <w:vertAlign w:val="superscript"/>
              </w:rPr>
              <w:t>***</w:t>
            </w:r>
          </w:p>
        </w:tc>
        <w:tc>
          <w:tcPr>
            <w:tcW w:w="604" w:type="pct"/>
            <w:tcBorders>
              <w:top w:val="nil"/>
              <w:left w:val="nil"/>
              <w:bottom w:val="nil"/>
              <w:right w:val="nil"/>
            </w:tcBorders>
          </w:tcPr>
          <w:p w14:paraId="6A7FBCC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0.016</w:t>
            </w:r>
            <w:r w:rsidRPr="00C6220D">
              <w:rPr>
                <w:rFonts w:cs="Times New Roman"/>
                <w:sz w:val="18"/>
                <w:szCs w:val="18"/>
                <w:vertAlign w:val="superscript"/>
              </w:rPr>
              <w:t>***</w:t>
            </w:r>
          </w:p>
        </w:tc>
        <w:tc>
          <w:tcPr>
            <w:tcW w:w="604" w:type="pct"/>
            <w:tcBorders>
              <w:top w:val="nil"/>
              <w:left w:val="nil"/>
              <w:bottom w:val="nil"/>
              <w:right w:val="nil"/>
            </w:tcBorders>
          </w:tcPr>
          <w:p w14:paraId="417A87B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0.027</w:t>
            </w:r>
            <w:r w:rsidRPr="00C6220D">
              <w:rPr>
                <w:rFonts w:cs="Times New Roman"/>
                <w:sz w:val="18"/>
                <w:szCs w:val="18"/>
                <w:vertAlign w:val="superscript"/>
              </w:rPr>
              <w:t>***</w:t>
            </w:r>
          </w:p>
        </w:tc>
        <w:tc>
          <w:tcPr>
            <w:tcW w:w="604" w:type="pct"/>
            <w:tcBorders>
              <w:top w:val="nil"/>
              <w:left w:val="nil"/>
              <w:bottom w:val="nil"/>
              <w:right w:val="nil"/>
            </w:tcBorders>
          </w:tcPr>
          <w:p w14:paraId="14B48A3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0.015</w:t>
            </w:r>
            <w:r w:rsidRPr="00C6220D">
              <w:rPr>
                <w:rFonts w:cs="Times New Roman"/>
                <w:sz w:val="18"/>
                <w:szCs w:val="18"/>
                <w:vertAlign w:val="superscript"/>
              </w:rPr>
              <w:t>***</w:t>
            </w:r>
          </w:p>
        </w:tc>
        <w:tc>
          <w:tcPr>
            <w:tcW w:w="604" w:type="pct"/>
            <w:tcBorders>
              <w:top w:val="nil"/>
              <w:left w:val="nil"/>
              <w:bottom w:val="nil"/>
              <w:right w:val="nil"/>
            </w:tcBorders>
          </w:tcPr>
          <w:p w14:paraId="6D28001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0.016</w:t>
            </w:r>
            <w:r w:rsidRPr="00C6220D">
              <w:rPr>
                <w:rFonts w:cs="Times New Roman"/>
                <w:sz w:val="18"/>
                <w:szCs w:val="18"/>
                <w:vertAlign w:val="superscript"/>
              </w:rPr>
              <w:t>***</w:t>
            </w:r>
          </w:p>
        </w:tc>
        <w:tc>
          <w:tcPr>
            <w:tcW w:w="603" w:type="pct"/>
            <w:tcBorders>
              <w:top w:val="nil"/>
              <w:left w:val="nil"/>
              <w:bottom w:val="nil"/>
              <w:right w:val="nil"/>
            </w:tcBorders>
          </w:tcPr>
          <w:p w14:paraId="3297E8C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0.027</w:t>
            </w:r>
            <w:r w:rsidRPr="00C6220D">
              <w:rPr>
                <w:rFonts w:cs="Times New Roman"/>
                <w:sz w:val="18"/>
                <w:szCs w:val="18"/>
                <w:vertAlign w:val="superscript"/>
              </w:rPr>
              <w:t>***</w:t>
            </w:r>
          </w:p>
        </w:tc>
      </w:tr>
      <w:tr w:rsidR="007F551A" w:rsidRPr="00C6220D" w14:paraId="7D064E37" w14:textId="77777777" w:rsidTr="002A55E2">
        <w:tblPrEx>
          <w:tblCellMar>
            <w:top w:w="0" w:type="dxa"/>
            <w:bottom w:w="0" w:type="dxa"/>
          </w:tblCellMar>
        </w:tblPrEx>
        <w:tc>
          <w:tcPr>
            <w:tcW w:w="1378" w:type="pct"/>
            <w:tcBorders>
              <w:top w:val="nil"/>
              <w:left w:val="nil"/>
              <w:bottom w:val="nil"/>
              <w:right w:val="nil"/>
            </w:tcBorders>
          </w:tcPr>
          <w:p w14:paraId="33F86539"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5B500B8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28D63ED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3E366673"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48050C2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04B07E8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3" w:type="pct"/>
            <w:tcBorders>
              <w:top w:val="nil"/>
              <w:left w:val="nil"/>
              <w:bottom w:val="nil"/>
              <w:right w:val="nil"/>
            </w:tcBorders>
          </w:tcPr>
          <w:p w14:paraId="01F3B22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r>
      <w:tr w:rsidR="007F551A" w:rsidRPr="00C6220D" w14:paraId="01F69971" w14:textId="77777777" w:rsidTr="002A55E2">
        <w:tblPrEx>
          <w:tblCellMar>
            <w:top w:w="0" w:type="dxa"/>
            <w:bottom w:w="0" w:type="dxa"/>
          </w:tblCellMar>
        </w:tblPrEx>
        <w:tc>
          <w:tcPr>
            <w:tcW w:w="1378" w:type="pct"/>
            <w:tcBorders>
              <w:top w:val="nil"/>
              <w:left w:val="nil"/>
              <w:bottom w:val="nil"/>
              <w:right w:val="nil"/>
            </w:tcBorders>
          </w:tcPr>
          <w:p w14:paraId="75F3A232" w14:textId="59D113A9"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Bank</w:t>
            </w:r>
          </w:p>
        </w:tc>
        <w:tc>
          <w:tcPr>
            <w:tcW w:w="603" w:type="pct"/>
            <w:tcBorders>
              <w:top w:val="nil"/>
              <w:left w:val="nil"/>
              <w:bottom w:val="nil"/>
              <w:right w:val="nil"/>
            </w:tcBorders>
          </w:tcPr>
          <w:p w14:paraId="1EA23FA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4" w:type="pct"/>
            <w:tcBorders>
              <w:top w:val="nil"/>
              <w:left w:val="nil"/>
              <w:bottom w:val="nil"/>
              <w:right w:val="nil"/>
            </w:tcBorders>
          </w:tcPr>
          <w:p w14:paraId="51704A9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4" w:type="pct"/>
            <w:tcBorders>
              <w:top w:val="nil"/>
              <w:left w:val="nil"/>
              <w:bottom w:val="nil"/>
              <w:right w:val="nil"/>
            </w:tcBorders>
          </w:tcPr>
          <w:p w14:paraId="5BE9B4A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-0.154</w:t>
            </w:r>
            <w:r w:rsidRPr="00C6220D">
              <w:rPr>
                <w:rFonts w:cs="Times New Roman"/>
                <w:sz w:val="18"/>
                <w:szCs w:val="18"/>
                <w:vertAlign w:val="superscript"/>
              </w:rPr>
              <w:t>***</w:t>
            </w:r>
          </w:p>
        </w:tc>
        <w:tc>
          <w:tcPr>
            <w:tcW w:w="604" w:type="pct"/>
            <w:tcBorders>
              <w:top w:val="nil"/>
              <w:left w:val="nil"/>
              <w:bottom w:val="nil"/>
              <w:right w:val="nil"/>
            </w:tcBorders>
          </w:tcPr>
          <w:p w14:paraId="2FC36C6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4" w:type="pct"/>
            <w:tcBorders>
              <w:top w:val="nil"/>
              <w:left w:val="nil"/>
              <w:bottom w:val="nil"/>
              <w:right w:val="nil"/>
            </w:tcBorders>
          </w:tcPr>
          <w:p w14:paraId="7722F5D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3" w:type="pct"/>
            <w:tcBorders>
              <w:top w:val="nil"/>
              <w:left w:val="nil"/>
              <w:bottom w:val="nil"/>
              <w:right w:val="nil"/>
            </w:tcBorders>
          </w:tcPr>
          <w:p w14:paraId="133F644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-0.154</w:t>
            </w:r>
            <w:r w:rsidRPr="00C6220D">
              <w:rPr>
                <w:rFonts w:cs="Times New Roman"/>
                <w:sz w:val="18"/>
                <w:szCs w:val="18"/>
                <w:vertAlign w:val="superscript"/>
              </w:rPr>
              <w:t>***</w:t>
            </w:r>
          </w:p>
        </w:tc>
      </w:tr>
      <w:tr w:rsidR="007F551A" w:rsidRPr="00C6220D" w14:paraId="5CF04B36" w14:textId="77777777" w:rsidTr="002A55E2">
        <w:tblPrEx>
          <w:tblCellMar>
            <w:top w:w="0" w:type="dxa"/>
            <w:bottom w:w="0" w:type="dxa"/>
          </w:tblCellMar>
        </w:tblPrEx>
        <w:tc>
          <w:tcPr>
            <w:tcW w:w="1378" w:type="pct"/>
            <w:tcBorders>
              <w:top w:val="nil"/>
              <w:left w:val="nil"/>
              <w:bottom w:val="nil"/>
              <w:right w:val="nil"/>
            </w:tcBorders>
          </w:tcPr>
          <w:p w14:paraId="6C692684"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18F7851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(0.008)</w:t>
            </w:r>
          </w:p>
        </w:tc>
        <w:tc>
          <w:tcPr>
            <w:tcW w:w="604" w:type="pct"/>
            <w:tcBorders>
              <w:top w:val="nil"/>
              <w:left w:val="nil"/>
              <w:bottom w:val="nil"/>
              <w:right w:val="nil"/>
            </w:tcBorders>
          </w:tcPr>
          <w:p w14:paraId="6AB902B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(0.008)</w:t>
            </w:r>
          </w:p>
        </w:tc>
        <w:tc>
          <w:tcPr>
            <w:tcW w:w="604" w:type="pct"/>
            <w:tcBorders>
              <w:top w:val="nil"/>
              <w:left w:val="nil"/>
              <w:bottom w:val="nil"/>
              <w:right w:val="nil"/>
            </w:tcBorders>
          </w:tcPr>
          <w:p w14:paraId="56A9238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(0.019)</w:t>
            </w:r>
          </w:p>
        </w:tc>
        <w:tc>
          <w:tcPr>
            <w:tcW w:w="604" w:type="pct"/>
            <w:tcBorders>
              <w:top w:val="nil"/>
              <w:left w:val="nil"/>
              <w:bottom w:val="nil"/>
              <w:right w:val="nil"/>
            </w:tcBorders>
          </w:tcPr>
          <w:p w14:paraId="31C3F89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(0.008)</w:t>
            </w:r>
          </w:p>
        </w:tc>
        <w:tc>
          <w:tcPr>
            <w:tcW w:w="604" w:type="pct"/>
            <w:tcBorders>
              <w:top w:val="nil"/>
              <w:left w:val="nil"/>
              <w:bottom w:val="nil"/>
              <w:right w:val="nil"/>
            </w:tcBorders>
          </w:tcPr>
          <w:p w14:paraId="46245B79"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(0.008)</w:t>
            </w:r>
          </w:p>
        </w:tc>
        <w:tc>
          <w:tcPr>
            <w:tcW w:w="603" w:type="pct"/>
            <w:tcBorders>
              <w:top w:val="nil"/>
              <w:left w:val="nil"/>
              <w:bottom w:val="nil"/>
              <w:right w:val="nil"/>
            </w:tcBorders>
          </w:tcPr>
          <w:p w14:paraId="7BD607A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(0.019)</w:t>
            </w:r>
          </w:p>
        </w:tc>
      </w:tr>
      <w:tr w:rsidR="007F551A" w:rsidRPr="00C6220D" w14:paraId="44059835" w14:textId="77777777" w:rsidTr="002A55E2">
        <w:tblPrEx>
          <w:tblCellMar>
            <w:top w:w="0" w:type="dxa"/>
            <w:bottom w:w="0" w:type="dxa"/>
          </w:tblCellMar>
        </w:tblPrEx>
        <w:tc>
          <w:tcPr>
            <w:tcW w:w="1378" w:type="pct"/>
            <w:tcBorders>
              <w:top w:val="nil"/>
              <w:left w:val="nil"/>
              <w:bottom w:val="nil"/>
              <w:right w:val="nil"/>
            </w:tcBorders>
          </w:tcPr>
          <w:p w14:paraId="098243A4" w14:textId="34549F7B"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Loan-to-Value Ratio</w:t>
            </w:r>
          </w:p>
        </w:tc>
        <w:tc>
          <w:tcPr>
            <w:tcW w:w="603" w:type="pct"/>
            <w:tcBorders>
              <w:top w:val="nil"/>
              <w:left w:val="nil"/>
              <w:bottom w:val="nil"/>
              <w:right w:val="nil"/>
            </w:tcBorders>
          </w:tcPr>
          <w:p w14:paraId="6569A91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0.109</w:t>
            </w:r>
            <w:r w:rsidRPr="00C6220D">
              <w:rPr>
                <w:rFonts w:cs="Times New Roman"/>
                <w:sz w:val="18"/>
                <w:szCs w:val="18"/>
                <w:vertAlign w:val="superscript"/>
              </w:rPr>
              <w:t>***</w:t>
            </w:r>
          </w:p>
        </w:tc>
        <w:tc>
          <w:tcPr>
            <w:tcW w:w="604" w:type="pct"/>
            <w:tcBorders>
              <w:top w:val="nil"/>
              <w:left w:val="nil"/>
              <w:bottom w:val="nil"/>
              <w:right w:val="nil"/>
            </w:tcBorders>
          </w:tcPr>
          <w:p w14:paraId="2187DDC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0.111</w:t>
            </w:r>
            <w:r w:rsidRPr="00C6220D">
              <w:rPr>
                <w:rFonts w:cs="Times New Roman"/>
                <w:sz w:val="18"/>
                <w:szCs w:val="18"/>
                <w:vertAlign w:val="superscript"/>
              </w:rPr>
              <w:t>***</w:t>
            </w:r>
          </w:p>
        </w:tc>
        <w:tc>
          <w:tcPr>
            <w:tcW w:w="604" w:type="pct"/>
            <w:tcBorders>
              <w:top w:val="nil"/>
              <w:left w:val="nil"/>
              <w:bottom w:val="nil"/>
              <w:right w:val="nil"/>
            </w:tcBorders>
          </w:tcPr>
          <w:p w14:paraId="7452C9C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0.086</w:t>
            </w:r>
            <w:r w:rsidRPr="00C6220D">
              <w:rPr>
                <w:rFonts w:cs="Times New Roman"/>
                <w:sz w:val="18"/>
                <w:szCs w:val="18"/>
                <w:vertAlign w:val="superscript"/>
              </w:rPr>
              <w:t>***</w:t>
            </w:r>
          </w:p>
        </w:tc>
        <w:tc>
          <w:tcPr>
            <w:tcW w:w="604" w:type="pct"/>
            <w:tcBorders>
              <w:top w:val="nil"/>
              <w:left w:val="nil"/>
              <w:bottom w:val="nil"/>
              <w:right w:val="nil"/>
            </w:tcBorders>
          </w:tcPr>
          <w:p w14:paraId="27144FA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0.109</w:t>
            </w:r>
            <w:r w:rsidRPr="00C6220D">
              <w:rPr>
                <w:rFonts w:cs="Times New Roman"/>
                <w:sz w:val="18"/>
                <w:szCs w:val="18"/>
                <w:vertAlign w:val="superscript"/>
              </w:rPr>
              <w:t>***</w:t>
            </w:r>
          </w:p>
        </w:tc>
        <w:tc>
          <w:tcPr>
            <w:tcW w:w="604" w:type="pct"/>
            <w:tcBorders>
              <w:top w:val="nil"/>
              <w:left w:val="nil"/>
              <w:bottom w:val="nil"/>
              <w:right w:val="nil"/>
            </w:tcBorders>
          </w:tcPr>
          <w:p w14:paraId="5141A57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0.111</w:t>
            </w:r>
            <w:r w:rsidRPr="00C6220D">
              <w:rPr>
                <w:rFonts w:cs="Times New Roman"/>
                <w:sz w:val="18"/>
                <w:szCs w:val="18"/>
                <w:vertAlign w:val="superscript"/>
              </w:rPr>
              <w:t>***</w:t>
            </w:r>
          </w:p>
        </w:tc>
        <w:tc>
          <w:tcPr>
            <w:tcW w:w="603" w:type="pct"/>
            <w:tcBorders>
              <w:top w:val="nil"/>
              <w:left w:val="nil"/>
              <w:bottom w:val="nil"/>
              <w:right w:val="nil"/>
            </w:tcBorders>
          </w:tcPr>
          <w:p w14:paraId="5E74DB1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0.086</w:t>
            </w:r>
            <w:r w:rsidRPr="00C6220D">
              <w:rPr>
                <w:rFonts w:cs="Times New Roman"/>
                <w:sz w:val="18"/>
                <w:szCs w:val="18"/>
                <w:vertAlign w:val="superscript"/>
              </w:rPr>
              <w:t>***</w:t>
            </w:r>
          </w:p>
        </w:tc>
      </w:tr>
      <w:tr w:rsidR="007F551A" w:rsidRPr="00C6220D" w14:paraId="61E7DE38" w14:textId="77777777" w:rsidTr="002A55E2">
        <w:tblPrEx>
          <w:tblCellMar>
            <w:top w:w="0" w:type="dxa"/>
            <w:bottom w:w="0" w:type="dxa"/>
          </w:tblCellMar>
        </w:tblPrEx>
        <w:tc>
          <w:tcPr>
            <w:tcW w:w="1378" w:type="pct"/>
            <w:tcBorders>
              <w:top w:val="nil"/>
              <w:left w:val="nil"/>
              <w:bottom w:val="nil"/>
              <w:right w:val="nil"/>
            </w:tcBorders>
          </w:tcPr>
          <w:p w14:paraId="25AD1275"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7BA9C6E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(0.014)</w:t>
            </w:r>
          </w:p>
        </w:tc>
        <w:tc>
          <w:tcPr>
            <w:tcW w:w="604" w:type="pct"/>
            <w:tcBorders>
              <w:top w:val="nil"/>
              <w:left w:val="nil"/>
              <w:bottom w:val="nil"/>
              <w:right w:val="nil"/>
            </w:tcBorders>
          </w:tcPr>
          <w:p w14:paraId="3B3F7E4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(0.014)</w:t>
            </w:r>
          </w:p>
        </w:tc>
        <w:tc>
          <w:tcPr>
            <w:tcW w:w="604" w:type="pct"/>
            <w:tcBorders>
              <w:top w:val="nil"/>
              <w:left w:val="nil"/>
              <w:bottom w:val="nil"/>
              <w:right w:val="nil"/>
            </w:tcBorders>
          </w:tcPr>
          <w:p w14:paraId="0DDD44C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(0.010)</w:t>
            </w:r>
          </w:p>
        </w:tc>
        <w:tc>
          <w:tcPr>
            <w:tcW w:w="604" w:type="pct"/>
            <w:tcBorders>
              <w:top w:val="nil"/>
              <w:left w:val="nil"/>
              <w:bottom w:val="nil"/>
              <w:right w:val="nil"/>
            </w:tcBorders>
          </w:tcPr>
          <w:p w14:paraId="7CA4B3A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(0.014)</w:t>
            </w:r>
          </w:p>
        </w:tc>
        <w:tc>
          <w:tcPr>
            <w:tcW w:w="604" w:type="pct"/>
            <w:tcBorders>
              <w:top w:val="nil"/>
              <w:left w:val="nil"/>
              <w:bottom w:val="nil"/>
              <w:right w:val="nil"/>
            </w:tcBorders>
          </w:tcPr>
          <w:p w14:paraId="558DD9D3"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(0.014)</w:t>
            </w:r>
          </w:p>
        </w:tc>
        <w:tc>
          <w:tcPr>
            <w:tcW w:w="603" w:type="pct"/>
            <w:tcBorders>
              <w:top w:val="nil"/>
              <w:left w:val="nil"/>
              <w:bottom w:val="nil"/>
              <w:right w:val="nil"/>
            </w:tcBorders>
          </w:tcPr>
          <w:p w14:paraId="3DEA55B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(0.010)</w:t>
            </w:r>
          </w:p>
        </w:tc>
      </w:tr>
      <w:tr w:rsidR="007F551A" w:rsidRPr="00C6220D" w14:paraId="70E4D77E" w14:textId="77777777" w:rsidTr="002A55E2">
        <w:tblPrEx>
          <w:tblCellMar>
            <w:top w:w="0" w:type="dxa"/>
            <w:bottom w:w="0" w:type="dxa"/>
          </w:tblCellMar>
        </w:tblPrEx>
        <w:tc>
          <w:tcPr>
            <w:tcW w:w="1378" w:type="pct"/>
            <w:tcBorders>
              <w:top w:val="nil"/>
              <w:left w:val="nil"/>
              <w:bottom w:val="nil"/>
              <w:right w:val="nil"/>
            </w:tcBorders>
          </w:tcPr>
          <w:p w14:paraId="1744EAC7" w14:textId="49E27249"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Age</w:t>
            </w:r>
          </w:p>
        </w:tc>
        <w:tc>
          <w:tcPr>
            <w:tcW w:w="603" w:type="pct"/>
            <w:tcBorders>
              <w:top w:val="nil"/>
              <w:left w:val="nil"/>
              <w:bottom w:val="nil"/>
              <w:right w:val="nil"/>
            </w:tcBorders>
          </w:tcPr>
          <w:p w14:paraId="49EFA55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0.057</w:t>
            </w:r>
            <w:r w:rsidRPr="00C6220D">
              <w:rPr>
                <w:rFonts w:cs="Times New Roman"/>
                <w:sz w:val="18"/>
                <w:szCs w:val="18"/>
                <w:vertAlign w:val="superscript"/>
              </w:rPr>
              <w:t>***</w:t>
            </w:r>
          </w:p>
        </w:tc>
        <w:tc>
          <w:tcPr>
            <w:tcW w:w="604" w:type="pct"/>
            <w:tcBorders>
              <w:top w:val="nil"/>
              <w:left w:val="nil"/>
              <w:bottom w:val="nil"/>
              <w:right w:val="nil"/>
            </w:tcBorders>
          </w:tcPr>
          <w:p w14:paraId="09A7CF2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0.057</w:t>
            </w:r>
            <w:r w:rsidRPr="00C6220D">
              <w:rPr>
                <w:rFonts w:cs="Times New Roman"/>
                <w:sz w:val="18"/>
                <w:szCs w:val="18"/>
                <w:vertAlign w:val="superscript"/>
              </w:rPr>
              <w:t>***</w:t>
            </w:r>
          </w:p>
        </w:tc>
        <w:tc>
          <w:tcPr>
            <w:tcW w:w="604" w:type="pct"/>
            <w:tcBorders>
              <w:top w:val="nil"/>
              <w:left w:val="nil"/>
              <w:bottom w:val="nil"/>
              <w:right w:val="nil"/>
            </w:tcBorders>
          </w:tcPr>
          <w:p w14:paraId="05C2FA5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0.039</w:t>
            </w:r>
            <w:r w:rsidRPr="00C6220D">
              <w:rPr>
                <w:rFonts w:cs="Times New Roman"/>
                <w:sz w:val="18"/>
                <w:szCs w:val="18"/>
                <w:vertAlign w:val="superscript"/>
              </w:rPr>
              <w:t>***</w:t>
            </w:r>
          </w:p>
        </w:tc>
        <w:tc>
          <w:tcPr>
            <w:tcW w:w="604" w:type="pct"/>
            <w:tcBorders>
              <w:top w:val="nil"/>
              <w:left w:val="nil"/>
              <w:bottom w:val="nil"/>
              <w:right w:val="nil"/>
            </w:tcBorders>
          </w:tcPr>
          <w:p w14:paraId="240B8A8B"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0.057</w:t>
            </w:r>
            <w:r w:rsidRPr="00C6220D">
              <w:rPr>
                <w:rFonts w:cs="Times New Roman"/>
                <w:sz w:val="18"/>
                <w:szCs w:val="18"/>
                <w:vertAlign w:val="superscript"/>
              </w:rPr>
              <w:t>***</w:t>
            </w:r>
          </w:p>
        </w:tc>
        <w:tc>
          <w:tcPr>
            <w:tcW w:w="604" w:type="pct"/>
            <w:tcBorders>
              <w:top w:val="nil"/>
              <w:left w:val="nil"/>
              <w:bottom w:val="nil"/>
              <w:right w:val="nil"/>
            </w:tcBorders>
          </w:tcPr>
          <w:p w14:paraId="69CEB84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0.057</w:t>
            </w:r>
            <w:r w:rsidRPr="00C6220D">
              <w:rPr>
                <w:rFonts w:cs="Times New Roman"/>
                <w:sz w:val="18"/>
                <w:szCs w:val="18"/>
                <w:vertAlign w:val="superscript"/>
              </w:rPr>
              <w:t>***</w:t>
            </w:r>
          </w:p>
        </w:tc>
        <w:tc>
          <w:tcPr>
            <w:tcW w:w="603" w:type="pct"/>
            <w:tcBorders>
              <w:top w:val="nil"/>
              <w:left w:val="nil"/>
              <w:bottom w:val="nil"/>
              <w:right w:val="nil"/>
            </w:tcBorders>
          </w:tcPr>
          <w:p w14:paraId="3A808E6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0.039</w:t>
            </w:r>
            <w:r w:rsidRPr="00C6220D">
              <w:rPr>
                <w:rFonts w:cs="Times New Roman"/>
                <w:sz w:val="18"/>
                <w:szCs w:val="18"/>
                <w:vertAlign w:val="superscript"/>
              </w:rPr>
              <w:t>***</w:t>
            </w:r>
          </w:p>
        </w:tc>
      </w:tr>
      <w:tr w:rsidR="007F551A" w:rsidRPr="00C6220D" w14:paraId="12FA854C" w14:textId="77777777" w:rsidTr="002A55E2">
        <w:tblPrEx>
          <w:tblCellMar>
            <w:top w:w="0" w:type="dxa"/>
            <w:bottom w:w="0" w:type="dxa"/>
          </w:tblCellMar>
        </w:tblPrEx>
        <w:tc>
          <w:tcPr>
            <w:tcW w:w="1378" w:type="pct"/>
            <w:tcBorders>
              <w:top w:val="nil"/>
              <w:left w:val="nil"/>
              <w:bottom w:val="nil"/>
              <w:right w:val="nil"/>
            </w:tcBorders>
          </w:tcPr>
          <w:p w14:paraId="162BEC32"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2E10F18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5B0EF78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683AB8F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c>
          <w:tcPr>
            <w:tcW w:w="604" w:type="pct"/>
            <w:tcBorders>
              <w:top w:val="nil"/>
              <w:left w:val="nil"/>
              <w:bottom w:val="nil"/>
              <w:right w:val="nil"/>
            </w:tcBorders>
          </w:tcPr>
          <w:p w14:paraId="2FD64A59"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4AEF0CC7"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3" w:type="pct"/>
            <w:tcBorders>
              <w:top w:val="nil"/>
              <w:left w:val="nil"/>
              <w:bottom w:val="nil"/>
              <w:right w:val="nil"/>
            </w:tcBorders>
          </w:tcPr>
          <w:p w14:paraId="4FC9FCF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r>
      <w:tr w:rsidR="007F551A" w:rsidRPr="00C6220D" w14:paraId="41ECCAA5" w14:textId="77777777" w:rsidTr="002A55E2">
        <w:tblPrEx>
          <w:tblCellMar>
            <w:top w:w="0" w:type="dxa"/>
            <w:bottom w:w="0" w:type="dxa"/>
          </w:tblCellMar>
        </w:tblPrEx>
        <w:tc>
          <w:tcPr>
            <w:tcW w:w="1378" w:type="pct"/>
            <w:tcBorders>
              <w:top w:val="nil"/>
              <w:left w:val="nil"/>
              <w:bottom w:val="nil"/>
              <w:right w:val="nil"/>
            </w:tcBorders>
          </w:tcPr>
          <w:p w14:paraId="2FD867DD" w14:textId="3823D0F1"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Age</w:t>
            </w:r>
            <w:r w:rsidRPr="00961843">
              <w:rPr>
                <w:sz w:val="18"/>
                <w:szCs w:val="18"/>
                <w:vertAlign w:val="superscript"/>
              </w:rPr>
              <w:t>2</w:t>
            </w:r>
          </w:p>
        </w:tc>
        <w:tc>
          <w:tcPr>
            <w:tcW w:w="603" w:type="pct"/>
            <w:tcBorders>
              <w:top w:val="nil"/>
              <w:left w:val="nil"/>
              <w:bottom w:val="nil"/>
              <w:right w:val="nil"/>
            </w:tcBorders>
          </w:tcPr>
          <w:p w14:paraId="1C15460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4" w:type="pct"/>
            <w:tcBorders>
              <w:top w:val="nil"/>
              <w:left w:val="nil"/>
              <w:bottom w:val="nil"/>
              <w:right w:val="nil"/>
            </w:tcBorders>
          </w:tcPr>
          <w:p w14:paraId="772D4679"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4" w:type="pct"/>
            <w:tcBorders>
              <w:top w:val="nil"/>
              <w:left w:val="nil"/>
              <w:bottom w:val="nil"/>
              <w:right w:val="nil"/>
            </w:tcBorders>
          </w:tcPr>
          <w:p w14:paraId="1EF5836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r w:rsidRPr="00C6220D">
              <w:rPr>
                <w:rFonts w:cs="Times New Roman"/>
                <w:sz w:val="18"/>
                <w:szCs w:val="18"/>
                <w:vertAlign w:val="superscript"/>
              </w:rPr>
              <w:t>***</w:t>
            </w:r>
          </w:p>
        </w:tc>
        <w:tc>
          <w:tcPr>
            <w:tcW w:w="604" w:type="pct"/>
            <w:tcBorders>
              <w:top w:val="nil"/>
              <w:left w:val="nil"/>
              <w:bottom w:val="nil"/>
              <w:right w:val="nil"/>
            </w:tcBorders>
          </w:tcPr>
          <w:p w14:paraId="4BBF9CA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4" w:type="pct"/>
            <w:tcBorders>
              <w:top w:val="nil"/>
              <w:left w:val="nil"/>
              <w:bottom w:val="nil"/>
              <w:right w:val="nil"/>
            </w:tcBorders>
          </w:tcPr>
          <w:p w14:paraId="10E89087"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3" w:type="pct"/>
            <w:tcBorders>
              <w:top w:val="nil"/>
              <w:left w:val="nil"/>
              <w:bottom w:val="nil"/>
              <w:right w:val="nil"/>
            </w:tcBorders>
          </w:tcPr>
          <w:p w14:paraId="44FD3BD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r w:rsidRPr="00C6220D">
              <w:rPr>
                <w:rFonts w:cs="Times New Roman"/>
                <w:sz w:val="18"/>
                <w:szCs w:val="18"/>
                <w:vertAlign w:val="superscript"/>
              </w:rPr>
              <w:t>***</w:t>
            </w:r>
          </w:p>
        </w:tc>
      </w:tr>
      <w:tr w:rsidR="007F551A" w:rsidRPr="00C6220D" w14:paraId="670BB2E8" w14:textId="77777777" w:rsidTr="002A55E2">
        <w:tblPrEx>
          <w:tblCellMar>
            <w:top w:w="0" w:type="dxa"/>
            <w:bottom w:w="0" w:type="dxa"/>
          </w:tblCellMar>
        </w:tblPrEx>
        <w:tc>
          <w:tcPr>
            <w:tcW w:w="1378" w:type="pct"/>
            <w:tcBorders>
              <w:top w:val="nil"/>
              <w:left w:val="nil"/>
              <w:bottom w:val="nil"/>
              <w:right w:val="nil"/>
            </w:tcBorders>
          </w:tcPr>
          <w:p w14:paraId="3426F03D"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54DB14E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73BD92F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4ABD198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53882DD3"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2A52C7D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3" w:type="pct"/>
            <w:tcBorders>
              <w:top w:val="nil"/>
              <w:left w:val="nil"/>
              <w:bottom w:val="nil"/>
              <w:right w:val="nil"/>
            </w:tcBorders>
          </w:tcPr>
          <w:p w14:paraId="44C8D12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r>
      <w:tr w:rsidR="007F551A" w:rsidRPr="00C6220D" w14:paraId="096BB778" w14:textId="77777777" w:rsidTr="002A55E2">
        <w:tblPrEx>
          <w:tblCellMar>
            <w:top w:w="0" w:type="dxa"/>
            <w:bottom w:w="0" w:type="dxa"/>
          </w:tblCellMar>
        </w:tblPrEx>
        <w:tc>
          <w:tcPr>
            <w:tcW w:w="1378" w:type="pct"/>
            <w:tcBorders>
              <w:top w:val="nil"/>
              <w:left w:val="nil"/>
              <w:bottom w:val="nil"/>
              <w:right w:val="nil"/>
            </w:tcBorders>
          </w:tcPr>
          <w:p w14:paraId="46DB58E7" w14:textId="7429E56A"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Income</w:t>
            </w:r>
          </w:p>
        </w:tc>
        <w:tc>
          <w:tcPr>
            <w:tcW w:w="603" w:type="pct"/>
            <w:tcBorders>
              <w:top w:val="nil"/>
              <w:left w:val="nil"/>
              <w:bottom w:val="nil"/>
              <w:right w:val="nil"/>
            </w:tcBorders>
          </w:tcPr>
          <w:p w14:paraId="67EE81F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-0.311</w:t>
            </w:r>
            <w:r w:rsidRPr="00C6220D">
              <w:rPr>
                <w:rFonts w:cs="Times New Roman"/>
                <w:sz w:val="18"/>
                <w:szCs w:val="18"/>
                <w:vertAlign w:val="superscript"/>
              </w:rPr>
              <w:t>***</w:t>
            </w:r>
          </w:p>
        </w:tc>
        <w:tc>
          <w:tcPr>
            <w:tcW w:w="604" w:type="pct"/>
            <w:tcBorders>
              <w:top w:val="nil"/>
              <w:left w:val="nil"/>
              <w:bottom w:val="nil"/>
              <w:right w:val="nil"/>
            </w:tcBorders>
          </w:tcPr>
          <w:p w14:paraId="43FCB7B9"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-0.304</w:t>
            </w:r>
            <w:r w:rsidRPr="00C6220D">
              <w:rPr>
                <w:rFonts w:cs="Times New Roman"/>
                <w:sz w:val="18"/>
                <w:szCs w:val="18"/>
                <w:vertAlign w:val="superscript"/>
              </w:rPr>
              <w:t>***</w:t>
            </w:r>
          </w:p>
        </w:tc>
        <w:tc>
          <w:tcPr>
            <w:tcW w:w="604" w:type="pct"/>
            <w:tcBorders>
              <w:top w:val="nil"/>
              <w:left w:val="nil"/>
              <w:bottom w:val="nil"/>
              <w:right w:val="nil"/>
            </w:tcBorders>
          </w:tcPr>
          <w:p w14:paraId="512109A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-0.127</w:t>
            </w:r>
            <w:r w:rsidRPr="00C6220D">
              <w:rPr>
                <w:rFonts w:cs="Times New Roman"/>
                <w:sz w:val="18"/>
                <w:szCs w:val="18"/>
                <w:vertAlign w:val="superscript"/>
              </w:rPr>
              <w:t>***</w:t>
            </w:r>
          </w:p>
        </w:tc>
        <w:tc>
          <w:tcPr>
            <w:tcW w:w="604" w:type="pct"/>
            <w:tcBorders>
              <w:top w:val="nil"/>
              <w:left w:val="nil"/>
              <w:bottom w:val="nil"/>
              <w:right w:val="nil"/>
            </w:tcBorders>
          </w:tcPr>
          <w:p w14:paraId="7B7B1BA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-0.311</w:t>
            </w:r>
            <w:r w:rsidRPr="00C6220D">
              <w:rPr>
                <w:rFonts w:cs="Times New Roman"/>
                <w:sz w:val="18"/>
                <w:szCs w:val="18"/>
                <w:vertAlign w:val="superscript"/>
              </w:rPr>
              <w:t>***</w:t>
            </w:r>
          </w:p>
        </w:tc>
        <w:tc>
          <w:tcPr>
            <w:tcW w:w="604" w:type="pct"/>
            <w:tcBorders>
              <w:top w:val="nil"/>
              <w:left w:val="nil"/>
              <w:bottom w:val="nil"/>
              <w:right w:val="nil"/>
            </w:tcBorders>
          </w:tcPr>
          <w:p w14:paraId="3CE108B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-0.304</w:t>
            </w:r>
            <w:r w:rsidRPr="00C6220D">
              <w:rPr>
                <w:rFonts w:cs="Times New Roman"/>
                <w:sz w:val="18"/>
                <w:szCs w:val="18"/>
                <w:vertAlign w:val="superscript"/>
              </w:rPr>
              <w:t>***</w:t>
            </w:r>
          </w:p>
        </w:tc>
        <w:tc>
          <w:tcPr>
            <w:tcW w:w="603" w:type="pct"/>
            <w:tcBorders>
              <w:top w:val="nil"/>
              <w:left w:val="nil"/>
              <w:bottom w:val="nil"/>
              <w:right w:val="nil"/>
            </w:tcBorders>
          </w:tcPr>
          <w:p w14:paraId="2019660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-0.127</w:t>
            </w:r>
            <w:r w:rsidRPr="00C6220D">
              <w:rPr>
                <w:rFonts w:cs="Times New Roman"/>
                <w:sz w:val="18"/>
                <w:szCs w:val="18"/>
                <w:vertAlign w:val="superscript"/>
              </w:rPr>
              <w:t>***</w:t>
            </w:r>
          </w:p>
        </w:tc>
      </w:tr>
      <w:tr w:rsidR="007F551A" w:rsidRPr="00C6220D" w14:paraId="6CD213A9" w14:textId="77777777" w:rsidTr="002A55E2">
        <w:tblPrEx>
          <w:tblCellMar>
            <w:top w:w="0" w:type="dxa"/>
            <w:bottom w:w="0" w:type="dxa"/>
          </w:tblCellMar>
        </w:tblPrEx>
        <w:tc>
          <w:tcPr>
            <w:tcW w:w="1378" w:type="pct"/>
            <w:tcBorders>
              <w:top w:val="nil"/>
              <w:left w:val="nil"/>
              <w:bottom w:val="nil"/>
              <w:right w:val="nil"/>
            </w:tcBorders>
          </w:tcPr>
          <w:p w14:paraId="046A2E6B"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78837EB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(0.055)</w:t>
            </w:r>
          </w:p>
        </w:tc>
        <w:tc>
          <w:tcPr>
            <w:tcW w:w="604" w:type="pct"/>
            <w:tcBorders>
              <w:top w:val="nil"/>
              <w:left w:val="nil"/>
              <w:bottom w:val="nil"/>
              <w:right w:val="nil"/>
            </w:tcBorders>
          </w:tcPr>
          <w:p w14:paraId="67A0DCA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(0.056)</w:t>
            </w:r>
          </w:p>
        </w:tc>
        <w:tc>
          <w:tcPr>
            <w:tcW w:w="604" w:type="pct"/>
            <w:tcBorders>
              <w:top w:val="nil"/>
              <w:left w:val="nil"/>
              <w:bottom w:val="nil"/>
              <w:right w:val="nil"/>
            </w:tcBorders>
          </w:tcPr>
          <w:p w14:paraId="213E49C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(0.040)</w:t>
            </w:r>
          </w:p>
        </w:tc>
        <w:tc>
          <w:tcPr>
            <w:tcW w:w="604" w:type="pct"/>
            <w:tcBorders>
              <w:top w:val="nil"/>
              <w:left w:val="nil"/>
              <w:bottom w:val="nil"/>
              <w:right w:val="nil"/>
            </w:tcBorders>
          </w:tcPr>
          <w:p w14:paraId="6DA190A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(0.055)</w:t>
            </w:r>
          </w:p>
        </w:tc>
        <w:tc>
          <w:tcPr>
            <w:tcW w:w="604" w:type="pct"/>
            <w:tcBorders>
              <w:top w:val="nil"/>
              <w:left w:val="nil"/>
              <w:bottom w:val="nil"/>
              <w:right w:val="nil"/>
            </w:tcBorders>
          </w:tcPr>
          <w:p w14:paraId="6A37B22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(0.056)</w:t>
            </w:r>
          </w:p>
        </w:tc>
        <w:tc>
          <w:tcPr>
            <w:tcW w:w="603" w:type="pct"/>
            <w:tcBorders>
              <w:top w:val="nil"/>
              <w:left w:val="nil"/>
              <w:bottom w:val="nil"/>
              <w:right w:val="nil"/>
            </w:tcBorders>
          </w:tcPr>
          <w:p w14:paraId="75B99D3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(0.040)</w:t>
            </w:r>
          </w:p>
        </w:tc>
      </w:tr>
      <w:tr w:rsidR="007F551A" w:rsidRPr="00C6220D" w14:paraId="16BDEF9E" w14:textId="77777777" w:rsidTr="002A55E2">
        <w:tblPrEx>
          <w:tblCellMar>
            <w:top w:w="0" w:type="dxa"/>
            <w:bottom w:w="0" w:type="dxa"/>
          </w:tblCellMar>
        </w:tblPrEx>
        <w:tc>
          <w:tcPr>
            <w:tcW w:w="1378" w:type="pct"/>
            <w:tcBorders>
              <w:top w:val="nil"/>
              <w:left w:val="nil"/>
              <w:bottom w:val="nil"/>
              <w:right w:val="nil"/>
            </w:tcBorders>
          </w:tcPr>
          <w:p w14:paraId="524926D1" w14:textId="3822ED2A"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Income</w:t>
            </w:r>
            <w:r w:rsidRPr="00961843">
              <w:rPr>
                <w:sz w:val="18"/>
                <w:szCs w:val="18"/>
                <w:vertAlign w:val="superscript"/>
              </w:rPr>
              <w:t>2</w:t>
            </w:r>
          </w:p>
        </w:tc>
        <w:tc>
          <w:tcPr>
            <w:tcW w:w="603" w:type="pct"/>
            <w:tcBorders>
              <w:top w:val="nil"/>
              <w:left w:val="nil"/>
              <w:bottom w:val="nil"/>
              <w:right w:val="nil"/>
            </w:tcBorders>
          </w:tcPr>
          <w:p w14:paraId="5B62F37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4" w:type="pct"/>
            <w:tcBorders>
              <w:top w:val="nil"/>
              <w:left w:val="nil"/>
              <w:bottom w:val="nil"/>
              <w:right w:val="nil"/>
            </w:tcBorders>
          </w:tcPr>
          <w:p w14:paraId="7E2330B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4" w:type="pct"/>
            <w:tcBorders>
              <w:top w:val="nil"/>
              <w:left w:val="nil"/>
              <w:bottom w:val="nil"/>
              <w:right w:val="nil"/>
            </w:tcBorders>
          </w:tcPr>
          <w:p w14:paraId="27119CF3"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c>
          <w:tcPr>
            <w:tcW w:w="604" w:type="pct"/>
            <w:tcBorders>
              <w:top w:val="nil"/>
              <w:left w:val="nil"/>
              <w:bottom w:val="nil"/>
              <w:right w:val="nil"/>
            </w:tcBorders>
          </w:tcPr>
          <w:p w14:paraId="69BEEB7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4" w:type="pct"/>
            <w:tcBorders>
              <w:top w:val="nil"/>
              <w:left w:val="nil"/>
              <w:bottom w:val="nil"/>
              <w:right w:val="nil"/>
            </w:tcBorders>
          </w:tcPr>
          <w:p w14:paraId="5C5C489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r w:rsidRPr="00C6220D">
              <w:rPr>
                <w:rFonts w:cs="Times New Roman"/>
                <w:sz w:val="18"/>
                <w:szCs w:val="18"/>
                <w:vertAlign w:val="superscript"/>
              </w:rPr>
              <w:t>*</w:t>
            </w:r>
          </w:p>
        </w:tc>
        <w:tc>
          <w:tcPr>
            <w:tcW w:w="603" w:type="pct"/>
            <w:tcBorders>
              <w:top w:val="nil"/>
              <w:left w:val="nil"/>
              <w:bottom w:val="nil"/>
              <w:right w:val="nil"/>
            </w:tcBorders>
          </w:tcPr>
          <w:p w14:paraId="5B59953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r>
      <w:tr w:rsidR="007F551A" w:rsidRPr="00C6220D" w14:paraId="76AF506B" w14:textId="77777777" w:rsidTr="002A55E2">
        <w:tblPrEx>
          <w:tblCellMar>
            <w:top w:w="0" w:type="dxa"/>
            <w:bottom w:w="0" w:type="dxa"/>
          </w:tblCellMar>
        </w:tblPrEx>
        <w:tc>
          <w:tcPr>
            <w:tcW w:w="1378" w:type="pct"/>
            <w:tcBorders>
              <w:top w:val="nil"/>
              <w:left w:val="nil"/>
              <w:bottom w:val="nil"/>
              <w:right w:val="nil"/>
            </w:tcBorders>
          </w:tcPr>
          <w:p w14:paraId="0F9E4051"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4516149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7B20519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21E740A3"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c>
          <w:tcPr>
            <w:tcW w:w="604" w:type="pct"/>
            <w:tcBorders>
              <w:top w:val="nil"/>
              <w:left w:val="nil"/>
              <w:bottom w:val="nil"/>
              <w:right w:val="nil"/>
            </w:tcBorders>
          </w:tcPr>
          <w:p w14:paraId="3FA76FF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157F9D9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3" w:type="pct"/>
            <w:tcBorders>
              <w:top w:val="nil"/>
              <w:left w:val="nil"/>
              <w:bottom w:val="nil"/>
              <w:right w:val="nil"/>
            </w:tcBorders>
          </w:tcPr>
          <w:p w14:paraId="5BCD868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r>
      <w:tr w:rsidR="007F551A" w:rsidRPr="00C6220D" w14:paraId="65846CCF" w14:textId="77777777" w:rsidTr="002A55E2">
        <w:tblPrEx>
          <w:tblCellMar>
            <w:top w:w="0" w:type="dxa"/>
            <w:bottom w:w="0" w:type="dxa"/>
          </w:tblCellMar>
        </w:tblPrEx>
        <w:tc>
          <w:tcPr>
            <w:tcW w:w="1378" w:type="pct"/>
            <w:tcBorders>
              <w:top w:val="nil"/>
              <w:left w:val="nil"/>
              <w:bottom w:val="nil"/>
              <w:right w:val="nil"/>
            </w:tcBorders>
          </w:tcPr>
          <w:p w14:paraId="3EAD157A" w14:textId="75C30F74"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Male</w:t>
            </w:r>
          </w:p>
        </w:tc>
        <w:tc>
          <w:tcPr>
            <w:tcW w:w="603" w:type="pct"/>
            <w:tcBorders>
              <w:top w:val="nil"/>
              <w:left w:val="nil"/>
              <w:bottom w:val="nil"/>
              <w:right w:val="nil"/>
            </w:tcBorders>
          </w:tcPr>
          <w:p w14:paraId="111DC5D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r w:rsidRPr="00C6220D">
              <w:rPr>
                <w:rFonts w:cs="Times New Roman"/>
                <w:sz w:val="18"/>
                <w:szCs w:val="18"/>
                <w:vertAlign w:val="superscript"/>
              </w:rPr>
              <w:t>***</w:t>
            </w:r>
          </w:p>
        </w:tc>
        <w:tc>
          <w:tcPr>
            <w:tcW w:w="604" w:type="pct"/>
            <w:tcBorders>
              <w:top w:val="nil"/>
              <w:left w:val="nil"/>
              <w:bottom w:val="nil"/>
              <w:right w:val="nil"/>
            </w:tcBorders>
          </w:tcPr>
          <w:p w14:paraId="3E3C48E9"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0.008</w:t>
            </w:r>
            <w:r w:rsidRPr="00C6220D">
              <w:rPr>
                <w:rFonts w:cs="Times New Roman"/>
                <w:sz w:val="18"/>
                <w:szCs w:val="18"/>
                <w:vertAlign w:val="superscript"/>
              </w:rPr>
              <w:t>***</w:t>
            </w:r>
          </w:p>
        </w:tc>
        <w:tc>
          <w:tcPr>
            <w:tcW w:w="604" w:type="pct"/>
            <w:tcBorders>
              <w:top w:val="nil"/>
              <w:left w:val="nil"/>
              <w:bottom w:val="nil"/>
              <w:right w:val="nil"/>
            </w:tcBorders>
          </w:tcPr>
          <w:p w14:paraId="29C5F12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0.016</w:t>
            </w:r>
            <w:r w:rsidRPr="00C6220D">
              <w:rPr>
                <w:rFonts w:cs="Times New Roman"/>
                <w:sz w:val="18"/>
                <w:szCs w:val="18"/>
                <w:vertAlign w:val="superscript"/>
              </w:rPr>
              <w:t>***</w:t>
            </w:r>
          </w:p>
        </w:tc>
        <w:tc>
          <w:tcPr>
            <w:tcW w:w="604" w:type="pct"/>
            <w:tcBorders>
              <w:top w:val="nil"/>
              <w:left w:val="nil"/>
              <w:bottom w:val="nil"/>
              <w:right w:val="nil"/>
            </w:tcBorders>
          </w:tcPr>
          <w:p w14:paraId="29C05AB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r w:rsidRPr="00C6220D">
              <w:rPr>
                <w:rFonts w:cs="Times New Roman"/>
                <w:sz w:val="18"/>
                <w:szCs w:val="18"/>
                <w:vertAlign w:val="superscript"/>
              </w:rPr>
              <w:t>***</w:t>
            </w:r>
          </w:p>
        </w:tc>
        <w:tc>
          <w:tcPr>
            <w:tcW w:w="604" w:type="pct"/>
            <w:tcBorders>
              <w:top w:val="nil"/>
              <w:left w:val="nil"/>
              <w:bottom w:val="nil"/>
              <w:right w:val="nil"/>
            </w:tcBorders>
          </w:tcPr>
          <w:p w14:paraId="53646B74"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0.008</w:t>
            </w:r>
            <w:r w:rsidRPr="00C6220D">
              <w:rPr>
                <w:rFonts w:cs="Times New Roman"/>
                <w:sz w:val="18"/>
                <w:szCs w:val="18"/>
                <w:vertAlign w:val="superscript"/>
              </w:rPr>
              <w:t>***</w:t>
            </w:r>
          </w:p>
        </w:tc>
        <w:tc>
          <w:tcPr>
            <w:tcW w:w="603" w:type="pct"/>
            <w:tcBorders>
              <w:top w:val="nil"/>
              <w:left w:val="nil"/>
              <w:bottom w:val="nil"/>
              <w:right w:val="nil"/>
            </w:tcBorders>
          </w:tcPr>
          <w:p w14:paraId="4E7B269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0.016</w:t>
            </w:r>
            <w:r w:rsidRPr="00C6220D">
              <w:rPr>
                <w:rFonts w:cs="Times New Roman"/>
                <w:sz w:val="18"/>
                <w:szCs w:val="18"/>
                <w:vertAlign w:val="superscript"/>
              </w:rPr>
              <w:t>***</w:t>
            </w:r>
          </w:p>
        </w:tc>
      </w:tr>
      <w:tr w:rsidR="007F551A" w:rsidRPr="00C6220D" w14:paraId="165D56ED" w14:textId="77777777" w:rsidTr="002A55E2">
        <w:tblPrEx>
          <w:tblCellMar>
            <w:top w:w="0" w:type="dxa"/>
            <w:bottom w:w="0" w:type="dxa"/>
          </w:tblCellMar>
        </w:tblPrEx>
        <w:tc>
          <w:tcPr>
            <w:tcW w:w="1378" w:type="pct"/>
            <w:tcBorders>
              <w:top w:val="nil"/>
              <w:left w:val="nil"/>
              <w:bottom w:val="nil"/>
              <w:right w:val="nil"/>
            </w:tcBorders>
          </w:tcPr>
          <w:p w14:paraId="244F2801"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0BBE69E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22F2B8D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54A8C5E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c>
          <w:tcPr>
            <w:tcW w:w="604" w:type="pct"/>
            <w:tcBorders>
              <w:top w:val="nil"/>
              <w:left w:val="nil"/>
              <w:bottom w:val="nil"/>
              <w:right w:val="nil"/>
            </w:tcBorders>
          </w:tcPr>
          <w:p w14:paraId="69BBF2B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6A5A8C13"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3" w:type="pct"/>
            <w:tcBorders>
              <w:top w:val="nil"/>
              <w:left w:val="nil"/>
              <w:bottom w:val="nil"/>
              <w:right w:val="nil"/>
            </w:tcBorders>
          </w:tcPr>
          <w:p w14:paraId="2EBCA6F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r>
      <w:tr w:rsidR="007F551A" w:rsidRPr="00C6220D" w14:paraId="31EDD502" w14:textId="77777777" w:rsidTr="002A55E2">
        <w:tblPrEx>
          <w:tblCellMar>
            <w:top w:w="0" w:type="dxa"/>
            <w:bottom w:w="0" w:type="dxa"/>
          </w:tblCellMar>
        </w:tblPrEx>
        <w:tc>
          <w:tcPr>
            <w:tcW w:w="1378" w:type="pct"/>
            <w:tcBorders>
              <w:top w:val="nil"/>
              <w:left w:val="nil"/>
              <w:bottom w:val="nil"/>
              <w:right w:val="nil"/>
            </w:tcBorders>
          </w:tcPr>
          <w:p w14:paraId="15DC80BE" w14:textId="1E122383" w:rsidR="002A55E2" w:rsidRPr="00C6220D" w:rsidRDefault="002A55E2" w:rsidP="002A55E2">
            <w:pPr>
              <w:widowControl w:val="0"/>
              <w:autoSpaceDE w:val="0"/>
              <w:autoSpaceDN w:val="0"/>
              <w:adjustRightInd w:val="0"/>
              <w:spacing w:after="0" w:line="276" w:lineRule="auto"/>
              <w:rPr>
                <w:rFonts w:cs="Times New Roman"/>
                <w:sz w:val="18"/>
                <w:szCs w:val="18"/>
              </w:rPr>
            </w:pPr>
            <w:r>
              <w:rPr>
                <w:sz w:val="18"/>
                <w:szCs w:val="18"/>
              </w:rPr>
              <w:t xml:space="preserve">Race: </w:t>
            </w:r>
            <w:r w:rsidRPr="00961843">
              <w:rPr>
                <w:sz w:val="18"/>
                <w:szCs w:val="18"/>
              </w:rPr>
              <w:t xml:space="preserve">Asian vs. </w:t>
            </w:r>
            <w:r>
              <w:rPr>
                <w:sz w:val="18"/>
                <w:szCs w:val="18"/>
              </w:rPr>
              <w:t>White</w:t>
            </w:r>
          </w:p>
        </w:tc>
        <w:tc>
          <w:tcPr>
            <w:tcW w:w="603" w:type="pct"/>
            <w:tcBorders>
              <w:top w:val="nil"/>
              <w:left w:val="nil"/>
              <w:bottom w:val="nil"/>
              <w:right w:val="nil"/>
            </w:tcBorders>
          </w:tcPr>
          <w:p w14:paraId="4743A6C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-0.065</w:t>
            </w:r>
            <w:r w:rsidRPr="00C6220D">
              <w:rPr>
                <w:rFonts w:cs="Times New Roman"/>
                <w:sz w:val="18"/>
                <w:szCs w:val="18"/>
                <w:vertAlign w:val="superscript"/>
              </w:rPr>
              <w:t>***</w:t>
            </w:r>
          </w:p>
        </w:tc>
        <w:tc>
          <w:tcPr>
            <w:tcW w:w="604" w:type="pct"/>
            <w:tcBorders>
              <w:top w:val="nil"/>
              <w:left w:val="nil"/>
              <w:bottom w:val="nil"/>
              <w:right w:val="nil"/>
            </w:tcBorders>
          </w:tcPr>
          <w:p w14:paraId="0963060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-0.064</w:t>
            </w:r>
            <w:r w:rsidRPr="00C6220D">
              <w:rPr>
                <w:rFonts w:cs="Times New Roman"/>
                <w:sz w:val="18"/>
                <w:szCs w:val="18"/>
                <w:vertAlign w:val="superscript"/>
              </w:rPr>
              <w:t>***</w:t>
            </w:r>
          </w:p>
        </w:tc>
        <w:tc>
          <w:tcPr>
            <w:tcW w:w="604" w:type="pct"/>
            <w:tcBorders>
              <w:top w:val="nil"/>
              <w:left w:val="nil"/>
              <w:bottom w:val="nil"/>
              <w:right w:val="nil"/>
            </w:tcBorders>
          </w:tcPr>
          <w:p w14:paraId="36EA0DA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-0.056</w:t>
            </w:r>
            <w:r w:rsidRPr="00C6220D">
              <w:rPr>
                <w:rFonts w:cs="Times New Roman"/>
                <w:sz w:val="18"/>
                <w:szCs w:val="18"/>
                <w:vertAlign w:val="superscript"/>
              </w:rPr>
              <w:t>***</w:t>
            </w:r>
          </w:p>
        </w:tc>
        <w:tc>
          <w:tcPr>
            <w:tcW w:w="604" w:type="pct"/>
            <w:tcBorders>
              <w:top w:val="nil"/>
              <w:left w:val="nil"/>
              <w:bottom w:val="nil"/>
              <w:right w:val="nil"/>
            </w:tcBorders>
          </w:tcPr>
          <w:p w14:paraId="4C1BCAB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-0.065</w:t>
            </w:r>
            <w:r w:rsidRPr="00C6220D">
              <w:rPr>
                <w:rFonts w:cs="Times New Roman"/>
                <w:sz w:val="18"/>
                <w:szCs w:val="18"/>
                <w:vertAlign w:val="superscript"/>
              </w:rPr>
              <w:t>***</w:t>
            </w:r>
          </w:p>
        </w:tc>
        <w:tc>
          <w:tcPr>
            <w:tcW w:w="604" w:type="pct"/>
            <w:tcBorders>
              <w:top w:val="nil"/>
              <w:left w:val="nil"/>
              <w:bottom w:val="nil"/>
              <w:right w:val="nil"/>
            </w:tcBorders>
          </w:tcPr>
          <w:p w14:paraId="613BB327"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-0.064</w:t>
            </w:r>
            <w:r w:rsidRPr="00C6220D">
              <w:rPr>
                <w:rFonts w:cs="Times New Roman"/>
                <w:sz w:val="18"/>
                <w:szCs w:val="18"/>
                <w:vertAlign w:val="superscript"/>
              </w:rPr>
              <w:t>***</w:t>
            </w:r>
          </w:p>
        </w:tc>
        <w:tc>
          <w:tcPr>
            <w:tcW w:w="603" w:type="pct"/>
            <w:tcBorders>
              <w:top w:val="nil"/>
              <w:left w:val="nil"/>
              <w:bottom w:val="nil"/>
              <w:right w:val="nil"/>
            </w:tcBorders>
          </w:tcPr>
          <w:p w14:paraId="4A54CA9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-0.056</w:t>
            </w:r>
            <w:r w:rsidRPr="00C6220D">
              <w:rPr>
                <w:rFonts w:cs="Times New Roman"/>
                <w:sz w:val="18"/>
                <w:szCs w:val="18"/>
                <w:vertAlign w:val="superscript"/>
              </w:rPr>
              <w:t>***</w:t>
            </w:r>
          </w:p>
        </w:tc>
      </w:tr>
      <w:tr w:rsidR="007F551A" w:rsidRPr="00C6220D" w14:paraId="58B36E3E" w14:textId="77777777" w:rsidTr="002A55E2">
        <w:tblPrEx>
          <w:tblCellMar>
            <w:top w:w="0" w:type="dxa"/>
            <w:bottom w:w="0" w:type="dxa"/>
          </w:tblCellMar>
        </w:tblPrEx>
        <w:tc>
          <w:tcPr>
            <w:tcW w:w="1378" w:type="pct"/>
            <w:tcBorders>
              <w:top w:val="nil"/>
              <w:left w:val="nil"/>
              <w:bottom w:val="nil"/>
              <w:right w:val="nil"/>
            </w:tcBorders>
          </w:tcPr>
          <w:p w14:paraId="0C117DC1"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1612084B"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4" w:type="pct"/>
            <w:tcBorders>
              <w:top w:val="nil"/>
              <w:left w:val="nil"/>
              <w:bottom w:val="nil"/>
              <w:right w:val="nil"/>
            </w:tcBorders>
          </w:tcPr>
          <w:p w14:paraId="4CD4DB0B"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4" w:type="pct"/>
            <w:tcBorders>
              <w:top w:val="nil"/>
              <w:left w:val="nil"/>
              <w:bottom w:val="nil"/>
              <w:right w:val="nil"/>
            </w:tcBorders>
          </w:tcPr>
          <w:p w14:paraId="1CE41ED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76811DB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4" w:type="pct"/>
            <w:tcBorders>
              <w:top w:val="nil"/>
              <w:left w:val="nil"/>
              <w:bottom w:val="nil"/>
              <w:right w:val="nil"/>
            </w:tcBorders>
          </w:tcPr>
          <w:p w14:paraId="525EB58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3" w:type="pct"/>
            <w:tcBorders>
              <w:top w:val="nil"/>
              <w:left w:val="nil"/>
              <w:bottom w:val="nil"/>
              <w:right w:val="nil"/>
            </w:tcBorders>
          </w:tcPr>
          <w:p w14:paraId="1665C14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r>
      <w:tr w:rsidR="007F551A" w:rsidRPr="00C6220D" w14:paraId="7A40E02D" w14:textId="77777777" w:rsidTr="002A55E2">
        <w:tblPrEx>
          <w:tblCellMar>
            <w:top w:w="0" w:type="dxa"/>
            <w:bottom w:w="0" w:type="dxa"/>
          </w:tblCellMar>
        </w:tblPrEx>
        <w:tc>
          <w:tcPr>
            <w:tcW w:w="1378" w:type="pct"/>
            <w:tcBorders>
              <w:top w:val="nil"/>
              <w:left w:val="nil"/>
              <w:bottom w:val="nil"/>
              <w:right w:val="nil"/>
            </w:tcBorders>
          </w:tcPr>
          <w:p w14:paraId="769930FD" w14:textId="628BB6CC" w:rsidR="002A55E2" w:rsidRPr="00C6220D" w:rsidRDefault="002A55E2" w:rsidP="002A55E2">
            <w:pPr>
              <w:widowControl w:val="0"/>
              <w:autoSpaceDE w:val="0"/>
              <w:autoSpaceDN w:val="0"/>
              <w:adjustRightInd w:val="0"/>
              <w:spacing w:after="0" w:line="276" w:lineRule="auto"/>
              <w:rPr>
                <w:rFonts w:cs="Times New Roman"/>
                <w:sz w:val="18"/>
                <w:szCs w:val="18"/>
              </w:rPr>
            </w:pPr>
            <w:r>
              <w:rPr>
                <w:sz w:val="18"/>
                <w:szCs w:val="18"/>
              </w:rPr>
              <w:t xml:space="preserve">Race: </w:t>
            </w:r>
            <w:r w:rsidRPr="00961843">
              <w:rPr>
                <w:sz w:val="18"/>
                <w:szCs w:val="18"/>
              </w:rPr>
              <w:t xml:space="preserve">Black vs. </w:t>
            </w:r>
            <w:r>
              <w:rPr>
                <w:sz w:val="18"/>
                <w:szCs w:val="18"/>
              </w:rPr>
              <w:t>White</w:t>
            </w:r>
          </w:p>
        </w:tc>
        <w:tc>
          <w:tcPr>
            <w:tcW w:w="603" w:type="pct"/>
            <w:tcBorders>
              <w:top w:val="nil"/>
              <w:left w:val="nil"/>
              <w:bottom w:val="nil"/>
              <w:right w:val="nil"/>
            </w:tcBorders>
          </w:tcPr>
          <w:p w14:paraId="6DF94C6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0.090</w:t>
            </w:r>
            <w:r w:rsidRPr="00C6220D">
              <w:rPr>
                <w:rFonts w:cs="Times New Roman"/>
                <w:sz w:val="18"/>
                <w:szCs w:val="18"/>
                <w:vertAlign w:val="superscript"/>
              </w:rPr>
              <w:t>***</w:t>
            </w:r>
          </w:p>
        </w:tc>
        <w:tc>
          <w:tcPr>
            <w:tcW w:w="604" w:type="pct"/>
            <w:tcBorders>
              <w:top w:val="nil"/>
              <w:left w:val="nil"/>
              <w:bottom w:val="nil"/>
              <w:right w:val="nil"/>
            </w:tcBorders>
          </w:tcPr>
          <w:p w14:paraId="0FF4D3E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0.089</w:t>
            </w:r>
            <w:r w:rsidRPr="00C6220D">
              <w:rPr>
                <w:rFonts w:cs="Times New Roman"/>
                <w:sz w:val="18"/>
                <w:szCs w:val="18"/>
                <w:vertAlign w:val="superscript"/>
              </w:rPr>
              <w:t>***</w:t>
            </w:r>
          </w:p>
        </w:tc>
        <w:tc>
          <w:tcPr>
            <w:tcW w:w="604" w:type="pct"/>
            <w:tcBorders>
              <w:top w:val="nil"/>
              <w:left w:val="nil"/>
              <w:bottom w:val="nil"/>
              <w:right w:val="nil"/>
            </w:tcBorders>
          </w:tcPr>
          <w:p w14:paraId="3E7104B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0.078</w:t>
            </w:r>
            <w:r w:rsidRPr="00C6220D">
              <w:rPr>
                <w:rFonts w:cs="Times New Roman"/>
                <w:sz w:val="18"/>
                <w:szCs w:val="18"/>
                <w:vertAlign w:val="superscript"/>
              </w:rPr>
              <w:t>***</w:t>
            </w:r>
          </w:p>
        </w:tc>
        <w:tc>
          <w:tcPr>
            <w:tcW w:w="604" w:type="pct"/>
            <w:tcBorders>
              <w:top w:val="nil"/>
              <w:left w:val="nil"/>
              <w:bottom w:val="nil"/>
              <w:right w:val="nil"/>
            </w:tcBorders>
          </w:tcPr>
          <w:p w14:paraId="10CF30E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0.090</w:t>
            </w:r>
            <w:r w:rsidRPr="00C6220D">
              <w:rPr>
                <w:rFonts w:cs="Times New Roman"/>
                <w:sz w:val="18"/>
                <w:szCs w:val="18"/>
                <w:vertAlign w:val="superscript"/>
              </w:rPr>
              <w:t>***</w:t>
            </w:r>
          </w:p>
        </w:tc>
        <w:tc>
          <w:tcPr>
            <w:tcW w:w="604" w:type="pct"/>
            <w:tcBorders>
              <w:top w:val="nil"/>
              <w:left w:val="nil"/>
              <w:bottom w:val="nil"/>
              <w:right w:val="nil"/>
            </w:tcBorders>
          </w:tcPr>
          <w:p w14:paraId="779500B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0.089</w:t>
            </w:r>
            <w:r w:rsidRPr="00C6220D">
              <w:rPr>
                <w:rFonts w:cs="Times New Roman"/>
                <w:sz w:val="18"/>
                <w:szCs w:val="18"/>
                <w:vertAlign w:val="superscript"/>
              </w:rPr>
              <w:t>***</w:t>
            </w:r>
          </w:p>
        </w:tc>
        <w:tc>
          <w:tcPr>
            <w:tcW w:w="603" w:type="pct"/>
            <w:tcBorders>
              <w:top w:val="nil"/>
              <w:left w:val="nil"/>
              <w:bottom w:val="nil"/>
              <w:right w:val="nil"/>
            </w:tcBorders>
          </w:tcPr>
          <w:p w14:paraId="2A4A2A2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0.078</w:t>
            </w:r>
            <w:r w:rsidRPr="00C6220D">
              <w:rPr>
                <w:rFonts w:cs="Times New Roman"/>
                <w:sz w:val="18"/>
                <w:szCs w:val="18"/>
                <w:vertAlign w:val="superscript"/>
              </w:rPr>
              <w:t>***</w:t>
            </w:r>
          </w:p>
        </w:tc>
      </w:tr>
      <w:tr w:rsidR="007F551A" w:rsidRPr="00C6220D" w14:paraId="2EE31618" w14:textId="77777777" w:rsidTr="002A55E2">
        <w:tblPrEx>
          <w:tblCellMar>
            <w:top w:w="0" w:type="dxa"/>
            <w:bottom w:w="0" w:type="dxa"/>
          </w:tblCellMar>
        </w:tblPrEx>
        <w:tc>
          <w:tcPr>
            <w:tcW w:w="1378" w:type="pct"/>
            <w:tcBorders>
              <w:top w:val="nil"/>
              <w:left w:val="nil"/>
              <w:bottom w:val="nil"/>
              <w:right w:val="nil"/>
            </w:tcBorders>
          </w:tcPr>
          <w:p w14:paraId="25E52AC4"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63A663F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0155CE8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53DFE12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4ECEBC5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6C1D1D7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3" w:type="pct"/>
            <w:tcBorders>
              <w:top w:val="nil"/>
              <w:left w:val="nil"/>
              <w:bottom w:val="nil"/>
              <w:right w:val="nil"/>
            </w:tcBorders>
          </w:tcPr>
          <w:p w14:paraId="34013F3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r>
      <w:tr w:rsidR="007F551A" w:rsidRPr="00C6220D" w14:paraId="338470E8" w14:textId="77777777" w:rsidTr="002A55E2">
        <w:tblPrEx>
          <w:tblCellMar>
            <w:top w:w="0" w:type="dxa"/>
            <w:bottom w:w="0" w:type="dxa"/>
          </w:tblCellMar>
        </w:tblPrEx>
        <w:tc>
          <w:tcPr>
            <w:tcW w:w="1378" w:type="pct"/>
            <w:tcBorders>
              <w:top w:val="nil"/>
              <w:left w:val="nil"/>
              <w:bottom w:val="nil"/>
              <w:right w:val="nil"/>
            </w:tcBorders>
          </w:tcPr>
          <w:p w14:paraId="58D36CE3" w14:textId="3AC53B1A" w:rsidR="002A55E2" w:rsidRPr="00C6220D" w:rsidRDefault="002A55E2" w:rsidP="002A55E2">
            <w:pPr>
              <w:widowControl w:val="0"/>
              <w:autoSpaceDE w:val="0"/>
              <w:autoSpaceDN w:val="0"/>
              <w:adjustRightInd w:val="0"/>
              <w:spacing w:after="0" w:line="276" w:lineRule="auto"/>
              <w:rPr>
                <w:rFonts w:cs="Times New Roman"/>
                <w:sz w:val="18"/>
                <w:szCs w:val="18"/>
              </w:rPr>
            </w:pPr>
            <w:r>
              <w:rPr>
                <w:sz w:val="18"/>
                <w:szCs w:val="18"/>
              </w:rPr>
              <w:t xml:space="preserve">Race: </w:t>
            </w:r>
            <w:r w:rsidR="00E83F2C">
              <w:rPr>
                <w:sz w:val="18"/>
                <w:szCs w:val="18"/>
              </w:rPr>
              <w:t>Natives</w:t>
            </w:r>
            <w:r>
              <w:rPr>
                <w:sz w:val="18"/>
                <w:szCs w:val="18"/>
              </w:rPr>
              <w:t xml:space="preserve"> </w:t>
            </w:r>
            <w:r w:rsidRPr="00961843">
              <w:rPr>
                <w:sz w:val="18"/>
                <w:szCs w:val="18"/>
              </w:rPr>
              <w:t xml:space="preserve">vs. </w:t>
            </w:r>
            <w:r>
              <w:rPr>
                <w:sz w:val="18"/>
                <w:szCs w:val="18"/>
              </w:rPr>
              <w:t>White</w:t>
            </w:r>
          </w:p>
        </w:tc>
        <w:tc>
          <w:tcPr>
            <w:tcW w:w="603" w:type="pct"/>
            <w:tcBorders>
              <w:top w:val="nil"/>
              <w:left w:val="nil"/>
              <w:bottom w:val="nil"/>
              <w:right w:val="nil"/>
            </w:tcBorders>
          </w:tcPr>
          <w:p w14:paraId="420515F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0.037</w:t>
            </w:r>
            <w:r w:rsidRPr="00C6220D">
              <w:rPr>
                <w:rFonts w:cs="Times New Roman"/>
                <w:sz w:val="18"/>
                <w:szCs w:val="18"/>
                <w:vertAlign w:val="superscript"/>
              </w:rPr>
              <w:t>***</w:t>
            </w:r>
          </w:p>
        </w:tc>
        <w:tc>
          <w:tcPr>
            <w:tcW w:w="604" w:type="pct"/>
            <w:tcBorders>
              <w:top w:val="nil"/>
              <w:left w:val="nil"/>
              <w:bottom w:val="nil"/>
              <w:right w:val="nil"/>
            </w:tcBorders>
          </w:tcPr>
          <w:p w14:paraId="58283B8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0.037</w:t>
            </w:r>
            <w:r w:rsidRPr="00C6220D">
              <w:rPr>
                <w:rFonts w:cs="Times New Roman"/>
                <w:sz w:val="18"/>
                <w:szCs w:val="18"/>
                <w:vertAlign w:val="superscript"/>
              </w:rPr>
              <w:t>***</w:t>
            </w:r>
          </w:p>
        </w:tc>
        <w:tc>
          <w:tcPr>
            <w:tcW w:w="604" w:type="pct"/>
            <w:tcBorders>
              <w:top w:val="nil"/>
              <w:left w:val="nil"/>
              <w:bottom w:val="nil"/>
              <w:right w:val="nil"/>
            </w:tcBorders>
          </w:tcPr>
          <w:p w14:paraId="1A7FCC7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0.031</w:t>
            </w:r>
            <w:r w:rsidRPr="00C6220D">
              <w:rPr>
                <w:rFonts w:cs="Times New Roman"/>
                <w:sz w:val="18"/>
                <w:szCs w:val="18"/>
                <w:vertAlign w:val="superscript"/>
              </w:rPr>
              <w:t>***</w:t>
            </w:r>
          </w:p>
        </w:tc>
        <w:tc>
          <w:tcPr>
            <w:tcW w:w="604" w:type="pct"/>
            <w:tcBorders>
              <w:top w:val="nil"/>
              <w:left w:val="nil"/>
              <w:bottom w:val="nil"/>
              <w:right w:val="nil"/>
            </w:tcBorders>
          </w:tcPr>
          <w:p w14:paraId="33D3835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0.037</w:t>
            </w:r>
            <w:r w:rsidRPr="00C6220D">
              <w:rPr>
                <w:rFonts w:cs="Times New Roman"/>
                <w:sz w:val="18"/>
                <w:szCs w:val="18"/>
                <w:vertAlign w:val="superscript"/>
              </w:rPr>
              <w:t>***</w:t>
            </w:r>
          </w:p>
        </w:tc>
        <w:tc>
          <w:tcPr>
            <w:tcW w:w="604" w:type="pct"/>
            <w:tcBorders>
              <w:top w:val="nil"/>
              <w:left w:val="nil"/>
              <w:bottom w:val="nil"/>
              <w:right w:val="nil"/>
            </w:tcBorders>
          </w:tcPr>
          <w:p w14:paraId="54635EF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0.037</w:t>
            </w:r>
            <w:r w:rsidRPr="00C6220D">
              <w:rPr>
                <w:rFonts w:cs="Times New Roman"/>
                <w:sz w:val="18"/>
                <w:szCs w:val="18"/>
                <w:vertAlign w:val="superscript"/>
              </w:rPr>
              <w:t>***</w:t>
            </w:r>
          </w:p>
        </w:tc>
        <w:tc>
          <w:tcPr>
            <w:tcW w:w="603" w:type="pct"/>
            <w:tcBorders>
              <w:top w:val="nil"/>
              <w:left w:val="nil"/>
              <w:bottom w:val="nil"/>
              <w:right w:val="nil"/>
            </w:tcBorders>
          </w:tcPr>
          <w:p w14:paraId="033F6EA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0.031</w:t>
            </w:r>
            <w:r w:rsidRPr="00C6220D">
              <w:rPr>
                <w:rFonts w:cs="Times New Roman"/>
                <w:sz w:val="18"/>
                <w:szCs w:val="18"/>
                <w:vertAlign w:val="superscript"/>
              </w:rPr>
              <w:t>***</w:t>
            </w:r>
          </w:p>
        </w:tc>
      </w:tr>
      <w:tr w:rsidR="007F551A" w:rsidRPr="00C6220D" w14:paraId="489695BF" w14:textId="77777777" w:rsidTr="002A55E2">
        <w:tblPrEx>
          <w:tblCellMar>
            <w:top w:w="0" w:type="dxa"/>
            <w:bottom w:w="0" w:type="dxa"/>
          </w:tblCellMar>
        </w:tblPrEx>
        <w:tc>
          <w:tcPr>
            <w:tcW w:w="1378" w:type="pct"/>
            <w:tcBorders>
              <w:top w:val="nil"/>
              <w:left w:val="nil"/>
              <w:bottom w:val="nil"/>
              <w:right w:val="nil"/>
            </w:tcBorders>
          </w:tcPr>
          <w:p w14:paraId="7AEC3A43"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5384263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0FBAA17D"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05D1F0E9"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6213CC7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2C980FC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3" w:type="pct"/>
            <w:tcBorders>
              <w:top w:val="nil"/>
              <w:left w:val="nil"/>
              <w:bottom w:val="nil"/>
              <w:right w:val="nil"/>
            </w:tcBorders>
          </w:tcPr>
          <w:p w14:paraId="60A22C9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r>
      <w:tr w:rsidR="007F551A" w:rsidRPr="00C6220D" w14:paraId="1EE65539" w14:textId="77777777" w:rsidTr="002A55E2">
        <w:tblPrEx>
          <w:tblCellMar>
            <w:top w:w="0" w:type="dxa"/>
            <w:bottom w:w="0" w:type="dxa"/>
          </w:tblCellMar>
        </w:tblPrEx>
        <w:tc>
          <w:tcPr>
            <w:tcW w:w="1378" w:type="pct"/>
            <w:tcBorders>
              <w:top w:val="nil"/>
              <w:left w:val="nil"/>
              <w:bottom w:val="nil"/>
              <w:right w:val="nil"/>
            </w:tcBorders>
          </w:tcPr>
          <w:p w14:paraId="53FB8CE3" w14:textId="5AC77063"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Property Value</w:t>
            </w:r>
          </w:p>
        </w:tc>
        <w:tc>
          <w:tcPr>
            <w:tcW w:w="603" w:type="pct"/>
            <w:tcBorders>
              <w:top w:val="nil"/>
              <w:left w:val="nil"/>
              <w:bottom w:val="nil"/>
              <w:right w:val="nil"/>
            </w:tcBorders>
          </w:tcPr>
          <w:p w14:paraId="7458CBC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-0.265</w:t>
            </w:r>
            <w:r w:rsidRPr="00C6220D">
              <w:rPr>
                <w:rFonts w:cs="Times New Roman"/>
                <w:sz w:val="18"/>
                <w:szCs w:val="18"/>
                <w:vertAlign w:val="superscript"/>
              </w:rPr>
              <w:t>***</w:t>
            </w:r>
          </w:p>
        </w:tc>
        <w:tc>
          <w:tcPr>
            <w:tcW w:w="604" w:type="pct"/>
            <w:tcBorders>
              <w:top w:val="nil"/>
              <w:left w:val="nil"/>
              <w:bottom w:val="nil"/>
              <w:right w:val="nil"/>
            </w:tcBorders>
          </w:tcPr>
          <w:p w14:paraId="0D8DD5E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-0.264</w:t>
            </w:r>
            <w:r w:rsidRPr="00C6220D">
              <w:rPr>
                <w:rFonts w:cs="Times New Roman"/>
                <w:sz w:val="18"/>
                <w:szCs w:val="18"/>
                <w:vertAlign w:val="superscript"/>
              </w:rPr>
              <w:t>***</w:t>
            </w:r>
          </w:p>
        </w:tc>
        <w:tc>
          <w:tcPr>
            <w:tcW w:w="604" w:type="pct"/>
            <w:tcBorders>
              <w:top w:val="nil"/>
              <w:left w:val="nil"/>
              <w:bottom w:val="nil"/>
              <w:right w:val="nil"/>
            </w:tcBorders>
          </w:tcPr>
          <w:p w14:paraId="1552CAB8"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-0.265</w:t>
            </w:r>
            <w:r w:rsidRPr="00C6220D">
              <w:rPr>
                <w:rFonts w:cs="Times New Roman"/>
                <w:sz w:val="18"/>
                <w:szCs w:val="18"/>
                <w:vertAlign w:val="superscript"/>
              </w:rPr>
              <w:t>***</w:t>
            </w:r>
          </w:p>
        </w:tc>
        <w:tc>
          <w:tcPr>
            <w:tcW w:w="604" w:type="pct"/>
            <w:tcBorders>
              <w:top w:val="nil"/>
              <w:left w:val="nil"/>
              <w:bottom w:val="nil"/>
              <w:right w:val="nil"/>
            </w:tcBorders>
          </w:tcPr>
          <w:p w14:paraId="2437AE3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-0.265</w:t>
            </w:r>
            <w:r w:rsidRPr="00C6220D">
              <w:rPr>
                <w:rFonts w:cs="Times New Roman"/>
                <w:sz w:val="18"/>
                <w:szCs w:val="18"/>
                <w:vertAlign w:val="superscript"/>
              </w:rPr>
              <w:t>***</w:t>
            </w:r>
          </w:p>
        </w:tc>
        <w:tc>
          <w:tcPr>
            <w:tcW w:w="604" w:type="pct"/>
            <w:tcBorders>
              <w:top w:val="nil"/>
              <w:left w:val="nil"/>
              <w:bottom w:val="nil"/>
              <w:right w:val="nil"/>
            </w:tcBorders>
          </w:tcPr>
          <w:p w14:paraId="0724393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-0.264</w:t>
            </w:r>
            <w:r w:rsidRPr="00C6220D">
              <w:rPr>
                <w:rFonts w:cs="Times New Roman"/>
                <w:sz w:val="18"/>
                <w:szCs w:val="18"/>
                <w:vertAlign w:val="superscript"/>
              </w:rPr>
              <w:t>***</w:t>
            </w:r>
          </w:p>
        </w:tc>
        <w:tc>
          <w:tcPr>
            <w:tcW w:w="603" w:type="pct"/>
            <w:tcBorders>
              <w:top w:val="nil"/>
              <w:left w:val="nil"/>
              <w:bottom w:val="nil"/>
              <w:right w:val="nil"/>
            </w:tcBorders>
          </w:tcPr>
          <w:p w14:paraId="13B4EC9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-0.265</w:t>
            </w:r>
            <w:r w:rsidRPr="00C6220D">
              <w:rPr>
                <w:rFonts w:cs="Times New Roman"/>
                <w:sz w:val="18"/>
                <w:szCs w:val="18"/>
                <w:vertAlign w:val="superscript"/>
              </w:rPr>
              <w:t>***</w:t>
            </w:r>
          </w:p>
        </w:tc>
      </w:tr>
      <w:tr w:rsidR="007F551A" w:rsidRPr="00C6220D" w14:paraId="1C6FC90D" w14:textId="77777777" w:rsidTr="002A55E2">
        <w:tblPrEx>
          <w:tblCellMar>
            <w:top w:w="0" w:type="dxa"/>
            <w:bottom w:w="0" w:type="dxa"/>
          </w:tblCellMar>
        </w:tblPrEx>
        <w:tc>
          <w:tcPr>
            <w:tcW w:w="1378" w:type="pct"/>
            <w:tcBorders>
              <w:top w:val="nil"/>
              <w:left w:val="nil"/>
              <w:bottom w:val="nil"/>
              <w:right w:val="nil"/>
            </w:tcBorders>
          </w:tcPr>
          <w:p w14:paraId="05602DCC"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55C9A687"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p>
        </w:tc>
        <w:tc>
          <w:tcPr>
            <w:tcW w:w="604" w:type="pct"/>
            <w:tcBorders>
              <w:top w:val="nil"/>
              <w:left w:val="nil"/>
              <w:bottom w:val="nil"/>
              <w:right w:val="nil"/>
            </w:tcBorders>
          </w:tcPr>
          <w:p w14:paraId="3406647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p>
        </w:tc>
        <w:tc>
          <w:tcPr>
            <w:tcW w:w="604" w:type="pct"/>
            <w:tcBorders>
              <w:top w:val="nil"/>
              <w:left w:val="nil"/>
              <w:bottom w:val="nil"/>
              <w:right w:val="nil"/>
            </w:tcBorders>
          </w:tcPr>
          <w:p w14:paraId="7448A70E"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c>
          <w:tcPr>
            <w:tcW w:w="604" w:type="pct"/>
            <w:tcBorders>
              <w:top w:val="nil"/>
              <w:left w:val="nil"/>
              <w:bottom w:val="nil"/>
              <w:right w:val="nil"/>
            </w:tcBorders>
          </w:tcPr>
          <w:p w14:paraId="223DBA06"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p>
        </w:tc>
        <w:tc>
          <w:tcPr>
            <w:tcW w:w="604" w:type="pct"/>
            <w:tcBorders>
              <w:top w:val="nil"/>
              <w:left w:val="nil"/>
              <w:bottom w:val="nil"/>
              <w:right w:val="nil"/>
            </w:tcBorders>
          </w:tcPr>
          <w:p w14:paraId="35164E6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p>
        </w:tc>
        <w:tc>
          <w:tcPr>
            <w:tcW w:w="603" w:type="pct"/>
            <w:tcBorders>
              <w:top w:val="nil"/>
              <w:left w:val="nil"/>
              <w:bottom w:val="nil"/>
              <w:right w:val="nil"/>
            </w:tcBorders>
          </w:tcPr>
          <w:p w14:paraId="33CB61B2"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(0.006)</w:t>
            </w:r>
          </w:p>
        </w:tc>
      </w:tr>
      <w:tr w:rsidR="007F551A" w:rsidRPr="00C6220D" w14:paraId="4FB124A0" w14:textId="77777777" w:rsidTr="002A55E2">
        <w:tblPrEx>
          <w:tblCellMar>
            <w:top w:w="0" w:type="dxa"/>
            <w:bottom w:w="0" w:type="dxa"/>
          </w:tblCellMar>
        </w:tblPrEx>
        <w:tc>
          <w:tcPr>
            <w:tcW w:w="1378" w:type="pct"/>
            <w:tcBorders>
              <w:top w:val="nil"/>
              <w:left w:val="nil"/>
              <w:bottom w:val="nil"/>
              <w:right w:val="nil"/>
            </w:tcBorders>
          </w:tcPr>
          <w:p w14:paraId="0780B3F8" w14:textId="26DF836D"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Non-Metropolitan</w:t>
            </w:r>
          </w:p>
        </w:tc>
        <w:tc>
          <w:tcPr>
            <w:tcW w:w="603" w:type="pct"/>
            <w:tcBorders>
              <w:top w:val="nil"/>
              <w:left w:val="nil"/>
              <w:bottom w:val="nil"/>
              <w:right w:val="nil"/>
            </w:tcBorders>
          </w:tcPr>
          <w:p w14:paraId="6F84E611"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0.011</w:t>
            </w:r>
            <w:r w:rsidRPr="00C6220D">
              <w:rPr>
                <w:rFonts w:cs="Times New Roman"/>
                <w:sz w:val="18"/>
                <w:szCs w:val="18"/>
                <w:vertAlign w:val="superscript"/>
              </w:rPr>
              <w:t>**</w:t>
            </w:r>
          </w:p>
        </w:tc>
        <w:tc>
          <w:tcPr>
            <w:tcW w:w="604" w:type="pct"/>
            <w:tcBorders>
              <w:top w:val="nil"/>
              <w:left w:val="nil"/>
              <w:bottom w:val="nil"/>
              <w:right w:val="nil"/>
            </w:tcBorders>
          </w:tcPr>
          <w:p w14:paraId="587B0420"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0.011</w:t>
            </w:r>
            <w:r w:rsidRPr="00C6220D">
              <w:rPr>
                <w:rFonts w:cs="Times New Roman"/>
                <w:sz w:val="18"/>
                <w:szCs w:val="18"/>
                <w:vertAlign w:val="superscript"/>
              </w:rPr>
              <w:t>**</w:t>
            </w:r>
          </w:p>
        </w:tc>
        <w:tc>
          <w:tcPr>
            <w:tcW w:w="604" w:type="pct"/>
            <w:tcBorders>
              <w:top w:val="nil"/>
              <w:left w:val="nil"/>
              <w:bottom w:val="nil"/>
              <w:right w:val="nil"/>
            </w:tcBorders>
          </w:tcPr>
          <w:p w14:paraId="025A1379"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p>
        </w:tc>
        <w:tc>
          <w:tcPr>
            <w:tcW w:w="604" w:type="pct"/>
            <w:tcBorders>
              <w:top w:val="nil"/>
              <w:left w:val="nil"/>
              <w:bottom w:val="nil"/>
              <w:right w:val="nil"/>
            </w:tcBorders>
          </w:tcPr>
          <w:p w14:paraId="54A9C63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0.011</w:t>
            </w:r>
            <w:r w:rsidRPr="00C6220D">
              <w:rPr>
                <w:rFonts w:cs="Times New Roman"/>
                <w:sz w:val="18"/>
                <w:szCs w:val="18"/>
                <w:vertAlign w:val="superscript"/>
              </w:rPr>
              <w:t>**</w:t>
            </w:r>
          </w:p>
        </w:tc>
        <w:tc>
          <w:tcPr>
            <w:tcW w:w="604" w:type="pct"/>
            <w:tcBorders>
              <w:top w:val="nil"/>
              <w:left w:val="nil"/>
              <w:bottom w:val="nil"/>
              <w:right w:val="nil"/>
            </w:tcBorders>
          </w:tcPr>
          <w:p w14:paraId="10274F0F"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0.011</w:t>
            </w:r>
            <w:r w:rsidRPr="00C6220D">
              <w:rPr>
                <w:rFonts w:cs="Times New Roman"/>
                <w:sz w:val="18"/>
                <w:szCs w:val="18"/>
                <w:vertAlign w:val="superscript"/>
              </w:rPr>
              <w:t>**</w:t>
            </w:r>
          </w:p>
        </w:tc>
        <w:tc>
          <w:tcPr>
            <w:tcW w:w="603" w:type="pct"/>
            <w:tcBorders>
              <w:top w:val="nil"/>
              <w:left w:val="nil"/>
              <w:bottom w:val="nil"/>
              <w:right w:val="nil"/>
            </w:tcBorders>
          </w:tcPr>
          <w:p w14:paraId="4F10B9B5"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p>
        </w:tc>
      </w:tr>
      <w:tr w:rsidR="007F551A" w:rsidRPr="00C6220D" w14:paraId="7E5DEEE7" w14:textId="77777777" w:rsidTr="002A55E2">
        <w:tblPrEx>
          <w:tblCellMar>
            <w:top w:w="0" w:type="dxa"/>
            <w:bottom w:w="0" w:type="dxa"/>
          </w:tblCellMar>
        </w:tblPrEx>
        <w:tc>
          <w:tcPr>
            <w:tcW w:w="1378" w:type="pct"/>
            <w:tcBorders>
              <w:top w:val="nil"/>
              <w:left w:val="nil"/>
              <w:bottom w:val="nil"/>
              <w:right w:val="nil"/>
            </w:tcBorders>
          </w:tcPr>
          <w:p w14:paraId="59D70017"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282B56C3"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p>
        </w:tc>
        <w:tc>
          <w:tcPr>
            <w:tcW w:w="604" w:type="pct"/>
            <w:tcBorders>
              <w:top w:val="nil"/>
              <w:left w:val="nil"/>
              <w:bottom w:val="nil"/>
              <w:right w:val="nil"/>
            </w:tcBorders>
          </w:tcPr>
          <w:p w14:paraId="21AC399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p>
        </w:tc>
        <w:tc>
          <w:tcPr>
            <w:tcW w:w="604" w:type="pct"/>
            <w:tcBorders>
              <w:top w:val="nil"/>
              <w:left w:val="nil"/>
              <w:bottom w:val="nil"/>
              <w:right w:val="nil"/>
            </w:tcBorders>
          </w:tcPr>
          <w:p w14:paraId="672A9CB7"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68CAF52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p>
        </w:tc>
        <w:tc>
          <w:tcPr>
            <w:tcW w:w="604" w:type="pct"/>
            <w:tcBorders>
              <w:top w:val="nil"/>
              <w:left w:val="nil"/>
              <w:bottom w:val="nil"/>
              <w:right w:val="nil"/>
            </w:tcBorders>
          </w:tcPr>
          <w:p w14:paraId="4D2C408C"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(0.005)</w:t>
            </w:r>
          </w:p>
        </w:tc>
        <w:tc>
          <w:tcPr>
            <w:tcW w:w="603" w:type="pct"/>
            <w:tcBorders>
              <w:top w:val="nil"/>
              <w:left w:val="nil"/>
              <w:bottom w:val="nil"/>
              <w:right w:val="nil"/>
            </w:tcBorders>
          </w:tcPr>
          <w:p w14:paraId="35B5111A" w14:textId="777777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r>
      <w:tr w:rsidR="007F551A" w:rsidRPr="00C6220D" w14:paraId="294FCE36" w14:textId="77777777" w:rsidTr="002A55E2">
        <w:tblPrEx>
          <w:tblCellMar>
            <w:top w:w="0" w:type="dxa"/>
            <w:bottom w:w="0" w:type="dxa"/>
          </w:tblCellMar>
        </w:tblPrEx>
        <w:tc>
          <w:tcPr>
            <w:tcW w:w="1378" w:type="pct"/>
            <w:tcBorders>
              <w:top w:val="nil"/>
              <w:left w:val="nil"/>
              <w:bottom w:val="nil"/>
              <w:right w:val="nil"/>
            </w:tcBorders>
          </w:tcPr>
          <w:p w14:paraId="74A319A9" w14:textId="0F510F16"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County Land Area</w:t>
            </w:r>
          </w:p>
        </w:tc>
        <w:tc>
          <w:tcPr>
            <w:tcW w:w="603" w:type="pct"/>
            <w:tcBorders>
              <w:top w:val="nil"/>
              <w:left w:val="nil"/>
              <w:bottom w:val="nil"/>
              <w:right w:val="nil"/>
            </w:tcBorders>
          </w:tcPr>
          <w:p w14:paraId="301C7171" w14:textId="17ED8BE2" w:rsidR="002A55E2" w:rsidRPr="00C6220D" w:rsidRDefault="002A55E2" w:rsidP="002A55E2">
            <w:pPr>
              <w:widowControl w:val="0"/>
              <w:autoSpaceDE w:val="0"/>
              <w:autoSpaceDN w:val="0"/>
              <w:adjustRightInd w:val="0"/>
              <w:spacing w:after="0" w:line="276" w:lineRule="auto"/>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4E38B811" w14:textId="0F1C19A6"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r w:rsidRPr="00C6220D">
              <w:rPr>
                <w:rFonts w:cs="Times New Roman"/>
                <w:sz w:val="18"/>
                <w:szCs w:val="18"/>
                <w:vertAlign w:val="superscript"/>
              </w:rPr>
              <w:t>*</w:t>
            </w:r>
          </w:p>
        </w:tc>
        <w:tc>
          <w:tcPr>
            <w:tcW w:w="604" w:type="pct"/>
            <w:tcBorders>
              <w:top w:val="nil"/>
              <w:left w:val="nil"/>
              <w:bottom w:val="nil"/>
              <w:right w:val="nil"/>
            </w:tcBorders>
          </w:tcPr>
          <w:p w14:paraId="70FA50F8" w14:textId="44109FCA"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4E013068" w14:textId="4CCEE1D9"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1EAAD86E" w14:textId="37BB170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r w:rsidRPr="00C6220D">
              <w:rPr>
                <w:rFonts w:cs="Times New Roman"/>
                <w:sz w:val="18"/>
                <w:szCs w:val="18"/>
                <w:vertAlign w:val="superscript"/>
              </w:rPr>
              <w:t>*</w:t>
            </w:r>
          </w:p>
        </w:tc>
        <w:tc>
          <w:tcPr>
            <w:tcW w:w="603" w:type="pct"/>
            <w:tcBorders>
              <w:top w:val="nil"/>
              <w:left w:val="nil"/>
              <w:bottom w:val="nil"/>
              <w:right w:val="nil"/>
            </w:tcBorders>
          </w:tcPr>
          <w:p w14:paraId="1B3DB4DA" w14:textId="1F6F2F2D"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r>
      <w:tr w:rsidR="007F551A" w:rsidRPr="00C6220D" w14:paraId="2E2272C6" w14:textId="77777777" w:rsidTr="002A55E2">
        <w:tblPrEx>
          <w:tblCellMar>
            <w:top w:w="0" w:type="dxa"/>
            <w:bottom w:w="0" w:type="dxa"/>
          </w:tblCellMar>
        </w:tblPrEx>
        <w:tc>
          <w:tcPr>
            <w:tcW w:w="1378" w:type="pct"/>
            <w:tcBorders>
              <w:top w:val="nil"/>
              <w:left w:val="nil"/>
              <w:bottom w:val="nil"/>
              <w:right w:val="nil"/>
            </w:tcBorders>
          </w:tcPr>
          <w:p w14:paraId="75A6BE3D"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18DD1516" w14:textId="07719DB4"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747EA842" w14:textId="2CBBB964"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3A09DFD1" w14:textId="38C3F13E"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27DC27E0" w14:textId="500AAF0A"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43F272C6" w14:textId="44E9F277"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3" w:type="pct"/>
            <w:tcBorders>
              <w:top w:val="nil"/>
              <w:left w:val="nil"/>
              <w:bottom w:val="nil"/>
              <w:right w:val="nil"/>
            </w:tcBorders>
          </w:tcPr>
          <w:p w14:paraId="4729EAD3" w14:textId="5E07A548"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r>
      <w:tr w:rsidR="007F551A" w:rsidRPr="00C6220D" w14:paraId="2AEF05AC" w14:textId="77777777" w:rsidTr="002A55E2">
        <w:tblPrEx>
          <w:tblCellMar>
            <w:top w:w="0" w:type="dxa"/>
            <w:bottom w:w="0" w:type="dxa"/>
          </w:tblCellMar>
        </w:tblPrEx>
        <w:tc>
          <w:tcPr>
            <w:tcW w:w="1378" w:type="pct"/>
            <w:tcBorders>
              <w:top w:val="nil"/>
              <w:left w:val="nil"/>
              <w:bottom w:val="nil"/>
              <w:right w:val="nil"/>
            </w:tcBorders>
          </w:tcPr>
          <w:p w14:paraId="7A99F2C3" w14:textId="62CD513E"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County</w:t>
            </w:r>
            <w:r>
              <w:rPr>
                <w:sz w:val="18"/>
                <w:szCs w:val="18"/>
              </w:rPr>
              <w:t xml:space="preserve"> Hou. </w:t>
            </w:r>
            <w:r w:rsidRPr="00961843">
              <w:rPr>
                <w:sz w:val="18"/>
                <w:szCs w:val="18"/>
              </w:rPr>
              <w:t>Density</w:t>
            </w:r>
          </w:p>
        </w:tc>
        <w:tc>
          <w:tcPr>
            <w:tcW w:w="603" w:type="pct"/>
            <w:tcBorders>
              <w:top w:val="nil"/>
              <w:left w:val="nil"/>
              <w:bottom w:val="nil"/>
              <w:right w:val="nil"/>
            </w:tcBorders>
          </w:tcPr>
          <w:p w14:paraId="7F032510" w14:textId="665CA421"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36B1CB54" w14:textId="0B117230"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5DD21A60" w14:textId="37565A01"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604AABF1" w14:textId="06C7A58B"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2BB318F0" w14:textId="34267C6B"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3" w:type="pct"/>
            <w:tcBorders>
              <w:top w:val="nil"/>
              <w:left w:val="nil"/>
              <w:bottom w:val="nil"/>
              <w:right w:val="nil"/>
            </w:tcBorders>
          </w:tcPr>
          <w:p w14:paraId="10D0879B" w14:textId="437FF42E"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r>
      <w:tr w:rsidR="007F551A" w:rsidRPr="00C6220D" w14:paraId="438A3810" w14:textId="77777777" w:rsidTr="002A55E2">
        <w:tblPrEx>
          <w:tblCellMar>
            <w:top w:w="0" w:type="dxa"/>
            <w:bottom w:w="0" w:type="dxa"/>
          </w:tblCellMar>
        </w:tblPrEx>
        <w:tc>
          <w:tcPr>
            <w:tcW w:w="1378" w:type="pct"/>
            <w:tcBorders>
              <w:top w:val="nil"/>
              <w:left w:val="nil"/>
              <w:bottom w:val="nil"/>
              <w:right w:val="nil"/>
            </w:tcBorders>
          </w:tcPr>
          <w:p w14:paraId="2EB97273" w14:textId="77777777" w:rsidR="002A55E2" w:rsidRPr="00C6220D" w:rsidRDefault="002A55E2" w:rsidP="002A55E2">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1B686CE3" w14:textId="1EC7645A"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10260268" w14:textId="626189CA"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1D36FD44" w14:textId="52EFF3F5"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619ED6FE" w14:textId="5A6ED538"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4" w:type="pct"/>
            <w:tcBorders>
              <w:top w:val="nil"/>
              <w:left w:val="nil"/>
              <w:bottom w:val="nil"/>
              <w:right w:val="nil"/>
            </w:tcBorders>
          </w:tcPr>
          <w:p w14:paraId="25AABE71" w14:textId="68F6AFAA"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c>
          <w:tcPr>
            <w:tcW w:w="603" w:type="pct"/>
            <w:tcBorders>
              <w:top w:val="nil"/>
              <w:left w:val="nil"/>
              <w:bottom w:val="nil"/>
              <w:right w:val="nil"/>
            </w:tcBorders>
          </w:tcPr>
          <w:p w14:paraId="2258CBAC" w14:textId="5ABE034B"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(0.000)</w:t>
            </w:r>
          </w:p>
        </w:tc>
      </w:tr>
      <w:tr w:rsidR="007F551A" w:rsidRPr="00C6220D" w14:paraId="7E7FB1D6" w14:textId="77777777" w:rsidTr="002A55E2">
        <w:tblPrEx>
          <w:tblCellMar>
            <w:top w:w="0" w:type="dxa"/>
            <w:bottom w:w="0" w:type="dxa"/>
          </w:tblCellMar>
        </w:tblPrEx>
        <w:tc>
          <w:tcPr>
            <w:tcW w:w="1378" w:type="pct"/>
            <w:tcBorders>
              <w:top w:val="nil"/>
              <w:left w:val="nil"/>
              <w:bottom w:val="nil"/>
              <w:right w:val="nil"/>
            </w:tcBorders>
          </w:tcPr>
          <w:p w14:paraId="28958898" w14:textId="54D5538E" w:rsidR="002A55E2" w:rsidRPr="00C6220D" w:rsidRDefault="002A55E2" w:rsidP="002A55E2">
            <w:pPr>
              <w:widowControl w:val="0"/>
              <w:autoSpaceDE w:val="0"/>
              <w:autoSpaceDN w:val="0"/>
              <w:adjustRightInd w:val="0"/>
              <w:spacing w:after="0" w:line="276" w:lineRule="auto"/>
              <w:rPr>
                <w:rFonts w:cs="Times New Roman"/>
                <w:sz w:val="18"/>
                <w:szCs w:val="18"/>
              </w:rPr>
            </w:pPr>
            <w:r w:rsidRPr="00961843">
              <w:rPr>
                <w:sz w:val="18"/>
                <w:szCs w:val="18"/>
              </w:rPr>
              <w:t xml:space="preserve">County </w:t>
            </w:r>
            <w:proofErr w:type="spellStart"/>
            <w:r w:rsidRPr="00961843">
              <w:rPr>
                <w:sz w:val="18"/>
                <w:szCs w:val="18"/>
              </w:rPr>
              <w:t>Unemp</w:t>
            </w:r>
            <w:proofErr w:type="spellEnd"/>
            <w:r w:rsidRPr="00961843">
              <w:rPr>
                <w:sz w:val="18"/>
                <w:szCs w:val="18"/>
              </w:rPr>
              <w:t>. Rate</w:t>
            </w:r>
          </w:p>
        </w:tc>
        <w:tc>
          <w:tcPr>
            <w:tcW w:w="603" w:type="pct"/>
            <w:tcBorders>
              <w:top w:val="nil"/>
              <w:left w:val="nil"/>
              <w:bottom w:val="nil"/>
              <w:right w:val="nil"/>
            </w:tcBorders>
          </w:tcPr>
          <w:p w14:paraId="0BA5ED56" w14:textId="46913BB9"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0.012</w:t>
            </w:r>
            <w:r w:rsidRPr="00C6220D">
              <w:rPr>
                <w:rFonts w:cs="Times New Roman"/>
                <w:sz w:val="18"/>
                <w:szCs w:val="18"/>
                <w:vertAlign w:val="superscript"/>
              </w:rPr>
              <w:t>***</w:t>
            </w:r>
          </w:p>
        </w:tc>
        <w:tc>
          <w:tcPr>
            <w:tcW w:w="604" w:type="pct"/>
            <w:tcBorders>
              <w:top w:val="nil"/>
              <w:left w:val="nil"/>
              <w:bottom w:val="nil"/>
              <w:right w:val="nil"/>
            </w:tcBorders>
          </w:tcPr>
          <w:p w14:paraId="778EC5F8" w14:textId="4CACFC20"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0.015</w:t>
            </w:r>
            <w:r w:rsidRPr="00C6220D">
              <w:rPr>
                <w:rFonts w:cs="Times New Roman"/>
                <w:sz w:val="18"/>
                <w:szCs w:val="18"/>
                <w:vertAlign w:val="superscript"/>
              </w:rPr>
              <w:t>***</w:t>
            </w:r>
          </w:p>
        </w:tc>
        <w:tc>
          <w:tcPr>
            <w:tcW w:w="604" w:type="pct"/>
            <w:tcBorders>
              <w:top w:val="nil"/>
              <w:left w:val="nil"/>
              <w:bottom w:val="nil"/>
              <w:right w:val="nil"/>
            </w:tcBorders>
          </w:tcPr>
          <w:p w14:paraId="3B4DB11B" w14:textId="23514240"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r w:rsidRPr="00C6220D">
              <w:rPr>
                <w:rFonts w:cs="Times New Roman"/>
                <w:sz w:val="18"/>
                <w:szCs w:val="18"/>
                <w:vertAlign w:val="superscript"/>
              </w:rPr>
              <w:t>***</w:t>
            </w:r>
          </w:p>
        </w:tc>
        <w:tc>
          <w:tcPr>
            <w:tcW w:w="604" w:type="pct"/>
            <w:tcBorders>
              <w:top w:val="nil"/>
              <w:left w:val="nil"/>
              <w:bottom w:val="nil"/>
              <w:right w:val="nil"/>
            </w:tcBorders>
          </w:tcPr>
          <w:p w14:paraId="2E9035F2" w14:textId="7F6756EE"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0.012</w:t>
            </w:r>
            <w:r w:rsidRPr="00C6220D">
              <w:rPr>
                <w:rFonts w:cs="Times New Roman"/>
                <w:sz w:val="18"/>
                <w:szCs w:val="18"/>
                <w:vertAlign w:val="superscript"/>
              </w:rPr>
              <w:t>***</w:t>
            </w:r>
          </w:p>
        </w:tc>
        <w:tc>
          <w:tcPr>
            <w:tcW w:w="604" w:type="pct"/>
            <w:tcBorders>
              <w:top w:val="nil"/>
              <w:left w:val="nil"/>
              <w:bottom w:val="nil"/>
              <w:right w:val="nil"/>
            </w:tcBorders>
          </w:tcPr>
          <w:p w14:paraId="6D725649" w14:textId="3A7EE5D1"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0.015</w:t>
            </w:r>
            <w:r w:rsidRPr="00C6220D">
              <w:rPr>
                <w:rFonts w:cs="Times New Roman"/>
                <w:sz w:val="18"/>
                <w:szCs w:val="18"/>
                <w:vertAlign w:val="superscript"/>
              </w:rPr>
              <w:t>***</w:t>
            </w:r>
          </w:p>
        </w:tc>
        <w:tc>
          <w:tcPr>
            <w:tcW w:w="603" w:type="pct"/>
            <w:tcBorders>
              <w:top w:val="nil"/>
              <w:left w:val="nil"/>
              <w:bottom w:val="nil"/>
              <w:right w:val="nil"/>
            </w:tcBorders>
          </w:tcPr>
          <w:p w14:paraId="56651266" w14:textId="3143586C" w:rsidR="002A55E2" w:rsidRPr="00C6220D" w:rsidRDefault="002A55E2" w:rsidP="002A55E2">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0.009</w:t>
            </w:r>
            <w:r w:rsidRPr="00C6220D">
              <w:rPr>
                <w:rFonts w:cs="Times New Roman"/>
                <w:sz w:val="18"/>
                <w:szCs w:val="18"/>
                <w:vertAlign w:val="superscript"/>
              </w:rPr>
              <w:t>***</w:t>
            </w:r>
          </w:p>
        </w:tc>
      </w:tr>
      <w:tr w:rsidR="007F551A" w:rsidRPr="00C6220D" w14:paraId="583A6F65" w14:textId="77777777" w:rsidTr="002A55E2">
        <w:tblPrEx>
          <w:tblCellMar>
            <w:top w:w="0" w:type="dxa"/>
            <w:bottom w:w="0" w:type="dxa"/>
          </w:tblCellMar>
        </w:tblPrEx>
        <w:tc>
          <w:tcPr>
            <w:tcW w:w="1378" w:type="pct"/>
            <w:tcBorders>
              <w:top w:val="nil"/>
              <w:left w:val="nil"/>
              <w:bottom w:val="nil"/>
              <w:right w:val="nil"/>
            </w:tcBorders>
          </w:tcPr>
          <w:p w14:paraId="03D65655" w14:textId="77777777" w:rsidR="00817540" w:rsidRPr="00C6220D" w:rsidRDefault="00817540" w:rsidP="00817540">
            <w:pPr>
              <w:widowControl w:val="0"/>
              <w:autoSpaceDE w:val="0"/>
              <w:autoSpaceDN w:val="0"/>
              <w:adjustRightInd w:val="0"/>
              <w:spacing w:after="0" w:line="276" w:lineRule="auto"/>
              <w:rPr>
                <w:rFonts w:cs="Times New Roman"/>
                <w:sz w:val="18"/>
                <w:szCs w:val="18"/>
              </w:rPr>
            </w:pPr>
          </w:p>
        </w:tc>
        <w:tc>
          <w:tcPr>
            <w:tcW w:w="603" w:type="pct"/>
            <w:tcBorders>
              <w:top w:val="nil"/>
              <w:left w:val="nil"/>
              <w:bottom w:val="nil"/>
              <w:right w:val="nil"/>
            </w:tcBorders>
          </w:tcPr>
          <w:p w14:paraId="50BAAA75" w14:textId="7FA3E45F" w:rsidR="00817540" w:rsidRPr="00C6220D" w:rsidRDefault="00817540" w:rsidP="00817540">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242A3175" w14:textId="4D7D191B" w:rsidR="00817540" w:rsidRPr="00C6220D" w:rsidRDefault="00817540" w:rsidP="00817540">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4" w:type="pct"/>
            <w:tcBorders>
              <w:top w:val="nil"/>
              <w:left w:val="nil"/>
              <w:bottom w:val="nil"/>
              <w:right w:val="nil"/>
            </w:tcBorders>
          </w:tcPr>
          <w:p w14:paraId="01B81F03" w14:textId="5338FFBE" w:rsidR="00817540" w:rsidRPr="00C6220D" w:rsidRDefault="00817540" w:rsidP="00817540">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c>
          <w:tcPr>
            <w:tcW w:w="604" w:type="pct"/>
            <w:tcBorders>
              <w:top w:val="nil"/>
              <w:left w:val="nil"/>
              <w:bottom w:val="nil"/>
              <w:right w:val="nil"/>
            </w:tcBorders>
          </w:tcPr>
          <w:p w14:paraId="0F8A70D6" w14:textId="4CB7FB2F" w:rsidR="00817540" w:rsidRPr="00C6220D" w:rsidRDefault="00817540" w:rsidP="00817540">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(0.004)</w:t>
            </w:r>
          </w:p>
        </w:tc>
        <w:tc>
          <w:tcPr>
            <w:tcW w:w="604" w:type="pct"/>
            <w:tcBorders>
              <w:top w:val="nil"/>
              <w:left w:val="nil"/>
              <w:bottom w:val="nil"/>
              <w:right w:val="nil"/>
            </w:tcBorders>
          </w:tcPr>
          <w:p w14:paraId="4D1784CE" w14:textId="492C07C6" w:rsidR="00817540" w:rsidRPr="00C6220D" w:rsidRDefault="00817540" w:rsidP="00817540">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(0.003)</w:t>
            </w:r>
          </w:p>
        </w:tc>
        <w:tc>
          <w:tcPr>
            <w:tcW w:w="603" w:type="pct"/>
            <w:tcBorders>
              <w:top w:val="nil"/>
              <w:left w:val="nil"/>
              <w:bottom w:val="nil"/>
              <w:right w:val="nil"/>
            </w:tcBorders>
          </w:tcPr>
          <w:p w14:paraId="1A4EB31F" w14:textId="39331EA2" w:rsidR="00817540" w:rsidRPr="00C6220D" w:rsidRDefault="00817540" w:rsidP="00817540">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(0.002)</w:t>
            </w:r>
          </w:p>
        </w:tc>
      </w:tr>
      <w:tr w:rsidR="007F0DE4" w:rsidRPr="00C6220D" w14:paraId="42EFF0BE" w14:textId="77777777" w:rsidTr="002A55E2">
        <w:tblPrEx>
          <w:tblCellMar>
            <w:top w:w="0" w:type="dxa"/>
            <w:bottom w:w="0" w:type="dxa"/>
          </w:tblCellMar>
        </w:tblPrEx>
        <w:tc>
          <w:tcPr>
            <w:tcW w:w="1378" w:type="pct"/>
            <w:tcBorders>
              <w:top w:val="single" w:sz="4" w:space="0" w:color="auto"/>
              <w:left w:val="nil"/>
              <w:bottom w:val="nil"/>
              <w:right w:val="nil"/>
            </w:tcBorders>
          </w:tcPr>
          <w:p w14:paraId="31C83B53" w14:textId="7A941FFF" w:rsidR="001C0E8E" w:rsidRPr="00C6220D" w:rsidRDefault="001C0E8E" w:rsidP="001C0E8E">
            <w:pPr>
              <w:widowControl w:val="0"/>
              <w:autoSpaceDE w:val="0"/>
              <w:autoSpaceDN w:val="0"/>
              <w:adjustRightInd w:val="0"/>
              <w:spacing w:after="0" w:line="276" w:lineRule="auto"/>
              <w:rPr>
                <w:rFonts w:cs="Times New Roman"/>
                <w:sz w:val="18"/>
                <w:szCs w:val="18"/>
              </w:rPr>
            </w:pPr>
            <w:r w:rsidRPr="00436C9F">
              <w:rPr>
                <w:sz w:val="18"/>
                <w:szCs w:val="18"/>
              </w:rPr>
              <w:t>Year Fixed Effect</w:t>
            </w:r>
          </w:p>
        </w:tc>
        <w:tc>
          <w:tcPr>
            <w:tcW w:w="603" w:type="pct"/>
            <w:tcBorders>
              <w:top w:val="single" w:sz="4" w:space="0" w:color="auto"/>
              <w:left w:val="nil"/>
              <w:bottom w:val="nil"/>
              <w:right w:val="nil"/>
            </w:tcBorders>
          </w:tcPr>
          <w:p w14:paraId="6998A0A3" w14:textId="09069F87"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4" w:type="pct"/>
            <w:tcBorders>
              <w:top w:val="single" w:sz="4" w:space="0" w:color="auto"/>
              <w:left w:val="nil"/>
              <w:bottom w:val="nil"/>
              <w:right w:val="nil"/>
            </w:tcBorders>
          </w:tcPr>
          <w:p w14:paraId="1F5783FA" w14:textId="76AA4E56"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single" w:sz="4" w:space="0" w:color="auto"/>
              <w:left w:val="nil"/>
              <w:bottom w:val="nil"/>
              <w:right w:val="nil"/>
            </w:tcBorders>
          </w:tcPr>
          <w:p w14:paraId="7B6EE3D6" w14:textId="61CFDB67"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single" w:sz="4" w:space="0" w:color="auto"/>
              <w:left w:val="nil"/>
              <w:bottom w:val="nil"/>
              <w:right w:val="nil"/>
            </w:tcBorders>
          </w:tcPr>
          <w:p w14:paraId="682776A9" w14:textId="4E799D9D"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4" w:type="pct"/>
            <w:tcBorders>
              <w:top w:val="single" w:sz="4" w:space="0" w:color="auto"/>
              <w:left w:val="nil"/>
              <w:bottom w:val="nil"/>
              <w:right w:val="nil"/>
            </w:tcBorders>
          </w:tcPr>
          <w:p w14:paraId="4D001D37" w14:textId="65279DC6"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3" w:type="pct"/>
            <w:tcBorders>
              <w:top w:val="single" w:sz="4" w:space="0" w:color="auto"/>
              <w:left w:val="nil"/>
              <w:bottom w:val="nil"/>
              <w:right w:val="nil"/>
            </w:tcBorders>
          </w:tcPr>
          <w:p w14:paraId="186DAF6F" w14:textId="1791AAEA"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r>
      <w:tr w:rsidR="002A55E2" w:rsidRPr="00C6220D" w14:paraId="4F619C1F" w14:textId="77777777" w:rsidTr="002A55E2">
        <w:tblPrEx>
          <w:tblCellMar>
            <w:top w:w="0" w:type="dxa"/>
            <w:bottom w:w="0" w:type="dxa"/>
          </w:tblCellMar>
        </w:tblPrEx>
        <w:tc>
          <w:tcPr>
            <w:tcW w:w="1378" w:type="pct"/>
            <w:tcBorders>
              <w:top w:val="nil"/>
              <w:left w:val="nil"/>
              <w:bottom w:val="nil"/>
              <w:right w:val="nil"/>
            </w:tcBorders>
          </w:tcPr>
          <w:p w14:paraId="09F38471" w14:textId="50BEA1A4" w:rsidR="001C0E8E" w:rsidRPr="00C6220D" w:rsidRDefault="001C0E8E" w:rsidP="001C0E8E">
            <w:pPr>
              <w:widowControl w:val="0"/>
              <w:autoSpaceDE w:val="0"/>
              <w:autoSpaceDN w:val="0"/>
              <w:adjustRightInd w:val="0"/>
              <w:spacing w:after="0" w:line="276" w:lineRule="auto"/>
              <w:rPr>
                <w:rFonts w:cs="Times New Roman"/>
                <w:sz w:val="18"/>
                <w:szCs w:val="18"/>
              </w:rPr>
            </w:pPr>
            <w:r w:rsidRPr="00436C9F">
              <w:rPr>
                <w:sz w:val="18"/>
                <w:szCs w:val="18"/>
              </w:rPr>
              <w:t>State Fixed Effect</w:t>
            </w:r>
          </w:p>
        </w:tc>
        <w:tc>
          <w:tcPr>
            <w:tcW w:w="603" w:type="pct"/>
            <w:tcBorders>
              <w:top w:val="nil"/>
              <w:left w:val="nil"/>
              <w:bottom w:val="nil"/>
              <w:right w:val="nil"/>
            </w:tcBorders>
          </w:tcPr>
          <w:p w14:paraId="5E2C873D" w14:textId="74C29118"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4" w:type="pct"/>
            <w:tcBorders>
              <w:top w:val="nil"/>
              <w:left w:val="nil"/>
              <w:bottom w:val="nil"/>
              <w:right w:val="nil"/>
            </w:tcBorders>
          </w:tcPr>
          <w:p w14:paraId="6D4D2518" w14:textId="677B81C6"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nil"/>
              <w:left w:val="nil"/>
              <w:bottom w:val="nil"/>
              <w:right w:val="nil"/>
            </w:tcBorders>
          </w:tcPr>
          <w:p w14:paraId="4395062D" w14:textId="77F74112"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nil"/>
              <w:left w:val="nil"/>
              <w:bottom w:val="nil"/>
              <w:right w:val="nil"/>
            </w:tcBorders>
          </w:tcPr>
          <w:p w14:paraId="471ABAF3" w14:textId="7CE13AF1"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4" w:type="pct"/>
            <w:tcBorders>
              <w:top w:val="nil"/>
              <w:left w:val="nil"/>
              <w:bottom w:val="nil"/>
              <w:right w:val="nil"/>
            </w:tcBorders>
          </w:tcPr>
          <w:p w14:paraId="6782C482" w14:textId="5E37909E"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3" w:type="pct"/>
            <w:tcBorders>
              <w:top w:val="nil"/>
              <w:left w:val="nil"/>
              <w:bottom w:val="nil"/>
              <w:right w:val="nil"/>
            </w:tcBorders>
          </w:tcPr>
          <w:p w14:paraId="1EB98CF7" w14:textId="562F0479"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r>
      <w:tr w:rsidR="007F551A" w:rsidRPr="00C6220D" w14:paraId="20D1831B" w14:textId="77777777" w:rsidTr="002A55E2">
        <w:tblPrEx>
          <w:tblCellMar>
            <w:top w:w="0" w:type="dxa"/>
            <w:bottom w:w="0" w:type="dxa"/>
          </w:tblCellMar>
        </w:tblPrEx>
        <w:tc>
          <w:tcPr>
            <w:tcW w:w="1378" w:type="pct"/>
            <w:tcBorders>
              <w:top w:val="nil"/>
              <w:left w:val="nil"/>
              <w:bottom w:val="nil"/>
              <w:right w:val="nil"/>
            </w:tcBorders>
          </w:tcPr>
          <w:p w14:paraId="6EAF3A89" w14:textId="4AEAD452" w:rsidR="001C0E8E" w:rsidRPr="00C6220D" w:rsidRDefault="001C0E8E" w:rsidP="001C0E8E">
            <w:pPr>
              <w:widowControl w:val="0"/>
              <w:autoSpaceDE w:val="0"/>
              <w:autoSpaceDN w:val="0"/>
              <w:adjustRightInd w:val="0"/>
              <w:spacing w:after="0" w:line="276" w:lineRule="auto"/>
              <w:rPr>
                <w:rFonts w:cs="Times New Roman"/>
                <w:sz w:val="18"/>
                <w:szCs w:val="18"/>
              </w:rPr>
            </w:pPr>
            <w:proofErr w:type="spellStart"/>
            <w:r w:rsidRPr="00436C9F">
              <w:rPr>
                <w:sz w:val="18"/>
                <w:szCs w:val="18"/>
              </w:rPr>
              <w:t>Year×State</w:t>
            </w:r>
            <w:proofErr w:type="spellEnd"/>
            <w:r w:rsidRPr="00436C9F">
              <w:rPr>
                <w:sz w:val="18"/>
                <w:szCs w:val="18"/>
              </w:rPr>
              <w:t xml:space="preserve"> Fixed Effect</w:t>
            </w:r>
          </w:p>
        </w:tc>
        <w:tc>
          <w:tcPr>
            <w:tcW w:w="603" w:type="pct"/>
            <w:tcBorders>
              <w:top w:val="nil"/>
              <w:left w:val="nil"/>
              <w:bottom w:val="nil"/>
              <w:right w:val="nil"/>
            </w:tcBorders>
          </w:tcPr>
          <w:p w14:paraId="53657B7A" w14:textId="6C5E8D57"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nil"/>
              <w:left w:val="nil"/>
              <w:bottom w:val="nil"/>
              <w:right w:val="nil"/>
            </w:tcBorders>
          </w:tcPr>
          <w:p w14:paraId="773ECBC3" w14:textId="6364A989"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4" w:type="pct"/>
            <w:tcBorders>
              <w:top w:val="nil"/>
              <w:left w:val="nil"/>
              <w:bottom w:val="nil"/>
              <w:right w:val="nil"/>
            </w:tcBorders>
          </w:tcPr>
          <w:p w14:paraId="3F1BECE1" w14:textId="5E2A43D1"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4" w:type="pct"/>
            <w:tcBorders>
              <w:top w:val="nil"/>
              <w:left w:val="nil"/>
              <w:bottom w:val="nil"/>
              <w:right w:val="nil"/>
            </w:tcBorders>
          </w:tcPr>
          <w:p w14:paraId="2D5B4317" w14:textId="2B4B47B3"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nil"/>
              <w:left w:val="nil"/>
              <w:bottom w:val="nil"/>
              <w:right w:val="nil"/>
            </w:tcBorders>
          </w:tcPr>
          <w:p w14:paraId="21298A8C" w14:textId="65522094"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3" w:type="pct"/>
            <w:tcBorders>
              <w:top w:val="nil"/>
              <w:left w:val="nil"/>
              <w:bottom w:val="nil"/>
              <w:right w:val="nil"/>
            </w:tcBorders>
          </w:tcPr>
          <w:p w14:paraId="51B4D162" w14:textId="3CD42203"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r>
      <w:tr w:rsidR="007F551A" w:rsidRPr="00C6220D" w14:paraId="3F524D53" w14:textId="77777777" w:rsidTr="002A55E2">
        <w:tblPrEx>
          <w:tblCellMar>
            <w:top w:w="0" w:type="dxa"/>
            <w:bottom w:w="0" w:type="dxa"/>
          </w:tblCellMar>
        </w:tblPrEx>
        <w:tc>
          <w:tcPr>
            <w:tcW w:w="1378" w:type="pct"/>
            <w:tcBorders>
              <w:top w:val="nil"/>
              <w:left w:val="nil"/>
              <w:bottom w:val="nil"/>
              <w:right w:val="nil"/>
            </w:tcBorders>
          </w:tcPr>
          <w:p w14:paraId="209F68DE" w14:textId="0EB2D6C1" w:rsidR="001C0E8E" w:rsidRPr="00C6220D" w:rsidRDefault="001C0E8E" w:rsidP="001C0E8E">
            <w:pPr>
              <w:widowControl w:val="0"/>
              <w:autoSpaceDE w:val="0"/>
              <w:autoSpaceDN w:val="0"/>
              <w:adjustRightInd w:val="0"/>
              <w:spacing w:after="0" w:line="276" w:lineRule="auto"/>
              <w:rPr>
                <w:rFonts w:cs="Times New Roman"/>
                <w:sz w:val="18"/>
                <w:szCs w:val="18"/>
              </w:rPr>
            </w:pPr>
            <w:r w:rsidRPr="00436C9F">
              <w:rPr>
                <w:sz w:val="18"/>
                <w:szCs w:val="18"/>
              </w:rPr>
              <w:t>Lender Fixed Effect</w:t>
            </w:r>
          </w:p>
        </w:tc>
        <w:tc>
          <w:tcPr>
            <w:tcW w:w="603" w:type="pct"/>
            <w:tcBorders>
              <w:top w:val="nil"/>
              <w:left w:val="nil"/>
              <w:bottom w:val="nil"/>
              <w:right w:val="nil"/>
            </w:tcBorders>
          </w:tcPr>
          <w:p w14:paraId="1E86E01F" w14:textId="27461B01"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nil"/>
              <w:left w:val="nil"/>
              <w:bottom w:val="nil"/>
              <w:right w:val="nil"/>
            </w:tcBorders>
          </w:tcPr>
          <w:p w14:paraId="3750C613" w14:textId="167215FA"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nil"/>
              <w:left w:val="nil"/>
              <w:bottom w:val="nil"/>
              <w:right w:val="nil"/>
            </w:tcBorders>
          </w:tcPr>
          <w:p w14:paraId="30CBA550" w14:textId="7202DB64"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c>
          <w:tcPr>
            <w:tcW w:w="604" w:type="pct"/>
            <w:tcBorders>
              <w:top w:val="nil"/>
              <w:left w:val="nil"/>
              <w:bottom w:val="nil"/>
              <w:right w:val="nil"/>
            </w:tcBorders>
          </w:tcPr>
          <w:p w14:paraId="0F91C2CF" w14:textId="20085916"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4" w:type="pct"/>
            <w:tcBorders>
              <w:top w:val="nil"/>
              <w:left w:val="nil"/>
              <w:bottom w:val="nil"/>
              <w:right w:val="nil"/>
            </w:tcBorders>
          </w:tcPr>
          <w:p w14:paraId="65EB4362" w14:textId="07504E2A"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No</w:t>
            </w:r>
          </w:p>
        </w:tc>
        <w:tc>
          <w:tcPr>
            <w:tcW w:w="603" w:type="pct"/>
            <w:tcBorders>
              <w:top w:val="nil"/>
              <w:left w:val="nil"/>
              <w:bottom w:val="nil"/>
              <w:right w:val="nil"/>
            </w:tcBorders>
          </w:tcPr>
          <w:p w14:paraId="0D84EBAF" w14:textId="7EC7E68C"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Yes</w:t>
            </w:r>
          </w:p>
        </w:tc>
      </w:tr>
      <w:tr w:rsidR="007F551A" w:rsidRPr="00C6220D" w14:paraId="52A7D32A" w14:textId="77777777" w:rsidTr="002A55E2">
        <w:tblPrEx>
          <w:tblCellMar>
            <w:top w:w="0" w:type="dxa"/>
            <w:bottom w:w="0" w:type="dxa"/>
          </w:tblCellMar>
        </w:tblPrEx>
        <w:tc>
          <w:tcPr>
            <w:tcW w:w="1378" w:type="pct"/>
            <w:tcBorders>
              <w:top w:val="nil"/>
              <w:left w:val="nil"/>
              <w:bottom w:val="nil"/>
              <w:right w:val="nil"/>
            </w:tcBorders>
          </w:tcPr>
          <w:p w14:paraId="536D3E32" w14:textId="2E640EE7" w:rsidR="001C0E8E" w:rsidRPr="00C6220D" w:rsidRDefault="001C0E8E" w:rsidP="001C0E8E">
            <w:pPr>
              <w:widowControl w:val="0"/>
              <w:autoSpaceDE w:val="0"/>
              <w:autoSpaceDN w:val="0"/>
              <w:adjustRightInd w:val="0"/>
              <w:spacing w:after="0" w:line="276" w:lineRule="auto"/>
              <w:rPr>
                <w:rFonts w:cs="Times New Roman"/>
                <w:sz w:val="18"/>
                <w:szCs w:val="18"/>
              </w:rPr>
            </w:pPr>
            <w:r w:rsidRPr="00436C9F">
              <w:rPr>
                <w:sz w:val="18"/>
                <w:szCs w:val="18"/>
              </w:rPr>
              <w:t xml:space="preserve">Number of </w:t>
            </w:r>
            <w:r w:rsidR="002A55E2">
              <w:rPr>
                <w:sz w:val="18"/>
                <w:szCs w:val="18"/>
              </w:rPr>
              <w:t>Obs.</w:t>
            </w:r>
          </w:p>
        </w:tc>
        <w:tc>
          <w:tcPr>
            <w:tcW w:w="603" w:type="pct"/>
            <w:tcBorders>
              <w:top w:val="nil"/>
              <w:left w:val="nil"/>
              <w:bottom w:val="nil"/>
              <w:right w:val="nil"/>
            </w:tcBorders>
          </w:tcPr>
          <w:p w14:paraId="20F7E439" w14:textId="3CA72E55"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982,895</w:t>
            </w:r>
          </w:p>
        </w:tc>
        <w:tc>
          <w:tcPr>
            <w:tcW w:w="604" w:type="pct"/>
            <w:tcBorders>
              <w:top w:val="nil"/>
              <w:left w:val="nil"/>
              <w:bottom w:val="nil"/>
              <w:right w:val="nil"/>
            </w:tcBorders>
          </w:tcPr>
          <w:p w14:paraId="60FB334D" w14:textId="1FF9491C"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982,895</w:t>
            </w:r>
          </w:p>
        </w:tc>
        <w:tc>
          <w:tcPr>
            <w:tcW w:w="604" w:type="pct"/>
            <w:tcBorders>
              <w:top w:val="nil"/>
              <w:left w:val="nil"/>
              <w:bottom w:val="nil"/>
              <w:right w:val="nil"/>
            </w:tcBorders>
          </w:tcPr>
          <w:p w14:paraId="1FEBED96" w14:textId="120B0FC5"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982,691</w:t>
            </w:r>
          </w:p>
        </w:tc>
        <w:tc>
          <w:tcPr>
            <w:tcW w:w="604" w:type="pct"/>
            <w:tcBorders>
              <w:top w:val="nil"/>
              <w:left w:val="nil"/>
              <w:bottom w:val="nil"/>
              <w:right w:val="nil"/>
            </w:tcBorders>
          </w:tcPr>
          <w:p w14:paraId="39065A73" w14:textId="4318B99E"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982,895</w:t>
            </w:r>
          </w:p>
        </w:tc>
        <w:tc>
          <w:tcPr>
            <w:tcW w:w="604" w:type="pct"/>
            <w:tcBorders>
              <w:top w:val="nil"/>
              <w:left w:val="nil"/>
              <w:bottom w:val="nil"/>
              <w:right w:val="nil"/>
            </w:tcBorders>
          </w:tcPr>
          <w:p w14:paraId="43C8C824" w14:textId="58FBC67D"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982,895</w:t>
            </w:r>
          </w:p>
        </w:tc>
        <w:tc>
          <w:tcPr>
            <w:tcW w:w="603" w:type="pct"/>
            <w:tcBorders>
              <w:top w:val="nil"/>
              <w:left w:val="nil"/>
              <w:bottom w:val="nil"/>
              <w:right w:val="nil"/>
            </w:tcBorders>
          </w:tcPr>
          <w:p w14:paraId="08B2E92B" w14:textId="1DB5497F"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982,691</w:t>
            </w:r>
          </w:p>
        </w:tc>
      </w:tr>
      <w:tr w:rsidR="002A55E2" w:rsidRPr="00C6220D" w14:paraId="424B82B5" w14:textId="77777777" w:rsidTr="002A55E2">
        <w:tblPrEx>
          <w:tblCellMar>
            <w:top w:w="0" w:type="dxa"/>
            <w:bottom w:w="0" w:type="dxa"/>
          </w:tblCellMar>
        </w:tblPrEx>
        <w:tc>
          <w:tcPr>
            <w:tcW w:w="1378" w:type="pct"/>
            <w:tcBorders>
              <w:top w:val="nil"/>
              <w:left w:val="nil"/>
              <w:bottom w:val="single" w:sz="4" w:space="0" w:color="auto"/>
              <w:right w:val="nil"/>
            </w:tcBorders>
          </w:tcPr>
          <w:p w14:paraId="0B5CC31C" w14:textId="420F6024" w:rsidR="001C0E8E" w:rsidRPr="00C6220D" w:rsidRDefault="001C0E8E" w:rsidP="001C0E8E">
            <w:pPr>
              <w:widowControl w:val="0"/>
              <w:autoSpaceDE w:val="0"/>
              <w:autoSpaceDN w:val="0"/>
              <w:adjustRightInd w:val="0"/>
              <w:spacing w:after="0" w:line="276" w:lineRule="auto"/>
              <w:rPr>
                <w:rFonts w:cs="Times New Roman"/>
                <w:sz w:val="18"/>
                <w:szCs w:val="18"/>
              </w:rPr>
            </w:pPr>
            <w:r w:rsidRPr="00436C9F">
              <w:rPr>
                <w:sz w:val="18"/>
                <w:szCs w:val="18"/>
              </w:rPr>
              <w:t>Adjusted R</w:t>
            </w:r>
            <w:r w:rsidRPr="00436C9F">
              <w:rPr>
                <w:sz w:val="18"/>
                <w:szCs w:val="18"/>
              </w:rPr>
              <w:softHyphen/>
            </w:r>
            <w:r w:rsidRPr="00436C9F">
              <w:rPr>
                <w:sz w:val="18"/>
                <w:szCs w:val="18"/>
              </w:rPr>
              <w:softHyphen/>
            </w:r>
            <w:r w:rsidRPr="00436C9F">
              <w:rPr>
                <w:sz w:val="18"/>
                <w:szCs w:val="18"/>
                <w:vertAlign w:val="superscript"/>
              </w:rPr>
              <w:t>2</w:t>
            </w:r>
          </w:p>
        </w:tc>
        <w:tc>
          <w:tcPr>
            <w:tcW w:w="603" w:type="pct"/>
            <w:tcBorders>
              <w:top w:val="nil"/>
              <w:left w:val="nil"/>
              <w:bottom w:val="single" w:sz="4" w:space="0" w:color="auto"/>
              <w:right w:val="nil"/>
            </w:tcBorders>
          </w:tcPr>
          <w:p w14:paraId="00B5BC47" w14:textId="4C4C9CD8"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0.299</w:t>
            </w:r>
          </w:p>
        </w:tc>
        <w:tc>
          <w:tcPr>
            <w:tcW w:w="604" w:type="pct"/>
            <w:tcBorders>
              <w:top w:val="nil"/>
              <w:left w:val="nil"/>
              <w:bottom w:val="single" w:sz="4" w:space="0" w:color="auto"/>
              <w:right w:val="nil"/>
            </w:tcBorders>
          </w:tcPr>
          <w:p w14:paraId="57049E9F" w14:textId="0E9B202E"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0.302</w:t>
            </w:r>
          </w:p>
        </w:tc>
        <w:tc>
          <w:tcPr>
            <w:tcW w:w="604" w:type="pct"/>
            <w:tcBorders>
              <w:top w:val="nil"/>
              <w:left w:val="nil"/>
              <w:bottom w:val="single" w:sz="4" w:space="0" w:color="auto"/>
              <w:right w:val="nil"/>
            </w:tcBorders>
          </w:tcPr>
          <w:p w14:paraId="674627C1" w14:textId="3B75B559"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0.395</w:t>
            </w:r>
          </w:p>
        </w:tc>
        <w:tc>
          <w:tcPr>
            <w:tcW w:w="604" w:type="pct"/>
            <w:tcBorders>
              <w:top w:val="nil"/>
              <w:left w:val="nil"/>
              <w:bottom w:val="single" w:sz="4" w:space="0" w:color="auto"/>
              <w:right w:val="nil"/>
            </w:tcBorders>
          </w:tcPr>
          <w:p w14:paraId="0970154C" w14:textId="759B0F7C"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0.666</w:t>
            </w:r>
          </w:p>
        </w:tc>
        <w:tc>
          <w:tcPr>
            <w:tcW w:w="604" w:type="pct"/>
            <w:tcBorders>
              <w:top w:val="nil"/>
              <w:left w:val="nil"/>
              <w:bottom w:val="single" w:sz="4" w:space="0" w:color="auto"/>
              <w:right w:val="nil"/>
            </w:tcBorders>
          </w:tcPr>
          <w:p w14:paraId="2BEDB397" w14:textId="25462A9B"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0.667</w:t>
            </w:r>
          </w:p>
        </w:tc>
        <w:tc>
          <w:tcPr>
            <w:tcW w:w="603" w:type="pct"/>
            <w:tcBorders>
              <w:top w:val="nil"/>
              <w:left w:val="nil"/>
              <w:bottom w:val="single" w:sz="4" w:space="0" w:color="auto"/>
              <w:right w:val="nil"/>
            </w:tcBorders>
          </w:tcPr>
          <w:p w14:paraId="590F7D6C" w14:textId="3605C698" w:rsidR="001C0E8E" w:rsidRPr="00C6220D" w:rsidRDefault="001C0E8E" w:rsidP="001C0E8E">
            <w:pPr>
              <w:widowControl w:val="0"/>
              <w:autoSpaceDE w:val="0"/>
              <w:autoSpaceDN w:val="0"/>
              <w:adjustRightInd w:val="0"/>
              <w:spacing w:after="0" w:line="276" w:lineRule="auto"/>
              <w:jc w:val="center"/>
              <w:rPr>
                <w:rFonts w:cs="Times New Roman"/>
                <w:sz w:val="18"/>
                <w:szCs w:val="18"/>
              </w:rPr>
            </w:pPr>
            <w:r w:rsidRPr="00C6220D">
              <w:rPr>
                <w:rFonts w:cs="Times New Roman"/>
                <w:sz w:val="18"/>
                <w:szCs w:val="18"/>
              </w:rPr>
              <w:t>0.711</w:t>
            </w:r>
          </w:p>
        </w:tc>
      </w:tr>
    </w:tbl>
    <w:p w14:paraId="4AA21262" w14:textId="77777777" w:rsidR="00B77831" w:rsidRPr="00B77831" w:rsidRDefault="00B77831" w:rsidP="00B77831"/>
    <w:p w14:paraId="370C7E81" w14:textId="1E6ABF27" w:rsidR="00AB6C11" w:rsidRPr="00DB410E" w:rsidRDefault="00650808" w:rsidP="00197707">
      <w:pPr>
        <w:pStyle w:val="Heading3"/>
      </w:pPr>
      <w:r>
        <w:t>Covariates balance</w:t>
      </w:r>
    </w:p>
    <w:p w14:paraId="599F9347" w14:textId="77777777" w:rsidR="00107935" w:rsidRDefault="00107935" w:rsidP="00107935">
      <w:r w:rsidRPr="00DB410E">
        <w:t>Using propensity score matching to match loans in counties with zero carcinogenic exposure and counties with positive carcinogenic exposure based on loan characteristics.</w:t>
      </w:r>
    </w:p>
    <w:p w14:paraId="7C264A64" w14:textId="77777777" w:rsidR="0032598B" w:rsidRDefault="0032598B">
      <w:pPr>
        <w:jc w:val="left"/>
        <w:rPr>
          <w:rFonts w:asciiTheme="majorHAnsi" w:eastAsiaTheme="majorEastAsia" w:hAnsiTheme="majorHAnsi" w:cstheme="majorBidi"/>
          <w:b/>
          <w:bCs/>
          <w:color w:val="2F5496" w:themeColor="accent1" w:themeShade="BF"/>
          <w:sz w:val="32"/>
          <w:szCs w:val="32"/>
        </w:rPr>
      </w:pPr>
      <w:r>
        <w:br w:type="page"/>
      </w:r>
    </w:p>
    <w:p w14:paraId="223DE258" w14:textId="689F66AA" w:rsidR="0032598B" w:rsidRPr="003425FA" w:rsidRDefault="00FF1D9D" w:rsidP="003425FA">
      <w:pPr>
        <w:pStyle w:val="Heading1"/>
        <w:numPr>
          <w:ilvl w:val="0"/>
          <w:numId w:val="18"/>
        </w:numPr>
      </w:pPr>
      <w:r w:rsidRPr="00DB410E">
        <w:lastRenderedPageBreak/>
        <w:t>Additional Analyses</w:t>
      </w:r>
      <w:r w:rsidR="0032598B">
        <w:br w:type="page"/>
      </w:r>
    </w:p>
    <w:p w14:paraId="2C44F53C" w14:textId="77777777" w:rsidR="00E76315" w:rsidRDefault="00E76315" w:rsidP="00E76315">
      <w:pPr>
        <w:pStyle w:val="Caption"/>
      </w:pPr>
    </w:p>
    <w:p w14:paraId="2D782760" w14:textId="77777777" w:rsidR="00E76315" w:rsidRPr="00E76315" w:rsidRDefault="00E76315" w:rsidP="00E76315"/>
    <w:p w14:paraId="14B03506" w14:textId="0BD9D37A" w:rsidR="00585E59" w:rsidRDefault="00585E59" w:rsidP="00585E59">
      <w:pPr>
        <w:pStyle w:val="Heading2"/>
      </w:pPr>
      <w:r w:rsidRPr="00DB410E">
        <w:t>Heterogeneity across</w:t>
      </w:r>
      <w:r>
        <w:t xml:space="preserve"> bank and non-bank</w:t>
      </w:r>
      <w:r w:rsidRPr="00DB410E">
        <w:t xml:space="preserve"> lenders</w:t>
      </w:r>
    </w:p>
    <w:p w14:paraId="46EEF4F5" w14:textId="77777777" w:rsidR="00585E59" w:rsidRDefault="00585E59" w:rsidP="00585E59">
      <w:pPr>
        <w:pStyle w:val="Caption"/>
      </w:pPr>
      <w:r w:rsidRPr="008A225A">
        <w:rPr>
          <w:b/>
          <w:bCs/>
        </w:rPr>
        <w:t>Table 6</w:t>
      </w:r>
      <w:r w:rsidRPr="009C0681">
        <w:t xml:space="preserve">: The </w:t>
      </w:r>
      <w:r>
        <w:t xml:space="preserve">heterogeneous </w:t>
      </w:r>
      <w:r w:rsidRPr="009C0681">
        <w:t xml:space="preserve">effects of </w:t>
      </w:r>
      <w:r>
        <w:t>carcinogen</w:t>
      </w:r>
      <w:r w:rsidRPr="009C0681">
        <w:t xml:space="preserve"> exposure on mortgage pricing</w:t>
      </w:r>
      <w:r>
        <w:t xml:space="preserve"> between bank and non-bank lenders</w:t>
      </w:r>
    </w:p>
    <w:p w14:paraId="5838234F" w14:textId="77777777" w:rsidR="00585E59" w:rsidRDefault="00585E59" w:rsidP="00585E59">
      <w:pPr>
        <w:pStyle w:val="Caption"/>
      </w:pPr>
      <w:r>
        <w:t>This table shows the estimates from regressions of the mortgage spread or mortgage interest rate on Carcinogen Exposure, the interaction term of Carcinogen Exposure and Loan Purpose, and a set of covariates controlling for the characteristics of loan, borrower, and property. Columns (1) (2) show the effect of carcinogen exposure on mortgage rate spread, while columns (4) (5) show the effect on mortgage interest rates. The variable Carcinogen Exposure is a dummy variable, with “high” and “low” values based on the median of Total Carcinogenic Releases. Income and Property Value are log-transformed.</w:t>
      </w:r>
      <w:r w:rsidRPr="006324CC">
        <w:t xml:space="preserve"> </w:t>
      </w:r>
    </w:p>
    <w:p w14:paraId="7CAF7266" w14:textId="77777777" w:rsidR="00585E59" w:rsidRDefault="00585E59" w:rsidP="00585E59">
      <w:pPr>
        <w:pStyle w:val="Caption"/>
      </w:pPr>
      <w:r>
        <w:t>Standard errors clustered at the county level are reported in parentheses under the coefficients. ***, **, and * indicate the statical significance at the 1%, 5%, and 10% levels, respectively.</w:t>
      </w:r>
    </w:p>
    <w:tbl>
      <w:tblPr>
        <w:tblW w:w="5000" w:type="pct"/>
        <w:tblLook w:val="0000" w:firstRow="0" w:lastRow="0" w:firstColumn="0" w:lastColumn="0" w:noHBand="0" w:noVBand="0"/>
      </w:tblPr>
      <w:tblGrid>
        <w:gridCol w:w="2706"/>
        <w:gridCol w:w="1591"/>
        <w:gridCol w:w="1591"/>
        <w:gridCol w:w="1591"/>
        <w:gridCol w:w="1591"/>
      </w:tblGrid>
      <w:tr w:rsidR="00585E59" w:rsidRPr="0054064B" w14:paraId="607A026E" w14:textId="77777777" w:rsidTr="000C491B">
        <w:tc>
          <w:tcPr>
            <w:tcW w:w="1492" w:type="pct"/>
            <w:tcBorders>
              <w:top w:val="single" w:sz="4" w:space="0" w:color="auto"/>
              <w:left w:val="nil"/>
              <w:bottom w:val="nil"/>
              <w:right w:val="nil"/>
            </w:tcBorders>
          </w:tcPr>
          <w:p w14:paraId="71C4B80D"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9E224E">
              <w:rPr>
                <w:b/>
                <w:bCs/>
                <w:sz w:val="18"/>
                <w:szCs w:val="18"/>
              </w:rPr>
              <w:t>Dependent Variable</w:t>
            </w:r>
          </w:p>
        </w:tc>
        <w:tc>
          <w:tcPr>
            <w:tcW w:w="877" w:type="pct"/>
            <w:tcBorders>
              <w:top w:val="single" w:sz="4" w:space="0" w:color="auto"/>
              <w:left w:val="nil"/>
              <w:bottom w:val="nil"/>
              <w:right w:val="nil"/>
            </w:tcBorders>
          </w:tcPr>
          <w:p w14:paraId="22D5B473"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9E224E">
              <w:rPr>
                <w:b/>
                <w:bCs/>
                <w:sz w:val="18"/>
                <w:szCs w:val="18"/>
              </w:rPr>
              <w:t>Rate Spread</w:t>
            </w:r>
          </w:p>
        </w:tc>
        <w:tc>
          <w:tcPr>
            <w:tcW w:w="877" w:type="pct"/>
            <w:tcBorders>
              <w:top w:val="single" w:sz="4" w:space="0" w:color="auto"/>
              <w:left w:val="nil"/>
              <w:bottom w:val="nil"/>
              <w:right w:val="nil"/>
            </w:tcBorders>
          </w:tcPr>
          <w:p w14:paraId="7B785EA4"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9E224E">
              <w:rPr>
                <w:b/>
                <w:bCs/>
                <w:sz w:val="18"/>
                <w:szCs w:val="18"/>
              </w:rPr>
              <w:t>Rate Spread</w:t>
            </w:r>
          </w:p>
        </w:tc>
        <w:tc>
          <w:tcPr>
            <w:tcW w:w="877" w:type="pct"/>
            <w:tcBorders>
              <w:top w:val="single" w:sz="4" w:space="0" w:color="auto"/>
              <w:left w:val="nil"/>
              <w:bottom w:val="nil"/>
              <w:right w:val="nil"/>
            </w:tcBorders>
          </w:tcPr>
          <w:p w14:paraId="53D3A2A0"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9E224E">
              <w:rPr>
                <w:b/>
                <w:bCs/>
                <w:sz w:val="18"/>
                <w:szCs w:val="18"/>
              </w:rPr>
              <w:t>Interest Rate</w:t>
            </w:r>
          </w:p>
        </w:tc>
        <w:tc>
          <w:tcPr>
            <w:tcW w:w="877" w:type="pct"/>
            <w:tcBorders>
              <w:top w:val="single" w:sz="4" w:space="0" w:color="auto"/>
              <w:left w:val="nil"/>
              <w:bottom w:val="nil"/>
              <w:right w:val="nil"/>
            </w:tcBorders>
          </w:tcPr>
          <w:p w14:paraId="7912C770"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9E224E">
              <w:rPr>
                <w:b/>
                <w:bCs/>
                <w:sz w:val="18"/>
                <w:szCs w:val="18"/>
              </w:rPr>
              <w:t>Interest Rate</w:t>
            </w:r>
          </w:p>
        </w:tc>
      </w:tr>
      <w:tr w:rsidR="00585E59" w:rsidRPr="0054064B" w14:paraId="5845DB56" w14:textId="77777777" w:rsidTr="000C491B">
        <w:tc>
          <w:tcPr>
            <w:tcW w:w="1492" w:type="pct"/>
            <w:tcBorders>
              <w:top w:val="nil"/>
              <w:left w:val="nil"/>
              <w:bottom w:val="nil"/>
              <w:right w:val="nil"/>
            </w:tcBorders>
          </w:tcPr>
          <w:p w14:paraId="43BC21C8"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2368DE1C"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7800C9">
              <w:rPr>
                <w:sz w:val="18"/>
                <w:szCs w:val="18"/>
              </w:rPr>
              <w:t>(1)</w:t>
            </w:r>
          </w:p>
        </w:tc>
        <w:tc>
          <w:tcPr>
            <w:tcW w:w="877" w:type="pct"/>
            <w:tcBorders>
              <w:top w:val="nil"/>
              <w:left w:val="nil"/>
              <w:bottom w:val="nil"/>
              <w:right w:val="nil"/>
            </w:tcBorders>
          </w:tcPr>
          <w:p w14:paraId="091D9398"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7800C9">
              <w:rPr>
                <w:sz w:val="18"/>
                <w:szCs w:val="18"/>
              </w:rPr>
              <w:t>(2)</w:t>
            </w:r>
          </w:p>
        </w:tc>
        <w:tc>
          <w:tcPr>
            <w:tcW w:w="877" w:type="pct"/>
            <w:tcBorders>
              <w:top w:val="nil"/>
              <w:left w:val="nil"/>
              <w:bottom w:val="nil"/>
              <w:right w:val="nil"/>
            </w:tcBorders>
          </w:tcPr>
          <w:p w14:paraId="4EB3E344"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7800C9">
              <w:rPr>
                <w:sz w:val="18"/>
                <w:szCs w:val="18"/>
              </w:rPr>
              <w:t>(3)</w:t>
            </w:r>
          </w:p>
        </w:tc>
        <w:tc>
          <w:tcPr>
            <w:tcW w:w="877" w:type="pct"/>
            <w:tcBorders>
              <w:top w:val="nil"/>
              <w:left w:val="nil"/>
              <w:bottom w:val="nil"/>
              <w:right w:val="nil"/>
            </w:tcBorders>
          </w:tcPr>
          <w:p w14:paraId="6622989E"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7800C9">
              <w:rPr>
                <w:sz w:val="18"/>
                <w:szCs w:val="18"/>
              </w:rPr>
              <w:t>(4)</w:t>
            </w:r>
          </w:p>
        </w:tc>
      </w:tr>
      <w:tr w:rsidR="00585E59" w:rsidRPr="0054064B" w14:paraId="381ABF20" w14:textId="77777777" w:rsidTr="000C491B">
        <w:tc>
          <w:tcPr>
            <w:tcW w:w="1492" w:type="pct"/>
            <w:tcBorders>
              <w:top w:val="single" w:sz="4" w:space="0" w:color="auto"/>
              <w:left w:val="nil"/>
              <w:bottom w:val="nil"/>
              <w:right w:val="nil"/>
            </w:tcBorders>
          </w:tcPr>
          <w:p w14:paraId="0AFC4857"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54064B">
              <w:rPr>
                <w:rFonts w:cs="Times New Roman"/>
                <w:sz w:val="18"/>
                <w:szCs w:val="18"/>
              </w:rPr>
              <w:t>Carcinogen Exposure</w:t>
            </w:r>
          </w:p>
        </w:tc>
        <w:tc>
          <w:tcPr>
            <w:tcW w:w="877" w:type="pct"/>
            <w:tcBorders>
              <w:top w:val="single" w:sz="4" w:space="0" w:color="auto"/>
              <w:left w:val="nil"/>
              <w:bottom w:val="nil"/>
              <w:right w:val="nil"/>
            </w:tcBorders>
          </w:tcPr>
          <w:p w14:paraId="0B6FD9C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0.016**</w:t>
            </w:r>
          </w:p>
        </w:tc>
        <w:tc>
          <w:tcPr>
            <w:tcW w:w="877" w:type="pct"/>
            <w:tcBorders>
              <w:top w:val="single" w:sz="4" w:space="0" w:color="auto"/>
              <w:left w:val="nil"/>
              <w:bottom w:val="nil"/>
              <w:right w:val="nil"/>
            </w:tcBorders>
          </w:tcPr>
          <w:p w14:paraId="5D021BD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0.006</w:t>
            </w:r>
          </w:p>
        </w:tc>
        <w:tc>
          <w:tcPr>
            <w:tcW w:w="877" w:type="pct"/>
            <w:tcBorders>
              <w:top w:val="single" w:sz="4" w:space="0" w:color="auto"/>
              <w:left w:val="nil"/>
              <w:bottom w:val="nil"/>
              <w:right w:val="nil"/>
            </w:tcBorders>
          </w:tcPr>
          <w:p w14:paraId="34F275D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0.014**</w:t>
            </w:r>
          </w:p>
        </w:tc>
        <w:tc>
          <w:tcPr>
            <w:tcW w:w="877" w:type="pct"/>
            <w:tcBorders>
              <w:top w:val="single" w:sz="4" w:space="0" w:color="auto"/>
              <w:left w:val="nil"/>
              <w:bottom w:val="nil"/>
              <w:right w:val="nil"/>
            </w:tcBorders>
          </w:tcPr>
          <w:p w14:paraId="54A0CE6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0.007</w:t>
            </w:r>
          </w:p>
        </w:tc>
      </w:tr>
      <w:tr w:rsidR="00585E59" w:rsidRPr="0054064B" w14:paraId="32C80FAC" w14:textId="77777777" w:rsidTr="000C491B">
        <w:tc>
          <w:tcPr>
            <w:tcW w:w="1492" w:type="pct"/>
            <w:tcBorders>
              <w:top w:val="nil"/>
              <w:left w:val="nil"/>
              <w:bottom w:val="nil"/>
              <w:right w:val="nil"/>
            </w:tcBorders>
          </w:tcPr>
          <w:p w14:paraId="7522FE92"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5A8D1FF9"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(0.007)</w:t>
            </w:r>
          </w:p>
        </w:tc>
        <w:tc>
          <w:tcPr>
            <w:tcW w:w="877" w:type="pct"/>
            <w:tcBorders>
              <w:top w:val="nil"/>
              <w:left w:val="nil"/>
              <w:bottom w:val="nil"/>
              <w:right w:val="nil"/>
            </w:tcBorders>
          </w:tcPr>
          <w:p w14:paraId="731073E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593AC2E6"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(0.007)</w:t>
            </w:r>
          </w:p>
        </w:tc>
        <w:tc>
          <w:tcPr>
            <w:tcW w:w="877" w:type="pct"/>
            <w:tcBorders>
              <w:top w:val="nil"/>
              <w:left w:val="nil"/>
              <w:bottom w:val="nil"/>
              <w:right w:val="nil"/>
            </w:tcBorders>
          </w:tcPr>
          <w:p w14:paraId="3E53E01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r>
      <w:tr w:rsidR="00585E59" w:rsidRPr="0054064B" w14:paraId="0D43C03B" w14:textId="77777777" w:rsidTr="000C491B">
        <w:tc>
          <w:tcPr>
            <w:tcW w:w="1492" w:type="pct"/>
            <w:tcBorders>
              <w:top w:val="nil"/>
              <w:left w:val="nil"/>
              <w:bottom w:val="nil"/>
              <w:right w:val="nil"/>
            </w:tcBorders>
          </w:tcPr>
          <w:p w14:paraId="400DF9FF"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roofErr w:type="spellStart"/>
            <w:r>
              <w:rPr>
                <w:sz w:val="18"/>
                <w:szCs w:val="18"/>
              </w:rPr>
              <w:t>Carc</w:t>
            </w:r>
            <w:proofErr w:type="spellEnd"/>
            <w:r>
              <w:rPr>
                <w:sz w:val="18"/>
                <w:szCs w:val="18"/>
              </w:rPr>
              <w:t xml:space="preserve">. </w:t>
            </w:r>
            <w:proofErr w:type="spellStart"/>
            <w:r>
              <w:rPr>
                <w:sz w:val="18"/>
                <w:szCs w:val="18"/>
              </w:rPr>
              <w:t>Exposure×Bank</w:t>
            </w:r>
            <w:proofErr w:type="spellEnd"/>
          </w:p>
        </w:tc>
        <w:tc>
          <w:tcPr>
            <w:tcW w:w="877" w:type="pct"/>
            <w:tcBorders>
              <w:top w:val="nil"/>
              <w:left w:val="nil"/>
              <w:bottom w:val="nil"/>
              <w:right w:val="nil"/>
            </w:tcBorders>
          </w:tcPr>
          <w:p w14:paraId="733C9489"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0.017</w:t>
            </w:r>
          </w:p>
        </w:tc>
        <w:tc>
          <w:tcPr>
            <w:tcW w:w="877" w:type="pct"/>
            <w:tcBorders>
              <w:top w:val="nil"/>
              <w:left w:val="nil"/>
              <w:bottom w:val="nil"/>
              <w:right w:val="nil"/>
            </w:tcBorders>
          </w:tcPr>
          <w:p w14:paraId="761B30F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0.007</w:t>
            </w:r>
          </w:p>
        </w:tc>
        <w:tc>
          <w:tcPr>
            <w:tcW w:w="877" w:type="pct"/>
            <w:tcBorders>
              <w:top w:val="nil"/>
              <w:left w:val="nil"/>
              <w:bottom w:val="nil"/>
              <w:right w:val="nil"/>
            </w:tcBorders>
          </w:tcPr>
          <w:p w14:paraId="0C338FC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0.011</w:t>
            </w:r>
          </w:p>
        </w:tc>
        <w:tc>
          <w:tcPr>
            <w:tcW w:w="877" w:type="pct"/>
            <w:tcBorders>
              <w:top w:val="nil"/>
              <w:left w:val="nil"/>
              <w:bottom w:val="nil"/>
              <w:right w:val="nil"/>
            </w:tcBorders>
          </w:tcPr>
          <w:p w14:paraId="311EFFB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r>
      <w:tr w:rsidR="00585E59" w:rsidRPr="0054064B" w14:paraId="34565855" w14:textId="77777777" w:rsidTr="000C491B">
        <w:tc>
          <w:tcPr>
            <w:tcW w:w="1492" w:type="pct"/>
            <w:tcBorders>
              <w:top w:val="nil"/>
              <w:left w:val="nil"/>
              <w:bottom w:val="nil"/>
              <w:right w:val="nil"/>
            </w:tcBorders>
          </w:tcPr>
          <w:p w14:paraId="7B32613C"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56C937C7"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(0.018)</w:t>
            </w:r>
          </w:p>
        </w:tc>
        <w:tc>
          <w:tcPr>
            <w:tcW w:w="877" w:type="pct"/>
            <w:tcBorders>
              <w:top w:val="nil"/>
              <w:left w:val="nil"/>
              <w:bottom w:val="nil"/>
              <w:right w:val="nil"/>
            </w:tcBorders>
          </w:tcPr>
          <w:p w14:paraId="006DA63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(0.005)</w:t>
            </w:r>
          </w:p>
        </w:tc>
        <w:tc>
          <w:tcPr>
            <w:tcW w:w="877" w:type="pct"/>
            <w:tcBorders>
              <w:top w:val="nil"/>
              <w:left w:val="nil"/>
              <w:bottom w:val="nil"/>
              <w:right w:val="nil"/>
            </w:tcBorders>
          </w:tcPr>
          <w:p w14:paraId="098F169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(0.012)</w:t>
            </w:r>
          </w:p>
        </w:tc>
        <w:tc>
          <w:tcPr>
            <w:tcW w:w="877" w:type="pct"/>
            <w:tcBorders>
              <w:top w:val="nil"/>
              <w:left w:val="nil"/>
              <w:bottom w:val="nil"/>
              <w:right w:val="nil"/>
            </w:tcBorders>
          </w:tcPr>
          <w:p w14:paraId="5161E9E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(0.005)</w:t>
            </w:r>
          </w:p>
        </w:tc>
      </w:tr>
      <w:tr w:rsidR="00585E59" w:rsidRPr="0054064B" w14:paraId="1697F11C" w14:textId="77777777" w:rsidTr="000C491B">
        <w:tc>
          <w:tcPr>
            <w:tcW w:w="1492" w:type="pct"/>
            <w:tcBorders>
              <w:top w:val="nil"/>
              <w:left w:val="nil"/>
              <w:bottom w:val="nil"/>
              <w:right w:val="nil"/>
            </w:tcBorders>
          </w:tcPr>
          <w:p w14:paraId="6F879323"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54064B">
              <w:rPr>
                <w:rFonts w:cs="Times New Roman"/>
                <w:sz w:val="18"/>
                <w:szCs w:val="18"/>
              </w:rPr>
              <w:t>Bank</w:t>
            </w:r>
          </w:p>
        </w:tc>
        <w:tc>
          <w:tcPr>
            <w:tcW w:w="877" w:type="pct"/>
            <w:tcBorders>
              <w:top w:val="nil"/>
              <w:left w:val="nil"/>
              <w:bottom w:val="nil"/>
              <w:right w:val="nil"/>
            </w:tcBorders>
          </w:tcPr>
          <w:p w14:paraId="3F2492E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c>
          <w:tcPr>
            <w:tcW w:w="877" w:type="pct"/>
            <w:tcBorders>
              <w:top w:val="nil"/>
              <w:left w:val="nil"/>
              <w:bottom w:val="nil"/>
              <w:right w:val="nil"/>
            </w:tcBorders>
          </w:tcPr>
          <w:p w14:paraId="7923DAF7"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-0.026</w:t>
            </w:r>
          </w:p>
        </w:tc>
        <w:tc>
          <w:tcPr>
            <w:tcW w:w="877" w:type="pct"/>
            <w:tcBorders>
              <w:top w:val="nil"/>
              <w:left w:val="nil"/>
              <w:bottom w:val="nil"/>
              <w:right w:val="nil"/>
            </w:tcBorders>
          </w:tcPr>
          <w:p w14:paraId="6F942106"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0.001</w:t>
            </w:r>
          </w:p>
        </w:tc>
        <w:tc>
          <w:tcPr>
            <w:tcW w:w="877" w:type="pct"/>
            <w:tcBorders>
              <w:top w:val="nil"/>
              <w:left w:val="nil"/>
              <w:bottom w:val="nil"/>
              <w:right w:val="nil"/>
            </w:tcBorders>
          </w:tcPr>
          <w:p w14:paraId="20C3E79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-0.154***</w:t>
            </w:r>
          </w:p>
        </w:tc>
      </w:tr>
      <w:tr w:rsidR="00585E59" w:rsidRPr="0054064B" w14:paraId="46B2862A" w14:textId="77777777" w:rsidTr="000C491B">
        <w:tc>
          <w:tcPr>
            <w:tcW w:w="1492" w:type="pct"/>
            <w:tcBorders>
              <w:top w:val="nil"/>
              <w:left w:val="nil"/>
              <w:bottom w:val="nil"/>
              <w:right w:val="nil"/>
            </w:tcBorders>
          </w:tcPr>
          <w:p w14:paraId="5E097891"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2C6331C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(0.011)</w:t>
            </w:r>
          </w:p>
        </w:tc>
        <w:tc>
          <w:tcPr>
            <w:tcW w:w="877" w:type="pct"/>
            <w:tcBorders>
              <w:top w:val="nil"/>
              <w:left w:val="nil"/>
              <w:bottom w:val="nil"/>
              <w:right w:val="nil"/>
            </w:tcBorders>
          </w:tcPr>
          <w:p w14:paraId="7478CC9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(0.019)</w:t>
            </w:r>
          </w:p>
        </w:tc>
        <w:tc>
          <w:tcPr>
            <w:tcW w:w="877" w:type="pct"/>
            <w:tcBorders>
              <w:top w:val="nil"/>
              <w:left w:val="nil"/>
              <w:bottom w:val="nil"/>
              <w:right w:val="nil"/>
            </w:tcBorders>
          </w:tcPr>
          <w:p w14:paraId="594CE8DC"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(0.009)</w:t>
            </w:r>
          </w:p>
        </w:tc>
        <w:tc>
          <w:tcPr>
            <w:tcW w:w="877" w:type="pct"/>
            <w:tcBorders>
              <w:top w:val="nil"/>
              <w:left w:val="nil"/>
              <w:bottom w:val="nil"/>
              <w:right w:val="nil"/>
            </w:tcBorders>
          </w:tcPr>
          <w:p w14:paraId="768E287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(0.019)</w:t>
            </w:r>
          </w:p>
        </w:tc>
      </w:tr>
      <w:tr w:rsidR="00585E59" w:rsidRPr="0054064B" w14:paraId="12D86239" w14:textId="77777777" w:rsidTr="000C491B">
        <w:tc>
          <w:tcPr>
            <w:tcW w:w="1492" w:type="pct"/>
            <w:tcBorders>
              <w:top w:val="nil"/>
              <w:left w:val="nil"/>
              <w:bottom w:val="nil"/>
              <w:right w:val="nil"/>
            </w:tcBorders>
          </w:tcPr>
          <w:p w14:paraId="49D1D0B3"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54064B">
              <w:rPr>
                <w:rFonts w:cs="Times New Roman"/>
                <w:sz w:val="18"/>
                <w:szCs w:val="18"/>
              </w:rPr>
              <w:t>Loan Purpose</w:t>
            </w:r>
          </w:p>
        </w:tc>
        <w:tc>
          <w:tcPr>
            <w:tcW w:w="877" w:type="pct"/>
            <w:tcBorders>
              <w:top w:val="nil"/>
              <w:left w:val="nil"/>
              <w:bottom w:val="nil"/>
              <w:right w:val="nil"/>
            </w:tcBorders>
          </w:tcPr>
          <w:p w14:paraId="11403BE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0.020***</w:t>
            </w:r>
          </w:p>
        </w:tc>
        <w:tc>
          <w:tcPr>
            <w:tcW w:w="877" w:type="pct"/>
            <w:tcBorders>
              <w:top w:val="nil"/>
              <w:left w:val="nil"/>
              <w:bottom w:val="nil"/>
              <w:right w:val="nil"/>
            </w:tcBorders>
          </w:tcPr>
          <w:p w14:paraId="6846840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0.034***</w:t>
            </w:r>
          </w:p>
        </w:tc>
        <w:tc>
          <w:tcPr>
            <w:tcW w:w="877" w:type="pct"/>
            <w:tcBorders>
              <w:top w:val="nil"/>
              <w:left w:val="nil"/>
              <w:bottom w:val="nil"/>
              <w:right w:val="nil"/>
            </w:tcBorders>
          </w:tcPr>
          <w:p w14:paraId="7442DC99"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0.016***</w:t>
            </w:r>
          </w:p>
        </w:tc>
        <w:tc>
          <w:tcPr>
            <w:tcW w:w="877" w:type="pct"/>
            <w:tcBorders>
              <w:top w:val="nil"/>
              <w:left w:val="nil"/>
              <w:bottom w:val="nil"/>
              <w:right w:val="nil"/>
            </w:tcBorders>
          </w:tcPr>
          <w:p w14:paraId="4415C94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0.027***</w:t>
            </w:r>
          </w:p>
        </w:tc>
      </w:tr>
      <w:tr w:rsidR="00585E59" w:rsidRPr="0054064B" w14:paraId="3D0C36F7" w14:textId="77777777" w:rsidTr="000C491B">
        <w:tc>
          <w:tcPr>
            <w:tcW w:w="1492" w:type="pct"/>
            <w:tcBorders>
              <w:top w:val="nil"/>
              <w:left w:val="nil"/>
              <w:bottom w:val="nil"/>
              <w:right w:val="nil"/>
            </w:tcBorders>
          </w:tcPr>
          <w:p w14:paraId="123CD09E"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421C01C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477E35D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4FE3880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66E6BDCC"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r>
      <w:tr w:rsidR="00585E59" w:rsidRPr="0054064B" w14:paraId="40152A0C" w14:textId="77777777" w:rsidTr="000C491B">
        <w:tc>
          <w:tcPr>
            <w:tcW w:w="1492" w:type="pct"/>
            <w:tcBorders>
              <w:top w:val="nil"/>
              <w:left w:val="nil"/>
              <w:bottom w:val="nil"/>
              <w:right w:val="nil"/>
            </w:tcBorders>
          </w:tcPr>
          <w:p w14:paraId="18A5853D"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Loan-to-Value Ratio</w:t>
            </w:r>
          </w:p>
        </w:tc>
        <w:tc>
          <w:tcPr>
            <w:tcW w:w="877" w:type="pct"/>
            <w:tcBorders>
              <w:top w:val="nil"/>
              <w:left w:val="nil"/>
              <w:bottom w:val="nil"/>
              <w:right w:val="nil"/>
            </w:tcBorders>
          </w:tcPr>
          <w:p w14:paraId="20F5310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0.437***</w:t>
            </w:r>
          </w:p>
        </w:tc>
        <w:tc>
          <w:tcPr>
            <w:tcW w:w="877" w:type="pct"/>
            <w:tcBorders>
              <w:top w:val="nil"/>
              <w:left w:val="nil"/>
              <w:bottom w:val="nil"/>
              <w:right w:val="nil"/>
            </w:tcBorders>
          </w:tcPr>
          <w:p w14:paraId="7966B866"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0.425***</w:t>
            </w:r>
          </w:p>
        </w:tc>
        <w:tc>
          <w:tcPr>
            <w:tcW w:w="877" w:type="pct"/>
            <w:tcBorders>
              <w:top w:val="nil"/>
              <w:left w:val="nil"/>
              <w:bottom w:val="nil"/>
              <w:right w:val="nil"/>
            </w:tcBorders>
          </w:tcPr>
          <w:p w14:paraId="74BD1F9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0.111***</w:t>
            </w:r>
          </w:p>
        </w:tc>
        <w:tc>
          <w:tcPr>
            <w:tcW w:w="877" w:type="pct"/>
            <w:tcBorders>
              <w:top w:val="nil"/>
              <w:left w:val="nil"/>
              <w:bottom w:val="nil"/>
              <w:right w:val="nil"/>
            </w:tcBorders>
          </w:tcPr>
          <w:p w14:paraId="1672759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0.086***</w:t>
            </w:r>
          </w:p>
        </w:tc>
      </w:tr>
      <w:tr w:rsidR="00585E59" w:rsidRPr="0054064B" w14:paraId="29272376" w14:textId="77777777" w:rsidTr="000C491B">
        <w:tc>
          <w:tcPr>
            <w:tcW w:w="1492" w:type="pct"/>
            <w:tcBorders>
              <w:top w:val="nil"/>
              <w:left w:val="nil"/>
              <w:bottom w:val="nil"/>
              <w:right w:val="nil"/>
            </w:tcBorders>
          </w:tcPr>
          <w:p w14:paraId="06FAD732"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601E3B8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(0.015)</w:t>
            </w:r>
          </w:p>
        </w:tc>
        <w:tc>
          <w:tcPr>
            <w:tcW w:w="877" w:type="pct"/>
            <w:tcBorders>
              <w:top w:val="nil"/>
              <w:left w:val="nil"/>
              <w:bottom w:val="nil"/>
              <w:right w:val="nil"/>
            </w:tcBorders>
          </w:tcPr>
          <w:p w14:paraId="02DF9EB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(0.011)</w:t>
            </w:r>
          </w:p>
        </w:tc>
        <w:tc>
          <w:tcPr>
            <w:tcW w:w="877" w:type="pct"/>
            <w:tcBorders>
              <w:top w:val="nil"/>
              <w:left w:val="nil"/>
              <w:bottom w:val="nil"/>
              <w:right w:val="nil"/>
            </w:tcBorders>
          </w:tcPr>
          <w:p w14:paraId="57D97E9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(0.014)</w:t>
            </w:r>
          </w:p>
        </w:tc>
        <w:tc>
          <w:tcPr>
            <w:tcW w:w="877" w:type="pct"/>
            <w:tcBorders>
              <w:top w:val="nil"/>
              <w:left w:val="nil"/>
              <w:bottom w:val="nil"/>
              <w:right w:val="nil"/>
            </w:tcBorders>
          </w:tcPr>
          <w:p w14:paraId="4DD96C9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(0.010)</w:t>
            </w:r>
          </w:p>
        </w:tc>
      </w:tr>
      <w:tr w:rsidR="00585E59" w:rsidRPr="0054064B" w14:paraId="7957901E" w14:textId="77777777" w:rsidTr="000C491B">
        <w:tc>
          <w:tcPr>
            <w:tcW w:w="1492" w:type="pct"/>
            <w:tcBorders>
              <w:top w:val="nil"/>
              <w:left w:val="nil"/>
              <w:bottom w:val="nil"/>
              <w:right w:val="nil"/>
            </w:tcBorders>
          </w:tcPr>
          <w:p w14:paraId="5D883A76"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Age</w:t>
            </w:r>
          </w:p>
        </w:tc>
        <w:tc>
          <w:tcPr>
            <w:tcW w:w="877" w:type="pct"/>
            <w:tcBorders>
              <w:top w:val="nil"/>
              <w:left w:val="nil"/>
              <w:bottom w:val="nil"/>
              <w:right w:val="nil"/>
            </w:tcBorders>
          </w:tcPr>
          <w:p w14:paraId="4E379D7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0.044***</w:t>
            </w:r>
          </w:p>
        </w:tc>
        <w:tc>
          <w:tcPr>
            <w:tcW w:w="877" w:type="pct"/>
            <w:tcBorders>
              <w:top w:val="nil"/>
              <w:left w:val="nil"/>
              <w:bottom w:val="nil"/>
              <w:right w:val="nil"/>
            </w:tcBorders>
          </w:tcPr>
          <w:p w14:paraId="46A13EA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0.023***</w:t>
            </w:r>
          </w:p>
        </w:tc>
        <w:tc>
          <w:tcPr>
            <w:tcW w:w="877" w:type="pct"/>
            <w:tcBorders>
              <w:top w:val="nil"/>
              <w:left w:val="nil"/>
              <w:bottom w:val="nil"/>
              <w:right w:val="nil"/>
            </w:tcBorders>
          </w:tcPr>
          <w:p w14:paraId="32ECF3F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0.056***</w:t>
            </w:r>
          </w:p>
        </w:tc>
        <w:tc>
          <w:tcPr>
            <w:tcW w:w="877" w:type="pct"/>
            <w:tcBorders>
              <w:top w:val="nil"/>
              <w:left w:val="nil"/>
              <w:bottom w:val="nil"/>
              <w:right w:val="nil"/>
            </w:tcBorders>
          </w:tcPr>
          <w:p w14:paraId="475740A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0.039***</w:t>
            </w:r>
          </w:p>
        </w:tc>
      </w:tr>
      <w:tr w:rsidR="00585E59" w:rsidRPr="0054064B" w14:paraId="28D042AC" w14:textId="77777777" w:rsidTr="000C491B">
        <w:tc>
          <w:tcPr>
            <w:tcW w:w="1492" w:type="pct"/>
            <w:tcBorders>
              <w:top w:val="nil"/>
              <w:left w:val="nil"/>
              <w:bottom w:val="nil"/>
              <w:right w:val="nil"/>
            </w:tcBorders>
          </w:tcPr>
          <w:p w14:paraId="2F40C61C"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62FCF9B6"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1E04974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312C68A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0FB834D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r>
      <w:tr w:rsidR="00585E59" w:rsidRPr="0054064B" w14:paraId="11B14B0C" w14:textId="77777777" w:rsidTr="000C491B">
        <w:tc>
          <w:tcPr>
            <w:tcW w:w="1492" w:type="pct"/>
            <w:tcBorders>
              <w:top w:val="nil"/>
              <w:left w:val="nil"/>
              <w:bottom w:val="nil"/>
              <w:right w:val="nil"/>
            </w:tcBorders>
          </w:tcPr>
          <w:p w14:paraId="589A9228"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Age</w:t>
            </w:r>
            <w:r w:rsidRPr="007800C9">
              <w:rPr>
                <w:sz w:val="18"/>
                <w:szCs w:val="18"/>
                <w:vertAlign w:val="superscript"/>
              </w:rPr>
              <w:t>2</w:t>
            </w:r>
          </w:p>
        </w:tc>
        <w:tc>
          <w:tcPr>
            <w:tcW w:w="877" w:type="pct"/>
            <w:tcBorders>
              <w:top w:val="nil"/>
              <w:left w:val="nil"/>
              <w:bottom w:val="nil"/>
              <w:right w:val="nil"/>
            </w:tcBorders>
          </w:tcPr>
          <w:p w14:paraId="3CE5E1EC"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5A18E8F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-0.001***</w:t>
            </w:r>
          </w:p>
        </w:tc>
        <w:tc>
          <w:tcPr>
            <w:tcW w:w="877" w:type="pct"/>
            <w:tcBorders>
              <w:top w:val="nil"/>
              <w:left w:val="nil"/>
              <w:bottom w:val="nil"/>
              <w:right w:val="nil"/>
            </w:tcBorders>
          </w:tcPr>
          <w:p w14:paraId="08ADF12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-0.005***</w:t>
            </w:r>
          </w:p>
        </w:tc>
        <w:tc>
          <w:tcPr>
            <w:tcW w:w="877" w:type="pct"/>
            <w:tcBorders>
              <w:top w:val="nil"/>
              <w:left w:val="nil"/>
              <w:bottom w:val="nil"/>
              <w:right w:val="nil"/>
            </w:tcBorders>
          </w:tcPr>
          <w:p w14:paraId="1407FE3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r>
      <w:tr w:rsidR="00585E59" w:rsidRPr="0054064B" w14:paraId="73041AA2" w14:textId="77777777" w:rsidTr="000C491B">
        <w:tc>
          <w:tcPr>
            <w:tcW w:w="1492" w:type="pct"/>
            <w:tcBorders>
              <w:top w:val="nil"/>
              <w:left w:val="nil"/>
              <w:bottom w:val="nil"/>
              <w:right w:val="nil"/>
            </w:tcBorders>
          </w:tcPr>
          <w:p w14:paraId="5998B984"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5311D29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6DC902A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5377E76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39F47A49"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r>
      <w:tr w:rsidR="00585E59" w:rsidRPr="0054064B" w14:paraId="45207140" w14:textId="77777777" w:rsidTr="000C491B">
        <w:tc>
          <w:tcPr>
            <w:tcW w:w="1492" w:type="pct"/>
            <w:tcBorders>
              <w:top w:val="nil"/>
              <w:left w:val="nil"/>
              <w:bottom w:val="nil"/>
              <w:right w:val="nil"/>
            </w:tcBorders>
          </w:tcPr>
          <w:p w14:paraId="7F7EAA11"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Income</w:t>
            </w:r>
          </w:p>
        </w:tc>
        <w:tc>
          <w:tcPr>
            <w:tcW w:w="877" w:type="pct"/>
            <w:tcBorders>
              <w:top w:val="nil"/>
              <w:left w:val="nil"/>
              <w:bottom w:val="nil"/>
              <w:right w:val="nil"/>
            </w:tcBorders>
          </w:tcPr>
          <w:p w14:paraId="394F39B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-0.307***</w:t>
            </w:r>
          </w:p>
        </w:tc>
        <w:tc>
          <w:tcPr>
            <w:tcW w:w="877" w:type="pct"/>
            <w:tcBorders>
              <w:top w:val="nil"/>
              <w:left w:val="nil"/>
              <w:bottom w:val="nil"/>
              <w:right w:val="nil"/>
            </w:tcBorders>
          </w:tcPr>
          <w:p w14:paraId="2F6554A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-0.278***</w:t>
            </w:r>
          </w:p>
        </w:tc>
        <w:tc>
          <w:tcPr>
            <w:tcW w:w="877" w:type="pct"/>
            <w:tcBorders>
              <w:top w:val="nil"/>
              <w:left w:val="nil"/>
              <w:bottom w:val="nil"/>
              <w:right w:val="nil"/>
            </w:tcBorders>
          </w:tcPr>
          <w:p w14:paraId="5D6E6A1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-0.304***</w:t>
            </w:r>
          </w:p>
        </w:tc>
        <w:tc>
          <w:tcPr>
            <w:tcW w:w="877" w:type="pct"/>
            <w:tcBorders>
              <w:top w:val="nil"/>
              <w:left w:val="nil"/>
              <w:bottom w:val="nil"/>
              <w:right w:val="nil"/>
            </w:tcBorders>
          </w:tcPr>
          <w:p w14:paraId="6FE87D6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-0.133***</w:t>
            </w:r>
          </w:p>
        </w:tc>
      </w:tr>
      <w:tr w:rsidR="00585E59" w:rsidRPr="0054064B" w14:paraId="66A85A66" w14:textId="77777777" w:rsidTr="000C491B">
        <w:tc>
          <w:tcPr>
            <w:tcW w:w="1492" w:type="pct"/>
            <w:tcBorders>
              <w:top w:val="nil"/>
              <w:left w:val="nil"/>
              <w:bottom w:val="nil"/>
              <w:right w:val="nil"/>
            </w:tcBorders>
          </w:tcPr>
          <w:p w14:paraId="08A57600"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4EAC97F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(0.053)</w:t>
            </w:r>
          </w:p>
        </w:tc>
        <w:tc>
          <w:tcPr>
            <w:tcW w:w="877" w:type="pct"/>
            <w:tcBorders>
              <w:top w:val="nil"/>
              <w:left w:val="nil"/>
              <w:bottom w:val="nil"/>
              <w:right w:val="nil"/>
            </w:tcBorders>
          </w:tcPr>
          <w:p w14:paraId="4E4FDBB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(0.033)</w:t>
            </w:r>
          </w:p>
        </w:tc>
        <w:tc>
          <w:tcPr>
            <w:tcW w:w="877" w:type="pct"/>
            <w:tcBorders>
              <w:top w:val="nil"/>
              <w:left w:val="nil"/>
              <w:bottom w:val="nil"/>
              <w:right w:val="nil"/>
            </w:tcBorders>
          </w:tcPr>
          <w:p w14:paraId="68ADD426"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(0.056)</w:t>
            </w:r>
          </w:p>
        </w:tc>
        <w:tc>
          <w:tcPr>
            <w:tcW w:w="877" w:type="pct"/>
            <w:tcBorders>
              <w:top w:val="nil"/>
              <w:left w:val="nil"/>
              <w:bottom w:val="nil"/>
              <w:right w:val="nil"/>
            </w:tcBorders>
          </w:tcPr>
          <w:p w14:paraId="6FB0A49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(0.039)</w:t>
            </w:r>
          </w:p>
        </w:tc>
      </w:tr>
      <w:tr w:rsidR="00585E59" w:rsidRPr="0054064B" w14:paraId="69318938" w14:textId="77777777" w:rsidTr="000C491B">
        <w:tc>
          <w:tcPr>
            <w:tcW w:w="1492" w:type="pct"/>
            <w:tcBorders>
              <w:top w:val="nil"/>
              <w:left w:val="nil"/>
              <w:bottom w:val="nil"/>
              <w:right w:val="nil"/>
            </w:tcBorders>
          </w:tcPr>
          <w:p w14:paraId="63A0F7F5"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Income</w:t>
            </w:r>
            <w:r w:rsidRPr="007800C9">
              <w:rPr>
                <w:sz w:val="18"/>
                <w:szCs w:val="18"/>
                <w:vertAlign w:val="superscript"/>
              </w:rPr>
              <w:t>2</w:t>
            </w:r>
          </w:p>
        </w:tc>
        <w:tc>
          <w:tcPr>
            <w:tcW w:w="877" w:type="pct"/>
            <w:tcBorders>
              <w:top w:val="nil"/>
              <w:left w:val="nil"/>
              <w:bottom w:val="nil"/>
              <w:right w:val="nil"/>
            </w:tcBorders>
          </w:tcPr>
          <w:p w14:paraId="31556A57"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0.015***</w:t>
            </w:r>
          </w:p>
        </w:tc>
        <w:tc>
          <w:tcPr>
            <w:tcW w:w="877" w:type="pct"/>
            <w:tcBorders>
              <w:top w:val="nil"/>
              <w:left w:val="nil"/>
              <w:bottom w:val="nil"/>
              <w:right w:val="nil"/>
            </w:tcBorders>
          </w:tcPr>
          <w:p w14:paraId="34DD5A8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0.015***</w:t>
            </w:r>
          </w:p>
        </w:tc>
        <w:tc>
          <w:tcPr>
            <w:tcW w:w="877" w:type="pct"/>
            <w:tcBorders>
              <w:top w:val="nil"/>
              <w:left w:val="nil"/>
              <w:bottom w:val="nil"/>
              <w:right w:val="nil"/>
            </w:tcBorders>
          </w:tcPr>
          <w:p w14:paraId="2AE5EAF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0.015***</w:t>
            </w:r>
          </w:p>
        </w:tc>
        <w:tc>
          <w:tcPr>
            <w:tcW w:w="877" w:type="pct"/>
            <w:tcBorders>
              <w:top w:val="nil"/>
              <w:left w:val="nil"/>
              <w:bottom w:val="nil"/>
              <w:right w:val="nil"/>
            </w:tcBorders>
          </w:tcPr>
          <w:p w14:paraId="5173F95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0.009***</w:t>
            </w:r>
          </w:p>
        </w:tc>
      </w:tr>
      <w:tr w:rsidR="00585E59" w:rsidRPr="0054064B" w14:paraId="40C659D2" w14:textId="77777777" w:rsidTr="000C491B">
        <w:tc>
          <w:tcPr>
            <w:tcW w:w="1492" w:type="pct"/>
            <w:tcBorders>
              <w:top w:val="nil"/>
              <w:left w:val="nil"/>
              <w:bottom w:val="nil"/>
              <w:right w:val="nil"/>
            </w:tcBorders>
          </w:tcPr>
          <w:p w14:paraId="2C6A2AE5"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7FFC6F3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c>
          <w:tcPr>
            <w:tcW w:w="877" w:type="pct"/>
            <w:tcBorders>
              <w:top w:val="nil"/>
              <w:left w:val="nil"/>
              <w:bottom w:val="nil"/>
              <w:right w:val="nil"/>
            </w:tcBorders>
          </w:tcPr>
          <w:p w14:paraId="1242F9D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(0.001)</w:t>
            </w:r>
          </w:p>
        </w:tc>
        <w:tc>
          <w:tcPr>
            <w:tcW w:w="877" w:type="pct"/>
            <w:tcBorders>
              <w:top w:val="nil"/>
              <w:left w:val="nil"/>
              <w:bottom w:val="nil"/>
              <w:right w:val="nil"/>
            </w:tcBorders>
          </w:tcPr>
          <w:p w14:paraId="2E770F1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2889928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r>
      <w:tr w:rsidR="00585E59" w:rsidRPr="0054064B" w14:paraId="74989617" w14:textId="77777777" w:rsidTr="000C491B">
        <w:tc>
          <w:tcPr>
            <w:tcW w:w="1492" w:type="pct"/>
            <w:tcBorders>
              <w:top w:val="nil"/>
              <w:left w:val="nil"/>
              <w:bottom w:val="nil"/>
              <w:right w:val="nil"/>
            </w:tcBorders>
          </w:tcPr>
          <w:p w14:paraId="1470A9E7"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Male</w:t>
            </w:r>
          </w:p>
        </w:tc>
        <w:tc>
          <w:tcPr>
            <w:tcW w:w="877" w:type="pct"/>
            <w:tcBorders>
              <w:top w:val="nil"/>
              <w:left w:val="nil"/>
              <w:bottom w:val="nil"/>
              <w:right w:val="nil"/>
            </w:tcBorders>
          </w:tcPr>
          <w:p w14:paraId="4132C9E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c>
          <w:tcPr>
            <w:tcW w:w="877" w:type="pct"/>
            <w:tcBorders>
              <w:top w:val="nil"/>
              <w:left w:val="nil"/>
              <w:bottom w:val="nil"/>
              <w:right w:val="nil"/>
            </w:tcBorders>
          </w:tcPr>
          <w:p w14:paraId="547770B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c>
          <w:tcPr>
            <w:tcW w:w="877" w:type="pct"/>
            <w:tcBorders>
              <w:top w:val="nil"/>
              <w:left w:val="nil"/>
              <w:bottom w:val="nil"/>
              <w:right w:val="nil"/>
            </w:tcBorders>
          </w:tcPr>
          <w:p w14:paraId="052CDEC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-0.005*</w:t>
            </w:r>
          </w:p>
        </w:tc>
        <w:tc>
          <w:tcPr>
            <w:tcW w:w="877" w:type="pct"/>
            <w:tcBorders>
              <w:top w:val="nil"/>
              <w:left w:val="nil"/>
              <w:bottom w:val="nil"/>
              <w:right w:val="nil"/>
            </w:tcBorders>
          </w:tcPr>
          <w:p w14:paraId="256A284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r>
      <w:tr w:rsidR="00585E59" w:rsidRPr="0054064B" w14:paraId="7681C152" w14:textId="77777777" w:rsidTr="000C491B">
        <w:tc>
          <w:tcPr>
            <w:tcW w:w="1492" w:type="pct"/>
            <w:tcBorders>
              <w:top w:val="nil"/>
              <w:left w:val="nil"/>
              <w:bottom w:val="nil"/>
              <w:right w:val="nil"/>
            </w:tcBorders>
          </w:tcPr>
          <w:p w14:paraId="1CC2F030"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7D85106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74D3AE7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c>
          <w:tcPr>
            <w:tcW w:w="877" w:type="pct"/>
            <w:tcBorders>
              <w:top w:val="nil"/>
              <w:left w:val="nil"/>
              <w:bottom w:val="nil"/>
              <w:right w:val="nil"/>
            </w:tcBorders>
          </w:tcPr>
          <w:p w14:paraId="77D7E94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311E67D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r>
      <w:tr w:rsidR="00585E59" w:rsidRPr="0054064B" w14:paraId="3366580F" w14:textId="77777777" w:rsidTr="000C491B">
        <w:tc>
          <w:tcPr>
            <w:tcW w:w="1492" w:type="pct"/>
            <w:tcBorders>
              <w:top w:val="nil"/>
              <w:left w:val="nil"/>
              <w:bottom w:val="nil"/>
              <w:right w:val="nil"/>
            </w:tcBorders>
          </w:tcPr>
          <w:p w14:paraId="6AE2656A"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 xml:space="preserve">Race: Asian vs. </w:t>
            </w:r>
            <w:r>
              <w:rPr>
                <w:sz w:val="18"/>
                <w:szCs w:val="18"/>
              </w:rPr>
              <w:t>White</w:t>
            </w:r>
          </w:p>
        </w:tc>
        <w:tc>
          <w:tcPr>
            <w:tcW w:w="877" w:type="pct"/>
            <w:tcBorders>
              <w:top w:val="nil"/>
              <w:left w:val="nil"/>
              <w:bottom w:val="nil"/>
              <w:right w:val="nil"/>
            </w:tcBorders>
          </w:tcPr>
          <w:p w14:paraId="0A5992D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-0.061***</w:t>
            </w:r>
          </w:p>
        </w:tc>
        <w:tc>
          <w:tcPr>
            <w:tcW w:w="877" w:type="pct"/>
            <w:tcBorders>
              <w:top w:val="nil"/>
              <w:left w:val="nil"/>
              <w:bottom w:val="nil"/>
              <w:right w:val="nil"/>
            </w:tcBorders>
          </w:tcPr>
          <w:p w14:paraId="2962006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-0.052***</w:t>
            </w:r>
          </w:p>
        </w:tc>
        <w:tc>
          <w:tcPr>
            <w:tcW w:w="877" w:type="pct"/>
            <w:tcBorders>
              <w:top w:val="nil"/>
              <w:left w:val="nil"/>
              <w:bottom w:val="nil"/>
              <w:right w:val="nil"/>
            </w:tcBorders>
          </w:tcPr>
          <w:p w14:paraId="2FB6CDF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-0.065***</w:t>
            </w:r>
          </w:p>
        </w:tc>
        <w:tc>
          <w:tcPr>
            <w:tcW w:w="877" w:type="pct"/>
            <w:tcBorders>
              <w:top w:val="nil"/>
              <w:left w:val="nil"/>
              <w:bottom w:val="nil"/>
              <w:right w:val="nil"/>
            </w:tcBorders>
          </w:tcPr>
          <w:p w14:paraId="1307F59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-0.056***</w:t>
            </w:r>
          </w:p>
        </w:tc>
      </w:tr>
      <w:tr w:rsidR="00585E59" w:rsidRPr="0054064B" w14:paraId="44B2E34B" w14:textId="77777777" w:rsidTr="000C491B">
        <w:tc>
          <w:tcPr>
            <w:tcW w:w="1492" w:type="pct"/>
            <w:tcBorders>
              <w:top w:val="nil"/>
              <w:left w:val="nil"/>
              <w:bottom w:val="nil"/>
              <w:right w:val="nil"/>
            </w:tcBorders>
          </w:tcPr>
          <w:p w14:paraId="784D10FC"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3F91961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(0.006)</w:t>
            </w:r>
          </w:p>
        </w:tc>
        <w:tc>
          <w:tcPr>
            <w:tcW w:w="877" w:type="pct"/>
            <w:tcBorders>
              <w:top w:val="nil"/>
              <w:left w:val="nil"/>
              <w:bottom w:val="nil"/>
              <w:right w:val="nil"/>
            </w:tcBorders>
          </w:tcPr>
          <w:p w14:paraId="4F371A9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1002E0F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(0.006)</w:t>
            </w:r>
          </w:p>
        </w:tc>
        <w:tc>
          <w:tcPr>
            <w:tcW w:w="877" w:type="pct"/>
            <w:tcBorders>
              <w:top w:val="nil"/>
              <w:left w:val="nil"/>
              <w:bottom w:val="nil"/>
              <w:right w:val="nil"/>
            </w:tcBorders>
          </w:tcPr>
          <w:p w14:paraId="597DA86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r>
      <w:tr w:rsidR="00585E59" w:rsidRPr="0054064B" w14:paraId="1F8784BB" w14:textId="77777777" w:rsidTr="000C491B">
        <w:tc>
          <w:tcPr>
            <w:tcW w:w="1492" w:type="pct"/>
            <w:tcBorders>
              <w:top w:val="nil"/>
              <w:left w:val="nil"/>
              <w:bottom w:val="nil"/>
              <w:right w:val="nil"/>
            </w:tcBorders>
          </w:tcPr>
          <w:p w14:paraId="1DC68698"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 xml:space="preserve">Race: Black vs. </w:t>
            </w:r>
            <w:r>
              <w:rPr>
                <w:sz w:val="18"/>
                <w:szCs w:val="18"/>
              </w:rPr>
              <w:t>White</w:t>
            </w:r>
          </w:p>
        </w:tc>
        <w:tc>
          <w:tcPr>
            <w:tcW w:w="877" w:type="pct"/>
            <w:tcBorders>
              <w:top w:val="nil"/>
              <w:left w:val="nil"/>
              <w:bottom w:val="nil"/>
              <w:right w:val="nil"/>
            </w:tcBorders>
          </w:tcPr>
          <w:p w14:paraId="6426409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0.127***</w:t>
            </w:r>
          </w:p>
        </w:tc>
        <w:tc>
          <w:tcPr>
            <w:tcW w:w="877" w:type="pct"/>
            <w:tcBorders>
              <w:top w:val="nil"/>
              <w:left w:val="nil"/>
              <w:bottom w:val="nil"/>
              <w:right w:val="nil"/>
            </w:tcBorders>
          </w:tcPr>
          <w:p w14:paraId="2A88FD1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0.122***</w:t>
            </w:r>
          </w:p>
        </w:tc>
        <w:tc>
          <w:tcPr>
            <w:tcW w:w="877" w:type="pct"/>
            <w:tcBorders>
              <w:top w:val="nil"/>
              <w:left w:val="nil"/>
              <w:bottom w:val="nil"/>
              <w:right w:val="nil"/>
            </w:tcBorders>
          </w:tcPr>
          <w:p w14:paraId="6461DDC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0.089***</w:t>
            </w:r>
          </w:p>
        </w:tc>
        <w:tc>
          <w:tcPr>
            <w:tcW w:w="877" w:type="pct"/>
            <w:tcBorders>
              <w:top w:val="nil"/>
              <w:left w:val="nil"/>
              <w:bottom w:val="nil"/>
              <w:right w:val="nil"/>
            </w:tcBorders>
          </w:tcPr>
          <w:p w14:paraId="198507C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0.079***</w:t>
            </w:r>
          </w:p>
        </w:tc>
      </w:tr>
      <w:tr w:rsidR="00585E59" w:rsidRPr="0054064B" w14:paraId="6996DACD" w14:textId="77777777" w:rsidTr="000C491B">
        <w:tc>
          <w:tcPr>
            <w:tcW w:w="1492" w:type="pct"/>
            <w:tcBorders>
              <w:top w:val="nil"/>
              <w:left w:val="nil"/>
              <w:bottom w:val="nil"/>
              <w:right w:val="nil"/>
            </w:tcBorders>
          </w:tcPr>
          <w:p w14:paraId="2CFBB8F3"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4FF312E6"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3B28EC7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2C04E5E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52F3AF3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r>
      <w:tr w:rsidR="00585E59" w:rsidRPr="0054064B" w14:paraId="392E8963" w14:textId="77777777" w:rsidTr="000C491B">
        <w:tc>
          <w:tcPr>
            <w:tcW w:w="1492" w:type="pct"/>
            <w:tcBorders>
              <w:top w:val="nil"/>
              <w:left w:val="nil"/>
              <w:bottom w:val="nil"/>
              <w:right w:val="nil"/>
            </w:tcBorders>
          </w:tcPr>
          <w:p w14:paraId="5B54DF49"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 xml:space="preserve">Race: </w:t>
            </w:r>
            <w:r>
              <w:rPr>
                <w:sz w:val="18"/>
                <w:szCs w:val="18"/>
              </w:rPr>
              <w:t>Natives</w:t>
            </w:r>
            <w:r w:rsidRPr="007800C9">
              <w:rPr>
                <w:sz w:val="18"/>
                <w:szCs w:val="18"/>
              </w:rPr>
              <w:t xml:space="preserve"> vs. </w:t>
            </w:r>
            <w:r>
              <w:rPr>
                <w:sz w:val="18"/>
                <w:szCs w:val="18"/>
              </w:rPr>
              <w:t>White</w:t>
            </w:r>
          </w:p>
        </w:tc>
        <w:tc>
          <w:tcPr>
            <w:tcW w:w="877" w:type="pct"/>
            <w:tcBorders>
              <w:top w:val="nil"/>
              <w:left w:val="nil"/>
              <w:bottom w:val="nil"/>
              <w:right w:val="nil"/>
            </w:tcBorders>
          </w:tcPr>
          <w:p w14:paraId="6206D42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0.054***</w:t>
            </w:r>
          </w:p>
        </w:tc>
        <w:tc>
          <w:tcPr>
            <w:tcW w:w="877" w:type="pct"/>
            <w:tcBorders>
              <w:top w:val="nil"/>
              <w:left w:val="nil"/>
              <w:bottom w:val="nil"/>
              <w:right w:val="nil"/>
            </w:tcBorders>
          </w:tcPr>
          <w:p w14:paraId="3B06A853"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0.051***</w:t>
            </w:r>
          </w:p>
        </w:tc>
        <w:tc>
          <w:tcPr>
            <w:tcW w:w="877" w:type="pct"/>
            <w:tcBorders>
              <w:top w:val="nil"/>
              <w:left w:val="nil"/>
              <w:bottom w:val="nil"/>
              <w:right w:val="nil"/>
            </w:tcBorders>
          </w:tcPr>
          <w:p w14:paraId="09745A2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0.037***</w:t>
            </w:r>
          </w:p>
        </w:tc>
        <w:tc>
          <w:tcPr>
            <w:tcW w:w="877" w:type="pct"/>
            <w:tcBorders>
              <w:top w:val="nil"/>
              <w:left w:val="nil"/>
              <w:bottom w:val="nil"/>
              <w:right w:val="nil"/>
            </w:tcBorders>
          </w:tcPr>
          <w:p w14:paraId="4FB3A0D9"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0.031***</w:t>
            </w:r>
          </w:p>
        </w:tc>
      </w:tr>
      <w:tr w:rsidR="00585E59" w:rsidRPr="0054064B" w14:paraId="283C7D22" w14:textId="77777777" w:rsidTr="000C491B">
        <w:tc>
          <w:tcPr>
            <w:tcW w:w="1492" w:type="pct"/>
            <w:tcBorders>
              <w:top w:val="nil"/>
              <w:left w:val="nil"/>
              <w:bottom w:val="nil"/>
              <w:right w:val="nil"/>
            </w:tcBorders>
          </w:tcPr>
          <w:p w14:paraId="49596BAA"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0684244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1670E1F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03993AE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c>
          <w:tcPr>
            <w:tcW w:w="877" w:type="pct"/>
            <w:tcBorders>
              <w:top w:val="nil"/>
              <w:left w:val="nil"/>
              <w:bottom w:val="nil"/>
              <w:right w:val="nil"/>
            </w:tcBorders>
          </w:tcPr>
          <w:p w14:paraId="2874E9D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r>
      <w:tr w:rsidR="00585E59" w:rsidRPr="0054064B" w14:paraId="2F6BDE6C" w14:textId="77777777" w:rsidTr="000C491B">
        <w:tc>
          <w:tcPr>
            <w:tcW w:w="1492" w:type="pct"/>
            <w:tcBorders>
              <w:top w:val="nil"/>
              <w:left w:val="nil"/>
              <w:bottom w:val="nil"/>
              <w:right w:val="nil"/>
            </w:tcBorders>
          </w:tcPr>
          <w:p w14:paraId="33993D85"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Property Value</w:t>
            </w:r>
          </w:p>
        </w:tc>
        <w:tc>
          <w:tcPr>
            <w:tcW w:w="877" w:type="pct"/>
            <w:tcBorders>
              <w:top w:val="nil"/>
              <w:left w:val="nil"/>
              <w:bottom w:val="nil"/>
              <w:right w:val="nil"/>
            </w:tcBorders>
          </w:tcPr>
          <w:p w14:paraId="18D9EBB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-0.326***</w:t>
            </w:r>
          </w:p>
        </w:tc>
        <w:tc>
          <w:tcPr>
            <w:tcW w:w="877" w:type="pct"/>
            <w:tcBorders>
              <w:top w:val="nil"/>
              <w:left w:val="nil"/>
              <w:bottom w:val="nil"/>
              <w:right w:val="nil"/>
            </w:tcBorders>
          </w:tcPr>
          <w:p w14:paraId="7B3386A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-0.330***</w:t>
            </w:r>
          </w:p>
        </w:tc>
        <w:tc>
          <w:tcPr>
            <w:tcW w:w="877" w:type="pct"/>
            <w:tcBorders>
              <w:top w:val="nil"/>
              <w:left w:val="nil"/>
              <w:bottom w:val="nil"/>
              <w:right w:val="nil"/>
            </w:tcBorders>
          </w:tcPr>
          <w:p w14:paraId="02C13B4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-0.264***</w:t>
            </w:r>
          </w:p>
        </w:tc>
        <w:tc>
          <w:tcPr>
            <w:tcW w:w="877" w:type="pct"/>
            <w:tcBorders>
              <w:top w:val="nil"/>
              <w:left w:val="nil"/>
              <w:bottom w:val="nil"/>
              <w:right w:val="nil"/>
            </w:tcBorders>
          </w:tcPr>
          <w:p w14:paraId="4A0B5294"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-0.265***</w:t>
            </w:r>
          </w:p>
        </w:tc>
      </w:tr>
      <w:tr w:rsidR="00585E59" w:rsidRPr="0054064B" w14:paraId="5AB0E6F1" w14:textId="77777777" w:rsidTr="000C491B">
        <w:tc>
          <w:tcPr>
            <w:tcW w:w="1492" w:type="pct"/>
            <w:tcBorders>
              <w:top w:val="nil"/>
              <w:left w:val="nil"/>
              <w:bottom w:val="nil"/>
              <w:right w:val="nil"/>
            </w:tcBorders>
          </w:tcPr>
          <w:p w14:paraId="584099DE"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415BC22C"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(0.011)</w:t>
            </w:r>
          </w:p>
        </w:tc>
        <w:tc>
          <w:tcPr>
            <w:tcW w:w="877" w:type="pct"/>
            <w:tcBorders>
              <w:top w:val="nil"/>
              <w:left w:val="nil"/>
              <w:bottom w:val="nil"/>
              <w:right w:val="nil"/>
            </w:tcBorders>
          </w:tcPr>
          <w:p w14:paraId="7834FAB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(0.008)</w:t>
            </w:r>
          </w:p>
        </w:tc>
        <w:tc>
          <w:tcPr>
            <w:tcW w:w="877" w:type="pct"/>
            <w:tcBorders>
              <w:top w:val="nil"/>
              <w:left w:val="nil"/>
              <w:bottom w:val="nil"/>
              <w:right w:val="nil"/>
            </w:tcBorders>
          </w:tcPr>
          <w:p w14:paraId="2383D597"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(0.009)</w:t>
            </w:r>
          </w:p>
        </w:tc>
        <w:tc>
          <w:tcPr>
            <w:tcW w:w="877" w:type="pct"/>
            <w:tcBorders>
              <w:top w:val="nil"/>
              <w:left w:val="nil"/>
              <w:bottom w:val="nil"/>
              <w:right w:val="nil"/>
            </w:tcBorders>
          </w:tcPr>
          <w:p w14:paraId="13A5CCD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(0.006)</w:t>
            </w:r>
          </w:p>
        </w:tc>
      </w:tr>
      <w:tr w:rsidR="00585E59" w:rsidRPr="0054064B" w14:paraId="7237623B" w14:textId="77777777" w:rsidTr="000C491B">
        <w:tc>
          <w:tcPr>
            <w:tcW w:w="1492" w:type="pct"/>
            <w:tcBorders>
              <w:top w:val="nil"/>
              <w:left w:val="nil"/>
              <w:bottom w:val="nil"/>
              <w:right w:val="nil"/>
            </w:tcBorders>
          </w:tcPr>
          <w:p w14:paraId="4F988F48"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Non-Metropolitan</w:t>
            </w:r>
          </w:p>
        </w:tc>
        <w:tc>
          <w:tcPr>
            <w:tcW w:w="877" w:type="pct"/>
            <w:tcBorders>
              <w:top w:val="nil"/>
              <w:left w:val="nil"/>
              <w:bottom w:val="nil"/>
              <w:right w:val="nil"/>
            </w:tcBorders>
          </w:tcPr>
          <w:p w14:paraId="2ABD8DE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0.017***</w:t>
            </w:r>
          </w:p>
        </w:tc>
        <w:tc>
          <w:tcPr>
            <w:tcW w:w="877" w:type="pct"/>
            <w:tcBorders>
              <w:top w:val="nil"/>
              <w:left w:val="nil"/>
              <w:bottom w:val="nil"/>
              <w:right w:val="nil"/>
            </w:tcBorders>
          </w:tcPr>
          <w:p w14:paraId="44FAB5F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0.015***</w:t>
            </w:r>
          </w:p>
        </w:tc>
        <w:tc>
          <w:tcPr>
            <w:tcW w:w="877" w:type="pct"/>
            <w:tcBorders>
              <w:top w:val="nil"/>
              <w:left w:val="nil"/>
              <w:bottom w:val="nil"/>
              <w:right w:val="nil"/>
            </w:tcBorders>
          </w:tcPr>
          <w:p w14:paraId="6123515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0.011**</w:t>
            </w:r>
          </w:p>
        </w:tc>
        <w:tc>
          <w:tcPr>
            <w:tcW w:w="877" w:type="pct"/>
            <w:tcBorders>
              <w:top w:val="nil"/>
              <w:left w:val="nil"/>
              <w:bottom w:val="nil"/>
              <w:right w:val="nil"/>
            </w:tcBorders>
          </w:tcPr>
          <w:p w14:paraId="22F37E0C"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0.004</w:t>
            </w:r>
          </w:p>
        </w:tc>
      </w:tr>
      <w:tr w:rsidR="00585E59" w:rsidRPr="0054064B" w14:paraId="4A7E0C0D" w14:textId="77777777" w:rsidTr="000C491B">
        <w:tc>
          <w:tcPr>
            <w:tcW w:w="1492" w:type="pct"/>
            <w:tcBorders>
              <w:top w:val="nil"/>
              <w:left w:val="nil"/>
              <w:bottom w:val="nil"/>
              <w:right w:val="nil"/>
            </w:tcBorders>
          </w:tcPr>
          <w:p w14:paraId="51C06366"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5CB2248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(0.005)</w:t>
            </w:r>
          </w:p>
        </w:tc>
        <w:tc>
          <w:tcPr>
            <w:tcW w:w="877" w:type="pct"/>
            <w:tcBorders>
              <w:top w:val="nil"/>
              <w:left w:val="nil"/>
              <w:bottom w:val="nil"/>
              <w:right w:val="nil"/>
            </w:tcBorders>
          </w:tcPr>
          <w:p w14:paraId="39306580"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10B2AF27"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(0.005)</w:t>
            </w:r>
          </w:p>
        </w:tc>
        <w:tc>
          <w:tcPr>
            <w:tcW w:w="877" w:type="pct"/>
            <w:tcBorders>
              <w:top w:val="nil"/>
              <w:left w:val="nil"/>
              <w:bottom w:val="nil"/>
              <w:right w:val="nil"/>
            </w:tcBorders>
          </w:tcPr>
          <w:p w14:paraId="31F621D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r>
      <w:tr w:rsidR="00585E59" w:rsidRPr="0054064B" w14:paraId="41B7A7A2" w14:textId="77777777" w:rsidTr="000C491B">
        <w:tc>
          <w:tcPr>
            <w:tcW w:w="1492" w:type="pct"/>
            <w:tcBorders>
              <w:top w:val="nil"/>
              <w:left w:val="nil"/>
              <w:bottom w:val="nil"/>
              <w:right w:val="nil"/>
            </w:tcBorders>
          </w:tcPr>
          <w:p w14:paraId="60A136B9"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County Land Area</w:t>
            </w:r>
          </w:p>
        </w:tc>
        <w:tc>
          <w:tcPr>
            <w:tcW w:w="877" w:type="pct"/>
            <w:tcBorders>
              <w:top w:val="nil"/>
              <w:left w:val="nil"/>
              <w:bottom w:val="nil"/>
              <w:right w:val="nil"/>
            </w:tcBorders>
          </w:tcPr>
          <w:p w14:paraId="23BD358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2CBBE346"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3F0ABCBC"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19F75D0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r>
      <w:tr w:rsidR="00585E59" w:rsidRPr="0054064B" w14:paraId="7DF3A920" w14:textId="77777777" w:rsidTr="000C491B">
        <w:tc>
          <w:tcPr>
            <w:tcW w:w="1492" w:type="pct"/>
            <w:tcBorders>
              <w:top w:val="nil"/>
              <w:left w:val="nil"/>
              <w:bottom w:val="nil"/>
              <w:right w:val="nil"/>
            </w:tcBorders>
          </w:tcPr>
          <w:p w14:paraId="3DA6DB80"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453F9BA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34446EC7"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405A98D7"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6EA6540F"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r>
      <w:tr w:rsidR="00585E59" w:rsidRPr="0054064B" w14:paraId="5DB13726" w14:textId="77777777" w:rsidTr="000C491B">
        <w:tc>
          <w:tcPr>
            <w:tcW w:w="1492" w:type="pct"/>
            <w:tcBorders>
              <w:top w:val="nil"/>
              <w:left w:val="nil"/>
              <w:bottom w:val="nil"/>
              <w:right w:val="nil"/>
            </w:tcBorders>
          </w:tcPr>
          <w:p w14:paraId="07AC1D33"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County Housing Density</w:t>
            </w:r>
          </w:p>
        </w:tc>
        <w:tc>
          <w:tcPr>
            <w:tcW w:w="877" w:type="pct"/>
            <w:tcBorders>
              <w:top w:val="nil"/>
              <w:left w:val="nil"/>
              <w:bottom w:val="nil"/>
              <w:right w:val="nil"/>
            </w:tcBorders>
          </w:tcPr>
          <w:p w14:paraId="70E8E8A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3231E7D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3F982482"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4ABD5D4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r>
      <w:tr w:rsidR="00585E59" w:rsidRPr="0054064B" w14:paraId="2B154E27" w14:textId="77777777" w:rsidTr="000C491B">
        <w:tc>
          <w:tcPr>
            <w:tcW w:w="1492" w:type="pct"/>
            <w:tcBorders>
              <w:top w:val="nil"/>
              <w:left w:val="nil"/>
              <w:bottom w:val="nil"/>
              <w:right w:val="nil"/>
            </w:tcBorders>
          </w:tcPr>
          <w:p w14:paraId="729DA762"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252B611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0C38D7B9"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7BB88D4D"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c>
          <w:tcPr>
            <w:tcW w:w="877" w:type="pct"/>
            <w:tcBorders>
              <w:top w:val="nil"/>
              <w:left w:val="nil"/>
              <w:bottom w:val="nil"/>
              <w:right w:val="nil"/>
            </w:tcBorders>
          </w:tcPr>
          <w:p w14:paraId="7211AC8B"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(0.000)</w:t>
            </w:r>
          </w:p>
        </w:tc>
      </w:tr>
      <w:tr w:rsidR="00585E59" w:rsidRPr="0054064B" w14:paraId="21638146" w14:textId="77777777" w:rsidTr="000C491B">
        <w:tc>
          <w:tcPr>
            <w:tcW w:w="1492" w:type="pct"/>
            <w:tcBorders>
              <w:top w:val="nil"/>
              <w:left w:val="nil"/>
              <w:bottom w:val="nil"/>
              <w:right w:val="nil"/>
            </w:tcBorders>
          </w:tcPr>
          <w:p w14:paraId="6B63F92B"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 xml:space="preserve">County </w:t>
            </w:r>
            <w:proofErr w:type="spellStart"/>
            <w:r w:rsidRPr="007800C9">
              <w:rPr>
                <w:sz w:val="18"/>
                <w:szCs w:val="18"/>
              </w:rPr>
              <w:t>Unemp</w:t>
            </w:r>
            <w:proofErr w:type="spellEnd"/>
            <w:r w:rsidRPr="007800C9">
              <w:rPr>
                <w:sz w:val="18"/>
                <w:szCs w:val="18"/>
              </w:rPr>
              <w:t>. Rate</w:t>
            </w:r>
          </w:p>
        </w:tc>
        <w:tc>
          <w:tcPr>
            <w:tcW w:w="877" w:type="pct"/>
            <w:tcBorders>
              <w:top w:val="nil"/>
              <w:left w:val="nil"/>
              <w:bottom w:val="nil"/>
              <w:right w:val="nil"/>
            </w:tcBorders>
          </w:tcPr>
          <w:p w14:paraId="755AE00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0.017***</w:t>
            </w:r>
          </w:p>
        </w:tc>
        <w:tc>
          <w:tcPr>
            <w:tcW w:w="877" w:type="pct"/>
            <w:tcBorders>
              <w:top w:val="nil"/>
              <w:left w:val="nil"/>
              <w:bottom w:val="nil"/>
              <w:right w:val="nil"/>
            </w:tcBorders>
          </w:tcPr>
          <w:p w14:paraId="3A506A18"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0.011***</w:t>
            </w:r>
          </w:p>
        </w:tc>
        <w:tc>
          <w:tcPr>
            <w:tcW w:w="877" w:type="pct"/>
            <w:tcBorders>
              <w:top w:val="nil"/>
              <w:left w:val="nil"/>
              <w:bottom w:val="nil"/>
              <w:right w:val="nil"/>
            </w:tcBorders>
          </w:tcPr>
          <w:p w14:paraId="3A02EB91"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0.015***</w:t>
            </w:r>
          </w:p>
        </w:tc>
        <w:tc>
          <w:tcPr>
            <w:tcW w:w="877" w:type="pct"/>
            <w:tcBorders>
              <w:top w:val="nil"/>
              <w:left w:val="nil"/>
              <w:bottom w:val="nil"/>
              <w:right w:val="nil"/>
            </w:tcBorders>
          </w:tcPr>
          <w:p w14:paraId="1D13F32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0.009***</w:t>
            </w:r>
          </w:p>
        </w:tc>
      </w:tr>
      <w:tr w:rsidR="00585E59" w:rsidRPr="0054064B" w14:paraId="3B7FCBE4" w14:textId="77777777" w:rsidTr="000C491B">
        <w:tc>
          <w:tcPr>
            <w:tcW w:w="1492" w:type="pct"/>
            <w:tcBorders>
              <w:top w:val="nil"/>
              <w:left w:val="nil"/>
              <w:bottom w:val="nil"/>
              <w:right w:val="nil"/>
            </w:tcBorders>
          </w:tcPr>
          <w:p w14:paraId="01632211"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
        </w:tc>
        <w:tc>
          <w:tcPr>
            <w:tcW w:w="877" w:type="pct"/>
            <w:tcBorders>
              <w:top w:val="nil"/>
              <w:left w:val="nil"/>
              <w:bottom w:val="nil"/>
              <w:right w:val="nil"/>
            </w:tcBorders>
          </w:tcPr>
          <w:p w14:paraId="531E8C2A"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55F4049E"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c>
          <w:tcPr>
            <w:tcW w:w="877" w:type="pct"/>
            <w:tcBorders>
              <w:top w:val="nil"/>
              <w:left w:val="nil"/>
              <w:bottom w:val="nil"/>
              <w:right w:val="nil"/>
            </w:tcBorders>
          </w:tcPr>
          <w:p w14:paraId="0D62132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(0.003)</w:t>
            </w:r>
          </w:p>
        </w:tc>
        <w:tc>
          <w:tcPr>
            <w:tcW w:w="877" w:type="pct"/>
            <w:tcBorders>
              <w:top w:val="nil"/>
              <w:left w:val="nil"/>
              <w:bottom w:val="nil"/>
              <w:right w:val="nil"/>
            </w:tcBorders>
          </w:tcPr>
          <w:p w14:paraId="06851B95" w14:textId="77777777" w:rsidR="00585E59" w:rsidRPr="00627D89" w:rsidRDefault="00585E59" w:rsidP="000C491B">
            <w:pPr>
              <w:widowControl w:val="0"/>
              <w:autoSpaceDE w:val="0"/>
              <w:autoSpaceDN w:val="0"/>
              <w:adjustRightInd w:val="0"/>
              <w:spacing w:after="0" w:line="276" w:lineRule="auto"/>
              <w:jc w:val="center"/>
              <w:rPr>
                <w:rFonts w:cs="Times New Roman"/>
                <w:sz w:val="18"/>
                <w:szCs w:val="18"/>
              </w:rPr>
            </w:pPr>
            <w:r w:rsidRPr="00627D89">
              <w:rPr>
                <w:sz w:val="18"/>
                <w:szCs w:val="18"/>
              </w:rPr>
              <w:t>(0.002)</w:t>
            </w:r>
          </w:p>
        </w:tc>
      </w:tr>
      <w:tr w:rsidR="00585E59" w:rsidRPr="0054064B" w14:paraId="09E30130" w14:textId="77777777" w:rsidTr="000C491B">
        <w:tc>
          <w:tcPr>
            <w:tcW w:w="1492" w:type="pct"/>
            <w:tcBorders>
              <w:top w:val="single" w:sz="4" w:space="0" w:color="auto"/>
              <w:left w:val="nil"/>
              <w:bottom w:val="nil"/>
              <w:right w:val="nil"/>
            </w:tcBorders>
          </w:tcPr>
          <w:p w14:paraId="30BDBC7A"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proofErr w:type="spellStart"/>
            <w:r w:rsidRPr="007800C9">
              <w:rPr>
                <w:sz w:val="18"/>
                <w:szCs w:val="18"/>
              </w:rPr>
              <w:lastRenderedPageBreak/>
              <w:t>Year</w:t>
            </w:r>
            <w:r>
              <w:rPr>
                <w:sz w:val="18"/>
                <w:szCs w:val="18"/>
              </w:rPr>
              <w:t>×</w:t>
            </w:r>
            <w:r w:rsidRPr="007800C9">
              <w:rPr>
                <w:sz w:val="18"/>
                <w:szCs w:val="18"/>
              </w:rPr>
              <w:t>State</w:t>
            </w:r>
            <w:proofErr w:type="spellEnd"/>
            <w:r w:rsidRPr="007800C9">
              <w:rPr>
                <w:sz w:val="18"/>
                <w:szCs w:val="18"/>
              </w:rPr>
              <w:t xml:space="preserve"> F</w:t>
            </w:r>
            <w:r>
              <w:rPr>
                <w:sz w:val="18"/>
                <w:szCs w:val="18"/>
              </w:rPr>
              <w:t>ixed Effects</w:t>
            </w:r>
          </w:p>
        </w:tc>
        <w:tc>
          <w:tcPr>
            <w:tcW w:w="877" w:type="pct"/>
            <w:tcBorders>
              <w:top w:val="single" w:sz="4" w:space="0" w:color="auto"/>
              <w:left w:val="nil"/>
              <w:bottom w:val="nil"/>
              <w:right w:val="nil"/>
            </w:tcBorders>
          </w:tcPr>
          <w:p w14:paraId="79F45534"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Yes</w:t>
            </w:r>
          </w:p>
        </w:tc>
        <w:tc>
          <w:tcPr>
            <w:tcW w:w="877" w:type="pct"/>
            <w:tcBorders>
              <w:top w:val="single" w:sz="4" w:space="0" w:color="auto"/>
              <w:left w:val="nil"/>
              <w:bottom w:val="nil"/>
              <w:right w:val="nil"/>
            </w:tcBorders>
          </w:tcPr>
          <w:p w14:paraId="2D75B7A2"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Yes</w:t>
            </w:r>
          </w:p>
        </w:tc>
        <w:tc>
          <w:tcPr>
            <w:tcW w:w="877" w:type="pct"/>
            <w:tcBorders>
              <w:top w:val="single" w:sz="4" w:space="0" w:color="auto"/>
              <w:left w:val="nil"/>
              <w:bottom w:val="nil"/>
              <w:right w:val="nil"/>
            </w:tcBorders>
          </w:tcPr>
          <w:p w14:paraId="1812928D"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Yes</w:t>
            </w:r>
          </w:p>
        </w:tc>
        <w:tc>
          <w:tcPr>
            <w:tcW w:w="877" w:type="pct"/>
            <w:tcBorders>
              <w:top w:val="single" w:sz="4" w:space="0" w:color="auto"/>
              <w:left w:val="nil"/>
              <w:bottom w:val="nil"/>
              <w:right w:val="nil"/>
            </w:tcBorders>
          </w:tcPr>
          <w:p w14:paraId="1B8CF6C1"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Yes</w:t>
            </w:r>
          </w:p>
        </w:tc>
      </w:tr>
      <w:tr w:rsidR="00585E59" w:rsidRPr="0054064B" w14:paraId="3BD1FBC7" w14:textId="77777777" w:rsidTr="000C491B">
        <w:tc>
          <w:tcPr>
            <w:tcW w:w="1492" w:type="pct"/>
            <w:tcBorders>
              <w:top w:val="nil"/>
              <w:left w:val="nil"/>
              <w:bottom w:val="nil"/>
              <w:right w:val="nil"/>
            </w:tcBorders>
          </w:tcPr>
          <w:p w14:paraId="64B15551"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Lender F</w:t>
            </w:r>
            <w:r>
              <w:rPr>
                <w:sz w:val="18"/>
                <w:szCs w:val="18"/>
              </w:rPr>
              <w:t>ixed Effects</w:t>
            </w:r>
          </w:p>
        </w:tc>
        <w:tc>
          <w:tcPr>
            <w:tcW w:w="877" w:type="pct"/>
            <w:tcBorders>
              <w:top w:val="nil"/>
              <w:left w:val="nil"/>
              <w:bottom w:val="nil"/>
              <w:right w:val="nil"/>
            </w:tcBorders>
          </w:tcPr>
          <w:p w14:paraId="0222FE30"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No</w:t>
            </w:r>
          </w:p>
        </w:tc>
        <w:tc>
          <w:tcPr>
            <w:tcW w:w="877" w:type="pct"/>
            <w:tcBorders>
              <w:top w:val="nil"/>
              <w:left w:val="nil"/>
              <w:bottom w:val="nil"/>
              <w:right w:val="nil"/>
            </w:tcBorders>
          </w:tcPr>
          <w:p w14:paraId="137E3149"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Yes</w:t>
            </w:r>
          </w:p>
        </w:tc>
        <w:tc>
          <w:tcPr>
            <w:tcW w:w="877" w:type="pct"/>
            <w:tcBorders>
              <w:top w:val="nil"/>
              <w:left w:val="nil"/>
              <w:bottom w:val="nil"/>
              <w:right w:val="nil"/>
            </w:tcBorders>
          </w:tcPr>
          <w:p w14:paraId="6B3579B0"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No</w:t>
            </w:r>
          </w:p>
        </w:tc>
        <w:tc>
          <w:tcPr>
            <w:tcW w:w="877" w:type="pct"/>
            <w:tcBorders>
              <w:top w:val="nil"/>
              <w:left w:val="nil"/>
              <w:bottom w:val="nil"/>
              <w:right w:val="nil"/>
            </w:tcBorders>
          </w:tcPr>
          <w:p w14:paraId="7D8A404E"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Yes</w:t>
            </w:r>
          </w:p>
        </w:tc>
      </w:tr>
      <w:tr w:rsidR="00585E59" w:rsidRPr="0054064B" w14:paraId="2B757C3B" w14:textId="77777777" w:rsidTr="000C491B">
        <w:tc>
          <w:tcPr>
            <w:tcW w:w="1492" w:type="pct"/>
            <w:tcBorders>
              <w:top w:val="nil"/>
              <w:left w:val="nil"/>
              <w:bottom w:val="nil"/>
              <w:right w:val="nil"/>
            </w:tcBorders>
          </w:tcPr>
          <w:p w14:paraId="01B4DC7C"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N</w:t>
            </w:r>
            <w:r>
              <w:rPr>
                <w:sz w:val="18"/>
                <w:szCs w:val="18"/>
              </w:rPr>
              <w:t>umber</w:t>
            </w:r>
            <w:r w:rsidRPr="007800C9">
              <w:rPr>
                <w:sz w:val="18"/>
                <w:szCs w:val="18"/>
              </w:rPr>
              <w:t xml:space="preserve"> of Obs</w:t>
            </w:r>
            <w:r>
              <w:rPr>
                <w:sz w:val="18"/>
                <w:szCs w:val="18"/>
              </w:rPr>
              <w:t>ervations</w:t>
            </w:r>
          </w:p>
        </w:tc>
        <w:tc>
          <w:tcPr>
            <w:tcW w:w="877" w:type="pct"/>
            <w:tcBorders>
              <w:top w:val="nil"/>
              <w:left w:val="nil"/>
              <w:bottom w:val="nil"/>
              <w:right w:val="nil"/>
            </w:tcBorders>
          </w:tcPr>
          <w:p w14:paraId="127B36B3"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991,656</w:t>
            </w:r>
          </w:p>
        </w:tc>
        <w:tc>
          <w:tcPr>
            <w:tcW w:w="877" w:type="pct"/>
            <w:tcBorders>
              <w:top w:val="nil"/>
              <w:left w:val="nil"/>
              <w:bottom w:val="nil"/>
              <w:right w:val="nil"/>
            </w:tcBorders>
          </w:tcPr>
          <w:p w14:paraId="1BEE269B"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991,458</w:t>
            </w:r>
          </w:p>
        </w:tc>
        <w:tc>
          <w:tcPr>
            <w:tcW w:w="877" w:type="pct"/>
            <w:tcBorders>
              <w:top w:val="nil"/>
              <w:left w:val="nil"/>
              <w:bottom w:val="nil"/>
              <w:right w:val="nil"/>
            </w:tcBorders>
          </w:tcPr>
          <w:p w14:paraId="1A4BCDEB"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991,656</w:t>
            </w:r>
          </w:p>
        </w:tc>
        <w:tc>
          <w:tcPr>
            <w:tcW w:w="877" w:type="pct"/>
            <w:tcBorders>
              <w:top w:val="nil"/>
              <w:left w:val="nil"/>
              <w:bottom w:val="nil"/>
              <w:right w:val="nil"/>
            </w:tcBorders>
          </w:tcPr>
          <w:p w14:paraId="69278064"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991,458</w:t>
            </w:r>
          </w:p>
        </w:tc>
      </w:tr>
      <w:tr w:rsidR="00585E59" w:rsidRPr="0054064B" w14:paraId="05D290C9" w14:textId="77777777" w:rsidTr="000C491B">
        <w:tc>
          <w:tcPr>
            <w:tcW w:w="1492" w:type="pct"/>
            <w:tcBorders>
              <w:top w:val="nil"/>
              <w:left w:val="nil"/>
              <w:bottom w:val="single" w:sz="4" w:space="0" w:color="auto"/>
              <w:right w:val="nil"/>
            </w:tcBorders>
          </w:tcPr>
          <w:p w14:paraId="552BBF98" w14:textId="77777777" w:rsidR="00585E59" w:rsidRPr="0054064B" w:rsidRDefault="00585E59" w:rsidP="000C491B">
            <w:pPr>
              <w:widowControl w:val="0"/>
              <w:autoSpaceDE w:val="0"/>
              <w:autoSpaceDN w:val="0"/>
              <w:adjustRightInd w:val="0"/>
              <w:spacing w:after="0" w:line="276" w:lineRule="auto"/>
              <w:rPr>
                <w:rFonts w:cs="Times New Roman"/>
                <w:sz w:val="18"/>
                <w:szCs w:val="18"/>
              </w:rPr>
            </w:pPr>
            <w:r w:rsidRPr="007800C9">
              <w:rPr>
                <w:sz w:val="18"/>
                <w:szCs w:val="18"/>
              </w:rPr>
              <w:t>Adjusted R</w:t>
            </w:r>
            <w:r w:rsidRPr="007800C9">
              <w:rPr>
                <w:sz w:val="18"/>
                <w:szCs w:val="18"/>
              </w:rPr>
              <w:softHyphen/>
            </w:r>
            <w:r w:rsidRPr="007800C9">
              <w:rPr>
                <w:sz w:val="18"/>
                <w:szCs w:val="18"/>
              </w:rPr>
              <w:softHyphen/>
            </w:r>
            <w:r w:rsidRPr="007800C9">
              <w:rPr>
                <w:sz w:val="18"/>
                <w:szCs w:val="18"/>
                <w:vertAlign w:val="superscript"/>
              </w:rPr>
              <w:t>2</w:t>
            </w:r>
          </w:p>
        </w:tc>
        <w:tc>
          <w:tcPr>
            <w:tcW w:w="877" w:type="pct"/>
            <w:tcBorders>
              <w:top w:val="nil"/>
              <w:left w:val="nil"/>
              <w:bottom w:val="single" w:sz="4" w:space="0" w:color="auto"/>
              <w:right w:val="nil"/>
            </w:tcBorders>
          </w:tcPr>
          <w:p w14:paraId="0A621419"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0.233</w:t>
            </w:r>
          </w:p>
        </w:tc>
        <w:tc>
          <w:tcPr>
            <w:tcW w:w="877" w:type="pct"/>
            <w:tcBorders>
              <w:top w:val="nil"/>
              <w:left w:val="nil"/>
              <w:bottom w:val="single" w:sz="4" w:space="0" w:color="auto"/>
              <w:right w:val="nil"/>
            </w:tcBorders>
          </w:tcPr>
          <w:p w14:paraId="6FA9A971"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0.375</w:t>
            </w:r>
          </w:p>
        </w:tc>
        <w:tc>
          <w:tcPr>
            <w:tcW w:w="877" w:type="pct"/>
            <w:tcBorders>
              <w:top w:val="nil"/>
              <w:left w:val="nil"/>
              <w:bottom w:val="single" w:sz="4" w:space="0" w:color="auto"/>
              <w:right w:val="nil"/>
            </w:tcBorders>
          </w:tcPr>
          <w:p w14:paraId="5AD65440"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0.667</w:t>
            </w:r>
          </w:p>
        </w:tc>
        <w:tc>
          <w:tcPr>
            <w:tcW w:w="877" w:type="pct"/>
            <w:tcBorders>
              <w:top w:val="nil"/>
              <w:left w:val="nil"/>
              <w:bottom w:val="single" w:sz="4" w:space="0" w:color="auto"/>
              <w:right w:val="nil"/>
            </w:tcBorders>
          </w:tcPr>
          <w:p w14:paraId="6B6B135C" w14:textId="77777777" w:rsidR="00585E59" w:rsidRPr="0054064B" w:rsidRDefault="00585E59" w:rsidP="000C491B">
            <w:pPr>
              <w:widowControl w:val="0"/>
              <w:autoSpaceDE w:val="0"/>
              <w:autoSpaceDN w:val="0"/>
              <w:adjustRightInd w:val="0"/>
              <w:spacing w:after="0" w:line="276" w:lineRule="auto"/>
              <w:jc w:val="center"/>
              <w:rPr>
                <w:rFonts w:cs="Times New Roman"/>
                <w:sz w:val="18"/>
                <w:szCs w:val="18"/>
              </w:rPr>
            </w:pPr>
            <w:r w:rsidRPr="0054064B">
              <w:rPr>
                <w:rFonts w:cs="Times New Roman"/>
                <w:sz w:val="18"/>
                <w:szCs w:val="18"/>
              </w:rPr>
              <w:t>0.711</w:t>
            </w:r>
          </w:p>
        </w:tc>
      </w:tr>
    </w:tbl>
    <w:p w14:paraId="7A0912E8" w14:textId="77777777" w:rsidR="00585E59" w:rsidRPr="00DB410E" w:rsidRDefault="00585E59" w:rsidP="00585E59"/>
    <w:p w14:paraId="6D836C3A" w14:textId="2B178DCD" w:rsidR="00284AC8" w:rsidRPr="00284AC8" w:rsidRDefault="00FF1D9D" w:rsidP="00284AC8">
      <w:pPr>
        <w:pStyle w:val="Heading2"/>
      </w:pPr>
      <w:r w:rsidRPr="00DB410E">
        <w:t xml:space="preserve">Heterogeneity across </w:t>
      </w:r>
      <w:r w:rsidR="00836A9F" w:rsidRPr="00DB410E">
        <w:t>loan purpose</w:t>
      </w:r>
      <w:r w:rsidR="00407398" w:rsidRPr="00DB410E">
        <w:t>s</w:t>
      </w:r>
    </w:p>
    <w:p w14:paraId="2BCC78B7" w14:textId="3B6D0DB1" w:rsidR="007F2620" w:rsidRDefault="003F2D0F" w:rsidP="007F2620">
      <w:pPr>
        <w:pStyle w:val="Caption"/>
      </w:pPr>
      <w:r w:rsidRPr="008A225A">
        <w:rPr>
          <w:b/>
          <w:bCs/>
        </w:rPr>
        <w:t xml:space="preserve">Table </w:t>
      </w:r>
      <w:r w:rsidR="00540A58" w:rsidRPr="008A225A">
        <w:rPr>
          <w:b/>
          <w:bCs/>
        </w:rPr>
        <w:t>5</w:t>
      </w:r>
      <w:r w:rsidRPr="009C0681">
        <w:t xml:space="preserve">: The </w:t>
      </w:r>
      <w:r w:rsidR="00633104">
        <w:t xml:space="preserve">heterogeneous </w:t>
      </w:r>
      <w:r w:rsidRPr="009C0681">
        <w:t xml:space="preserve">effects of </w:t>
      </w:r>
      <w:r w:rsidR="00CB29F8">
        <w:t>carcinogen</w:t>
      </w:r>
      <w:r w:rsidRPr="009C0681">
        <w:t xml:space="preserve"> exposure on mortgage pricing</w:t>
      </w:r>
      <w:r w:rsidR="008175E3">
        <w:t xml:space="preserve"> between</w:t>
      </w:r>
      <w:r w:rsidR="000A5CBF">
        <w:t xml:space="preserve"> different loan purpose</w:t>
      </w:r>
      <w:r w:rsidR="008175E3">
        <w:t xml:space="preserve"> </w:t>
      </w:r>
    </w:p>
    <w:p w14:paraId="5E3FCBBC" w14:textId="405B8FAA" w:rsidR="007F2620" w:rsidRDefault="007F2620" w:rsidP="007F2620">
      <w:pPr>
        <w:pStyle w:val="Caption"/>
      </w:pPr>
      <w:r>
        <w:t xml:space="preserve">This table shows the estimates from regressions of the mortgage spread or mortgage interest rate on the </w:t>
      </w:r>
      <w:r w:rsidR="00CB29F8">
        <w:t>Carcinogen</w:t>
      </w:r>
      <w:r w:rsidR="00DA5A3A">
        <w:t xml:space="preserve"> Exposure, </w:t>
      </w:r>
      <w:r w:rsidR="002B0F9F">
        <w:t xml:space="preserve">the </w:t>
      </w:r>
      <w:r w:rsidR="00DA5A3A">
        <w:t xml:space="preserve">interaction term of Carcinogen Exposure and Loan Purpose, </w:t>
      </w:r>
      <w:r w:rsidR="009400DE">
        <w:t>and</w:t>
      </w:r>
      <w:r w:rsidR="00593849">
        <w:t xml:space="preserve"> </w:t>
      </w:r>
      <w:r w:rsidR="002B0F9F">
        <w:t>a set of covariates controlling for the characteristics of loan, borrower, and property</w:t>
      </w:r>
      <w:r>
        <w:t xml:space="preserve">. Columns (1) (2) show the effect of carcinogen exposure on mortgage rate spread, while </w:t>
      </w:r>
      <w:r w:rsidR="002B0F9F">
        <w:t>columns</w:t>
      </w:r>
      <w:r>
        <w:t xml:space="preserve"> (4) (5) show the effect on mortgage interest rates. </w:t>
      </w:r>
      <w:r w:rsidR="00366BB5">
        <w:t xml:space="preserve">The variable </w:t>
      </w:r>
      <w:r w:rsidR="00CB29F8">
        <w:t>Carcinogen</w:t>
      </w:r>
      <w:r w:rsidR="00366BB5">
        <w:t xml:space="preserve"> Exposure is a dummy variable, with “high” and “low” values based on the median of Total Carcinogenic Releases. Income and Property Value are log-transformed.</w:t>
      </w:r>
    </w:p>
    <w:p w14:paraId="0E2E7338" w14:textId="7EB827B5" w:rsidR="008F2EC1" w:rsidRDefault="006324CC" w:rsidP="000A5CBF">
      <w:pPr>
        <w:pStyle w:val="Caption"/>
      </w:pPr>
      <w:r>
        <w:t xml:space="preserve">Standard errors clustered at </w:t>
      </w:r>
      <w:r w:rsidR="002B0F9F">
        <w:t xml:space="preserve">the </w:t>
      </w:r>
      <w:r>
        <w:t xml:space="preserve">county level are reported in parentheses under the coefficients. </w:t>
      </w:r>
      <w:r w:rsidR="007F2620">
        <w:t>***, **, and * indicate the statical significance at the 1%, 5%, and 10% levels, respectively.</w:t>
      </w:r>
    </w:p>
    <w:tbl>
      <w:tblPr>
        <w:tblW w:w="5000" w:type="pct"/>
        <w:tblLook w:val="0000" w:firstRow="0" w:lastRow="0" w:firstColumn="0" w:lastColumn="0" w:noHBand="0" w:noVBand="0"/>
      </w:tblPr>
      <w:tblGrid>
        <w:gridCol w:w="2828"/>
        <w:gridCol w:w="1560"/>
        <w:gridCol w:w="1560"/>
        <w:gridCol w:w="1560"/>
        <w:gridCol w:w="1562"/>
      </w:tblGrid>
      <w:tr w:rsidR="007E5B61" w:rsidRPr="001E79AB" w14:paraId="434A681F" w14:textId="77777777" w:rsidTr="001E79AB">
        <w:tc>
          <w:tcPr>
            <w:tcW w:w="1559" w:type="pct"/>
            <w:tcBorders>
              <w:top w:val="single" w:sz="4" w:space="0" w:color="auto"/>
              <w:left w:val="nil"/>
              <w:right w:val="nil"/>
            </w:tcBorders>
          </w:tcPr>
          <w:p w14:paraId="0E5541E0" w14:textId="636B3A9E" w:rsidR="007E5B61" w:rsidRPr="001E79AB" w:rsidRDefault="007E5B61" w:rsidP="007800C9">
            <w:pPr>
              <w:spacing w:after="0" w:line="276" w:lineRule="auto"/>
              <w:rPr>
                <w:b/>
                <w:bCs/>
                <w:sz w:val="18"/>
                <w:szCs w:val="18"/>
              </w:rPr>
            </w:pPr>
            <w:r w:rsidRPr="001E79AB">
              <w:rPr>
                <w:b/>
                <w:bCs/>
                <w:sz w:val="18"/>
                <w:szCs w:val="18"/>
              </w:rPr>
              <w:t>Dependent Variable</w:t>
            </w:r>
          </w:p>
        </w:tc>
        <w:tc>
          <w:tcPr>
            <w:tcW w:w="860" w:type="pct"/>
            <w:tcBorders>
              <w:top w:val="single" w:sz="4" w:space="0" w:color="auto"/>
              <w:left w:val="nil"/>
              <w:right w:val="nil"/>
            </w:tcBorders>
          </w:tcPr>
          <w:p w14:paraId="77CCE5D2" w14:textId="705E8179" w:rsidR="007E5B61" w:rsidRPr="001E79AB" w:rsidRDefault="009E224E" w:rsidP="007800C9">
            <w:pPr>
              <w:spacing w:after="0" w:line="276" w:lineRule="auto"/>
              <w:rPr>
                <w:b/>
                <w:bCs/>
                <w:sz w:val="18"/>
                <w:szCs w:val="18"/>
              </w:rPr>
            </w:pPr>
            <w:r w:rsidRPr="001E79AB">
              <w:rPr>
                <w:b/>
                <w:bCs/>
                <w:sz w:val="18"/>
                <w:szCs w:val="18"/>
              </w:rPr>
              <w:t>Rate Spread</w:t>
            </w:r>
          </w:p>
        </w:tc>
        <w:tc>
          <w:tcPr>
            <w:tcW w:w="860" w:type="pct"/>
            <w:tcBorders>
              <w:top w:val="single" w:sz="4" w:space="0" w:color="auto"/>
              <w:left w:val="nil"/>
              <w:right w:val="single" w:sz="4" w:space="0" w:color="auto"/>
            </w:tcBorders>
          </w:tcPr>
          <w:p w14:paraId="0A999304" w14:textId="307C10F9" w:rsidR="007E5B61" w:rsidRPr="001E79AB" w:rsidRDefault="009E224E" w:rsidP="007800C9">
            <w:pPr>
              <w:spacing w:after="0" w:line="276" w:lineRule="auto"/>
              <w:rPr>
                <w:b/>
                <w:bCs/>
                <w:sz w:val="18"/>
                <w:szCs w:val="18"/>
              </w:rPr>
            </w:pPr>
            <w:r w:rsidRPr="001E79AB">
              <w:rPr>
                <w:b/>
                <w:bCs/>
                <w:sz w:val="18"/>
                <w:szCs w:val="18"/>
              </w:rPr>
              <w:t>Rate Spread</w:t>
            </w:r>
          </w:p>
        </w:tc>
        <w:tc>
          <w:tcPr>
            <w:tcW w:w="860" w:type="pct"/>
            <w:tcBorders>
              <w:top w:val="single" w:sz="4" w:space="0" w:color="auto"/>
              <w:left w:val="single" w:sz="4" w:space="0" w:color="auto"/>
              <w:right w:val="nil"/>
            </w:tcBorders>
          </w:tcPr>
          <w:p w14:paraId="40A9BF51" w14:textId="6807E970" w:rsidR="007E5B61" w:rsidRPr="001E79AB" w:rsidRDefault="009E224E" w:rsidP="007800C9">
            <w:pPr>
              <w:spacing w:after="0" w:line="276" w:lineRule="auto"/>
              <w:rPr>
                <w:b/>
                <w:bCs/>
                <w:sz w:val="18"/>
                <w:szCs w:val="18"/>
              </w:rPr>
            </w:pPr>
            <w:r w:rsidRPr="001E79AB">
              <w:rPr>
                <w:b/>
                <w:bCs/>
                <w:sz w:val="18"/>
                <w:szCs w:val="18"/>
              </w:rPr>
              <w:t>Interest Rate</w:t>
            </w:r>
          </w:p>
        </w:tc>
        <w:tc>
          <w:tcPr>
            <w:tcW w:w="861" w:type="pct"/>
            <w:tcBorders>
              <w:top w:val="single" w:sz="4" w:space="0" w:color="auto"/>
              <w:left w:val="nil"/>
              <w:right w:val="nil"/>
            </w:tcBorders>
          </w:tcPr>
          <w:p w14:paraId="4B1D6F7A" w14:textId="6C30C437" w:rsidR="007E5B61" w:rsidRPr="001E79AB" w:rsidRDefault="009E224E" w:rsidP="007800C9">
            <w:pPr>
              <w:spacing w:after="0" w:line="276" w:lineRule="auto"/>
              <w:rPr>
                <w:b/>
                <w:bCs/>
                <w:sz w:val="18"/>
                <w:szCs w:val="18"/>
              </w:rPr>
            </w:pPr>
            <w:r w:rsidRPr="001E79AB">
              <w:rPr>
                <w:b/>
                <w:bCs/>
                <w:sz w:val="18"/>
                <w:szCs w:val="18"/>
              </w:rPr>
              <w:t>Interest Rate</w:t>
            </w:r>
          </w:p>
        </w:tc>
      </w:tr>
      <w:tr w:rsidR="002800B9" w:rsidRPr="001E79AB" w14:paraId="1E45CC67" w14:textId="77777777" w:rsidTr="001E79AB">
        <w:tc>
          <w:tcPr>
            <w:tcW w:w="1559" w:type="pct"/>
            <w:tcBorders>
              <w:left w:val="nil"/>
              <w:bottom w:val="nil"/>
              <w:right w:val="nil"/>
            </w:tcBorders>
            <w:shd w:val="clear" w:color="auto" w:fill="auto"/>
          </w:tcPr>
          <w:p w14:paraId="7BD7DDB9" w14:textId="77777777" w:rsidR="002800B9" w:rsidRPr="001E79AB" w:rsidRDefault="002800B9" w:rsidP="007800C9">
            <w:pPr>
              <w:spacing w:after="0" w:line="276" w:lineRule="auto"/>
              <w:rPr>
                <w:sz w:val="18"/>
                <w:szCs w:val="18"/>
              </w:rPr>
            </w:pPr>
          </w:p>
        </w:tc>
        <w:tc>
          <w:tcPr>
            <w:tcW w:w="860" w:type="pct"/>
            <w:tcBorders>
              <w:left w:val="nil"/>
              <w:bottom w:val="nil"/>
              <w:right w:val="nil"/>
            </w:tcBorders>
            <w:shd w:val="clear" w:color="auto" w:fill="auto"/>
          </w:tcPr>
          <w:p w14:paraId="2361F35A" w14:textId="77777777" w:rsidR="002800B9" w:rsidRPr="001E79AB" w:rsidRDefault="002800B9" w:rsidP="009E224E">
            <w:pPr>
              <w:spacing w:after="0" w:line="276" w:lineRule="auto"/>
              <w:jc w:val="center"/>
              <w:rPr>
                <w:sz w:val="18"/>
                <w:szCs w:val="18"/>
              </w:rPr>
            </w:pPr>
            <w:r w:rsidRPr="001E79AB">
              <w:rPr>
                <w:sz w:val="18"/>
                <w:szCs w:val="18"/>
              </w:rPr>
              <w:t>(1)</w:t>
            </w:r>
          </w:p>
        </w:tc>
        <w:tc>
          <w:tcPr>
            <w:tcW w:w="860" w:type="pct"/>
            <w:tcBorders>
              <w:left w:val="nil"/>
              <w:bottom w:val="nil"/>
              <w:right w:val="single" w:sz="4" w:space="0" w:color="auto"/>
            </w:tcBorders>
            <w:shd w:val="clear" w:color="auto" w:fill="auto"/>
          </w:tcPr>
          <w:p w14:paraId="7FC181F5" w14:textId="77777777" w:rsidR="002800B9" w:rsidRPr="001E79AB" w:rsidRDefault="002800B9" w:rsidP="009E224E">
            <w:pPr>
              <w:spacing w:after="0" w:line="276" w:lineRule="auto"/>
              <w:jc w:val="center"/>
              <w:rPr>
                <w:sz w:val="18"/>
                <w:szCs w:val="18"/>
              </w:rPr>
            </w:pPr>
            <w:r w:rsidRPr="001E79AB">
              <w:rPr>
                <w:sz w:val="18"/>
                <w:szCs w:val="18"/>
              </w:rPr>
              <w:t>(2)</w:t>
            </w:r>
          </w:p>
        </w:tc>
        <w:tc>
          <w:tcPr>
            <w:tcW w:w="860" w:type="pct"/>
            <w:tcBorders>
              <w:left w:val="single" w:sz="4" w:space="0" w:color="auto"/>
              <w:bottom w:val="nil"/>
              <w:right w:val="nil"/>
            </w:tcBorders>
            <w:shd w:val="clear" w:color="auto" w:fill="auto"/>
          </w:tcPr>
          <w:p w14:paraId="3DA39209" w14:textId="77777777" w:rsidR="002800B9" w:rsidRPr="001E79AB" w:rsidRDefault="002800B9" w:rsidP="009E224E">
            <w:pPr>
              <w:spacing w:after="0" w:line="276" w:lineRule="auto"/>
              <w:jc w:val="center"/>
              <w:rPr>
                <w:sz w:val="18"/>
                <w:szCs w:val="18"/>
              </w:rPr>
            </w:pPr>
            <w:r w:rsidRPr="001E79AB">
              <w:rPr>
                <w:sz w:val="18"/>
                <w:szCs w:val="18"/>
              </w:rPr>
              <w:t>(3)</w:t>
            </w:r>
          </w:p>
        </w:tc>
        <w:tc>
          <w:tcPr>
            <w:tcW w:w="861" w:type="pct"/>
            <w:tcBorders>
              <w:left w:val="nil"/>
              <w:bottom w:val="nil"/>
              <w:right w:val="nil"/>
            </w:tcBorders>
            <w:shd w:val="clear" w:color="auto" w:fill="auto"/>
          </w:tcPr>
          <w:p w14:paraId="47262AD3" w14:textId="77777777" w:rsidR="002800B9" w:rsidRPr="001E79AB" w:rsidRDefault="002800B9" w:rsidP="009E224E">
            <w:pPr>
              <w:spacing w:after="0" w:line="276" w:lineRule="auto"/>
              <w:jc w:val="center"/>
              <w:rPr>
                <w:sz w:val="18"/>
                <w:szCs w:val="18"/>
              </w:rPr>
            </w:pPr>
            <w:r w:rsidRPr="001E79AB">
              <w:rPr>
                <w:sz w:val="18"/>
                <w:szCs w:val="18"/>
              </w:rPr>
              <w:t>(4)</w:t>
            </w:r>
          </w:p>
        </w:tc>
      </w:tr>
      <w:tr w:rsidR="005F599B" w:rsidRPr="001E79AB" w14:paraId="2A795A3E" w14:textId="77777777" w:rsidTr="001E79AB">
        <w:tc>
          <w:tcPr>
            <w:tcW w:w="1559" w:type="pct"/>
            <w:tcBorders>
              <w:top w:val="single" w:sz="4" w:space="0" w:color="auto"/>
              <w:left w:val="nil"/>
              <w:bottom w:val="nil"/>
              <w:right w:val="nil"/>
            </w:tcBorders>
          </w:tcPr>
          <w:p w14:paraId="5ADAAC4F" w14:textId="35B09C69" w:rsidR="005F599B" w:rsidRPr="001E79AB" w:rsidRDefault="005F599B" w:rsidP="005F599B">
            <w:pPr>
              <w:spacing w:after="0" w:line="276" w:lineRule="auto"/>
              <w:rPr>
                <w:sz w:val="18"/>
                <w:szCs w:val="18"/>
              </w:rPr>
            </w:pPr>
            <w:r w:rsidRPr="001E79AB">
              <w:rPr>
                <w:sz w:val="18"/>
                <w:szCs w:val="18"/>
              </w:rPr>
              <w:t>Carcinogen Exposure</w:t>
            </w:r>
          </w:p>
        </w:tc>
        <w:tc>
          <w:tcPr>
            <w:tcW w:w="860" w:type="pct"/>
            <w:tcBorders>
              <w:top w:val="single" w:sz="4" w:space="0" w:color="auto"/>
              <w:left w:val="nil"/>
              <w:bottom w:val="nil"/>
              <w:right w:val="nil"/>
            </w:tcBorders>
          </w:tcPr>
          <w:p w14:paraId="12113130" w14:textId="161F9FC9" w:rsidR="005F599B" w:rsidRPr="001E79AB" w:rsidRDefault="005F599B" w:rsidP="005F599B">
            <w:pPr>
              <w:spacing w:after="0" w:line="276" w:lineRule="auto"/>
              <w:jc w:val="center"/>
              <w:rPr>
                <w:sz w:val="18"/>
                <w:szCs w:val="18"/>
              </w:rPr>
            </w:pPr>
            <w:r w:rsidRPr="001E79AB">
              <w:rPr>
                <w:sz w:val="18"/>
                <w:szCs w:val="18"/>
              </w:rPr>
              <w:t>0.022**</w:t>
            </w:r>
          </w:p>
        </w:tc>
        <w:tc>
          <w:tcPr>
            <w:tcW w:w="860" w:type="pct"/>
            <w:tcBorders>
              <w:top w:val="single" w:sz="4" w:space="0" w:color="auto"/>
              <w:left w:val="nil"/>
              <w:bottom w:val="nil"/>
              <w:right w:val="single" w:sz="4" w:space="0" w:color="auto"/>
            </w:tcBorders>
          </w:tcPr>
          <w:p w14:paraId="3898B3CA" w14:textId="2F474155" w:rsidR="005F599B" w:rsidRPr="001E79AB" w:rsidRDefault="005F599B" w:rsidP="005F599B">
            <w:pPr>
              <w:spacing w:after="0" w:line="276" w:lineRule="auto"/>
              <w:jc w:val="center"/>
              <w:rPr>
                <w:sz w:val="18"/>
                <w:szCs w:val="18"/>
              </w:rPr>
            </w:pPr>
            <w:r w:rsidRPr="001E79AB">
              <w:rPr>
                <w:sz w:val="18"/>
                <w:szCs w:val="18"/>
              </w:rPr>
              <w:t>0.009*</w:t>
            </w:r>
          </w:p>
        </w:tc>
        <w:tc>
          <w:tcPr>
            <w:tcW w:w="860" w:type="pct"/>
            <w:tcBorders>
              <w:top w:val="single" w:sz="4" w:space="0" w:color="auto"/>
              <w:left w:val="single" w:sz="4" w:space="0" w:color="auto"/>
              <w:bottom w:val="nil"/>
              <w:right w:val="nil"/>
            </w:tcBorders>
          </w:tcPr>
          <w:p w14:paraId="55360C72" w14:textId="77A71706" w:rsidR="005F599B" w:rsidRPr="001E79AB" w:rsidRDefault="005F599B" w:rsidP="005F599B">
            <w:pPr>
              <w:spacing w:after="0" w:line="276" w:lineRule="auto"/>
              <w:jc w:val="center"/>
              <w:rPr>
                <w:sz w:val="18"/>
                <w:szCs w:val="18"/>
              </w:rPr>
            </w:pPr>
            <w:r w:rsidRPr="001E79AB">
              <w:rPr>
                <w:sz w:val="18"/>
                <w:szCs w:val="18"/>
              </w:rPr>
              <w:t>0.013</w:t>
            </w:r>
          </w:p>
        </w:tc>
        <w:tc>
          <w:tcPr>
            <w:tcW w:w="861" w:type="pct"/>
            <w:tcBorders>
              <w:top w:val="single" w:sz="4" w:space="0" w:color="auto"/>
              <w:left w:val="nil"/>
              <w:bottom w:val="nil"/>
              <w:right w:val="nil"/>
            </w:tcBorders>
          </w:tcPr>
          <w:p w14:paraId="158856DF" w14:textId="73E01C25" w:rsidR="005F599B" w:rsidRPr="001E79AB" w:rsidRDefault="005F599B" w:rsidP="005F599B">
            <w:pPr>
              <w:spacing w:after="0" w:line="276" w:lineRule="auto"/>
              <w:jc w:val="center"/>
              <w:rPr>
                <w:sz w:val="18"/>
                <w:szCs w:val="18"/>
              </w:rPr>
            </w:pPr>
            <w:r w:rsidRPr="001E79AB">
              <w:rPr>
                <w:sz w:val="18"/>
                <w:szCs w:val="18"/>
              </w:rPr>
              <w:t>0.003</w:t>
            </w:r>
          </w:p>
        </w:tc>
      </w:tr>
      <w:tr w:rsidR="005F599B" w:rsidRPr="001E79AB" w14:paraId="29551BD2" w14:textId="77777777" w:rsidTr="001E79AB">
        <w:tc>
          <w:tcPr>
            <w:tcW w:w="1559" w:type="pct"/>
            <w:tcBorders>
              <w:top w:val="nil"/>
              <w:left w:val="nil"/>
              <w:bottom w:val="nil"/>
              <w:right w:val="nil"/>
            </w:tcBorders>
          </w:tcPr>
          <w:p w14:paraId="0C87BCF7" w14:textId="77777777" w:rsidR="005F599B" w:rsidRPr="001E79AB" w:rsidRDefault="005F599B" w:rsidP="005F599B">
            <w:pPr>
              <w:spacing w:after="0" w:line="276" w:lineRule="auto"/>
              <w:rPr>
                <w:sz w:val="18"/>
                <w:szCs w:val="18"/>
              </w:rPr>
            </w:pPr>
          </w:p>
        </w:tc>
        <w:tc>
          <w:tcPr>
            <w:tcW w:w="860" w:type="pct"/>
            <w:tcBorders>
              <w:top w:val="nil"/>
              <w:left w:val="nil"/>
              <w:bottom w:val="nil"/>
              <w:right w:val="nil"/>
            </w:tcBorders>
          </w:tcPr>
          <w:p w14:paraId="4E690B4C" w14:textId="0403B3D4" w:rsidR="005F599B" w:rsidRPr="001E79AB" w:rsidRDefault="005F599B" w:rsidP="005F599B">
            <w:pPr>
              <w:spacing w:after="0" w:line="276" w:lineRule="auto"/>
              <w:jc w:val="center"/>
              <w:rPr>
                <w:sz w:val="18"/>
                <w:szCs w:val="18"/>
              </w:rPr>
            </w:pPr>
            <w:r w:rsidRPr="001E79AB">
              <w:rPr>
                <w:sz w:val="18"/>
                <w:szCs w:val="18"/>
              </w:rPr>
              <w:t>(0.009)</w:t>
            </w:r>
          </w:p>
        </w:tc>
        <w:tc>
          <w:tcPr>
            <w:tcW w:w="860" w:type="pct"/>
            <w:tcBorders>
              <w:top w:val="nil"/>
              <w:left w:val="nil"/>
              <w:bottom w:val="nil"/>
              <w:right w:val="single" w:sz="4" w:space="0" w:color="auto"/>
            </w:tcBorders>
          </w:tcPr>
          <w:p w14:paraId="2EE34BF6" w14:textId="0450C900" w:rsidR="005F599B" w:rsidRPr="001E79AB" w:rsidRDefault="005F599B" w:rsidP="005F599B">
            <w:pPr>
              <w:spacing w:after="0" w:line="276" w:lineRule="auto"/>
              <w:jc w:val="center"/>
              <w:rPr>
                <w:sz w:val="18"/>
                <w:szCs w:val="18"/>
              </w:rPr>
            </w:pPr>
            <w:r w:rsidRPr="001E79AB">
              <w:rPr>
                <w:sz w:val="18"/>
                <w:szCs w:val="18"/>
              </w:rPr>
              <w:t>(0.005)</w:t>
            </w:r>
          </w:p>
        </w:tc>
        <w:tc>
          <w:tcPr>
            <w:tcW w:w="860" w:type="pct"/>
            <w:tcBorders>
              <w:top w:val="nil"/>
              <w:left w:val="single" w:sz="4" w:space="0" w:color="auto"/>
              <w:bottom w:val="nil"/>
              <w:right w:val="nil"/>
            </w:tcBorders>
          </w:tcPr>
          <w:p w14:paraId="60E5DEAD" w14:textId="4F12BE26" w:rsidR="005F599B" w:rsidRPr="001E79AB" w:rsidRDefault="005F599B" w:rsidP="005F599B">
            <w:pPr>
              <w:spacing w:after="0" w:line="276" w:lineRule="auto"/>
              <w:jc w:val="center"/>
              <w:rPr>
                <w:sz w:val="18"/>
                <w:szCs w:val="18"/>
              </w:rPr>
            </w:pPr>
            <w:r w:rsidRPr="001E79AB">
              <w:rPr>
                <w:sz w:val="18"/>
                <w:szCs w:val="18"/>
              </w:rPr>
              <w:t>(0.008)</w:t>
            </w:r>
          </w:p>
        </w:tc>
        <w:tc>
          <w:tcPr>
            <w:tcW w:w="861" w:type="pct"/>
            <w:tcBorders>
              <w:top w:val="nil"/>
              <w:left w:val="nil"/>
              <w:bottom w:val="nil"/>
              <w:right w:val="nil"/>
            </w:tcBorders>
          </w:tcPr>
          <w:p w14:paraId="6D9C8988" w14:textId="5FFFB2EC" w:rsidR="005F599B" w:rsidRPr="001E79AB" w:rsidRDefault="005F599B" w:rsidP="005F599B">
            <w:pPr>
              <w:spacing w:after="0" w:line="276" w:lineRule="auto"/>
              <w:jc w:val="center"/>
              <w:rPr>
                <w:sz w:val="18"/>
                <w:szCs w:val="18"/>
              </w:rPr>
            </w:pPr>
            <w:r w:rsidRPr="001E79AB">
              <w:rPr>
                <w:sz w:val="18"/>
                <w:szCs w:val="18"/>
              </w:rPr>
              <w:t>(0.005)</w:t>
            </w:r>
          </w:p>
        </w:tc>
      </w:tr>
      <w:tr w:rsidR="004A71EC" w:rsidRPr="001E79AB" w14:paraId="3E8F2409" w14:textId="77777777" w:rsidTr="001E79AB">
        <w:tc>
          <w:tcPr>
            <w:tcW w:w="1559" w:type="pct"/>
            <w:tcBorders>
              <w:top w:val="nil"/>
              <w:left w:val="nil"/>
              <w:bottom w:val="nil"/>
              <w:right w:val="nil"/>
            </w:tcBorders>
          </w:tcPr>
          <w:p w14:paraId="4119130B" w14:textId="652F0C4B" w:rsidR="004A71EC" w:rsidRPr="001E79AB" w:rsidRDefault="004A71EC" w:rsidP="004A71EC">
            <w:pPr>
              <w:spacing w:after="0" w:line="276" w:lineRule="auto"/>
              <w:rPr>
                <w:sz w:val="18"/>
                <w:szCs w:val="18"/>
              </w:rPr>
            </w:pPr>
            <w:proofErr w:type="spellStart"/>
            <w:r w:rsidRPr="001E79AB">
              <w:rPr>
                <w:sz w:val="18"/>
                <w:szCs w:val="18"/>
              </w:rPr>
              <w:t>Carc</w:t>
            </w:r>
            <w:proofErr w:type="spellEnd"/>
            <w:r w:rsidRPr="001E79AB">
              <w:rPr>
                <w:sz w:val="18"/>
                <w:szCs w:val="18"/>
              </w:rPr>
              <w:t xml:space="preserve">. </w:t>
            </w:r>
            <w:proofErr w:type="spellStart"/>
            <w:r w:rsidRPr="001E79AB">
              <w:rPr>
                <w:sz w:val="18"/>
                <w:szCs w:val="18"/>
              </w:rPr>
              <w:t>Exposure×Purpose</w:t>
            </w:r>
            <w:proofErr w:type="spellEnd"/>
          </w:p>
        </w:tc>
        <w:tc>
          <w:tcPr>
            <w:tcW w:w="860" w:type="pct"/>
            <w:tcBorders>
              <w:top w:val="nil"/>
              <w:left w:val="nil"/>
              <w:bottom w:val="nil"/>
              <w:right w:val="nil"/>
            </w:tcBorders>
          </w:tcPr>
          <w:p w14:paraId="79FC58F8" w14:textId="185C7C93" w:rsidR="004A71EC" w:rsidRPr="001E79AB" w:rsidRDefault="004A71EC" w:rsidP="004A71EC">
            <w:pPr>
              <w:spacing w:after="0" w:line="276" w:lineRule="auto"/>
              <w:jc w:val="center"/>
              <w:rPr>
                <w:sz w:val="18"/>
                <w:szCs w:val="18"/>
              </w:rPr>
            </w:pPr>
            <w:r w:rsidRPr="001E79AB">
              <w:rPr>
                <w:sz w:val="18"/>
                <w:szCs w:val="18"/>
              </w:rPr>
              <w:t>-0.008</w:t>
            </w:r>
          </w:p>
        </w:tc>
        <w:tc>
          <w:tcPr>
            <w:tcW w:w="860" w:type="pct"/>
            <w:tcBorders>
              <w:top w:val="nil"/>
              <w:left w:val="nil"/>
              <w:bottom w:val="nil"/>
              <w:right w:val="single" w:sz="4" w:space="0" w:color="auto"/>
            </w:tcBorders>
          </w:tcPr>
          <w:p w14:paraId="60EE2956" w14:textId="0AA2B6A3" w:rsidR="004A71EC" w:rsidRPr="001E79AB" w:rsidRDefault="004A71EC" w:rsidP="004A71EC">
            <w:pPr>
              <w:spacing w:after="0" w:line="276" w:lineRule="auto"/>
              <w:jc w:val="center"/>
              <w:rPr>
                <w:sz w:val="18"/>
                <w:szCs w:val="18"/>
              </w:rPr>
            </w:pPr>
            <w:r w:rsidRPr="001E79AB">
              <w:rPr>
                <w:sz w:val="18"/>
                <w:szCs w:val="18"/>
              </w:rPr>
              <w:t>-0.005</w:t>
            </w:r>
          </w:p>
        </w:tc>
        <w:tc>
          <w:tcPr>
            <w:tcW w:w="860" w:type="pct"/>
            <w:tcBorders>
              <w:top w:val="nil"/>
              <w:left w:val="single" w:sz="4" w:space="0" w:color="auto"/>
              <w:bottom w:val="nil"/>
              <w:right w:val="nil"/>
            </w:tcBorders>
          </w:tcPr>
          <w:p w14:paraId="2BB4C333" w14:textId="407CC736" w:rsidR="004A71EC" w:rsidRPr="001E79AB" w:rsidRDefault="004A71EC" w:rsidP="004A71EC">
            <w:pPr>
              <w:spacing w:after="0" w:line="276" w:lineRule="auto"/>
              <w:jc w:val="center"/>
              <w:rPr>
                <w:sz w:val="18"/>
                <w:szCs w:val="18"/>
              </w:rPr>
            </w:pPr>
            <w:r w:rsidRPr="001E79AB">
              <w:rPr>
                <w:sz w:val="18"/>
                <w:szCs w:val="18"/>
              </w:rPr>
              <w:t>0.007</w:t>
            </w:r>
          </w:p>
        </w:tc>
        <w:tc>
          <w:tcPr>
            <w:tcW w:w="861" w:type="pct"/>
            <w:tcBorders>
              <w:top w:val="nil"/>
              <w:left w:val="nil"/>
              <w:bottom w:val="nil"/>
              <w:right w:val="nil"/>
            </w:tcBorders>
          </w:tcPr>
          <w:p w14:paraId="50B15823" w14:textId="47DBE0BE" w:rsidR="004A71EC" w:rsidRPr="001E79AB" w:rsidRDefault="004A71EC" w:rsidP="004A71EC">
            <w:pPr>
              <w:spacing w:after="0" w:line="276" w:lineRule="auto"/>
              <w:jc w:val="center"/>
              <w:rPr>
                <w:sz w:val="18"/>
                <w:szCs w:val="18"/>
              </w:rPr>
            </w:pPr>
            <w:r w:rsidRPr="001E79AB">
              <w:rPr>
                <w:sz w:val="18"/>
                <w:szCs w:val="18"/>
              </w:rPr>
              <w:t>0.009</w:t>
            </w:r>
          </w:p>
        </w:tc>
      </w:tr>
      <w:tr w:rsidR="004A71EC" w:rsidRPr="001E79AB" w14:paraId="481B0E24" w14:textId="77777777" w:rsidTr="001E79AB">
        <w:tc>
          <w:tcPr>
            <w:tcW w:w="1559" w:type="pct"/>
            <w:tcBorders>
              <w:top w:val="nil"/>
              <w:left w:val="nil"/>
              <w:bottom w:val="nil"/>
              <w:right w:val="nil"/>
            </w:tcBorders>
          </w:tcPr>
          <w:p w14:paraId="146647A3" w14:textId="77777777" w:rsidR="004A71EC" w:rsidRPr="001E79AB" w:rsidRDefault="004A71EC" w:rsidP="004A71EC">
            <w:pPr>
              <w:spacing w:after="0" w:line="276" w:lineRule="auto"/>
              <w:rPr>
                <w:sz w:val="18"/>
                <w:szCs w:val="18"/>
              </w:rPr>
            </w:pPr>
          </w:p>
        </w:tc>
        <w:tc>
          <w:tcPr>
            <w:tcW w:w="860" w:type="pct"/>
            <w:tcBorders>
              <w:top w:val="nil"/>
              <w:left w:val="nil"/>
              <w:bottom w:val="nil"/>
              <w:right w:val="nil"/>
            </w:tcBorders>
          </w:tcPr>
          <w:p w14:paraId="32D6EDF1" w14:textId="7E1CFA66" w:rsidR="004A71EC" w:rsidRPr="001E79AB" w:rsidRDefault="004A71EC" w:rsidP="004A71EC">
            <w:pPr>
              <w:spacing w:after="0" w:line="276" w:lineRule="auto"/>
              <w:jc w:val="center"/>
              <w:rPr>
                <w:sz w:val="18"/>
                <w:szCs w:val="18"/>
              </w:rPr>
            </w:pPr>
            <w:r w:rsidRPr="001E79AB">
              <w:rPr>
                <w:sz w:val="18"/>
                <w:szCs w:val="18"/>
              </w:rPr>
              <w:t>(0.010)</w:t>
            </w:r>
          </w:p>
        </w:tc>
        <w:tc>
          <w:tcPr>
            <w:tcW w:w="860" w:type="pct"/>
            <w:tcBorders>
              <w:top w:val="nil"/>
              <w:left w:val="nil"/>
              <w:bottom w:val="nil"/>
              <w:right w:val="single" w:sz="4" w:space="0" w:color="auto"/>
            </w:tcBorders>
          </w:tcPr>
          <w:p w14:paraId="7A72F317" w14:textId="153DD378" w:rsidR="004A71EC" w:rsidRPr="001E79AB" w:rsidRDefault="004A71EC" w:rsidP="004A71EC">
            <w:pPr>
              <w:spacing w:after="0" w:line="276" w:lineRule="auto"/>
              <w:jc w:val="center"/>
              <w:rPr>
                <w:sz w:val="18"/>
                <w:szCs w:val="18"/>
              </w:rPr>
            </w:pPr>
            <w:r w:rsidRPr="001E79AB">
              <w:rPr>
                <w:sz w:val="18"/>
                <w:szCs w:val="18"/>
              </w:rPr>
              <w:t>(0.009)</w:t>
            </w:r>
          </w:p>
        </w:tc>
        <w:tc>
          <w:tcPr>
            <w:tcW w:w="860" w:type="pct"/>
            <w:tcBorders>
              <w:top w:val="nil"/>
              <w:left w:val="single" w:sz="4" w:space="0" w:color="auto"/>
              <w:bottom w:val="nil"/>
              <w:right w:val="nil"/>
            </w:tcBorders>
          </w:tcPr>
          <w:p w14:paraId="26E4B091" w14:textId="44E506AA" w:rsidR="004A71EC" w:rsidRPr="001E79AB" w:rsidRDefault="004A71EC" w:rsidP="004A71EC">
            <w:pPr>
              <w:spacing w:after="0" w:line="276" w:lineRule="auto"/>
              <w:jc w:val="center"/>
              <w:rPr>
                <w:sz w:val="18"/>
                <w:szCs w:val="18"/>
              </w:rPr>
            </w:pPr>
            <w:r w:rsidRPr="001E79AB">
              <w:rPr>
                <w:sz w:val="18"/>
                <w:szCs w:val="18"/>
              </w:rPr>
              <w:t>(0.008)</w:t>
            </w:r>
          </w:p>
        </w:tc>
        <w:tc>
          <w:tcPr>
            <w:tcW w:w="861" w:type="pct"/>
            <w:tcBorders>
              <w:top w:val="nil"/>
              <w:left w:val="nil"/>
              <w:bottom w:val="nil"/>
              <w:right w:val="nil"/>
            </w:tcBorders>
          </w:tcPr>
          <w:p w14:paraId="2E568437" w14:textId="50429503" w:rsidR="004A71EC" w:rsidRPr="001E79AB" w:rsidRDefault="004A71EC" w:rsidP="004A71EC">
            <w:pPr>
              <w:spacing w:after="0" w:line="276" w:lineRule="auto"/>
              <w:jc w:val="center"/>
              <w:rPr>
                <w:sz w:val="18"/>
                <w:szCs w:val="18"/>
              </w:rPr>
            </w:pPr>
            <w:r w:rsidRPr="001E79AB">
              <w:rPr>
                <w:sz w:val="18"/>
                <w:szCs w:val="18"/>
              </w:rPr>
              <w:t>(0.008)</w:t>
            </w:r>
          </w:p>
        </w:tc>
      </w:tr>
      <w:tr w:rsidR="00F16942" w:rsidRPr="001E79AB" w14:paraId="54578BBE" w14:textId="77777777" w:rsidTr="001E79AB">
        <w:tc>
          <w:tcPr>
            <w:tcW w:w="1559" w:type="pct"/>
            <w:tcBorders>
              <w:top w:val="nil"/>
              <w:left w:val="nil"/>
              <w:bottom w:val="nil"/>
              <w:right w:val="nil"/>
            </w:tcBorders>
          </w:tcPr>
          <w:p w14:paraId="7B0DAC83" w14:textId="7E625F88" w:rsidR="00F16942" w:rsidRPr="001E79AB" w:rsidRDefault="00F16942" w:rsidP="00F16942">
            <w:pPr>
              <w:spacing w:after="0" w:line="276" w:lineRule="auto"/>
              <w:rPr>
                <w:sz w:val="18"/>
                <w:szCs w:val="18"/>
              </w:rPr>
            </w:pPr>
            <w:r w:rsidRPr="001E79AB">
              <w:rPr>
                <w:sz w:val="18"/>
                <w:szCs w:val="18"/>
              </w:rPr>
              <w:t>Loan Purpose</w:t>
            </w:r>
          </w:p>
        </w:tc>
        <w:tc>
          <w:tcPr>
            <w:tcW w:w="860" w:type="pct"/>
            <w:tcBorders>
              <w:top w:val="nil"/>
              <w:left w:val="nil"/>
              <w:bottom w:val="nil"/>
              <w:right w:val="nil"/>
            </w:tcBorders>
          </w:tcPr>
          <w:p w14:paraId="56A024C2" w14:textId="0CE58457" w:rsidR="00F16942" w:rsidRPr="001E79AB" w:rsidRDefault="00F16942" w:rsidP="00F16942">
            <w:pPr>
              <w:spacing w:after="0" w:line="276" w:lineRule="auto"/>
              <w:jc w:val="center"/>
              <w:rPr>
                <w:sz w:val="18"/>
                <w:szCs w:val="18"/>
              </w:rPr>
            </w:pPr>
            <w:r w:rsidRPr="001E79AB">
              <w:rPr>
                <w:sz w:val="18"/>
                <w:szCs w:val="18"/>
              </w:rPr>
              <w:t>0.024***</w:t>
            </w:r>
          </w:p>
        </w:tc>
        <w:tc>
          <w:tcPr>
            <w:tcW w:w="860" w:type="pct"/>
            <w:tcBorders>
              <w:top w:val="nil"/>
              <w:left w:val="nil"/>
              <w:bottom w:val="nil"/>
              <w:right w:val="single" w:sz="4" w:space="0" w:color="auto"/>
            </w:tcBorders>
          </w:tcPr>
          <w:p w14:paraId="58AF1A64" w14:textId="540F0513" w:rsidR="00F16942" w:rsidRPr="001E79AB" w:rsidRDefault="00F16942" w:rsidP="00F16942">
            <w:pPr>
              <w:spacing w:after="0" w:line="276" w:lineRule="auto"/>
              <w:jc w:val="center"/>
              <w:rPr>
                <w:sz w:val="18"/>
                <w:szCs w:val="18"/>
              </w:rPr>
            </w:pPr>
            <w:r w:rsidRPr="001E79AB">
              <w:rPr>
                <w:sz w:val="18"/>
                <w:szCs w:val="18"/>
              </w:rPr>
              <w:t>0.036***</w:t>
            </w:r>
          </w:p>
        </w:tc>
        <w:tc>
          <w:tcPr>
            <w:tcW w:w="860" w:type="pct"/>
            <w:tcBorders>
              <w:top w:val="nil"/>
              <w:left w:val="single" w:sz="4" w:space="0" w:color="auto"/>
              <w:bottom w:val="nil"/>
              <w:right w:val="nil"/>
            </w:tcBorders>
          </w:tcPr>
          <w:p w14:paraId="50944817" w14:textId="196837CC" w:rsidR="00F16942" w:rsidRPr="001E79AB" w:rsidRDefault="00F16942" w:rsidP="00F16942">
            <w:pPr>
              <w:spacing w:after="0" w:line="276" w:lineRule="auto"/>
              <w:jc w:val="center"/>
              <w:rPr>
                <w:sz w:val="18"/>
                <w:szCs w:val="18"/>
              </w:rPr>
            </w:pPr>
            <w:r w:rsidRPr="001E79AB">
              <w:rPr>
                <w:sz w:val="18"/>
                <w:szCs w:val="18"/>
              </w:rPr>
              <w:t>0.013**</w:t>
            </w:r>
          </w:p>
        </w:tc>
        <w:tc>
          <w:tcPr>
            <w:tcW w:w="861" w:type="pct"/>
            <w:tcBorders>
              <w:top w:val="nil"/>
              <w:left w:val="nil"/>
              <w:bottom w:val="nil"/>
              <w:right w:val="nil"/>
            </w:tcBorders>
          </w:tcPr>
          <w:p w14:paraId="639E8B6C" w14:textId="5395C002" w:rsidR="00F16942" w:rsidRPr="001E79AB" w:rsidRDefault="00F16942" w:rsidP="00F16942">
            <w:pPr>
              <w:spacing w:after="0" w:line="276" w:lineRule="auto"/>
              <w:jc w:val="center"/>
              <w:rPr>
                <w:sz w:val="18"/>
                <w:szCs w:val="18"/>
              </w:rPr>
            </w:pPr>
            <w:r w:rsidRPr="001E79AB">
              <w:rPr>
                <w:sz w:val="18"/>
                <w:szCs w:val="18"/>
              </w:rPr>
              <w:t>0.022***</w:t>
            </w:r>
          </w:p>
        </w:tc>
      </w:tr>
      <w:tr w:rsidR="00F16942" w:rsidRPr="001E79AB" w14:paraId="3C6AFA85" w14:textId="77777777" w:rsidTr="001E79AB">
        <w:tc>
          <w:tcPr>
            <w:tcW w:w="1559" w:type="pct"/>
            <w:tcBorders>
              <w:top w:val="nil"/>
              <w:left w:val="nil"/>
              <w:bottom w:val="nil"/>
              <w:right w:val="nil"/>
            </w:tcBorders>
          </w:tcPr>
          <w:p w14:paraId="2A8853EA" w14:textId="77777777" w:rsidR="00F16942" w:rsidRPr="001E79AB" w:rsidRDefault="00F16942" w:rsidP="00F16942">
            <w:pPr>
              <w:spacing w:after="0" w:line="276" w:lineRule="auto"/>
              <w:rPr>
                <w:sz w:val="18"/>
                <w:szCs w:val="18"/>
              </w:rPr>
            </w:pPr>
          </w:p>
        </w:tc>
        <w:tc>
          <w:tcPr>
            <w:tcW w:w="860" w:type="pct"/>
            <w:tcBorders>
              <w:top w:val="nil"/>
              <w:left w:val="nil"/>
              <w:bottom w:val="nil"/>
              <w:right w:val="nil"/>
            </w:tcBorders>
          </w:tcPr>
          <w:p w14:paraId="4B080808" w14:textId="51402197" w:rsidR="00F16942" w:rsidRPr="001E79AB" w:rsidRDefault="00F16942" w:rsidP="00F16942">
            <w:pPr>
              <w:spacing w:after="0" w:line="276" w:lineRule="auto"/>
              <w:jc w:val="center"/>
              <w:rPr>
                <w:sz w:val="18"/>
                <w:szCs w:val="18"/>
              </w:rPr>
            </w:pPr>
            <w:r w:rsidRPr="001E79AB">
              <w:rPr>
                <w:sz w:val="18"/>
                <w:szCs w:val="18"/>
              </w:rPr>
              <w:t>(0.006)</w:t>
            </w:r>
          </w:p>
        </w:tc>
        <w:tc>
          <w:tcPr>
            <w:tcW w:w="860" w:type="pct"/>
            <w:tcBorders>
              <w:top w:val="nil"/>
              <w:left w:val="nil"/>
              <w:bottom w:val="nil"/>
              <w:right w:val="single" w:sz="4" w:space="0" w:color="auto"/>
            </w:tcBorders>
          </w:tcPr>
          <w:p w14:paraId="0E28F473" w14:textId="7DE37913" w:rsidR="00F16942" w:rsidRPr="001E79AB" w:rsidRDefault="00F16942" w:rsidP="00F16942">
            <w:pPr>
              <w:spacing w:after="0" w:line="276" w:lineRule="auto"/>
              <w:jc w:val="center"/>
              <w:rPr>
                <w:sz w:val="18"/>
                <w:szCs w:val="18"/>
              </w:rPr>
            </w:pPr>
            <w:r w:rsidRPr="001E79AB">
              <w:rPr>
                <w:sz w:val="18"/>
                <w:szCs w:val="18"/>
              </w:rPr>
              <w:t>(0.005)</w:t>
            </w:r>
          </w:p>
        </w:tc>
        <w:tc>
          <w:tcPr>
            <w:tcW w:w="860" w:type="pct"/>
            <w:tcBorders>
              <w:top w:val="nil"/>
              <w:left w:val="single" w:sz="4" w:space="0" w:color="auto"/>
              <w:bottom w:val="nil"/>
              <w:right w:val="nil"/>
            </w:tcBorders>
          </w:tcPr>
          <w:p w14:paraId="54369593" w14:textId="57AA428E" w:rsidR="00F16942" w:rsidRPr="001E79AB" w:rsidRDefault="00F16942" w:rsidP="00F16942">
            <w:pPr>
              <w:spacing w:after="0" w:line="276" w:lineRule="auto"/>
              <w:jc w:val="center"/>
              <w:rPr>
                <w:sz w:val="18"/>
                <w:szCs w:val="18"/>
              </w:rPr>
            </w:pPr>
            <w:r w:rsidRPr="001E79AB">
              <w:rPr>
                <w:sz w:val="18"/>
                <w:szCs w:val="18"/>
              </w:rPr>
              <w:t>(0.005)</w:t>
            </w:r>
          </w:p>
        </w:tc>
        <w:tc>
          <w:tcPr>
            <w:tcW w:w="861" w:type="pct"/>
            <w:tcBorders>
              <w:top w:val="nil"/>
              <w:left w:val="nil"/>
              <w:bottom w:val="nil"/>
              <w:right w:val="nil"/>
            </w:tcBorders>
          </w:tcPr>
          <w:p w14:paraId="4D151247" w14:textId="50716C7F" w:rsidR="00F16942" w:rsidRPr="001E79AB" w:rsidRDefault="00F16942" w:rsidP="00F16942">
            <w:pPr>
              <w:spacing w:after="0" w:line="276" w:lineRule="auto"/>
              <w:jc w:val="center"/>
              <w:rPr>
                <w:sz w:val="18"/>
                <w:szCs w:val="18"/>
              </w:rPr>
            </w:pPr>
            <w:r w:rsidRPr="001E79AB">
              <w:rPr>
                <w:sz w:val="18"/>
                <w:szCs w:val="18"/>
              </w:rPr>
              <w:t>(0.004)</w:t>
            </w:r>
          </w:p>
        </w:tc>
      </w:tr>
      <w:tr w:rsidR="002E6EAF" w:rsidRPr="001E79AB" w14:paraId="44C272E6" w14:textId="77777777" w:rsidTr="001E79AB">
        <w:tc>
          <w:tcPr>
            <w:tcW w:w="1559" w:type="pct"/>
            <w:tcBorders>
              <w:top w:val="nil"/>
              <w:left w:val="nil"/>
              <w:bottom w:val="nil"/>
              <w:right w:val="nil"/>
            </w:tcBorders>
          </w:tcPr>
          <w:p w14:paraId="0BBF557B" w14:textId="56B2BCB8" w:rsidR="002E6EAF" w:rsidRPr="001E79AB" w:rsidRDefault="002E6EAF" w:rsidP="002E6EAF">
            <w:pPr>
              <w:spacing w:after="0" w:line="276" w:lineRule="auto"/>
              <w:rPr>
                <w:sz w:val="18"/>
                <w:szCs w:val="18"/>
              </w:rPr>
            </w:pPr>
            <w:r w:rsidRPr="001E79AB">
              <w:rPr>
                <w:sz w:val="18"/>
                <w:szCs w:val="18"/>
              </w:rPr>
              <w:t>Bank</w:t>
            </w:r>
          </w:p>
        </w:tc>
        <w:tc>
          <w:tcPr>
            <w:tcW w:w="860" w:type="pct"/>
            <w:tcBorders>
              <w:top w:val="nil"/>
              <w:left w:val="nil"/>
              <w:bottom w:val="nil"/>
              <w:right w:val="nil"/>
            </w:tcBorders>
          </w:tcPr>
          <w:p w14:paraId="463F04F5" w14:textId="201715AD" w:rsidR="002E6EAF" w:rsidRPr="001E79AB" w:rsidRDefault="002E6EAF" w:rsidP="002E6EAF">
            <w:pPr>
              <w:spacing w:after="0" w:line="276" w:lineRule="auto"/>
              <w:jc w:val="center"/>
              <w:rPr>
                <w:sz w:val="18"/>
                <w:szCs w:val="18"/>
              </w:rPr>
            </w:pPr>
            <w:r w:rsidRPr="001E79AB">
              <w:rPr>
                <w:sz w:val="18"/>
                <w:szCs w:val="18"/>
              </w:rPr>
              <w:t>0.010</w:t>
            </w:r>
          </w:p>
        </w:tc>
        <w:tc>
          <w:tcPr>
            <w:tcW w:w="860" w:type="pct"/>
            <w:tcBorders>
              <w:top w:val="nil"/>
              <w:left w:val="nil"/>
              <w:bottom w:val="nil"/>
              <w:right w:val="single" w:sz="4" w:space="0" w:color="auto"/>
            </w:tcBorders>
          </w:tcPr>
          <w:p w14:paraId="7AAE0A76" w14:textId="1F8410A8" w:rsidR="002E6EAF" w:rsidRPr="001E79AB" w:rsidRDefault="002E6EAF" w:rsidP="002E6EAF">
            <w:pPr>
              <w:spacing w:after="0" w:line="276" w:lineRule="auto"/>
              <w:jc w:val="center"/>
              <w:rPr>
                <w:sz w:val="18"/>
                <w:szCs w:val="18"/>
              </w:rPr>
            </w:pPr>
            <w:r w:rsidRPr="001E79AB">
              <w:rPr>
                <w:sz w:val="18"/>
                <w:szCs w:val="18"/>
              </w:rPr>
              <w:t>-0.022</w:t>
            </w:r>
          </w:p>
        </w:tc>
        <w:tc>
          <w:tcPr>
            <w:tcW w:w="860" w:type="pct"/>
            <w:tcBorders>
              <w:top w:val="nil"/>
              <w:left w:val="single" w:sz="4" w:space="0" w:color="auto"/>
              <w:bottom w:val="nil"/>
              <w:right w:val="nil"/>
            </w:tcBorders>
          </w:tcPr>
          <w:p w14:paraId="01D43A72" w14:textId="494F329C" w:rsidR="002E6EAF" w:rsidRPr="001E79AB" w:rsidRDefault="002E6EAF" w:rsidP="002E6EAF">
            <w:pPr>
              <w:spacing w:after="0" w:line="276" w:lineRule="auto"/>
              <w:jc w:val="center"/>
              <w:rPr>
                <w:sz w:val="18"/>
                <w:szCs w:val="18"/>
              </w:rPr>
            </w:pPr>
            <w:r w:rsidRPr="001E79AB">
              <w:rPr>
                <w:sz w:val="18"/>
                <w:szCs w:val="18"/>
              </w:rPr>
              <w:t>0.006</w:t>
            </w:r>
          </w:p>
        </w:tc>
        <w:tc>
          <w:tcPr>
            <w:tcW w:w="861" w:type="pct"/>
            <w:tcBorders>
              <w:top w:val="nil"/>
              <w:left w:val="nil"/>
              <w:bottom w:val="nil"/>
              <w:right w:val="nil"/>
            </w:tcBorders>
          </w:tcPr>
          <w:p w14:paraId="45D2D858" w14:textId="2C31B072" w:rsidR="002E6EAF" w:rsidRPr="001E79AB" w:rsidRDefault="002E6EAF" w:rsidP="002E6EAF">
            <w:pPr>
              <w:spacing w:after="0" w:line="276" w:lineRule="auto"/>
              <w:jc w:val="center"/>
              <w:rPr>
                <w:sz w:val="18"/>
                <w:szCs w:val="18"/>
              </w:rPr>
            </w:pPr>
            <w:r w:rsidRPr="001E79AB">
              <w:rPr>
                <w:sz w:val="18"/>
                <w:szCs w:val="18"/>
              </w:rPr>
              <w:t>-0.154***</w:t>
            </w:r>
          </w:p>
        </w:tc>
      </w:tr>
      <w:tr w:rsidR="002E6EAF" w:rsidRPr="001E79AB" w14:paraId="79A22A34" w14:textId="77777777" w:rsidTr="001E79AB">
        <w:tc>
          <w:tcPr>
            <w:tcW w:w="1559" w:type="pct"/>
            <w:tcBorders>
              <w:top w:val="nil"/>
              <w:left w:val="nil"/>
              <w:bottom w:val="nil"/>
              <w:right w:val="nil"/>
            </w:tcBorders>
          </w:tcPr>
          <w:p w14:paraId="72BEC49B" w14:textId="77777777" w:rsidR="002E6EAF" w:rsidRPr="001E79AB" w:rsidRDefault="002E6EAF" w:rsidP="002E6EAF">
            <w:pPr>
              <w:spacing w:after="0" w:line="276" w:lineRule="auto"/>
              <w:rPr>
                <w:sz w:val="18"/>
                <w:szCs w:val="18"/>
              </w:rPr>
            </w:pPr>
          </w:p>
        </w:tc>
        <w:tc>
          <w:tcPr>
            <w:tcW w:w="860" w:type="pct"/>
            <w:tcBorders>
              <w:top w:val="nil"/>
              <w:left w:val="nil"/>
              <w:bottom w:val="nil"/>
              <w:right w:val="nil"/>
            </w:tcBorders>
          </w:tcPr>
          <w:p w14:paraId="1B897375" w14:textId="16302BA3" w:rsidR="002E6EAF" w:rsidRPr="001E79AB" w:rsidRDefault="002E6EAF" w:rsidP="002E6EAF">
            <w:pPr>
              <w:spacing w:after="0" w:line="276" w:lineRule="auto"/>
              <w:jc w:val="center"/>
              <w:rPr>
                <w:sz w:val="18"/>
                <w:szCs w:val="18"/>
              </w:rPr>
            </w:pPr>
            <w:r w:rsidRPr="001E79AB">
              <w:rPr>
                <w:sz w:val="18"/>
                <w:szCs w:val="18"/>
              </w:rPr>
              <w:t>(0.011)</w:t>
            </w:r>
          </w:p>
        </w:tc>
        <w:tc>
          <w:tcPr>
            <w:tcW w:w="860" w:type="pct"/>
            <w:tcBorders>
              <w:top w:val="nil"/>
              <w:left w:val="nil"/>
              <w:bottom w:val="nil"/>
              <w:right w:val="single" w:sz="4" w:space="0" w:color="auto"/>
            </w:tcBorders>
          </w:tcPr>
          <w:p w14:paraId="031F20CE" w14:textId="0B33F822" w:rsidR="002E6EAF" w:rsidRPr="001E79AB" w:rsidRDefault="002E6EAF" w:rsidP="002E6EAF">
            <w:pPr>
              <w:spacing w:after="0" w:line="276" w:lineRule="auto"/>
              <w:jc w:val="center"/>
              <w:rPr>
                <w:sz w:val="18"/>
                <w:szCs w:val="18"/>
              </w:rPr>
            </w:pPr>
            <w:r w:rsidRPr="001E79AB">
              <w:rPr>
                <w:sz w:val="18"/>
                <w:szCs w:val="18"/>
              </w:rPr>
              <w:t>(0.018)</w:t>
            </w:r>
          </w:p>
        </w:tc>
        <w:tc>
          <w:tcPr>
            <w:tcW w:w="860" w:type="pct"/>
            <w:tcBorders>
              <w:top w:val="nil"/>
              <w:left w:val="single" w:sz="4" w:space="0" w:color="auto"/>
              <w:bottom w:val="nil"/>
              <w:right w:val="nil"/>
            </w:tcBorders>
          </w:tcPr>
          <w:p w14:paraId="5C3A3562" w14:textId="44832685" w:rsidR="002E6EAF" w:rsidRPr="001E79AB" w:rsidRDefault="002E6EAF" w:rsidP="002E6EAF">
            <w:pPr>
              <w:spacing w:after="0" w:line="276" w:lineRule="auto"/>
              <w:jc w:val="center"/>
              <w:rPr>
                <w:sz w:val="18"/>
                <w:szCs w:val="18"/>
              </w:rPr>
            </w:pPr>
            <w:r w:rsidRPr="001E79AB">
              <w:rPr>
                <w:sz w:val="18"/>
                <w:szCs w:val="18"/>
              </w:rPr>
              <w:t>(0.008)</w:t>
            </w:r>
          </w:p>
        </w:tc>
        <w:tc>
          <w:tcPr>
            <w:tcW w:w="861" w:type="pct"/>
            <w:tcBorders>
              <w:top w:val="nil"/>
              <w:left w:val="nil"/>
              <w:bottom w:val="nil"/>
              <w:right w:val="nil"/>
            </w:tcBorders>
          </w:tcPr>
          <w:p w14:paraId="401ED36F" w14:textId="497927CF" w:rsidR="002E6EAF" w:rsidRPr="001E79AB" w:rsidRDefault="002E6EAF" w:rsidP="002E6EAF">
            <w:pPr>
              <w:spacing w:after="0" w:line="276" w:lineRule="auto"/>
              <w:jc w:val="center"/>
              <w:rPr>
                <w:sz w:val="18"/>
                <w:szCs w:val="18"/>
              </w:rPr>
            </w:pPr>
            <w:r w:rsidRPr="001E79AB">
              <w:rPr>
                <w:sz w:val="18"/>
                <w:szCs w:val="18"/>
              </w:rPr>
              <w:t>(0.019)</w:t>
            </w:r>
          </w:p>
        </w:tc>
      </w:tr>
      <w:tr w:rsidR="002E6EAF" w:rsidRPr="001E79AB" w14:paraId="37AB25DF" w14:textId="77777777" w:rsidTr="001E79AB">
        <w:tc>
          <w:tcPr>
            <w:tcW w:w="1559" w:type="pct"/>
            <w:tcBorders>
              <w:top w:val="nil"/>
              <w:left w:val="nil"/>
              <w:bottom w:val="nil"/>
              <w:right w:val="nil"/>
            </w:tcBorders>
          </w:tcPr>
          <w:p w14:paraId="5D3A07C6" w14:textId="7203F5B8" w:rsidR="002E6EAF" w:rsidRPr="001E79AB" w:rsidRDefault="002E6EAF" w:rsidP="002E6EAF">
            <w:pPr>
              <w:spacing w:after="0" w:line="276" w:lineRule="auto"/>
              <w:jc w:val="left"/>
              <w:rPr>
                <w:sz w:val="18"/>
                <w:szCs w:val="18"/>
              </w:rPr>
            </w:pPr>
            <w:r w:rsidRPr="001E79AB">
              <w:rPr>
                <w:sz w:val="18"/>
                <w:szCs w:val="18"/>
              </w:rPr>
              <w:t>Loan-to-Value Ratio</w:t>
            </w:r>
          </w:p>
        </w:tc>
        <w:tc>
          <w:tcPr>
            <w:tcW w:w="860" w:type="pct"/>
            <w:tcBorders>
              <w:top w:val="nil"/>
              <w:left w:val="nil"/>
              <w:bottom w:val="nil"/>
              <w:right w:val="nil"/>
            </w:tcBorders>
          </w:tcPr>
          <w:p w14:paraId="16490C93" w14:textId="397E623C" w:rsidR="002E6EAF" w:rsidRPr="001E79AB" w:rsidRDefault="002E6EAF" w:rsidP="002E6EAF">
            <w:pPr>
              <w:spacing w:after="0" w:line="276" w:lineRule="auto"/>
              <w:jc w:val="center"/>
              <w:rPr>
                <w:sz w:val="18"/>
                <w:szCs w:val="18"/>
              </w:rPr>
            </w:pPr>
            <w:r w:rsidRPr="001E79AB">
              <w:rPr>
                <w:sz w:val="18"/>
                <w:szCs w:val="18"/>
              </w:rPr>
              <w:t>0.436***</w:t>
            </w:r>
          </w:p>
        </w:tc>
        <w:tc>
          <w:tcPr>
            <w:tcW w:w="860" w:type="pct"/>
            <w:tcBorders>
              <w:top w:val="nil"/>
              <w:left w:val="nil"/>
              <w:bottom w:val="nil"/>
              <w:right w:val="single" w:sz="4" w:space="0" w:color="auto"/>
            </w:tcBorders>
          </w:tcPr>
          <w:p w14:paraId="0B742E7C" w14:textId="3F799890" w:rsidR="002E6EAF" w:rsidRPr="001E79AB" w:rsidRDefault="002E6EAF" w:rsidP="002E6EAF">
            <w:pPr>
              <w:spacing w:after="0" w:line="276" w:lineRule="auto"/>
              <w:jc w:val="center"/>
              <w:rPr>
                <w:sz w:val="18"/>
                <w:szCs w:val="18"/>
              </w:rPr>
            </w:pPr>
            <w:r w:rsidRPr="001E79AB">
              <w:rPr>
                <w:sz w:val="18"/>
                <w:szCs w:val="18"/>
              </w:rPr>
              <w:t>0.425***</w:t>
            </w:r>
          </w:p>
        </w:tc>
        <w:tc>
          <w:tcPr>
            <w:tcW w:w="860" w:type="pct"/>
            <w:tcBorders>
              <w:top w:val="nil"/>
              <w:left w:val="single" w:sz="4" w:space="0" w:color="auto"/>
              <w:bottom w:val="nil"/>
              <w:right w:val="nil"/>
            </w:tcBorders>
          </w:tcPr>
          <w:p w14:paraId="0327FEAD" w14:textId="13D017EA" w:rsidR="002E6EAF" w:rsidRPr="001E79AB" w:rsidRDefault="002E6EAF" w:rsidP="002E6EAF">
            <w:pPr>
              <w:spacing w:after="0" w:line="276" w:lineRule="auto"/>
              <w:jc w:val="center"/>
              <w:rPr>
                <w:sz w:val="18"/>
                <w:szCs w:val="18"/>
              </w:rPr>
            </w:pPr>
            <w:r w:rsidRPr="001E79AB">
              <w:rPr>
                <w:sz w:val="18"/>
                <w:szCs w:val="18"/>
              </w:rPr>
              <w:t>0.111***</w:t>
            </w:r>
          </w:p>
        </w:tc>
        <w:tc>
          <w:tcPr>
            <w:tcW w:w="861" w:type="pct"/>
            <w:tcBorders>
              <w:top w:val="nil"/>
              <w:left w:val="nil"/>
              <w:bottom w:val="nil"/>
              <w:right w:val="nil"/>
            </w:tcBorders>
          </w:tcPr>
          <w:p w14:paraId="3061EC18" w14:textId="6E8C4013" w:rsidR="002E6EAF" w:rsidRPr="001E79AB" w:rsidRDefault="002E6EAF" w:rsidP="002E6EAF">
            <w:pPr>
              <w:spacing w:after="0" w:line="276" w:lineRule="auto"/>
              <w:jc w:val="center"/>
              <w:rPr>
                <w:sz w:val="18"/>
                <w:szCs w:val="18"/>
              </w:rPr>
            </w:pPr>
            <w:r w:rsidRPr="001E79AB">
              <w:rPr>
                <w:sz w:val="18"/>
                <w:szCs w:val="18"/>
              </w:rPr>
              <w:t>0.086***</w:t>
            </w:r>
          </w:p>
        </w:tc>
      </w:tr>
      <w:tr w:rsidR="002E6EAF" w:rsidRPr="001E79AB" w14:paraId="512E3855" w14:textId="77777777" w:rsidTr="001E79AB">
        <w:tc>
          <w:tcPr>
            <w:tcW w:w="1559" w:type="pct"/>
            <w:tcBorders>
              <w:top w:val="nil"/>
              <w:left w:val="nil"/>
              <w:bottom w:val="nil"/>
              <w:right w:val="nil"/>
            </w:tcBorders>
          </w:tcPr>
          <w:p w14:paraId="3BD89BA0"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7FD72B21" w14:textId="5DF19A63" w:rsidR="002E6EAF" w:rsidRPr="001E79AB" w:rsidRDefault="002E6EAF" w:rsidP="002E6EAF">
            <w:pPr>
              <w:spacing w:after="0" w:line="276" w:lineRule="auto"/>
              <w:jc w:val="center"/>
              <w:rPr>
                <w:sz w:val="18"/>
                <w:szCs w:val="18"/>
              </w:rPr>
            </w:pPr>
            <w:r w:rsidRPr="001E79AB">
              <w:rPr>
                <w:sz w:val="18"/>
                <w:szCs w:val="18"/>
              </w:rPr>
              <w:t>(0.015)</w:t>
            </w:r>
          </w:p>
        </w:tc>
        <w:tc>
          <w:tcPr>
            <w:tcW w:w="860" w:type="pct"/>
            <w:tcBorders>
              <w:top w:val="nil"/>
              <w:left w:val="nil"/>
              <w:bottom w:val="nil"/>
              <w:right w:val="single" w:sz="4" w:space="0" w:color="auto"/>
            </w:tcBorders>
          </w:tcPr>
          <w:p w14:paraId="7C9E814D" w14:textId="1910BC92" w:rsidR="002E6EAF" w:rsidRPr="001E79AB" w:rsidRDefault="002E6EAF" w:rsidP="002E6EAF">
            <w:pPr>
              <w:spacing w:after="0" w:line="276" w:lineRule="auto"/>
              <w:jc w:val="center"/>
              <w:rPr>
                <w:sz w:val="18"/>
                <w:szCs w:val="18"/>
              </w:rPr>
            </w:pPr>
            <w:r w:rsidRPr="001E79AB">
              <w:rPr>
                <w:sz w:val="18"/>
                <w:szCs w:val="18"/>
              </w:rPr>
              <w:t>(0.011)</w:t>
            </w:r>
          </w:p>
        </w:tc>
        <w:tc>
          <w:tcPr>
            <w:tcW w:w="860" w:type="pct"/>
            <w:tcBorders>
              <w:top w:val="nil"/>
              <w:left w:val="single" w:sz="4" w:space="0" w:color="auto"/>
              <w:bottom w:val="nil"/>
              <w:right w:val="nil"/>
            </w:tcBorders>
          </w:tcPr>
          <w:p w14:paraId="67D371F6" w14:textId="651C5F2F" w:rsidR="002E6EAF" w:rsidRPr="001E79AB" w:rsidRDefault="002E6EAF" w:rsidP="002E6EAF">
            <w:pPr>
              <w:spacing w:after="0" w:line="276" w:lineRule="auto"/>
              <w:jc w:val="center"/>
              <w:rPr>
                <w:sz w:val="18"/>
                <w:szCs w:val="18"/>
              </w:rPr>
            </w:pPr>
            <w:r w:rsidRPr="001E79AB">
              <w:rPr>
                <w:sz w:val="18"/>
                <w:szCs w:val="18"/>
              </w:rPr>
              <w:t>(0.014)</w:t>
            </w:r>
          </w:p>
        </w:tc>
        <w:tc>
          <w:tcPr>
            <w:tcW w:w="861" w:type="pct"/>
            <w:tcBorders>
              <w:top w:val="nil"/>
              <w:left w:val="nil"/>
              <w:bottom w:val="nil"/>
              <w:right w:val="nil"/>
            </w:tcBorders>
          </w:tcPr>
          <w:p w14:paraId="35C7E879" w14:textId="1F294576" w:rsidR="002E6EAF" w:rsidRPr="001E79AB" w:rsidRDefault="002E6EAF" w:rsidP="002E6EAF">
            <w:pPr>
              <w:spacing w:after="0" w:line="276" w:lineRule="auto"/>
              <w:jc w:val="center"/>
              <w:rPr>
                <w:sz w:val="18"/>
                <w:szCs w:val="18"/>
              </w:rPr>
            </w:pPr>
            <w:r w:rsidRPr="001E79AB">
              <w:rPr>
                <w:sz w:val="18"/>
                <w:szCs w:val="18"/>
              </w:rPr>
              <w:t>(0.010)</w:t>
            </w:r>
          </w:p>
        </w:tc>
      </w:tr>
      <w:tr w:rsidR="002E6EAF" w:rsidRPr="001E79AB" w14:paraId="6A028F89" w14:textId="77777777" w:rsidTr="001E79AB">
        <w:tc>
          <w:tcPr>
            <w:tcW w:w="1559" w:type="pct"/>
            <w:tcBorders>
              <w:top w:val="nil"/>
              <w:left w:val="nil"/>
              <w:bottom w:val="nil"/>
              <w:right w:val="nil"/>
            </w:tcBorders>
          </w:tcPr>
          <w:p w14:paraId="7533EE91" w14:textId="36BAAECD" w:rsidR="002E6EAF" w:rsidRPr="001E79AB" w:rsidRDefault="002E6EAF" w:rsidP="002E6EAF">
            <w:pPr>
              <w:spacing w:after="0" w:line="276" w:lineRule="auto"/>
              <w:jc w:val="left"/>
              <w:rPr>
                <w:sz w:val="18"/>
                <w:szCs w:val="18"/>
              </w:rPr>
            </w:pPr>
            <w:r w:rsidRPr="001E79AB">
              <w:rPr>
                <w:sz w:val="18"/>
                <w:szCs w:val="18"/>
              </w:rPr>
              <w:t>Age</w:t>
            </w:r>
          </w:p>
        </w:tc>
        <w:tc>
          <w:tcPr>
            <w:tcW w:w="860" w:type="pct"/>
            <w:tcBorders>
              <w:top w:val="nil"/>
              <w:left w:val="nil"/>
              <w:bottom w:val="nil"/>
              <w:right w:val="nil"/>
            </w:tcBorders>
          </w:tcPr>
          <w:p w14:paraId="64541AC6" w14:textId="655D823B" w:rsidR="002E6EAF" w:rsidRPr="001E79AB" w:rsidRDefault="002E6EAF" w:rsidP="002E6EAF">
            <w:pPr>
              <w:spacing w:after="0" w:line="276" w:lineRule="auto"/>
              <w:jc w:val="center"/>
              <w:rPr>
                <w:sz w:val="18"/>
                <w:szCs w:val="18"/>
              </w:rPr>
            </w:pPr>
            <w:r w:rsidRPr="001E79AB">
              <w:rPr>
                <w:sz w:val="18"/>
                <w:szCs w:val="18"/>
              </w:rPr>
              <w:t>0.044***</w:t>
            </w:r>
          </w:p>
        </w:tc>
        <w:tc>
          <w:tcPr>
            <w:tcW w:w="860" w:type="pct"/>
            <w:tcBorders>
              <w:top w:val="nil"/>
              <w:left w:val="nil"/>
              <w:bottom w:val="nil"/>
              <w:right w:val="single" w:sz="4" w:space="0" w:color="auto"/>
            </w:tcBorders>
          </w:tcPr>
          <w:p w14:paraId="0993FF91" w14:textId="481F488A" w:rsidR="002E6EAF" w:rsidRPr="001E79AB" w:rsidRDefault="002E6EAF" w:rsidP="002E6EAF">
            <w:pPr>
              <w:spacing w:after="0" w:line="276" w:lineRule="auto"/>
              <w:jc w:val="center"/>
              <w:rPr>
                <w:sz w:val="18"/>
                <w:szCs w:val="18"/>
              </w:rPr>
            </w:pPr>
            <w:r w:rsidRPr="001E79AB">
              <w:rPr>
                <w:sz w:val="18"/>
                <w:szCs w:val="18"/>
              </w:rPr>
              <w:t>0.023***</w:t>
            </w:r>
          </w:p>
        </w:tc>
        <w:tc>
          <w:tcPr>
            <w:tcW w:w="860" w:type="pct"/>
            <w:tcBorders>
              <w:top w:val="nil"/>
              <w:left w:val="single" w:sz="4" w:space="0" w:color="auto"/>
              <w:bottom w:val="nil"/>
              <w:right w:val="nil"/>
            </w:tcBorders>
          </w:tcPr>
          <w:p w14:paraId="0DC004CB" w14:textId="6340FCAF" w:rsidR="002E6EAF" w:rsidRPr="001E79AB" w:rsidRDefault="002E6EAF" w:rsidP="002E6EAF">
            <w:pPr>
              <w:spacing w:after="0" w:line="276" w:lineRule="auto"/>
              <w:jc w:val="center"/>
              <w:rPr>
                <w:sz w:val="18"/>
                <w:szCs w:val="18"/>
              </w:rPr>
            </w:pPr>
            <w:r w:rsidRPr="001E79AB">
              <w:rPr>
                <w:sz w:val="18"/>
                <w:szCs w:val="18"/>
              </w:rPr>
              <w:t>0.056***</w:t>
            </w:r>
          </w:p>
        </w:tc>
        <w:tc>
          <w:tcPr>
            <w:tcW w:w="861" w:type="pct"/>
            <w:tcBorders>
              <w:top w:val="nil"/>
              <w:left w:val="nil"/>
              <w:bottom w:val="nil"/>
              <w:right w:val="nil"/>
            </w:tcBorders>
          </w:tcPr>
          <w:p w14:paraId="1A848C2E" w14:textId="352649A8" w:rsidR="002E6EAF" w:rsidRPr="001E79AB" w:rsidRDefault="002E6EAF" w:rsidP="002E6EAF">
            <w:pPr>
              <w:spacing w:after="0" w:line="276" w:lineRule="auto"/>
              <w:jc w:val="center"/>
              <w:rPr>
                <w:sz w:val="18"/>
                <w:szCs w:val="18"/>
              </w:rPr>
            </w:pPr>
            <w:r w:rsidRPr="001E79AB">
              <w:rPr>
                <w:sz w:val="18"/>
                <w:szCs w:val="18"/>
              </w:rPr>
              <w:t>0.039***</w:t>
            </w:r>
          </w:p>
        </w:tc>
      </w:tr>
      <w:tr w:rsidR="002E6EAF" w:rsidRPr="001E79AB" w14:paraId="2495F9B8" w14:textId="77777777" w:rsidTr="001E79AB">
        <w:tc>
          <w:tcPr>
            <w:tcW w:w="1559" w:type="pct"/>
            <w:tcBorders>
              <w:top w:val="nil"/>
              <w:left w:val="nil"/>
              <w:bottom w:val="nil"/>
              <w:right w:val="nil"/>
            </w:tcBorders>
          </w:tcPr>
          <w:p w14:paraId="7F4957E7"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3BBE30A7" w14:textId="13D9700C" w:rsidR="002E6EAF" w:rsidRPr="001E79AB" w:rsidRDefault="002E6EAF" w:rsidP="002E6EAF">
            <w:pPr>
              <w:spacing w:after="0" w:line="276" w:lineRule="auto"/>
              <w:jc w:val="center"/>
              <w:rPr>
                <w:sz w:val="18"/>
                <w:szCs w:val="18"/>
              </w:rPr>
            </w:pPr>
            <w:r w:rsidRPr="001E79AB">
              <w:rPr>
                <w:sz w:val="18"/>
                <w:szCs w:val="18"/>
              </w:rPr>
              <w:t>(0.004)</w:t>
            </w:r>
          </w:p>
        </w:tc>
        <w:tc>
          <w:tcPr>
            <w:tcW w:w="860" w:type="pct"/>
            <w:tcBorders>
              <w:top w:val="nil"/>
              <w:left w:val="nil"/>
              <w:bottom w:val="nil"/>
              <w:right w:val="single" w:sz="4" w:space="0" w:color="auto"/>
            </w:tcBorders>
          </w:tcPr>
          <w:p w14:paraId="0A5D5AB3" w14:textId="458B6134" w:rsidR="002E6EAF" w:rsidRPr="001E79AB" w:rsidRDefault="002E6EAF" w:rsidP="002E6EAF">
            <w:pPr>
              <w:spacing w:after="0" w:line="276" w:lineRule="auto"/>
              <w:jc w:val="center"/>
              <w:rPr>
                <w:sz w:val="18"/>
                <w:szCs w:val="18"/>
              </w:rPr>
            </w:pPr>
            <w:r w:rsidRPr="001E79AB">
              <w:rPr>
                <w:sz w:val="18"/>
                <w:szCs w:val="18"/>
              </w:rPr>
              <w:t>(0.003)</w:t>
            </w:r>
          </w:p>
        </w:tc>
        <w:tc>
          <w:tcPr>
            <w:tcW w:w="860" w:type="pct"/>
            <w:tcBorders>
              <w:top w:val="nil"/>
              <w:left w:val="single" w:sz="4" w:space="0" w:color="auto"/>
              <w:bottom w:val="nil"/>
              <w:right w:val="nil"/>
            </w:tcBorders>
          </w:tcPr>
          <w:p w14:paraId="3A6D4B50" w14:textId="642EBC08" w:rsidR="002E6EAF" w:rsidRPr="001E79AB" w:rsidRDefault="002E6EAF" w:rsidP="002E6EAF">
            <w:pPr>
              <w:spacing w:after="0" w:line="276" w:lineRule="auto"/>
              <w:jc w:val="center"/>
              <w:rPr>
                <w:sz w:val="18"/>
                <w:szCs w:val="18"/>
              </w:rPr>
            </w:pPr>
            <w:r w:rsidRPr="001E79AB">
              <w:rPr>
                <w:sz w:val="18"/>
                <w:szCs w:val="18"/>
              </w:rPr>
              <w:t>(0.003)</w:t>
            </w:r>
          </w:p>
        </w:tc>
        <w:tc>
          <w:tcPr>
            <w:tcW w:w="861" w:type="pct"/>
            <w:tcBorders>
              <w:top w:val="nil"/>
              <w:left w:val="nil"/>
              <w:bottom w:val="nil"/>
              <w:right w:val="nil"/>
            </w:tcBorders>
          </w:tcPr>
          <w:p w14:paraId="0DEEFE14" w14:textId="75DC42C6" w:rsidR="002E6EAF" w:rsidRPr="001E79AB" w:rsidRDefault="002E6EAF" w:rsidP="002E6EAF">
            <w:pPr>
              <w:spacing w:after="0" w:line="276" w:lineRule="auto"/>
              <w:jc w:val="center"/>
              <w:rPr>
                <w:sz w:val="18"/>
                <w:szCs w:val="18"/>
              </w:rPr>
            </w:pPr>
            <w:r w:rsidRPr="001E79AB">
              <w:rPr>
                <w:sz w:val="18"/>
                <w:szCs w:val="18"/>
              </w:rPr>
              <w:t>(0.002)</w:t>
            </w:r>
          </w:p>
        </w:tc>
      </w:tr>
      <w:tr w:rsidR="002E6EAF" w:rsidRPr="001E79AB" w14:paraId="7B5674E1" w14:textId="77777777" w:rsidTr="001E79AB">
        <w:tc>
          <w:tcPr>
            <w:tcW w:w="1559" w:type="pct"/>
            <w:tcBorders>
              <w:top w:val="nil"/>
              <w:left w:val="nil"/>
              <w:bottom w:val="nil"/>
              <w:right w:val="nil"/>
            </w:tcBorders>
          </w:tcPr>
          <w:p w14:paraId="2899C104" w14:textId="0B403DAA" w:rsidR="002E6EAF" w:rsidRPr="001E79AB" w:rsidRDefault="002E6EAF" w:rsidP="002E6EAF">
            <w:pPr>
              <w:spacing w:after="0" w:line="276" w:lineRule="auto"/>
              <w:jc w:val="left"/>
              <w:rPr>
                <w:sz w:val="18"/>
                <w:szCs w:val="18"/>
              </w:rPr>
            </w:pPr>
            <w:r w:rsidRPr="001E79AB">
              <w:rPr>
                <w:sz w:val="18"/>
                <w:szCs w:val="18"/>
              </w:rPr>
              <w:t>Age</w:t>
            </w:r>
            <w:r w:rsidRPr="001E79AB">
              <w:rPr>
                <w:sz w:val="18"/>
                <w:szCs w:val="18"/>
                <w:vertAlign w:val="superscript"/>
              </w:rPr>
              <w:t>2</w:t>
            </w:r>
          </w:p>
        </w:tc>
        <w:tc>
          <w:tcPr>
            <w:tcW w:w="860" w:type="pct"/>
            <w:tcBorders>
              <w:top w:val="nil"/>
              <w:left w:val="nil"/>
              <w:bottom w:val="nil"/>
              <w:right w:val="nil"/>
            </w:tcBorders>
          </w:tcPr>
          <w:p w14:paraId="2D8E80A2" w14:textId="34E3AB2B" w:rsidR="002E6EAF" w:rsidRPr="001E79AB" w:rsidRDefault="002E6EAF" w:rsidP="002E6EAF">
            <w:pPr>
              <w:spacing w:after="0" w:line="276" w:lineRule="auto"/>
              <w:jc w:val="center"/>
              <w:rPr>
                <w:sz w:val="18"/>
                <w:szCs w:val="18"/>
              </w:rPr>
            </w:pPr>
            <w:r w:rsidRPr="001E79AB">
              <w:rPr>
                <w:sz w:val="18"/>
                <w:szCs w:val="18"/>
              </w:rPr>
              <w:t>-0.004***</w:t>
            </w:r>
          </w:p>
        </w:tc>
        <w:tc>
          <w:tcPr>
            <w:tcW w:w="860" w:type="pct"/>
            <w:tcBorders>
              <w:top w:val="nil"/>
              <w:left w:val="nil"/>
              <w:bottom w:val="nil"/>
              <w:right w:val="single" w:sz="4" w:space="0" w:color="auto"/>
            </w:tcBorders>
          </w:tcPr>
          <w:p w14:paraId="4EE999F2" w14:textId="7BF8C86E" w:rsidR="002E6EAF" w:rsidRPr="001E79AB" w:rsidRDefault="002E6EAF" w:rsidP="002E6EAF">
            <w:pPr>
              <w:spacing w:after="0" w:line="276" w:lineRule="auto"/>
              <w:jc w:val="center"/>
              <w:rPr>
                <w:sz w:val="18"/>
                <w:szCs w:val="18"/>
              </w:rPr>
            </w:pPr>
            <w:r w:rsidRPr="001E79AB">
              <w:rPr>
                <w:sz w:val="18"/>
                <w:szCs w:val="18"/>
              </w:rPr>
              <w:t>-0.001***</w:t>
            </w:r>
          </w:p>
        </w:tc>
        <w:tc>
          <w:tcPr>
            <w:tcW w:w="860" w:type="pct"/>
            <w:tcBorders>
              <w:top w:val="nil"/>
              <w:left w:val="single" w:sz="4" w:space="0" w:color="auto"/>
              <w:bottom w:val="nil"/>
              <w:right w:val="nil"/>
            </w:tcBorders>
          </w:tcPr>
          <w:p w14:paraId="72C3C39C" w14:textId="0C17B47F" w:rsidR="002E6EAF" w:rsidRPr="001E79AB" w:rsidRDefault="002E6EAF" w:rsidP="002E6EAF">
            <w:pPr>
              <w:spacing w:after="0" w:line="276" w:lineRule="auto"/>
              <w:jc w:val="center"/>
              <w:rPr>
                <w:sz w:val="18"/>
                <w:szCs w:val="18"/>
              </w:rPr>
            </w:pPr>
            <w:r w:rsidRPr="001E79AB">
              <w:rPr>
                <w:sz w:val="18"/>
                <w:szCs w:val="18"/>
              </w:rPr>
              <w:t>-0.005***</w:t>
            </w:r>
          </w:p>
        </w:tc>
        <w:tc>
          <w:tcPr>
            <w:tcW w:w="861" w:type="pct"/>
            <w:tcBorders>
              <w:top w:val="nil"/>
              <w:left w:val="nil"/>
              <w:bottom w:val="nil"/>
              <w:right w:val="nil"/>
            </w:tcBorders>
          </w:tcPr>
          <w:p w14:paraId="5B342AAF" w14:textId="78F898A8" w:rsidR="002E6EAF" w:rsidRPr="001E79AB" w:rsidRDefault="002E6EAF" w:rsidP="002E6EAF">
            <w:pPr>
              <w:spacing w:after="0" w:line="276" w:lineRule="auto"/>
              <w:jc w:val="center"/>
              <w:rPr>
                <w:sz w:val="18"/>
                <w:szCs w:val="18"/>
              </w:rPr>
            </w:pPr>
            <w:r w:rsidRPr="001E79AB">
              <w:rPr>
                <w:sz w:val="18"/>
                <w:szCs w:val="18"/>
              </w:rPr>
              <w:t>-0.003***</w:t>
            </w:r>
          </w:p>
        </w:tc>
      </w:tr>
      <w:tr w:rsidR="002E6EAF" w:rsidRPr="001E79AB" w14:paraId="30094F14" w14:textId="77777777" w:rsidTr="001E79AB">
        <w:tc>
          <w:tcPr>
            <w:tcW w:w="1559" w:type="pct"/>
            <w:tcBorders>
              <w:top w:val="nil"/>
              <w:left w:val="nil"/>
              <w:bottom w:val="nil"/>
              <w:right w:val="nil"/>
            </w:tcBorders>
          </w:tcPr>
          <w:p w14:paraId="3ECEDEDD"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21489955" w14:textId="0D54689F"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nil"/>
              <w:bottom w:val="nil"/>
              <w:right w:val="single" w:sz="4" w:space="0" w:color="auto"/>
            </w:tcBorders>
          </w:tcPr>
          <w:p w14:paraId="792F0B92" w14:textId="420E38DE"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single" w:sz="4" w:space="0" w:color="auto"/>
              <w:bottom w:val="nil"/>
              <w:right w:val="nil"/>
            </w:tcBorders>
          </w:tcPr>
          <w:p w14:paraId="1CDBDB00" w14:textId="79A25663" w:rsidR="002E6EAF" w:rsidRPr="001E79AB" w:rsidRDefault="002E6EAF" w:rsidP="002E6EAF">
            <w:pPr>
              <w:spacing w:after="0" w:line="276" w:lineRule="auto"/>
              <w:jc w:val="center"/>
              <w:rPr>
                <w:sz w:val="18"/>
                <w:szCs w:val="18"/>
              </w:rPr>
            </w:pPr>
            <w:r w:rsidRPr="001E79AB">
              <w:rPr>
                <w:sz w:val="18"/>
                <w:szCs w:val="18"/>
              </w:rPr>
              <w:t>(0.000)</w:t>
            </w:r>
          </w:p>
        </w:tc>
        <w:tc>
          <w:tcPr>
            <w:tcW w:w="861" w:type="pct"/>
            <w:tcBorders>
              <w:top w:val="nil"/>
              <w:left w:val="nil"/>
              <w:bottom w:val="nil"/>
              <w:right w:val="nil"/>
            </w:tcBorders>
          </w:tcPr>
          <w:p w14:paraId="396D4553" w14:textId="18C25490" w:rsidR="002E6EAF" w:rsidRPr="001E79AB" w:rsidRDefault="002E6EAF" w:rsidP="002E6EAF">
            <w:pPr>
              <w:spacing w:after="0" w:line="276" w:lineRule="auto"/>
              <w:jc w:val="center"/>
              <w:rPr>
                <w:sz w:val="18"/>
                <w:szCs w:val="18"/>
              </w:rPr>
            </w:pPr>
            <w:r w:rsidRPr="001E79AB">
              <w:rPr>
                <w:sz w:val="18"/>
                <w:szCs w:val="18"/>
              </w:rPr>
              <w:t>(0.000)</w:t>
            </w:r>
          </w:p>
        </w:tc>
      </w:tr>
      <w:tr w:rsidR="002E6EAF" w:rsidRPr="001E79AB" w14:paraId="395C52A4" w14:textId="77777777" w:rsidTr="001E79AB">
        <w:tc>
          <w:tcPr>
            <w:tcW w:w="1559" w:type="pct"/>
            <w:tcBorders>
              <w:top w:val="nil"/>
              <w:left w:val="nil"/>
              <w:bottom w:val="nil"/>
              <w:right w:val="nil"/>
            </w:tcBorders>
          </w:tcPr>
          <w:p w14:paraId="702B8881" w14:textId="69F55821" w:rsidR="002E6EAF" w:rsidRPr="001E79AB" w:rsidRDefault="002E6EAF" w:rsidP="002E6EAF">
            <w:pPr>
              <w:spacing w:after="0" w:line="276" w:lineRule="auto"/>
              <w:jc w:val="left"/>
              <w:rPr>
                <w:sz w:val="18"/>
                <w:szCs w:val="18"/>
              </w:rPr>
            </w:pPr>
            <w:r w:rsidRPr="001E79AB">
              <w:rPr>
                <w:sz w:val="18"/>
                <w:szCs w:val="18"/>
              </w:rPr>
              <w:t>Income</w:t>
            </w:r>
          </w:p>
        </w:tc>
        <w:tc>
          <w:tcPr>
            <w:tcW w:w="860" w:type="pct"/>
            <w:tcBorders>
              <w:top w:val="nil"/>
              <w:left w:val="nil"/>
              <w:bottom w:val="nil"/>
              <w:right w:val="nil"/>
            </w:tcBorders>
          </w:tcPr>
          <w:p w14:paraId="5120BFB0" w14:textId="227BADA7" w:rsidR="002E6EAF" w:rsidRPr="001E79AB" w:rsidRDefault="002E6EAF" w:rsidP="002E6EAF">
            <w:pPr>
              <w:spacing w:after="0" w:line="276" w:lineRule="auto"/>
              <w:jc w:val="center"/>
              <w:rPr>
                <w:sz w:val="18"/>
                <w:szCs w:val="18"/>
              </w:rPr>
            </w:pPr>
            <w:r w:rsidRPr="001E79AB">
              <w:rPr>
                <w:sz w:val="18"/>
                <w:szCs w:val="18"/>
              </w:rPr>
              <w:t>-0.308***</w:t>
            </w:r>
          </w:p>
        </w:tc>
        <w:tc>
          <w:tcPr>
            <w:tcW w:w="860" w:type="pct"/>
            <w:tcBorders>
              <w:top w:val="nil"/>
              <w:left w:val="nil"/>
              <w:bottom w:val="nil"/>
              <w:right w:val="single" w:sz="4" w:space="0" w:color="auto"/>
            </w:tcBorders>
          </w:tcPr>
          <w:p w14:paraId="7066A278" w14:textId="0642439A" w:rsidR="002E6EAF" w:rsidRPr="001E79AB" w:rsidRDefault="002E6EAF" w:rsidP="002E6EAF">
            <w:pPr>
              <w:spacing w:after="0" w:line="276" w:lineRule="auto"/>
              <w:jc w:val="center"/>
              <w:rPr>
                <w:sz w:val="18"/>
                <w:szCs w:val="18"/>
              </w:rPr>
            </w:pPr>
            <w:r w:rsidRPr="001E79AB">
              <w:rPr>
                <w:sz w:val="18"/>
                <w:szCs w:val="18"/>
              </w:rPr>
              <w:t>-0.278***</w:t>
            </w:r>
          </w:p>
        </w:tc>
        <w:tc>
          <w:tcPr>
            <w:tcW w:w="860" w:type="pct"/>
            <w:tcBorders>
              <w:top w:val="nil"/>
              <w:left w:val="single" w:sz="4" w:space="0" w:color="auto"/>
              <w:bottom w:val="nil"/>
              <w:right w:val="nil"/>
            </w:tcBorders>
          </w:tcPr>
          <w:p w14:paraId="2C73C623" w14:textId="16A003E1" w:rsidR="002E6EAF" w:rsidRPr="001E79AB" w:rsidRDefault="002E6EAF" w:rsidP="002E6EAF">
            <w:pPr>
              <w:spacing w:after="0" w:line="276" w:lineRule="auto"/>
              <w:jc w:val="center"/>
              <w:rPr>
                <w:sz w:val="18"/>
                <w:szCs w:val="18"/>
              </w:rPr>
            </w:pPr>
            <w:r w:rsidRPr="001E79AB">
              <w:rPr>
                <w:sz w:val="18"/>
                <w:szCs w:val="18"/>
              </w:rPr>
              <w:t>-0.305***</w:t>
            </w:r>
          </w:p>
        </w:tc>
        <w:tc>
          <w:tcPr>
            <w:tcW w:w="861" w:type="pct"/>
            <w:tcBorders>
              <w:top w:val="nil"/>
              <w:left w:val="nil"/>
              <w:bottom w:val="nil"/>
              <w:right w:val="nil"/>
            </w:tcBorders>
          </w:tcPr>
          <w:p w14:paraId="7084FFF5" w14:textId="01F8064B" w:rsidR="002E6EAF" w:rsidRPr="001E79AB" w:rsidRDefault="002E6EAF" w:rsidP="002E6EAF">
            <w:pPr>
              <w:spacing w:after="0" w:line="276" w:lineRule="auto"/>
              <w:jc w:val="center"/>
              <w:rPr>
                <w:sz w:val="18"/>
                <w:szCs w:val="18"/>
              </w:rPr>
            </w:pPr>
            <w:r w:rsidRPr="001E79AB">
              <w:rPr>
                <w:sz w:val="18"/>
                <w:szCs w:val="18"/>
              </w:rPr>
              <w:t>-0.128***</w:t>
            </w:r>
          </w:p>
        </w:tc>
      </w:tr>
      <w:tr w:rsidR="002E6EAF" w:rsidRPr="001E79AB" w14:paraId="6A48A919" w14:textId="77777777" w:rsidTr="001E79AB">
        <w:tc>
          <w:tcPr>
            <w:tcW w:w="1559" w:type="pct"/>
            <w:tcBorders>
              <w:top w:val="nil"/>
              <w:left w:val="nil"/>
              <w:bottom w:val="nil"/>
              <w:right w:val="nil"/>
            </w:tcBorders>
          </w:tcPr>
          <w:p w14:paraId="25DB2224"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62B97A45" w14:textId="23C4E3F3" w:rsidR="002E6EAF" w:rsidRPr="001E79AB" w:rsidRDefault="002E6EAF" w:rsidP="002E6EAF">
            <w:pPr>
              <w:spacing w:after="0" w:line="276" w:lineRule="auto"/>
              <w:jc w:val="center"/>
              <w:rPr>
                <w:sz w:val="18"/>
                <w:szCs w:val="18"/>
              </w:rPr>
            </w:pPr>
            <w:r w:rsidRPr="001E79AB">
              <w:rPr>
                <w:sz w:val="18"/>
                <w:szCs w:val="18"/>
              </w:rPr>
              <w:t>(0.053)</w:t>
            </w:r>
          </w:p>
        </w:tc>
        <w:tc>
          <w:tcPr>
            <w:tcW w:w="860" w:type="pct"/>
            <w:tcBorders>
              <w:top w:val="nil"/>
              <w:left w:val="nil"/>
              <w:bottom w:val="nil"/>
              <w:right w:val="single" w:sz="4" w:space="0" w:color="auto"/>
            </w:tcBorders>
          </w:tcPr>
          <w:p w14:paraId="009495F1" w14:textId="195929CA" w:rsidR="002E6EAF" w:rsidRPr="001E79AB" w:rsidRDefault="002E6EAF" w:rsidP="002E6EAF">
            <w:pPr>
              <w:spacing w:after="0" w:line="276" w:lineRule="auto"/>
              <w:jc w:val="center"/>
              <w:rPr>
                <w:sz w:val="18"/>
                <w:szCs w:val="18"/>
              </w:rPr>
            </w:pPr>
            <w:r w:rsidRPr="001E79AB">
              <w:rPr>
                <w:sz w:val="18"/>
                <w:szCs w:val="18"/>
              </w:rPr>
              <w:t>(0.033)</w:t>
            </w:r>
          </w:p>
        </w:tc>
        <w:tc>
          <w:tcPr>
            <w:tcW w:w="860" w:type="pct"/>
            <w:tcBorders>
              <w:top w:val="nil"/>
              <w:left w:val="single" w:sz="4" w:space="0" w:color="auto"/>
              <w:bottom w:val="nil"/>
              <w:right w:val="nil"/>
            </w:tcBorders>
          </w:tcPr>
          <w:p w14:paraId="5F48EF1A" w14:textId="2E9A932B" w:rsidR="002E6EAF" w:rsidRPr="001E79AB" w:rsidRDefault="002E6EAF" w:rsidP="002E6EAF">
            <w:pPr>
              <w:spacing w:after="0" w:line="276" w:lineRule="auto"/>
              <w:jc w:val="center"/>
              <w:rPr>
                <w:sz w:val="18"/>
                <w:szCs w:val="18"/>
              </w:rPr>
            </w:pPr>
            <w:r w:rsidRPr="001E79AB">
              <w:rPr>
                <w:sz w:val="18"/>
                <w:szCs w:val="18"/>
              </w:rPr>
              <w:t>(0.056)</w:t>
            </w:r>
          </w:p>
        </w:tc>
        <w:tc>
          <w:tcPr>
            <w:tcW w:w="861" w:type="pct"/>
            <w:tcBorders>
              <w:top w:val="nil"/>
              <w:left w:val="nil"/>
              <w:bottom w:val="nil"/>
              <w:right w:val="nil"/>
            </w:tcBorders>
          </w:tcPr>
          <w:p w14:paraId="0C09AD43" w14:textId="307D922C" w:rsidR="002E6EAF" w:rsidRPr="001E79AB" w:rsidRDefault="002E6EAF" w:rsidP="002E6EAF">
            <w:pPr>
              <w:spacing w:after="0" w:line="276" w:lineRule="auto"/>
              <w:jc w:val="center"/>
              <w:rPr>
                <w:sz w:val="18"/>
                <w:szCs w:val="18"/>
              </w:rPr>
            </w:pPr>
            <w:r w:rsidRPr="001E79AB">
              <w:rPr>
                <w:sz w:val="18"/>
                <w:szCs w:val="18"/>
              </w:rPr>
              <w:t>(0.040)</w:t>
            </w:r>
          </w:p>
        </w:tc>
      </w:tr>
      <w:tr w:rsidR="002E6EAF" w:rsidRPr="001E79AB" w14:paraId="5D09A67E" w14:textId="77777777" w:rsidTr="001E79AB">
        <w:tc>
          <w:tcPr>
            <w:tcW w:w="1559" w:type="pct"/>
            <w:tcBorders>
              <w:top w:val="nil"/>
              <w:left w:val="nil"/>
              <w:bottom w:val="nil"/>
              <w:right w:val="nil"/>
            </w:tcBorders>
          </w:tcPr>
          <w:p w14:paraId="008C020C" w14:textId="11E37C3B" w:rsidR="002E6EAF" w:rsidRPr="001E79AB" w:rsidRDefault="002E6EAF" w:rsidP="002E6EAF">
            <w:pPr>
              <w:spacing w:after="0" w:line="276" w:lineRule="auto"/>
              <w:jc w:val="left"/>
              <w:rPr>
                <w:sz w:val="18"/>
                <w:szCs w:val="18"/>
              </w:rPr>
            </w:pPr>
            <w:r w:rsidRPr="001E79AB">
              <w:rPr>
                <w:sz w:val="18"/>
                <w:szCs w:val="18"/>
              </w:rPr>
              <w:t>Income</w:t>
            </w:r>
            <w:r w:rsidRPr="001E79AB">
              <w:rPr>
                <w:sz w:val="18"/>
                <w:szCs w:val="18"/>
                <w:vertAlign w:val="superscript"/>
              </w:rPr>
              <w:t>2</w:t>
            </w:r>
          </w:p>
        </w:tc>
        <w:tc>
          <w:tcPr>
            <w:tcW w:w="860" w:type="pct"/>
            <w:tcBorders>
              <w:top w:val="nil"/>
              <w:left w:val="nil"/>
              <w:bottom w:val="nil"/>
              <w:right w:val="nil"/>
            </w:tcBorders>
          </w:tcPr>
          <w:p w14:paraId="1637314C" w14:textId="05874BD1" w:rsidR="002E6EAF" w:rsidRPr="001E79AB" w:rsidRDefault="002E6EAF" w:rsidP="002E6EAF">
            <w:pPr>
              <w:spacing w:after="0" w:line="276" w:lineRule="auto"/>
              <w:jc w:val="center"/>
              <w:rPr>
                <w:sz w:val="18"/>
                <w:szCs w:val="18"/>
              </w:rPr>
            </w:pPr>
            <w:r w:rsidRPr="001E79AB">
              <w:rPr>
                <w:sz w:val="18"/>
                <w:szCs w:val="18"/>
              </w:rPr>
              <w:t>0.015***</w:t>
            </w:r>
          </w:p>
        </w:tc>
        <w:tc>
          <w:tcPr>
            <w:tcW w:w="860" w:type="pct"/>
            <w:tcBorders>
              <w:top w:val="nil"/>
              <w:left w:val="nil"/>
              <w:bottom w:val="nil"/>
              <w:right w:val="single" w:sz="4" w:space="0" w:color="auto"/>
            </w:tcBorders>
          </w:tcPr>
          <w:p w14:paraId="5E6AE728" w14:textId="311AB8F9" w:rsidR="002E6EAF" w:rsidRPr="001E79AB" w:rsidRDefault="002E6EAF" w:rsidP="002E6EAF">
            <w:pPr>
              <w:spacing w:after="0" w:line="276" w:lineRule="auto"/>
              <w:jc w:val="center"/>
              <w:rPr>
                <w:sz w:val="18"/>
                <w:szCs w:val="18"/>
              </w:rPr>
            </w:pPr>
            <w:r w:rsidRPr="001E79AB">
              <w:rPr>
                <w:sz w:val="18"/>
                <w:szCs w:val="18"/>
              </w:rPr>
              <w:t>0.015***</w:t>
            </w:r>
          </w:p>
        </w:tc>
        <w:tc>
          <w:tcPr>
            <w:tcW w:w="860" w:type="pct"/>
            <w:tcBorders>
              <w:top w:val="nil"/>
              <w:left w:val="single" w:sz="4" w:space="0" w:color="auto"/>
              <w:bottom w:val="nil"/>
              <w:right w:val="nil"/>
            </w:tcBorders>
          </w:tcPr>
          <w:p w14:paraId="4632D7DD" w14:textId="79D6A387" w:rsidR="002E6EAF" w:rsidRPr="001E79AB" w:rsidRDefault="002E6EAF" w:rsidP="002E6EAF">
            <w:pPr>
              <w:spacing w:after="0" w:line="276" w:lineRule="auto"/>
              <w:jc w:val="center"/>
              <w:rPr>
                <w:sz w:val="18"/>
                <w:szCs w:val="18"/>
              </w:rPr>
            </w:pPr>
            <w:r w:rsidRPr="001E79AB">
              <w:rPr>
                <w:sz w:val="18"/>
                <w:szCs w:val="18"/>
              </w:rPr>
              <w:t>0.015***</w:t>
            </w:r>
          </w:p>
        </w:tc>
        <w:tc>
          <w:tcPr>
            <w:tcW w:w="861" w:type="pct"/>
            <w:tcBorders>
              <w:top w:val="nil"/>
              <w:left w:val="nil"/>
              <w:bottom w:val="nil"/>
              <w:right w:val="nil"/>
            </w:tcBorders>
          </w:tcPr>
          <w:p w14:paraId="279011DA" w14:textId="1E41153F" w:rsidR="002E6EAF" w:rsidRPr="001E79AB" w:rsidRDefault="002E6EAF" w:rsidP="002E6EAF">
            <w:pPr>
              <w:spacing w:after="0" w:line="276" w:lineRule="auto"/>
              <w:jc w:val="center"/>
              <w:rPr>
                <w:sz w:val="18"/>
                <w:szCs w:val="18"/>
              </w:rPr>
            </w:pPr>
            <w:r w:rsidRPr="001E79AB">
              <w:rPr>
                <w:sz w:val="18"/>
                <w:szCs w:val="18"/>
              </w:rPr>
              <w:t>0.009***</w:t>
            </w:r>
          </w:p>
        </w:tc>
      </w:tr>
      <w:tr w:rsidR="002E6EAF" w:rsidRPr="001E79AB" w14:paraId="429E2357" w14:textId="77777777" w:rsidTr="001E79AB">
        <w:tc>
          <w:tcPr>
            <w:tcW w:w="1559" w:type="pct"/>
            <w:tcBorders>
              <w:top w:val="nil"/>
              <w:left w:val="nil"/>
              <w:bottom w:val="nil"/>
              <w:right w:val="nil"/>
            </w:tcBorders>
          </w:tcPr>
          <w:p w14:paraId="564528DB"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363D47C7" w14:textId="3385B90E" w:rsidR="002E6EAF" w:rsidRPr="001E79AB" w:rsidRDefault="002E6EAF" w:rsidP="002E6EAF">
            <w:pPr>
              <w:spacing w:after="0" w:line="276" w:lineRule="auto"/>
              <w:jc w:val="center"/>
              <w:rPr>
                <w:sz w:val="18"/>
                <w:szCs w:val="18"/>
              </w:rPr>
            </w:pPr>
            <w:r w:rsidRPr="001E79AB">
              <w:rPr>
                <w:sz w:val="18"/>
                <w:szCs w:val="18"/>
              </w:rPr>
              <w:t>(0.002)</w:t>
            </w:r>
          </w:p>
        </w:tc>
        <w:tc>
          <w:tcPr>
            <w:tcW w:w="860" w:type="pct"/>
            <w:tcBorders>
              <w:top w:val="nil"/>
              <w:left w:val="nil"/>
              <w:bottom w:val="nil"/>
              <w:right w:val="single" w:sz="4" w:space="0" w:color="auto"/>
            </w:tcBorders>
          </w:tcPr>
          <w:p w14:paraId="67F77E8C" w14:textId="590CC413" w:rsidR="002E6EAF" w:rsidRPr="001E79AB" w:rsidRDefault="002E6EAF" w:rsidP="002E6EAF">
            <w:pPr>
              <w:spacing w:after="0" w:line="276" w:lineRule="auto"/>
              <w:jc w:val="center"/>
              <w:rPr>
                <w:sz w:val="18"/>
                <w:szCs w:val="18"/>
              </w:rPr>
            </w:pPr>
            <w:r w:rsidRPr="001E79AB">
              <w:rPr>
                <w:sz w:val="18"/>
                <w:szCs w:val="18"/>
              </w:rPr>
              <w:t>(0.001)</w:t>
            </w:r>
          </w:p>
        </w:tc>
        <w:tc>
          <w:tcPr>
            <w:tcW w:w="860" w:type="pct"/>
            <w:tcBorders>
              <w:top w:val="nil"/>
              <w:left w:val="single" w:sz="4" w:space="0" w:color="auto"/>
              <w:bottom w:val="nil"/>
              <w:right w:val="nil"/>
            </w:tcBorders>
          </w:tcPr>
          <w:p w14:paraId="1CBEB839" w14:textId="59D1A3DF" w:rsidR="002E6EAF" w:rsidRPr="001E79AB" w:rsidRDefault="002E6EAF" w:rsidP="002E6EAF">
            <w:pPr>
              <w:spacing w:after="0" w:line="276" w:lineRule="auto"/>
              <w:jc w:val="center"/>
              <w:rPr>
                <w:sz w:val="18"/>
                <w:szCs w:val="18"/>
              </w:rPr>
            </w:pPr>
            <w:r w:rsidRPr="001E79AB">
              <w:rPr>
                <w:sz w:val="18"/>
                <w:szCs w:val="18"/>
              </w:rPr>
              <w:t>(0.003)</w:t>
            </w:r>
          </w:p>
        </w:tc>
        <w:tc>
          <w:tcPr>
            <w:tcW w:w="861" w:type="pct"/>
            <w:tcBorders>
              <w:top w:val="nil"/>
              <w:left w:val="nil"/>
              <w:bottom w:val="nil"/>
              <w:right w:val="nil"/>
            </w:tcBorders>
          </w:tcPr>
          <w:p w14:paraId="5BAE23BE" w14:textId="45009DF5" w:rsidR="002E6EAF" w:rsidRPr="001E79AB" w:rsidRDefault="002E6EAF" w:rsidP="002E6EAF">
            <w:pPr>
              <w:spacing w:after="0" w:line="276" w:lineRule="auto"/>
              <w:jc w:val="center"/>
              <w:rPr>
                <w:sz w:val="18"/>
                <w:szCs w:val="18"/>
              </w:rPr>
            </w:pPr>
            <w:r w:rsidRPr="001E79AB">
              <w:rPr>
                <w:sz w:val="18"/>
                <w:szCs w:val="18"/>
              </w:rPr>
              <w:t>(0.002)</w:t>
            </w:r>
          </w:p>
        </w:tc>
      </w:tr>
      <w:tr w:rsidR="002E6EAF" w:rsidRPr="001E79AB" w14:paraId="48A8A337" w14:textId="77777777" w:rsidTr="001E79AB">
        <w:tc>
          <w:tcPr>
            <w:tcW w:w="1559" w:type="pct"/>
            <w:tcBorders>
              <w:top w:val="nil"/>
              <w:left w:val="nil"/>
              <w:bottom w:val="nil"/>
              <w:right w:val="nil"/>
            </w:tcBorders>
          </w:tcPr>
          <w:p w14:paraId="47BE88FC" w14:textId="2972FA1E" w:rsidR="002E6EAF" w:rsidRPr="001E79AB" w:rsidRDefault="002E6EAF" w:rsidP="002E6EAF">
            <w:pPr>
              <w:spacing w:after="0" w:line="276" w:lineRule="auto"/>
              <w:jc w:val="left"/>
              <w:rPr>
                <w:sz w:val="18"/>
                <w:szCs w:val="18"/>
              </w:rPr>
            </w:pPr>
            <w:r w:rsidRPr="001E79AB">
              <w:rPr>
                <w:sz w:val="18"/>
                <w:szCs w:val="18"/>
              </w:rPr>
              <w:t>Male</w:t>
            </w:r>
          </w:p>
        </w:tc>
        <w:tc>
          <w:tcPr>
            <w:tcW w:w="860" w:type="pct"/>
            <w:tcBorders>
              <w:top w:val="nil"/>
              <w:left w:val="nil"/>
              <w:bottom w:val="nil"/>
              <w:right w:val="nil"/>
            </w:tcBorders>
          </w:tcPr>
          <w:p w14:paraId="739A1737" w14:textId="1B1B2ED8" w:rsidR="002E6EAF" w:rsidRPr="001E79AB" w:rsidRDefault="002E6EAF" w:rsidP="002E6EAF">
            <w:pPr>
              <w:spacing w:after="0" w:line="276" w:lineRule="auto"/>
              <w:jc w:val="center"/>
              <w:rPr>
                <w:sz w:val="18"/>
                <w:szCs w:val="18"/>
              </w:rPr>
            </w:pPr>
            <w:r w:rsidRPr="001E79AB">
              <w:rPr>
                <w:sz w:val="18"/>
                <w:szCs w:val="18"/>
              </w:rPr>
              <w:t>-0.002</w:t>
            </w:r>
          </w:p>
        </w:tc>
        <w:tc>
          <w:tcPr>
            <w:tcW w:w="860" w:type="pct"/>
            <w:tcBorders>
              <w:top w:val="nil"/>
              <w:left w:val="nil"/>
              <w:bottom w:val="nil"/>
              <w:right w:val="single" w:sz="4" w:space="0" w:color="auto"/>
            </w:tcBorders>
          </w:tcPr>
          <w:p w14:paraId="797999DB" w14:textId="56A57D9C" w:rsidR="002E6EAF" w:rsidRPr="001E79AB" w:rsidRDefault="002E6EAF" w:rsidP="002E6EAF">
            <w:pPr>
              <w:spacing w:after="0" w:line="276" w:lineRule="auto"/>
              <w:jc w:val="center"/>
              <w:rPr>
                <w:sz w:val="18"/>
                <w:szCs w:val="18"/>
              </w:rPr>
            </w:pPr>
            <w:r w:rsidRPr="001E79AB">
              <w:rPr>
                <w:sz w:val="18"/>
                <w:szCs w:val="18"/>
              </w:rPr>
              <w:t>0.002</w:t>
            </w:r>
          </w:p>
        </w:tc>
        <w:tc>
          <w:tcPr>
            <w:tcW w:w="860" w:type="pct"/>
            <w:tcBorders>
              <w:top w:val="nil"/>
              <w:left w:val="single" w:sz="4" w:space="0" w:color="auto"/>
              <w:bottom w:val="nil"/>
              <w:right w:val="nil"/>
            </w:tcBorders>
          </w:tcPr>
          <w:p w14:paraId="49105095" w14:textId="531A47DC" w:rsidR="002E6EAF" w:rsidRPr="001E79AB" w:rsidRDefault="002E6EAF" w:rsidP="002E6EAF">
            <w:pPr>
              <w:spacing w:after="0" w:line="276" w:lineRule="auto"/>
              <w:jc w:val="center"/>
              <w:rPr>
                <w:sz w:val="18"/>
                <w:szCs w:val="18"/>
              </w:rPr>
            </w:pPr>
            <w:r w:rsidRPr="001E79AB">
              <w:rPr>
                <w:sz w:val="18"/>
                <w:szCs w:val="18"/>
              </w:rPr>
              <w:t>-0.005*</w:t>
            </w:r>
          </w:p>
        </w:tc>
        <w:tc>
          <w:tcPr>
            <w:tcW w:w="861" w:type="pct"/>
            <w:tcBorders>
              <w:top w:val="nil"/>
              <w:left w:val="nil"/>
              <w:bottom w:val="nil"/>
              <w:right w:val="nil"/>
            </w:tcBorders>
          </w:tcPr>
          <w:p w14:paraId="11F03EDF" w14:textId="69431B18" w:rsidR="002E6EAF" w:rsidRPr="001E79AB" w:rsidRDefault="002E6EAF" w:rsidP="002E6EAF">
            <w:pPr>
              <w:spacing w:after="0" w:line="276" w:lineRule="auto"/>
              <w:jc w:val="center"/>
              <w:rPr>
                <w:sz w:val="18"/>
                <w:szCs w:val="18"/>
              </w:rPr>
            </w:pPr>
            <w:r w:rsidRPr="001E79AB">
              <w:rPr>
                <w:sz w:val="18"/>
                <w:szCs w:val="18"/>
              </w:rPr>
              <w:t>-0.002</w:t>
            </w:r>
          </w:p>
        </w:tc>
      </w:tr>
      <w:tr w:rsidR="002E6EAF" w:rsidRPr="001E79AB" w14:paraId="2E80E5D4" w14:textId="77777777" w:rsidTr="001E79AB">
        <w:tc>
          <w:tcPr>
            <w:tcW w:w="1559" w:type="pct"/>
            <w:tcBorders>
              <w:top w:val="nil"/>
              <w:left w:val="nil"/>
              <w:bottom w:val="nil"/>
              <w:right w:val="nil"/>
            </w:tcBorders>
          </w:tcPr>
          <w:p w14:paraId="088A4349"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3B43F3E1" w14:textId="37E30E65" w:rsidR="002E6EAF" w:rsidRPr="001E79AB" w:rsidRDefault="002E6EAF" w:rsidP="002E6EAF">
            <w:pPr>
              <w:spacing w:after="0" w:line="276" w:lineRule="auto"/>
              <w:jc w:val="center"/>
              <w:rPr>
                <w:sz w:val="18"/>
                <w:szCs w:val="18"/>
              </w:rPr>
            </w:pPr>
            <w:r w:rsidRPr="001E79AB">
              <w:rPr>
                <w:sz w:val="18"/>
                <w:szCs w:val="18"/>
              </w:rPr>
              <w:t>(0.003)</w:t>
            </w:r>
          </w:p>
        </w:tc>
        <w:tc>
          <w:tcPr>
            <w:tcW w:w="860" w:type="pct"/>
            <w:tcBorders>
              <w:top w:val="nil"/>
              <w:left w:val="nil"/>
              <w:bottom w:val="nil"/>
              <w:right w:val="single" w:sz="4" w:space="0" w:color="auto"/>
            </w:tcBorders>
          </w:tcPr>
          <w:p w14:paraId="38EFC698" w14:textId="114CB1B3" w:rsidR="002E6EAF" w:rsidRPr="001E79AB" w:rsidRDefault="002E6EAF" w:rsidP="002E6EAF">
            <w:pPr>
              <w:spacing w:after="0" w:line="276" w:lineRule="auto"/>
              <w:jc w:val="center"/>
              <w:rPr>
                <w:sz w:val="18"/>
                <w:szCs w:val="18"/>
              </w:rPr>
            </w:pPr>
            <w:r w:rsidRPr="001E79AB">
              <w:rPr>
                <w:sz w:val="18"/>
                <w:szCs w:val="18"/>
              </w:rPr>
              <w:t>(0.002)</w:t>
            </w:r>
          </w:p>
        </w:tc>
        <w:tc>
          <w:tcPr>
            <w:tcW w:w="860" w:type="pct"/>
            <w:tcBorders>
              <w:top w:val="nil"/>
              <w:left w:val="single" w:sz="4" w:space="0" w:color="auto"/>
              <w:bottom w:val="nil"/>
              <w:right w:val="nil"/>
            </w:tcBorders>
          </w:tcPr>
          <w:p w14:paraId="61A29679" w14:textId="1C576A1A" w:rsidR="002E6EAF" w:rsidRPr="001E79AB" w:rsidRDefault="002E6EAF" w:rsidP="002E6EAF">
            <w:pPr>
              <w:spacing w:after="0" w:line="276" w:lineRule="auto"/>
              <w:jc w:val="center"/>
              <w:rPr>
                <w:sz w:val="18"/>
                <w:szCs w:val="18"/>
              </w:rPr>
            </w:pPr>
            <w:r w:rsidRPr="001E79AB">
              <w:rPr>
                <w:sz w:val="18"/>
                <w:szCs w:val="18"/>
              </w:rPr>
              <w:t>(0.003)</w:t>
            </w:r>
          </w:p>
        </w:tc>
        <w:tc>
          <w:tcPr>
            <w:tcW w:w="861" w:type="pct"/>
            <w:tcBorders>
              <w:top w:val="nil"/>
              <w:left w:val="nil"/>
              <w:bottom w:val="nil"/>
              <w:right w:val="nil"/>
            </w:tcBorders>
          </w:tcPr>
          <w:p w14:paraId="35739752" w14:textId="49DBFCAD" w:rsidR="002E6EAF" w:rsidRPr="001E79AB" w:rsidRDefault="002E6EAF" w:rsidP="002E6EAF">
            <w:pPr>
              <w:spacing w:after="0" w:line="276" w:lineRule="auto"/>
              <w:jc w:val="center"/>
              <w:rPr>
                <w:sz w:val="18"/>
                <w:szCs w:val="18"/>
              </w:rPr>
            </w:pPr>
            <w:r w:rsidRPr="001E79AB">
              <w:rPr>
                <w:sz w:val="18"/>
                <w:szCs w:val="18"/>
              </w:rPr>
              <w:t>(0.002)</w:t>
            </w:r>
          </w:p>
        </w:tc>
      </w:tr>
      <w:tr w:rsidR="002E6EAF" w:rsidRPr="001E79AB" w14:paraId="771F42D7" w14:textId="77777777" w:rsidTr="001E79AB">
        <w:tc>
          <w:tcPr>
            <w:tcW w:w="1559" w:type="pct"/>
            <w:tcBorders>
              <w:top w:val="nil"/>
              <w:left w:val="nil"/>
              <w:bottom w:val="nil"/>
              <w:right w:val="nil"/>
            </w:tcBorders>
          </w:tcPr>
          <w:p w14:paraId="21FDC2F8" w14:textId="1BF6CE19" w:rsidR="002E6EAF" w:rsidRPr="001E79AB" w:rsidRDefault="002E6EAF" w:rsidP="002E6EAF">
            <w:pPr>
              <w:spacing w:after="0" w:line="276" w:lineRule="auto"/>
              <w:jc w:val="left"/>
              <w:rPr>
                <w:sz w:val="18"/>
                <w:szCs w:val="18"/>
              </w:rPr>
            </w:pPr>
            <w:r w:rsidRPr="001E79AB">
              <w:rPr>
                <w:sz w:val="18"/>
                <w:szCs w:val="18"/>
              </w:rPr>
              <w:t xml:space="preserve">Race: Asian vs. </w:t>
            </w:r>
            <w:r w:rsidR="00E83F2C">
              <w:rPr>
                <w:sz w:val="18"/>
                <w:szCs w:val="18"/>
              </w:rPr>
              <w:t>White</w:t>
            </w:r>
          </w:p>
        </w:tc>
        <w:tc>
          <w:tcPr>
            <w:tcW w:w="860" w:type="pct"/>
            <w:tcBorders>
              <w:top w:val="nil"/>
              <w:left w:val="nil"/>
              <w:bottom w:val="nil"/>
              <w:right w:val="nil"/>
            </w:tcBorders>
          </w:tcPr>
          <w:p w14:paraId="1F2D6C7A" w14:textId="27291BCC" w:rsidR="002E6EAF" w:rsidRPr="001E79AB" w:rsidRDefault="002E6EAF" w:rsidP="002E6EAF">
            <w:pPr>
              <w:spacing w:after="0" w:line="276" w:lineRule="auto"/>
              <w:jc w:val="center"/>
              <w:rPr>
                <w:sz w:val="18"/>
                <w:szCs w:val="18"/>
              </w:rPr>
            </w:pPr>
            <w:r w:rsidRPr="001E79AB">
              <w:rPr>
                <w:sz w:val="18"/>
                <w:szCs w:val="18"/>
              </w:rPr>
              <w:t>-0.061***</w:t>
            </w:r>
          </w:p>
        </w:tc>
        <w:tc>
          <w:tcPr>
            <w:tcW w:w="860" w:type="pct"/>
            <w:tcBorders>
              <w:top w:val="nil"/>
              <w:left w:val="nil"/>
              <w:bottom w:val="nil"/>
              <w:right w:val="single" w:sz="4" w:space="0" w:color="auto"/>
            </w:tcBorders>
          </w:tcPr>
          <w:p w14:paraId="2CA749A1" w14:textId="268A6AEC" w:rsidR="002E6EAF" w:rsidRPr="001E79AB" w:rsidRDefault="002E6EAF" w:rsidP="002E6EAF">
            <w:pPr>
              <w:spacing w:after="0" w:line="276" w:lineRule="auto"/>
              <w:jc w:val="center"/>
              <w:rPr>
                <w:sz w:val="18"/>
                <w:szCs w:val="18"/>
              </w:rPr>
            </w:pPr>
            <w:r w:rsidRPr="001E79AB">
              <w:rPr>
                <w:sz w:val="18"/>
                <w:szCs w:val="18"/>
              </w:rPr>
              <w:t>-0.052***</w:t>
            </w:r>
          </w:p>
        </w:tc>
        <w:tc>
          <w:tcPr>
            <w:tcW w:w="860" w:type="pct"/>
            <w:tcBorders>
              <w:top w:val="nil"/>
              <w:left w:val="single" w:sz="4" w:space="0" w:color="auto"/>
              <w:bottom w:val="nil"/>
              <w:right w:val="nil"/>
            </w:tcBorders>
          </w:tcPr>
          <w:p w14:paraId="28C08001" w14:textId="2750CCAB" w:rsidR="002E6EAF" w:rsidRPr="001E79AB" w:rsidRDefault="002E6EAF" w:rsidP="002E6EAF">
            <w:pPr>
              <w:spacing w:after="0" w:line="276" w:lineRule="auto"/>
              <w:jc w:val="center"/>
              <w:rPr>
                <w:sz w:val="18"/>
                <w:szCs w:val="18"/>
              </w:rPr>
            </w:pPr>
            <w:r w:rsidRPr="001E79AB">
              <w:rPr>
                <w:sz w:val="18"/>
                <w:szCs w:val="18"/>
              </w:rPr>
              <w:t>-0.065***</w:t>
            </w:r>
          </w:p>
        </w:tc>
        <w:tc>
          <w:tcPr>
            <w:tcW w:w="861" w:type="pct"/>
            <w:tcBorders>
              <w:top w:val="nil"/>
              <w:left w:val="nil"/>
              <w:bottom w:val="nil"/>
              <w:right w:val="nil"/>
            </w:tcBorders>
          </w:tcPr>
          <w:p w14:paraId="7BFB6A05" w14:textId="67111155" w:rsidR="002E6EAF" w:rsidRPr="001E79AB" w:rsidRDefault="002E6EAF" w:rsidP="002E6EAF">
            <w:pPr>
              <w:spacing w:after="0" w:line="276" w:lineRule="auto"/>
              <w:jc w:val="center"/>
              <w:rPr>
                <w:sz w:val="18"/>
                <w:szCs w:val="18"/>
              </w:rPr>
            </w:pPr>
            <w:r w:rsidRPr="001E79AB">
              <w:rPr>
                <w:sz w:val="18"/>
                <w:szCs w:val="18"/>
              </w:rPr>
              <w:t>-0.056***</w:t>
            </w:r>
          </w:p>
        </w:tc>
      </w:tr>
      <w:tr w:rsidR="002E6EAF" w:rsidRPr="001E79AB" w14:paraId="5D6F299D" w14:textId="77777777" w:rsidTr="001E79AB">
        <w:tc>
          <w:tcPr>
            <w:tcW w:w="1559" w:type="pct"/>
            <w:tcBorders>
              <w:top w:val="nil"/>
              <w:left w:val="nil"/>
              <w:bottom w:val="nil"/>
              <w:right w:val="nil"/>
            </w:tcBorders>
          </w:tcPr>
          <w:p w14:paraId="05542A38"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08E4606B" w14:textId="75073760" w:rsidR="002E6EAF" w:rsidRPr="001E79AB" w:rsidRDefault="002E6EAF" w:rsidP="002E6EAF">
            <w:pPr>
              <w:spacing w:after="0" w:line="276" w:lineRule="auto"/>
              <w:jc w:val="center"/>
              <w:rPr>
                <w:sz w:val="18"/>
                <w:szCs w:val="18"/>
              </w:rPr>
            </w:pPr>
            <w:r w:rsidRPr="001E79AB">
              <w:rPr>
                <w:sz w:val="18"/>
                <w:szCs w:val="18"/>
              </w:rPr>
              <w:t>(0.006)</w:t>
            </w:r>
          </w:p>
        </w:tc>
        <w:tc>
          <w:tcPr>
            <w:tcW w:w="860" w:type="pct"/>
            <w:tcBorders>
              <w:top w:val="nil"/>
              <w:left w:val="nil"/>
              <w:bottom w:val="nil"/>
              <w:right w:val="single" w:sz="4" w:space="0" w:color="auto"/>
            </w:tcBorders>
          </w:tcPr>
          <w:p w14:paraId="3C539395" w14:textId="4164D4C2" w:rsidR="002E6EAF" w:rsidRPr="001E79AB" w:rsidRDefault="002E6EAF" w:rsidP="002E6EAF">
            <w:pPr>
              <w:spacing w:after="0" w:line="276" w:lineRule="auto"/>
              <w:jc w:val="center"/>
              <w:rPr>
                <w:sz w:val="18"/>
                <w:szCs w:val="18"/>
              </w:rPr>
            </w:pPr>
            <w:r w:rsidRPr="001E79AB">
              <w:rPr>
                <w:sz w:val="18"/>
                <w:szCs w:val="18"/>
              </w:rPr>
              <w:t>(0.003)</w:t>
            </w:r>
          </w:p>
        </w:tc>
        <w:tc>
          <w:tcPr>
            <w:tcW w:w="860" w:type="pct"/>
            <w:tcBorders>
              <w:top w:val="nil"/>
              <w:left w:val="single" w:sz="4" w:space="0" w:color="auto"/>
              <w:bottom w:val="nil"/>
              <w:right w:val="nil"/>
            </w:tcBorders>
          </w:tcPr>
          <w:p w14:paraId="6D518322" w14:textId="26550D3F" w:rsidR="002E6EAF" w:rsidRPr="001E79AB" w:rsidRDefault="002E6EAF" w:rsidP="002E6EAF">
            <w:pPr>
              <w:spacing w:after="0" w:line="276" w:lineRule="auto"/>
              <w:jc w:val="center"/>
              <w:rPr>
                <w:sz w:val="18"/>
                <w:szCs w:val="18"/>
              </w:rPr>
            </w:pPr>
            <w:r w:rsidRPr="001E79AB">
              <w:rPr>
                <w:sz w:val="18"/>
                <w:szCs w:val="18"/>
              </w:rPr>
              <w:t>(0.006)</w:t>
            </w:r>
          </w:p>
        </w:tc>
        <w:tc>
          <w:tcPr>
            <w:tcW w:w="861" w:type="pct"/>
            <w:tcBorders>
              <w:top w:val="nil"/>
              <w:left w:val="nil"/>
              <w:bottom w:val="nil"/>
              <w:right w:val="nil"/>
            </w:tcBorders>
          </w:tcPr>
          <w:p w14:paraId="6B209E8B" w14:textId="56367868" w:rsidR="002E6EAF" w:rsidRPr="001E79AB" w:rsidRDefault="002E6EAF" w:rsidP="002E6EAF">
            <w:pPr>
              <w:spacing w:after="0" w:line="276" w:lineRule="auto"/>
              <w:jc w:val="center"/>
              <w:rPr>
                <w:sz w:val="18"/>
                <w:szCs w:val="18"/>
              </w:rPr>
            </w:pPr>
            <w:r w:rsidRPr="001E79AB">
              <w:rPr>
                <w:sz w:val="18"/>
                <w:szCs w:val="18"/>
              </w:rPr>
              <w:t>(0.003)</w:t>
            </w:r>
          </w:p>
        </w:tc>
      </w:tr>
      <w:tr w:rsidR="002E6EAF" w:rsidRPr="001E79AB" w14:paraId="784B536A" w14:textId="77777777" w:rsidTr="001E79AB">
        <w:tc>
          <w:tcPr>
            <w:tcW w:w="1559" w:type="pct"/>
            <w:tcBorders>
              <w:top w:val="nil"/>
              <w:left w:val="nil"/>
              <w:bottom w:val="nil"/>
              <w:right w:val="nil"/>
            </w:tcBorders>
          </w:tcPr>
          <w:p w14:paraId="0C9C5444" w14:textId="402FCD3D" w:rsidR="002E6EAF" w:rsidRPr="001E79AB" w:rsidRDefault="002E6EAF" w:rsidP="002E6EAF">
            <w:pPr>
              <w:spacing w:after="0" w:line="276" w:lineRule="auto"/>
              <w:jc w:val="left"/>
              <w:rPr>
                <w:sz w:val="18"/>
                <w:szCs w:val="18"/>
              </w:rPr>
            </w:pPr>
            <w:r w:rsidRPr="001E79AB">
              <w:rPr>
                <w:sz w:val="18"/>
                <w:szCs w:val="18"/>
              </w:rPr>
              <w:t xml:space="preserve">Race: Black vs. </w:t>
            </w:r>
            <w:r w:rsidR="00E83F2C">
              <w:rPr>
                <w:sz w:val="18"/>
                <w:szCs w:val="18"/>
              </w:rPr>
              <w:t>White</w:t>
            </w:r>
          </w:p>
        </w:tc>
        <w:tc>
          <w:tcPr>
            <w:tcW w:w="860" w:type="pct"/>
            <w:tcBorders>
              <w:top w:val="nil"/>
              <w:left w:val="nil"/>
              <w:bottom w:val="nil"/>
              <w:right w:val="nil"/>
            </w:tcBorders>
          </w:tcPr>
          <w:p w14:paraId="64595B37" w14:textId="1EB374E4" w:rsidR="002E6EAF" w:rsidRPr="001E79AB" w:rsidRDefault="002E6EAF" w:rsidP="002E6EAF">
            <w:pPr>
              <w:spacing w:after="0" w:line="276" w:lineRule="auto"/>
              <w:jc w:val="center"/>
              <w:rPr>
                <w:sz w:val="18"/>
                <w:szCs w:val="18"/>
              </w:rPr>
            </w:pPr>
            <w:r w:rsidRPr="001E79AB">
              <w:rPr>
                <w:sz w:val="18"/>
                <w:szCs w:val="18"/>
              </w:rPr>
              <w:t>0.127***</w:t>
            </w:r>
          </w:p>
        </w:tc>
        <w:tc>
          <w:tcPr>
            <w:tcW w:w="860" w:type="pct"/>
            <w:tcBorders>
              <w:top w:val="nil"/>
              <w:left w:val="nil"/>
              <w:bottom w:val="nil"/>
              <w:right w:val="single" w:sz="4" w:space="0" w:color="auto"/>
            </w:tcBorders>
          </w:tcPr>
          <w:p w14:paraId="530D34C1" w14:textId="143B6BE7" w:rsidR="002E6EAF" w:rsidRPr="001E79AB" w:rsidRDefault="002E6EAF" w:rsidP="002E6EAF">
            <w:pPr>
              <w:spacing w:after="0" w:line="276" w:lineRule="auto"/>
              <w:jc w:val="center"/>
              <w:rPr>
                <w:sz w:val="18"/>
                <w:szCs w:val="18"/>
              </w:rPr>
            </w:pPr>
            <w:r w:rsidRPr="001E79AB">
              <w:rPr>
                <w:sz w:val="18"/>
                <w:szCs w:val="18"/>
              </w:rPr>
              <w:t>0.122***</w:t>
            </w:r>
          </w:p>
        </w:tc>
        <w:tc>
          <w:tcPr>
            <w:tcW w:w="860" w:type="pct"/>
            <w:tcBorders>
              <w:top w:val="nil"/>
              <w:left w:val="single" w:sz="4" w:space="0" w:color="auto"/>
              <w:bottom w:val="nil"/>
              <w:right w:val="nil"/>
            </w:tcBorders>
          </w:tcPr>
          <w:p w14:paraId="3CADBFE8" w14:textId="16126EB6" w:rsidR="002E6EAF" w:rsidRPr="001E79AB" w:rsidRDefault="002E6EAF" w:rsidP="002E6EAF">
            <w:pPr>
              <w:spacing w:after="0" w:line="276" w:lineRule="auto"/>
              <w:jc w:val="center"/>
              <w:rPr>
                <w:sz w:val="18"/>
                <w:szCs w:val="18"/>
              </w:rPr>
            </w:pPr>
            <w:r w:rsidRPr="001E79AB">
              <w:rPr>
                <w:sz w:val="18"/>
                <w:szCs w:val="18"/>
              </w:rPr>
              <w:t>0.089***</w:t>
            </w:r>
          </w:p>
        </w:tc>
        <w:tc>
          <w:tcPr>
            <w:tcW w:w="861" w:type="pct"/>
            <w:tcBorders>
              <w:top w:val="nil"/>
              <w:left w:val="nil"/>
              <w:bottom w:val="nil"/>
              <w:right w:val="nil"/>
            </w:tcBorders>
          </w:tcPr>
          <w:p w14:paraId="70A8016B" w14:textId="6CA60559" w:rsidR="002E6EAF" w:rsidRPr="001E79AB" w:rsidRDefault="002E6EAF" w:rsidP="002E6EAF">
            <w:pPr>
              <w:spacing w:after="0" w:line="276" w:lineRule="auto"/>
              <w:jc w:val="center"/>
              <w:rPr>
                <w:sz w:val="18"/>
                <w:szCs w:val="18"/>
              </w:rPr>
            </w:pPr>
            <w:r w:rsidRPr="001E79AB">
              <w:rPr>
                <w:sz w:val="18"/>
                <w:szCs w:val="18"/>
              </w:rPr>
              <w:t>0.078***</w:t>
            </w:r>
          </w:p>
        </w:tc>
      </w:tr>
      <w:tr w:rsidR="002E6EAF" w:rsidRPr="001E79AB" w14:paraId="3D893707" w14:textId="77777777" w:rsidTr="001E79AB">
        <w:tc>
          <w:tcPr>
            <w:tcW w:w="1559" w:type="pct"/>
            <w:tcBorders>
              <w:top w:val="nil"/>
              <w:left w:val="nil"/>
              <w:bottom w:val="nil"/>
              <w:right w:val="nil"/>
            </w:tcBorders>
          </w:tcPr>
          <w:p w14:paraId="7CCBF8EC"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381979D5" w14:textId="775F0611" w:rsidR="002E6EAF" w:rsidRPr="001E79AB" w:rsidRDefault="002E6EAF" w:rsidP="002E6EAF">
            <w:pPr>
              <w:spacing w:after="0" w:line="276" w:lineRule="auto"/>
              <w:jc w:val="center"/>
              <w:rPr>
                <w:sz w:val="18"/>
                <w:szCs w:val="18"/>
              </w:rPr>
            </w:pPr>
            <w:r w:rsidRPr="001E79AB">
              <w:rPr>
                <w:sz w:val="18"/>
                <w:szCs w:val="18"/>
              </w:rPr>
              <w:t>(0.004)</w:t>
            </w:r>
          </w:p>
        </w:tc>
        <w:tc>
          <w:tcPr>
            <w:tcW w:w="860" w:type="pct"/>
            <w:tcBorders>
              <w:top w:val="nil"/>
              <w:left w:val="nil"/>
              <w:bottom w:val="nil"/>
              <w:right w:val="single" w:sz="4" w:space="0" w:color="auto"/>
            </w:tcBorders>
          </w:tcPr>
          <w:p w14:paraId="4463C336" w14:textId="1676B0E3" w:rsidR="002E6EAF" w:rsidRPr="001E79AB" w:rsidRDefault="002E6EAF" w:rsidP="002E6EAF">
            <w:pPr>
              <w:spacing w:after="0" w:line="276" w:lineRule="auto"/>
              <w:jc w:val="center"/>
              <w:rPr>
                <w:sz w:val="18"/>
                <w:szCs w:val="18"/>
              </w:rPr>
            </w:pPr>
            <w:r w:rsidRPr="001E79AB">
              <w:rPr>
                <w:sz w:val="18"/>
                <w:szCs w:val="18"/>
              </w:rPr>
              <w:t>(0.003)</w:t>
            </w:r>
          </w:p>
        </w:tc>
        <w:tc>
          <w:tcPr>
            <w:tcW w:w="860" w:type="pct"/>
            <w:tcBorders>
              <w:top w:val="nil"/>
              <w:left w:val="single" w:sz="4" w:space="0" w:color="auto"/>
              <w:bottom w:val="nil"/>
              <w:right w:val="nil"/>
            </w:tcBorders>
          </w:tcPr>
          <w:p w14:paraId="4244B87F" w14:textId="7E11B31B" w:rsidR="002E6EAF" w:rsidRPr="001E79AB" w:rsidRDefault="002E6EAF" w:rsidP="002E6EAF">
            <w:pPr>
              <w:spacing w:after="0" w:line="276" w:lineRule="auto"/>
              <w:jc w:val="center"/>
              <w:rPr>
                <w:sz w:val="18"/>
                <w:szCs w:val="18"/>
              </w:rPr>
            </w:pPr>
            <w:r w:rsidRPr="001E79AB">
              <w:rPr>
                <w:sz w:val="18"/>
                <w:szCs w:val="18"/>
              </w:rPr>
              <w:t>(0.004)</w:t>
            </w:r>
          </w:p>
        </w:tc>
        <w:tc>
          <w:tcPr>
            <w:tcW w:w="861" w:type="pct"/>
            <w:tcBorders>
              <w:top w:val="nil"/>
              <w:left w:val="nil"/>
              <w:bottom w:val="nil"/>
              <w:right w:val="nil"/>
            </w:tcBorders>
          </w:tcPr>
          <w:p w14:paraId="6166BDB8" w14:textId="12890676" w:rsidR="002E6EAF" w:rsidRPr="001E79AB" w:rsidRDefault="002E6EAF" w:rsidP="002E6EAF">
            <w:pPr>
              <w:spacing w:after="0" w:line="276" w:lineRule="auto"/>
              <w:jc w:val="center"/>
              <w:rPr>
                <w:sz w:val="18"/>
                <w:szCs w:val="18"/>
              </w:rPr>
            </w:pPr>
            <w:r w:rsidRPr="001E79AB">
              <w:rPr>
                <w:sz w:val="18"/>
                <w:szCs w:val="18"/>
              </w:rPr>
              <w:t>(0.003)</w:t>
            </w:r>
          </w:p>
        </w:tc>
      </w:tr>
      <w:tr w:rsidR="002E6EAF" w:rsidRPr="001E79AB" w14:paraId="3AD15B25" w14:textId="77777777" w:rsidTr="001E79AB">
        <w:tc>
          <w:tcPr>
            <w:tcW w:w="1559" w:type="pct"/>
            <w:tcBorders>
              <w:top w:val="nil"/>
              <w:left w:val="nil"/>
              <w:bottom w:val="nil"/>
              <w:right w:val="nil"/>
            </w:tcBorders>
          </w:tcPr>
          <w:p w14:paraId="5410D2B2" w14:textId="590C47C2" w:rsidR="002E6EAF" w:rsidRPr="001E79AB" w:rsidRDefault="002E6EAF" w:rsidP="002E6EAF">
            <w:pPr>
              <w:spacing w:after="0" w:line="276" w:lineRule="auto"/>
              <w:jc w:val="left"/>
              <w:rPr>
                <w:sz w:val="18"/>
                <w:szCs w:val="18"/>
              </w:rPr>
            </w:pPr>
            <w:r w:rsidRPr="001E79AB">
              <w:rPr>
                <w:sz w:val="18"/>
                <w:szCs w:val="18"/>
              </w:rPr>
              <w:t xml:space="preserve">Race: </w:t>
            </w:r>
            <w:r w:rsidR="00E83F2C">
              <w:rPr>
                <w:sz w:val="18"/>
                <w:szCs w:val="18"/>
              </w:rPr>
              <w:t>Natives</w:t>
            </w:r>
            <w:r w:rsidRPr="001E79AB">
              <w:rPr>
                <w:sz w:val="18"/>
                <w:szCs w:val="18"/>
              </w:rPr>
              <w:t xml:space="preserve"> vs. </w:t>
            </w:r>
            <w:r w:rsidR="00E83F2C">
              <w:rPr>
                <w:sz w:val="18"/>
                <w:szCs w:val="18"/>
              </w:rPr>
              <w:t>White</w:t>
            </w:r>
          </w:p>
        </w:tc>
        <w:tc>
          <w:tcPr>
            <w:tcW w:w="860" w:type="pct"/>
            <w:tcBorders>
              <w:top w:val="nil"/>
              <w:left w:val="nil"/>
              <w:bottom w:val="nil"/>
              <w:right w:val="nil"/>
            </w:tcBorders>
          </w:tcPr>
          <w:p w14:paraId="246FD7A0" w14:textId="2C0ECAF9" w:rsidR="002E6EAF" w:rsidRPr="001E79AB" w:rsidRDefault="002E6EAF" w:rsidP="002E6EAF">
            <w:pPr>
              <w:spacing w:after="0" w:line="276" w:lineRule="auto"/>
              <w:jc w:val="center"/>
              <w:rPr>
                <w:sz w:val="18"/>
                <w:szCs w:val="18"/>
              </w:rPr>
            </w:pPr>
            <w:r w:rsidRPr="001E79AB">
              <w:rPr>
                <w:sz w:val="18"/>
                <w:szCs w:val="18"/>
              </w:rPr>
              <w:t>0.054***</w:t>
            </w:r>
          </w:p>
        </w:tc>
        <w:tc>
          <w:tcPr>
            <w:tcW w:w="860" w:type="pct"/>
            <w:tcBorders>
              <w:top w:val="nil"/>
              <w:left w:val="nil"/>
              <w:bottom w:val="nil"/>
              <w:right w:val="single" w:sz="4" w:space="0" w:color="auto"/>
            </w:tcBorders>
          </w:tcPr>
          <w:p w14:paraId="71AFCA3F" w14:textId="268B79F3" w:rsidR="002E6EAF" w:rsidRPr="001E79AB" w:rsidRDefault="002E6EAF" w:rsidP="002E6EAF">
            <w:pPr>
              <w:spacing w:after="0" w:line="276" w:lineRule="auto"/>
              <w:jc w:val="center"/>
              <w:rPr>
                <w:sz w:val="18"/>
                <w:szCs w:val="18"/>
              </w:rPr>
            </w:pPr>
            <w:r w:rsidRPr="001E79AB">
              <w:rPr>
                <w:sz w:val="18"/>
                <w:szCs w:val="18"/>
              </w:rPr>
              <w:t>0.051***</w:t>
            </w:r>
          </w:p>
        </w:tc>
        <w:tc>
          <w:tcPr>
            <w:tcW w:w="860" w:type="pct"/>
            <w:tcBorders>
              <w:top w:val="nil"/>
              <w:left w:val="single" w:sz="4" w:space="0" w:color="auto"/>
              <w:bottom w:val="nil"/>
              <w:right w:val="nil"/>
            </w:tcBorders>
          </w:tcPr>
          <w:p w14:paraId="7FEECAC5" w14:textId="4A375B80" w:rsidR="002E6EAF" w:rsidRPr="001E79AB" w:rsidRDefault="002E6EAF" w:rsidP="002E6EAF">
            <w:pPr>
              <w:spacing w:after="0" w:line="276" w:lineRule="auto"/>
              <w:jc w:val="center"/>
              <w:rPr>
                <w:sz w:val="18"/>
                <w:szCs w:val="18"/>
              </w:rPr>
            </w:pPr>
            <w:r w:rsidRPr="001E79AB">
              <w:rPr>
                <w:sz w:val="18"/>
                <w:szCs w:val="18"/>
              </w:rPr>
              <w:t>0.037***</w:t>
            </w:r>
          </w:p>
        </w:tc>
        <w:tc>
          <w:tcPr>
            <w:tcW w:w="861" w:type="pct"/>
            <w:tcBorders>
              <w:top w:val="nil"/>
              <w:left w:val="nil"/>
              <w:bottom w:val="nil"/>
              <w:right w:val="nil"/>
            </w:tcBorders>
          </w:tcPr>
          <w:p w14:paraId="06E5D963" w14:textId="3E5324A2" w:rsidR="002E6EAF" w:rsidRPr="001E79AB" w:rsidRDefault="002E6EAF" w:rsidP="002E6EAF">
            <w:pPr>
              <w:spacing w:after="0" w:line="276" w:lineRule="auto"/>
              <w:jc w:val="center"/>
              <w:rPr>
                <w:sz w:val="18"/>
                <w:szCs w:val="18"/>
              </w:rPr>
            </w:pPr>
            <w:r w:rsidRPr="001E79AB">
              <w:rPr>
                <w:sz w:val="18"/>
                <w:szCs w:val="18"/>
              </w:rPr>
              <w:t>0.031***</w:t>
            </w:r>
          </w:p>
        </w:tc>
      </w:tr>
      <w:tr w:rsidR="002E6EAF" w:rsidRPr="001E79AB" w14:paraId="7C250A7B" w14:textId="77777777" w:rsidTr="001E79AB">
        <w:tc>
          <w:tcPr>
            <w:tcW w:w="1559" w:type="pct"/>
            <w:tcBorders>
              <w:top w:val="nil"/>
              <w:left w:val="nil"/>
              <w:bottom w:val="nil"/>
              <w:right w:val="nil"/>
            </w:tcBorders>
          </w:tcPr>
          <w:p w14:paraId="0CA26C6B"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4E25ED68" w14:textId="26BDE1CB" w:rsidR="002E6EAF" w:rsidRPr="001E79AB" w:rsidRDefault="002E6EAF" w:rsidP="002E6EAF">
            <w:pPr>
              <w:spacing w:after="0" w:line="276" w:lineRule="auto"/>
              <w:jc w:val="center"/>
              <w:rPr>
                <w:sz w:val="18"/>
                <w:szCs w:val="18"/>
              </w:rPr>
            </w:pPr>
            <w:r w:rsidRPr="001E79AB">
              <w:rPr>
                <w:sz w:val="18"/>
                <w:szCs w:val="18"/>
              </w:rPr>
              <w:t>(0.004)</w:t>
            </w:r>
          </w:p>
        </w:tc>
        <w:tc>
          <w:tcPr>
            <w:tcW w:w="860" w:type="pct"/>
            <w:tcBorders>
              <w:top w:val="nil"/>
              <w:left w:val="nil"/>
              <w:bottom w:val="nil"/>
              <w:right w:val="single" w:sz="4" w:space="0" w:color="auto"/>
            </w:tcBorders>
          </w:tcPr>
          <w:p w14:paraId="201192E3" w14:textId="5E4671EE" w:rsidR="002E6EAF" w:rsidRPr="001E79AB" w:rsidRDefault="002E6EAF" w:rsidP="002E6EAF">
            <w:pPr>
              <w:spacing w:after="0" w:line="276" w:lineRule="auto"/>
              <w:jc w:val="center"/>
              <w:rPr>
                <w:sz w:val="18"/>
                <w:szCs w:val="18"/>
              </w:rPr>
            </w:pPr>
            <w:r w:rsidRPr="001E79AB">
              <w:rPr>
                <w:sz w:val="18"/>
                <w:szCs w:val="18"/>
              </w:rPr>
              <w:t>(0.003)</w:t>
            </w:r>
          </w:p>
        </w:tc>
        <w:tc>
          <w:tcPr>
            <w:tcW w:w="860" w:type="pct"/>
            <w:tcBorders>
              <w:top w:val="nil"/>
              <w:left w:val="single" w:sz="4" w:space="0" w:color="auto"/>
              <w:bottom w:val="nil"/>
              <w:right w:val="nil"/>
            </w:tcBorders>
          </w:tcPr>
          <w:p w14:paraId="5D3CDBB7" w14:textId="096FF615" w:rsidR="002E6EAF" w:rsidRPr="001E79AB" w:rsidRDefault="002E6EAF" w:rsidP="002E6EAF">
            <w:pPr>
              <w:spacing w:after="0" w:line="276" w:lineRule="auto"/>
              <w:jc w:val="center"/>
              <w:rPr>
                <w:sz w:val="18"/>
                <w:szCs w:val="18"/>
              </w:rPr>
            </w:pPr>
            <w:r w:rsidRPr="001E79AB">
              <w:rPr>
                <w:sz w:val="18"/>
                <w:szCs w:val="18"/>
              </w:rPr>
              <w:t>(0.004)</w:t>
            </w:r>
          </w:p>
        </w:tc>
        <w:tc>
          <w:tcPr>
            <w:tcW w:w="861" w:type="pct"/>
            <w:tcBorders>
              <w:top w:val="nil"/>
              <w:left w:val="nil"/>
              <w:bottom w:val="nil"/>
              <w:right w:val="nil"/>
            </w:tcBorders>
          </w:tcPr>
          <w:p w14:paraId="02C5DFBD" w14:textId="657AB962" w:rsidR="002E6EAF" w:rsidRPr="001E79AB" w:rsidRDefault="002E6EAF" w:rsidP="002E6EAF">
            <w:pPr>
              <w:spacing w:after="0" w:line="276" w:lineRule="auto"/>
              <w:jc w:val="center"/>
              <w:rPr>
                <w:sz w:val="18"/>
                <w:szCs w:val="18"/>
              </w:rPr>
            </w:pPr>
            <w:r w:rsidRPr="001E79AB">
              <w:rPr>
                <w:sz w:val="18"/>
                <w:szCs w:val="18"/>
              </w:rPr>
              <w:t>(0.004)</w:t>
            </w:r>
          </w:p>
        </w:tc>
      </w:tr>
      <w:tr w:rsidR="002E6EAF" w:rsidRPr="001E79AB" w14:paraId="2704FD19" w14:textId="77777777" w:rsidTr="001E79AB">
        <w:tc>
          <w:tcPr>
            <w:tcW w:w="1559" w:type="pct"/>
            <w:tcBorders>
              <w:top w:val="nil"/>
              <w:left w:val="nil"/>
              <w:bottom w:val="nil"/>
              <w:right w:val="nil"/>
            </w:tcBorders>
          </w:tcPr>
          <w:p w14:paraId="34101310" w14:textId="7FAC3ED2" w:rsidR="002E6EAF" w:rsidRPr="001E79AB" w:rsidRDefault="002E6EAF" w:rsidP="002E6EAF">
            <w:pPr>
              <w:spacing w:after="0" w:line="276" w:lineRule="auto"/>
              <w:jc w:val="left"/>
              <w:rPr>
                <w:sz w:val="18"/>
                <w:szCs w:val="18"/>
              </w:rPr>
            </w:pPr>
            <w:r w:rsidRPr="001E79AB">
              <w:rPr>
                <w:sz w:val="18"/>
                <w:szCs w:val="18"/>
              </w:rPr>
              <w:t>Property Value</w:t>
            </w:r>
          </w:p>
        </w:tc>
        <w:tc>
          <w:tcPr>
            <w:tcW w:w="860" w:type="pct"/>
            <w:tcBorders>
              <w:top w:val="nil"/>
              <w:left w:val="nil"/>
              <w:bottom w:val="nil"/>
              <w:right w:val="nil"/>
            </w:tcBorders>
          </w:tcPr>
          <w:p w14:paraId="67B81976" w14:textId="5DA635B5" w:rsidR="002E6EAF" w:rsidRPr="001E79AB" w:rsidRDefault="002E6EAF" w:rsidP="002E6EAF">
            <w:pPr>
              <w:spacing w:after="0" w:line="276" w:lineRule="auto"/>
              <w:jc w:val="center"/>
              <w:rPr>
                <w:sz w:val="18"/>
                <w:szCs w:val="18"/>
              </w:rPr>
            </w:pPr>
            <w:r w:rsidRPr="001E79AB">
              <w:rPr>
                <w:sz w:val="18"/>
                <w:szCs w:val="18"/>
              </w:rPr>
              <w:t>-0.326***</w:t>
            </w:r>
          </w:p>
        </w:tc>
        <w:tc>
          <w:tcPr>
            <w:tcW w:w="860" w:type="pct"/>
            <w:tcBorders>
              <w:top w:val="nil"/>
              <w:left w:val="nil"/>
              <w:bottom w:val="nil"/>
              <w:right w:val="single" w:sz="4" w:space="0" w:color="auto"/>
            </w:tcBorders>
          </w:tcPr>
          <w:p w14:paraId="1CB5BD1B" w14:textId="30D4F8A8" w:rsidR="002E6EAF" w:rsidRPr="001E79AB" w:rsidRDefault="002E6EAF" w:rsidP="002E6EAF">
            <w:pPr>
              <w:spacing w:after="0" w:line="276" w:lineRule="auto"/>
              <w:jc w:val="center"/>
              <w:rPr>
                <w:sz w:val="18"/>
                <w:szCs w:val="18"/>
              </w:rPr>
            </w:pPr>
            <w:r w:rsidRPr="001E79AB">
              <w:rPr>
                <w:sz w:val="18"/>
                <w:szCs w:val="18"/>
              </w:rPr>
              <w:t>-0.330***</w:t>
            </w:r>
          </w:p>
        </w:tc>
        <w:tc>
          <w:tcPr>
            <w:tcW w:w="860" w:type="pct"/>
            <w:tcBorders>
              <w:top w:val="nil"/>
              <w:left w:val="single" w:sz="4" w:space="0" w:color="auto"/>
              <w:bottom w:val="nil"/>
              <w:right w:val="nil"/>
            </w:tcBorders>
          </w:tcPr>
          <w:p w14:paraId="0324643E" w14:textId="36484D29" w:rsidR="002E6EAF" w:rsidRPr="001E79AB" w:rsidRDefault="002E6EAF" w:rsidP="002E6EAF">
            <w:pPr>
              <w:spacing w:after="0" w:line="276" w:lineRule="auto"/>
              <w:jc w:val="center"/>
              <w:rPr>
                <w:sz w:val="18"/>
                <w:szCs w:val="18"/>
              </w:rPr>
            </w:pPr>
            <w:r w:rsidRPr="001E79AB">
              <w:rPr>
                <w:sz w:val="18"/>
                <w:szCs w:val="18"/>
              </w:rPr>
              <w:t>-0.264***</w:t>
            </w:r>
          </w:p>
        </w:tc>
        <w:tc>
          <w:tcPr>
            <w:tcW w:w="861" w:type="pct"/>
            <w:tcBorders>
              <w:top w:val="nil"/>
              <w:left w:val="nil"/>
              <w:bottom w:val="nil"/>
              <w:right w:val="nil"/>
            </w:tcBorders>
          </w:tcPr>
          <w:p w14:paraId="2626512D" w14:textId="339A8D67" w:rsidR="002E6EAF" w:rsidRPr="001E79AB" w:rsidRDefault="002E6EAF" w:rsidP="002E6EAF">
            <w:pPr>
              <w:spacing w:after="0" w:line="276" w:lineRule="auto"/>
              <w:jc w:val="center"/>
              <w:rPr>
                <w:sz w:val="18"/>
                <w:szCs w:val="18"/>
              </w:rPr>
            </w:pPr>
            <w:r w:rsidRPr="001E79AB">
              <w:rPr>
                <w:sz w:val="18"/>
                <w:szCs w:val="18"/>
              </w:rPr>
              <w:t>-0.265***</w:t>
            </w:r>
          </w:p>
        </w:tc>
      </w:tr>
      <w:tr w:rsidR="002E6EAF" w:rsidRPr="001E79AB" w14:paraId="559F1F6B" w14:textId="77777777" w:rsidTr="001E79AB">
        <w:tc>
          <w:tcPr>
            <w:tcW w:w="1559" w:type="pct"/>
            <w:tcBorders>
              <w:top w:val="nil"/>
              <w:left w:val="nil"/>
              <w:bottom w:val="nil"/>
              <w:right w:val="nil"/>
            </w:tcBorders>
          </w:tcPr>
          <w:p w14:paraId="056E7915"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7A27DBAA" w14:textId="786B723B" w:rsidR="002E6EAF" w:rsidRPr="001E79AB" w:rsidRDefault="002E6EAF" w:rsidP="002E6EAF">
            <w:pPr>
              <w:spacing w:after="0" w:line="276" w:lineRule="auto"/>
              <w:jc w:val="center"/>
              <w:rPr>
                <w:sz w:val="18"/>
                <w:szCs w:val="18"/>
              </w:rPr>
            </w:pPr>
            <w:r w:rsidRPr="001E79AB">
              <w:rPr>
                <w:sz w:val="18"/>
                <w:szCs w:val="18"/>
              </w:rPr>
              <w:t>(0.011)</w:t>
            </w:r>
          </w:p>
        </w:tc>
        <w:tc>
          <w:tcPr>
            <w:tcW w:w="860" w:type="pct"/>
            <w:tcBorders>
              <w:top w:val="nil"/>
              <w:left w:val="nil"/>
              <w:bottom w:val="nil"/>
              <w:right w:val="single" w:sz="4" w:space="0" w:color="auto"/>
            </w:tcBorders>
          </w:tcPr>
          <w:p w14:paraId="6622FC12" w14:textId="1E4E12E9" w:rsidR="002E6EAF" w:rsidRPr="001E79AB" w:rsidRDefault="002E6EAF" w:rsidP="002E6EAF">
            <w:pPr>
              <w:spacing w:after="0" w:line="276" w:lineRule="auto"/>
              <w:jc w:val="center"/>
              <w:rPr>
                <w:sz w:val="18"/>
                <w:szCs w:val="18"/>
              </w:rPr>
            </w:pPr>
            <w:r w:rsidRPr="001E79AB">
              <w:rPr>
                <w:sz w:val="18"/>
                <w:szCs w:val="18"/>
              </w:rPr>
              <w:t>(0.008)</w:t>
            </w:r>
          </w:p>
        </w:tc>
        <w:tc>
          <w:tcPr>
            <w:tcW w:w="860" w:type="pct"/>
            <w:tcBorders>
              <w:top w:val="nil"/>
              <w:left w:val="single" w:sz="4" w:space="0" w:color="auto"/>
              <w:bottom w:val="nil"/>
              <w:right w:val="nil"/>
            </w:tcBorders>
          </w:tcPr>
          <w:p w14:paraId="672D2D5B" w14:textId="6D2533DE" w:rsidR="002E6EAF" w:rsidRPr="001E79AB" w:rsidRDefault="002E6EAF" w:rsidP="002E6EAF">
            <w:pPr>
              <w:spacing w:after="0" w:line="276" w:lineRule="auto"/>
              <w:jc w:val="center"/>
              <w:rPr>
                <w:sz w:val="18"/>
                <w:szCs w:val="18"/>
              </w:rPr>
            </w:pPr>
            <w:r w:rsidRPr="001E79AB">
              <w:rPr>
                <w:sz w:val="18"/>
                <w:szCs w:val="18"/>
              </w:rPr>
              <w:t>(0.009)</w:t>
            </w:r>
          </w:p>
        </w:tc>
        <w:tc>
          <w:tcPr>
            <w:tcW w:w="861" w:type="pct"/>
            <w:tcBorders>
              <w:top w:val="nil"/>
              <w:left w:val="nil"/>
              <w:bottom w:val="nil"/>
              <w:right w:val="nil"/>
            </w:tcBorders>
          </w:tcPr>
          <w:p w14:paraId="4B31EEB3" w14:textId="0A6F8FE1" w:rsidR="002E6EAF" w:rsidRPr="001E79AB" w:rsidRDefault="002E6EAF" w:rsidP="002E6EAF">
            <w:pPr>
              <w:spacing w:after="0" w:line="276" w:lineRule="auto"/>
              <w:jc w:val="center"/>
              <w:rPr>
                <w:sz w:val="18"/>
                <w:szCs w:val="18"/>
              </w:rPr>
            </w:pPr>
            <w:r w:rsidRPr="001E79AB">
              <w:rPr>
                <w:sz w:val="18"/>
                <w:szCs w:val="18"/>
              </w:rPr>
              <w:t>(0.006)</w:t>
            </w:r>
          </w:p>
        </w:tc>
      </w:tr>
      <w:tr w:rsidR="002E6EAF" w:rsidRPr="001E79AB" w14:paraId="3C4D48D2" w14:textId="77777777" w:rsidTr="001E79AB">
        <w:tc>
          <w:tcPr>
            <w:tcW w:w="1559" w:type="pct"/>
            <w:tcBorders>
              <w:top w:val="nil"/>
              <w:left w:val="nil"/>
              <w:bottom w:val="nil"/>
              <w:right w:val="nil"/>
            </w:tcBorders>
          </w:tcPr>
          <w:p w14:paraId="54853645" w14:textId="3BA195F9" w:rsidR="002E6EAF" w:rsidRPr="001E79AB" w:rsidRDefault="002E6EAF" w:rsidP="002E6EAF">
            <w:pPr>
              <w:spacing w:after="0" w:line="276" w:lineRule="auto"/>
              <w:jc w:val="left"/>
              <w:rPr>
                <w:sz w:val="18"/>
                <w:szCs w:val="18"/>
              </w:rPr>
            </w:pPr>
            <w:r w:rsidRPr="001E79AB">
              <w:rPr>
                <w:sz w:val="18"/>
                <w:szCs w:val="18"/>
              </w:rPr>
              <w:t>Non-Metropolitan</w:t>
            </w:r>
          </w:p>
        </w:tc>
        <w:tc>
          <w:tcPr>
            <w:tcW w:w="860" w:type="pct"/>
            <w:tcBorders>
              <w:top w:val="nil"/>
              <w:left w:val="nil"/>
              <w:bottom w:val="nil"/>
              <w:right w:val="nil"/>
            </w:tcBorders>
          </w:tcPr>
          <w:p w14:paraId="157FCC36" w14:textId="2073B955" w:rsidR="002E6EAF" w:rsidRPr="001E79AB" w:rsidRDefault="002E6EAF" w:rsidP="002E6EAF">
            <w:pPr>
              <w:spacing w:after="0" w:line="276" w:lineRule="auto"/>
              <w:jc w:val="center"/>
              <w:rPr>
                <w:sz w:val="18"/>
                <w:szCs w:val="18"/>
              </w:rPr>
            </w:pPr>
            <w:r w:rsidRPr="001E79AB">
              <w:rPr>
                <w:sz w:val="18"/>
                <w:szCs w:val="18"/>
              </w:rPr>
              <w:t>0.016***</w:t>
            </w:r>
          </w:p>
        </w:tc>
        <w:tc>
          <w:tcPr>
            <w:tcW w:w="860" w:type="pct"/>
            <w:tcBorders>
              <w:top w:val="nil"/>
              <w:left w:val="nil"/>
              <w:bottom w:val="nil"/>
              <w:right w:val="single" w:sz="4" w:space="0" w:color="auto"/>
            </w:tcBorders>
          </w:tcPr>
          <w:p w14:paraId="62C9F09B" w14:textId="2E1586F4" w:rsidR="002E6EAF" w:rsidRPr="001E79AB" w:rsidRDefault="002E6EAF" w:rsidP="002E6EAF">
            <w:pPr>
              <w:spacing w:after="0" w:line="276" w:lineRule="auto"/>
              <w:jc w:val="center"/>
              <w:rPr>
                <w:sz w:val="18"/>
                <w:szCs w:val="18"/>
              </w:rPr>
            </w:pPr>
            <w:r w:rsidRPr="001E79AB">
              <w:rPr>
                <w:sz w:val="18"/>
                <w:szCs w:val="18"/>
              </w:rPr>
              <w:t>0.015***</w:t>
            </w:r>
          </w:p>
        </w:tc>
        <w:tc>
          <w:tcPr>
            <w:tcW w:w="860" w:type="pct"/>
            <w:tcBorders>
              <w:top w:val="nil"/>
              <w:left w:val="single" w:sz="4" w:space="0" w:color="auto"/>
              <w:bottom w:val="nil"/>
              <w:right w:val="nil"/>
            </w:tcBorders>
          </w:tcPr>
          <w:p w14:paraId="782064F7" w14:textId="5B501EA2" w:rsidR="002E6EAF" w:rsidRPr="001E79AB" w:rsidRDefault="002E6EAF" w:rsidP="002E6EAF">
            <w:pPr>
              <w:spacing w:after="0" w:line="276" w:lineRule="auto"/>
              <w:jc w:val="center"/>
              <w:rPr>
                <w:sz w:val="18"/>
                <w:szCs w:val="18"/>
              </w:rPr>
            </w:pPr>
            <w:r w:rsidRPr="001E79AB">
              <w:rPr>
                <w:sz w:val="18"/>
                <w:szCs w:val="18"/>
              </w:rPr>
              <w:t>0.011**</w:t>
            </w:r>
          </w:p>
        </w:tc>
        <w:tc>
          <w:tcPr>
            <w:tcW w:w="861" w:type="pct"/>
            <w:tcBorders>
              <w:top w:val="nil"/>
              <w:left w:val="nil"/>
              <w:bottom w:val="nil"/>
              <w:right w:val="nil"/>
            </w:tcBorders>
          </w:tcPr>
          <w:p w14:paraId="0DCE3ED6" w14:textId="38F511FC" w:rsidR="002E6EAF" w:rsidRPr="001E79AB" w:rsidRDefault="002E6EAF" w:rsidP="002E6EAF">
            <w:pPr>
              <w:spacing w:after="0" w:line="276" w:lineRule="auto"/>
              <w:jc w:val="center"/>
              <w:rPr>
                <w:sz w:val="18"/>
                <w:szCs w:val="18"/>
              </w:rPr>
            </w:pPr>
            <w:r w:rsidRPr="001E79AB">
              <w:rPr>
                <w:sz w:val="18"/>
                <w:szCs w:val="18"/>
              </w:rPr>
              <w:t>0.004</w:t>
            </w:r>
          </w:p>
        </w:tc>
      </w:tr>
      <w:tr w:rsidR="002E6EAF" w:rsidRPr="001E79AB" w14:paraId="31492BFA" w14:textId="77777777" w:rsidTr="001E79AB">
        <w:tc>
          <w:tcPr>
            <w:tcW w:w="1559" w:type="pct"/>
            <w:tcBorders>
              <w:top w:val="nil"/>
              <w:left w:val="nil"/>
              <w:bottom w:val="nil"/>
              <w:right w:val="nil"/>
            </w:tcBorders>
          </w:tcPr>
          <w:p w14:paraId="7BEF7927"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2D07B758" w14:textId="53A49692" w:rsidR="002E6EAF" w:rsidRPr="001E79AB" w:rsidRDefault="002E6EAF" w:rsidP="002E6EAF">
            <w:pPr>
              <w:spacing w:after="0" w:line="276" w:lineRule="auto"/>
              <w:jc w:val="center"/>
              <w:rPr>
                <w:sz w:val="18"/>
                <w:szCs w:val="18"/>
              </w:rPr>
            </w:pPr>
            <w:r w:rsidRPr="001E79AB">
              <w:rPr>
                <w:sz w:val="18"/>
                <w:szCs w:val="18"/>
              </w:rPr>
              <w:t>(0.005)</w:t>
            </w:r>
          </w:p>
        </w:tc>
        <w:tc>
          <w:tcPr>
            <w:tcW w:w="860" w:type="pct"/>
            <w:tcBorders>
              <w:top w:val="nil"/>
              <w:left w:val="nil"/>
              <w:bottom w:val="nil"/>
              <w:right w:val="single" w:sz="4" w:space="0" w:color="auto"/>
            </w:tcBorders>
          </w:tcPr>
          <w:p w14:paraId="1C116D48" w14:textId="35D33342" w:rsidR="002E6EAF" w:rsidRPr="001E79AB" w:rsidRDefault="002E6EAF" w:rsidP="002E6EAF">
            <w:pPr>
              <w:spacing w:after="0" w:line="276" w:lineRule="auto"/>
              <w:jc w:val="center"/>
              <w:rPr>
                <w:sz w:val="18"/>
                <w:szCs w:val="18"/>
              </w:rPr>
            </w:pPr>
            <w:r w:rsidRPr="001E79AB">
              <w:rPr>
                <w:sz w:val="18"/>
                <w:szCs w:val="18"/>
              </w:rPr>
              <w:t>(0.003)</w:t>
            </w:r>
          </w:p>
        </w:tc>
        <w:tc>
          <w:tcPr>
            <w:tcW w:w="860" w:type="pct"/>
            <w:tcBorders>
              <w:top w:val="nil"/>
              <w:left w:val="single" w:sz="4" w:space="0" w:color="auto"/>
              <w:bottom w:val="nil"/>
              <w:right w:val="nil"/>
            </w:tcBorders>
          </w:tcPr>
          <w:p w14:paraId="639A337A" w14:textId="0DE2E404" w:rsidR="002E6EAF" w:rsidRPr="001E79AB" w:rsidRDefault="002E6EAF" w:rsidP="002E6EAF">
            <w:pPr>
              <w:spacing w:after="0" w:line="276" w:lineRule="auto"/>
              <w:jc w:val="center"/>
              <w:rPr>
                <w:sz w:val="18"/>
                <w:szCs w:val="18"/>
              </w:rPr>
            </w:pPr>
            <w:r w:rsidRPr="001E79AB">
              <w:rPr>
                <w:sz w:val="18"/>
                <w:szCs w:val="18"/>
              </w:rPr>
              <w:t>(0.005)</w:t>
            </w:r>
          </w:p>
        </w:tc>
        <w:tc>
          <w:tcPr>
            <w:tcW w:w="861" w:type="pct"/>
            <w:tcBorders>
              <w:top w:val="nil"/>
              <w:left w:val="nil"/>
              <w:bottom w:val="nil"/>
              <w:right w:val="nil"/>
            </w:tcBorders>
          </w:tcPr>
          <w:p w14:paraId="2DB5C4BC" w14:textId="6F80DF38" w:rsidR="002E6EAF" w:rsidRPr="001E79AB" w:rsidRDefault="002E6EAF" w:rsidP="002E6EAF">
            <w:pPr>
              <w:spacing w:after="0" w:line="276" w:lineRule="auto"/>
              <w:jc w:val="center"/>
              <w:rPr>
                <w:sz w:val="18"/>
                <w:szCs w:val="18"/>
              </w:rPr>
            </w:pPr>
            <w:r w:rsidRPr="001E79AB">
              <w:rPr>
                <w:sz w:val="18"/>
                <w:szCs w:val="18"/>
              </w:rPr>
              <w:t>(0.003)</w:t>
            </w:r>
          </w:p>
        </w:tc>
      </w:tr>
      <w:tr w:rsidR="002E6EAF" w:rsidRPr="001E79AB" w14:paraId="35134879" w14:textId="77777777" w:rsidTr="001E79AB">
        <w:tc>
          <w:tcPr>
            <w:tcW w:w="1559" w:type="pct"/>
            <w:tcBorders>
              <w:top w:val="nil"/>
              <w:left w:val="nil"/>
              <w:bottom w:val="nil"/>
              <w:right w:val="nil"/>
            </w:tcBorders>
          </w:tcPr>
          <w:p w14:paraId="5F28DAD4" w14:textId="354A2158" w:rsidR="002E6EAF" w:rsidRPr="001E79AB" w:rsidRDefault="002E6EAF" w:rsidP="002E6EAF">
            <w:pPr>
              <w:spacing w:after="0" w:line="276" w:lineRule="auto"/>
              <w:jc w:val="left"/>
              <w:rPr>
                <w:sz w:val="18"/>
                <w:szCs w:val="18"/>
              </w:rPr>
            </w:pPr>
            <w:r w:rsidRPr="001E79AB">
              <w:rPr>
                <w:sz w:val="18"/>
                <w:szCs w:val="18"/>
              </w:rPr>
              <w:t>County Land Area</w:t>
            </w:r>
          </w:p>
        </w:tc>
        <w:tc>
          <w:tcPr>
            <w:tcW w:w="860" w:type="pct"/>
            <w:tcBorders>
              <w:top w:val="nil"/>
              <w:left w:val="nil"/>
              <w:bottom w:val="nil"/>
              <w:right w:val="nil"/>
            </w:tcBorders>
          </w:tcPr>
          <w:p w14:paraId="3D5FDC05" w14:textId="2C050C0F"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nil"/>
              <w:bottom w:val="nil"/>
              <w:right w:val="single" w:sz="4" w:space="0" w:color="auto"/>
            </w:tcBorders>
          </w:tcPr>
          <w:p w14:paraId="21887FF7" w14:textId="6A4A92FE"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single" w:sz="4" w:space="0" w:color="auto"/>
              <w:bottom w:val="nil"/>
              <w:right w:val="nil"/>
            </w:tcBorders>
          </w:tcPr>
          <w:p w14:paraId="0CA1D989" w14:textId="0068773F" w:rsidR="002E6EAF" w:rsidRPr="001E79AB" w:rsidRDefault="002E6EAF" w:rsidP="002E6EAF">
            <w:pPr>
              <w:spacing w:after="0" w:line="276" w:lineRule="auto"/>
              <w:jc w:val="center"/>
              <w:rPr>
                <w:sz w:val="18"/>
                <w:szCs w:val="18"/>
              </w:rPr>
            </w:pPr>
            <w:r w:rsidRPr="001E79AB">
              <w:rPr>
                <w:sz w:val="18"/>
                <w:szCs w:val="18"/>
              </w:rPr>
              <w:t>-0.000*</w:t>
            </w:r>
          </w:p>
        </w:tc>
        <w:tc>
          <w:tcPr>
            <w:tcW w:w="861" w:type="pct"/>
            <w:tcBorders>
              <w:top w:val="nil"/>
              <w:left w:val="nil"/>
              <w:bottom w:val="nil"/>
              <w:right w:val="nil"/>
            </w:tcBorders>
          </w:tcPr>
          <w:p w14:paraId="38231617" w14:textId="7849CE57" w:rsidR="002E6EAF" w:rsidRPr="001E79AB" w:rsidRDefault="002E6EAF" w:rsidP="002E6EAF">
            <w:pPr>
              <w:spacing w:after="0" w:line="276" w:lineRule="auto"/>
              <w:jc w:val="center"/>
              <w:rPr>
                <w:sz w:val="18"/>
                <w:szCs w:val="18"/>
              </w:rPr>
            </w:pPr>
            <w:r w:rsidRPr="001E79AB">
              <w:rPr>
                <w:sz w:val="18"/>
                <w:szCs w:val="18"/>
              </w:rPr>
              <w:t>-0.000</w:t>
            </w:r>
          </w:p>
        </w:tc>
      </w:tr>
      <w:tr w:rsidR="002E6EAF" w:rsidRPr="001E79AB" w14:paraId="5C1AA393" w14:textId="77777777" w:rsidTr="001E79AB">
        <w:tc>
          <w:tcPr>
            <w:tcW w:w="1559" w:type="pct"/>
            <w:tcBorders>
              <w:top w:val="nil"/>
              <w:left w:val="nil"/>
              <w:bottom w:val="nil"/>
              <w:right w:val="nil"/>
            </w:tcBorders>
          </w:tcPr>
          <w:p w14:paraId="3FD014D0"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2CBB34A6" w14:textId="71F73A42"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nil"/>
              <w:bottom w:val="nil"/>
              <w:right w:val="single" w:sz="4" w:space="0" w:color="auto"/>
            </w:tcBorders>
          </w:tcPr>
          <w:p w14:paraId="24DF89EA" w14:textId="1B346230"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single" w:sz="4" w:space="0" w:color="auto"/>
              <w:bottom w:val="nil"/>
              <w:right w:val="nil"/>
            </w:tcBorders>
          </w:tcPr>
          <w:p w14:paraId="2EBAA608" w14:textId="0D4C36B5" w:rsidR="002E6EAF" w:rsidRPr="001E79AB" w:rsidRDefault="002E6EAF" w:rsidP="002E6EAF">
            <w:pPr>
              <w:spacing w:after="0" w:line="276" w:lineRule="auto"/>
              <w:jc w:val="center"/>
              <w:rPr>
                <w:sz w:val="18"/>
                <w:szCs w:val="18"/>
              </w:rPr>
            </w:pPr>
            <w:r w:rsidRPr="001E79AB">
              <w:rPr>
                <w:sz w:val="18"/>
                <w:szCs w:val="18"/>
              </w:rPr>
              <w:t>(0.000)</w:t>
            </w:r>
          </w:p>
        </w:tc>
        <w:tc>
          <w:tcPr>
            <w:tcW w:w="861" w:type="pct"/>
            <w:tcBorders>
              <w:top w:val="nil"/>
              <w:left w:val="nil"/>
              <w:bottom w:val="nil"/>
              <w:right w:val="nil"/>
            </w:tcBorders>
          </w:tcPr>
          <w:p w14:paraId="49805A72" w14:textId="60E7125A" w:rsidR="002E6EAF" w:rsidRPr="001E79AB" w:rsidRDefault="002E6EAF" w:rsidP="002E6EAF">
            <w:pPr>
              <w:spacing w:after="0" w:line="276" w:lineRule="auto"/>
              <w:jc w:val="center"/>
              <w:rPr>
                <w:sz w:val="18"/>
                <w:szCs w:val="18"/>
              </w:rPr>
            </w:pPr>
            <w:r w:rsidRPr="001E79AB">
              <w:rPr>
                <w:sz w:val="18"/>
                <w:szCs w:val="18"/>
              </w:rPr>
              <w:t>(0.000)</w:t>
            </w:r>
          </w:p>
        </w:tc>
      </w:tr>
      <w:tr w:rsidR="002E6EAF" w:rsidRPr="001E79AB" w14:paraId="47B9DC62" w14:textId="77777777" w:rsidTr="001E79AB">
        <w:tc>
          <w:tcPr>
            <w:tcW w:w="1559" w:type="pct"/>
            <w:tcBorders>
              <w:top w:val="nil"/>
              <w:left w:val="nil"/>
              <w:bottom w:val="nil"/>
              <w:right w:val="nil"/>
            </w:tcBorders>
          </w:tcPr>
          <w:p w14:paraId="05022848" w14:textId="00996F9C" w:rsidR="002E6EAF" w:rsidRPr="001E79AB" w:rsidRDefault="002E6EAF" w:rsidP="002E6EAF">
            <w:pPr>
              <w:spacing w:after="0" w:line="276" w:lineRule="auto"/>
              <w:jc w:val="left"/>
              <w:rPr>
                <w:sz w:val="18"/>
                <w:szCs w:val="18"/>
              </w:rPr>
            </w:pPr>
            <w:r w:rsidRPr="001E79AB">
              <w:rPr>
                <w:sz w:val="18"/>
                <w:szCs w:val="18"/>
              </w:rPr>
              <w:t>County Housing Density</w:t>
            </w:r>
          </w:p>
        </w:tc>
        <w:tc>
          <w:tcPr>
            <w:tcW w:w="860" w:type="pct"/>
            <w:tcBorders>
              <w:top w:val="nil"/>
              <w:left w:val="nil"/>
              <w:bottom w:val="nil"/>
              <w:right w:val="nil"/>
            </w:tcBorders>
          </w:tcPr>
          <w:p w14:paraId="3ECFF885" w14:textId="7D329FA1"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nil"/>
              <w:bottom w:val="nil"/>
              <w:right w:val="single" w:sz="4" w:space="0" w:color="auto"/>
            </w:tcBorders>
          </w:tcPr>
          <w:p w14:paraId="4B7DE028" w14:textId="475AB0EA"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single" w:sz="4" w:space="0" w:color="auto"/>
              <w:bottom w:val="nil"/>
              <w:right w:val="nil"/>
            </w:tcBorders>
          </w:tcPr>
          <w:p w14:paraId="370D3034" w14:textId="60284304" w:rsidR="002E6EAF" w:rsidRPr="001E79AB" w:rsidRDefault="002E6EAF" w:rsidP="002E6EAF">
            <w:pPr>
              <w:spacing w:after="0" w:line="276" w:lineRule="auto"/>
              <w:jc w:val="center"/>
              <w:rPr>
                <w:sz w:val="18"/>
                <w:szCs w:val="18"/>
              </w:rPr>
            </w:pPr>
            <w:r w:rsidRPr="001E79AB">
              <w:rPr>
                <w:sz w:val="18"/>
                <w:szCs w:val="18"/>
              </w:rPr>
              <w:t>0.000</w:t>
            </w:r>
          </w:p>
        </w:tc>
        <w:tc>
          <w:tcPr>
            <w:tcW w:w="861" w:type="pct"/>
            <w:tcBorders>
              <w:top w:val="nil"/>
              <w:left w:val="nil"/>
              <w:bottom w:val="nil"/>
              <w:right w:val="nil"/>
            </w:tcBorders>
          </w:tcPr>
          <w:p w14:paraId="0FFF1449" w14:textId="2431B025" w:rsidR="002E6EAF" w:rsidRPr="001E79AB" w:rsidRDefault="002E6EAF" w:rsidP="002E6EAF">
            <w:pPr>
              <w:spacing w:after="0" w:line="276" w:lineRule="auto"/>
              <w:jc w:val="center"/>
              <w:rPr>
                <w:sz w:val="18"/>
                <w:szCs w:val="18"/>
              </w:rPr>
            </w:pPr>
            <w:r w:rsidRPr="001E79AB">
              <w:rPr>
                <w:sz w:val="18"/>
                <w:szCs w:val="18"/>
              </w:rPr>
              <w:t>0.000</w:t>
            </w:r>
          </w:p>
        </w:tc>
      </w:tr>
      <w:tr w:rsidR="002E6EAF" w:rsidRPr="001E79AB" w14:paraId="6F648834" w14:textId="77777777" w:rsidTr="001E79AB">
        <w:tc>
          <w:tcPr>
            <w:tcW w:w="1559" w:type="pct"/>
            <w:tcBorders>
              <w:top w:val="nil"/>
              <w:left w:val="nil"/>
              <w:bottom w:val="nil"/>
              <w:right w:val="nil"/>
            </w:tcBorders>
          </w:tcPr>
          <w:p w14:paraId="4048675B"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34B1DA09" w14:textId="11F1A849"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nil"/>
              <w:bottom w:val="nil"/>
              <w:right w:val="single" w:sz="4" w:space="0" w:color="auto"/>
            </w:tcBorders>
          </w:tcPr>
          <w:p w14:paraId="26066C27" w14:textId="4D38E1E0" w:rsidR="002E6EAF" w:rsidRPr="001E79AB" w:rsidRDefault="002E6EAF" w:rsidP="002E6EAF">
            <w:pPr>
              <w:spacing w:after="0" w:line="276" w:lineRule="auto"/>
              <w:jc w:val="center"/>
              <w:rPr>
                <w:sz w:val="18"/>
                <w:szCs w:val="18"/>
              </w:rPr>
            </w:pPr>
            <w:r w:rsidRPr="001E79AB">
              <w:rPr>
                <w:sz w:val="18"/>
                <w:szCs w:val="18"/>
              </w:rPr>
              <w:t>(0.000)</w:t>
            </w:r>
          </w:p>
        </w:tc>
        <w:tc>
          <w:tcPr>
            <w:tcW w:w="860" w:type="pct"/>
            <w:tcBorders>
              <w:top w:val="nil"/>
              <w:left w:val="single" w:sz="4" w:space="0" w:color="auto"/>
              <w:bottom w:val="nil"/>
              <w:right w:val="nil"/>
            </w:tcBorders>
          </w:tcPr>
          <w:p w14:paraId="5F6FE8AF" w14:textId="6056F818" w:rsidR="002E6EAF" w:rsidRPr="001E79AB" w:rsidRDefault="002E6EAF" w:rsidP="002E6EAF">
            <w:pPr>
              <w:spacing w:after="0" w:line="276" w:lineRule="auto"/>
              <w:jc w:val="center"/>
              <w:rPr>
                <w:sz w:val="18"/>
                <w:szCs w:val="18"/>
              </w:rPr>
            </w:pPr>
            <w:r w:rsidRPr="001E79AB">
              <w:rPr>
                <w:sz w:val="18"/>
                <w:szCs w:val="18"/>
              </w:rPr>
              <w:t>(0.000)</w:t>
            </w:r>
          </w:p>
        </w:tc>
        <w:tc>
          <w:tcPr>
            <w:tcW w:w="861" w:type="pct"/>
            <w:tcBorders>
              <w:top w:val="nil"/>
              <w:left w:val="nil"/>
              <w:bottom w:val="nil"/>
              <w:right w:val="nil"/>
            </w:tcBorders>
          </w:tcPr>
          <w:p w14:paraId="633E7D94" w14:textId="46E06E26" w:rsidR="002E6EAF" w:rsidRPr="001E79AB" w:rsidRDefault="002E6EAF" w:rsidP="002E6EAF">
            <w:pPr>
              <w:spacing w:after="0" w:line="276" w:lineRule="auto"/>
              <w:jc w:val="center"/>
              <w:rPr>
                <w:sz w:val="18"/>
                <w:szCs w:val="18"/>
              </w:rPr>
            </w:pPr>
            <w:r w:rsidRPr="001E79AB">
              <w:rPr>
                <w:sz w:val="18"/>
                <w:szCs w:val="18"/>
              </w:rPr>
              <w:t>(0.000)</w:t>
            </w:r>
          </w:p>
        </w:tc>
      </w:tr>
      <w:tr w:rsidR="002E6EAF" w:rsidRPr="001E79AB" w14:paraId="291C8FAF" w14:textId="77777777" w:rsidTr="001E79AB">
        <w:tc>
          <w:tcPr>
            <w:tcW w:w="1559" w:type="pct"/>
            <w:tcBorders>
              <w:top w:val="nil"/>
              <w:left w:val="nil"/>
              <w:bottom w:val="nil"/>
              <w:right w:val="nil"/>
            </w:tcBorders>
          </w:tcPr>
          <w:p w14:paraId="7ECA333D" w14:textId="6206F4AF" w:rsidR="002E6EAF" w:rsidRPr="001E79AB" w:rsidRDefault="002E6EAF" w:rsidP="002E6EAF">
            <w:pPr>
              <w:spacing w:after="0" w:line="276" w:lineRule="auto"/>
              <w:jc w:val="left"/>
              <w:rPr>
                <w:sz w:val="18"/>
                <w:szCs w:val="18"/>
              </w:rPr>
            </w:pPr>
            <w:r w:rsidRPr="001E79AB">
              <w:rPr>
                <w:sz w:val="18"/>
                <w:szCs w:val="18"/>
              </w:rPr>
              <w:lastRenderedPageBreak/>
              <w:t xml:space="preserve">County </w:t>
            </w:r>
            <w:proofErr w:type="spellStart"/>
            <w:r w:rsidRPr="001E79AB">
              <w:rPr>
                <w:sz w:val="18"/>
                <w:szCs w:val="18"/>
              </w:rPr>
              <w:t>Unemp</w:t>
            </w:r>
            <w:proofErr w:type="spellEnd"/>
            <w:r w:rsidRPr="001E79AB">
              <w:rPr>
                <w:sz w:val="18"/>
                <w:szCs w:val="18"/>
              </w:rPr>
              <w:t>. Rate</w:t>
            </w:r>
          </w:p>
        </w:tc>
        <w:tc>
          <w:tcPr>
            <w:tcW w:w="860" w:type="pct"/>
            <w:tcBorders>
              <w:top w:val="nil"/>
              <w:left w:val="nil"/>
              <w:bottom w:val="nil"/>
              <w:right w:val="nil"/>
            </w:tcBorders>
          </w:tcPr>
          <w:p w14:paraId="2E1CB135" w14:textId="1C495919" w:rsidR="002E6EAF" w:rsidRPr="001E79AB" w:rsidRDefault="002E6EAF" w:rsidP="002E6EAF">
            <w:pPr>
              <w:spacing w:after="0" w:line="276" w:lineRule="auto"/>
              <w:jc w:val="center"/>
              <w:rPr>
                <w:sz w:val="18"/>
                <w:szCs w:val="18"/>
              </w:rPr>
            </w:pPr>
            <w:r w:rsidRPr="001E79AB">
              <w:rPr>
                <w:sz w:val="18"/>
                <w:szCs w:val="18"/>
              </w:rPr>
              <w:t>0.017***</w:t>
            </w:r>
          </w:p>
        </w:tc>
        <w:tc>
          <w:tcPr>
            <w:tcW w:w="860" w:type="pct"/>
            <w:tcBorders>
              <w:top w:val="nil"/>
              <w:left w:val="nil"/>
              <w:bottom w:val="nil"/>
              <w:right w:val="single" w:sz="4" w:space="0" w:color="auto"/>
            </w:tcBorders>
          </w:tcPr>
          <w:p w14:paraId="1DC71672" w14:textId="24E34428" w:rsidR="002E6EAF" w:rsidRPr="001E79AB" w:rsidRDefault="002E6EAF" w:rsidP="002E6EAF">
            <w:pPr>
              <w:spacing w:after="0" w:line="276" w:lineRule="auto"/>
              <w:jc w:val="center"/>
              <w:rPr>
                <w:sz w:val="18"/>
                <w:szCs w:val="18"/>
              </w:rPr>
            </w:pPr>
            <w:r w:rsidRPr="001E79AB">
              <w:rPr>
                <w:sz w:val="18"/>
                <w:szCs w:val="18"/>
              </w:rPr>
              <w:t>0.011***</w:t>
            </w:r>
          </w:p>
        </w:tc>
        <w:tc>
          <w:tcPr>
            <w:tcW w:w="860" w:type="pct"/>
            <w:tcBorders>
              <w:top w:val="nil"/>
              <w:left w:val="single" w:sz="4" w:space="0" w:color="auto"/>
              <w:bottom w:val="nil"/>
              <w:right w:val="nil"/>
            </w:tcBorders>
          </w:tcPr>
          <w:p w14:paraId="79B4E53C" w14:textId="36748388" w:rsidR="002E6EAF" w:rsidRPr="001E79AB" w:rsidRDefault="002E6EAF" w:rsidP="002E6EAF">
            <w:pPr>
              <w:spacing w:after="0" w:line="276" w:lineRule="auto"/>
              <w:jc w:val="center"/>
              <w:rPr>
                <w:sz w:val="18"/>
                <w:szCs w:val="18"/>
              </w:rPr>
            </w:pPr>
            <w:r w:rsidRPr="001E79AB">
              <w:rPr>
                <w:sz w:val="18"/>
                <w:szCs w:val="18"/>
              </w:rPr>
              <w:t>0.015***</w:t>
            </w:r>
          </w:p>
        </w:tc>
        <w:tc>
          <w:tcPr>
            <w:tcW w:w="861" w:type="pct"/>
            <w:tcBorders>
              <w:top w:val="nil"/>
              <w:left w:val="nil"/>
              <w:bottom w:val="nil"/>
              <w:right w:val="nil"/>
            </w:tcBorders>
          </w:tcPr>
          <w:p w14:paraId="2BCB1620" w14:textId="685BC9B6" w:rsidR="002E6EAF" w:rsidRPr="001E79AB" w:rsidRDefault="002E6EAF" w:rsidP="002E6EAF">
            <w:pPr>
              <w:spacing w:after="0" w:line="276" w:lineRule="auto"/>
              <w:jc w:val="center"/>
              <w:rPr>
                <w:sz w:val="18"/>
                <w:szCs w:val="18"/>
              </w:rPr>
            </w:pPr>
            <w:r w:rsidRPr="001E79AB">
              <w:rPr>
                <w:sz w:val="18"/>
                <w:szCs w:val="18"/>
              </w:rPr>
              <w:t>0.009***</w:t>
            </w:r>
          </w:p>
        </w:tc>
      </w:tr>
      <w:tr w:rsidR="002E6EAF" w:rsidRPr="001E79AB" w14:paraId="47DF65F6" w14:textId="77777777" w:rsidTr="001E79AB">
        <w:tc>
          <w:tcPr>
            <w:tcW w:w="1559" w:type="pct"/>
            <w:tcBorders>
              <w:top w:val="nil"/>
              <w:left w:val="nil"/>
              <w:bottom w:val="nil"/>
              <w:right w:val="nil"/>
            </w:tcBorders>
          </w:tcPr>
          <w:p w14:paraId="47C1000B" w14:textId="77777777" w:rsidR="002E6EAF" w:rsidRPr="001E79AB" w:rsidRDefault="002E6EAF" w:rsidP="002E6EAF">
            <w:pPr>
              <w:spacing w:after="0" w:line="276" w:lineRule="auto"/>
              <w:jc w:val="left"/>
              <w:rPr>
                <w:sz w:val="18"/>
                <w:szCs w:val="18"/>
              </w:rPr>
            </w:pPr>
          </w:p>
        </w:tc>
        <w:tc>
          <w:tcPr>
            <w:tcW w:w="860" w:type="pct"/>
            <w:tcBorders>
              <w:top w:val="nil"/>
              <w:left w:val="nil"/>
              <w:bottom w:val="nil"/>
              <w:right w:val="nil"/>
            </w:tcBorders>
          </w:tcPr>
          <w:p w14:paraId="522B8D2C" w14:textId="1B6C734B" w:rsidR="002E6EAF" w:rsidRPr="001E79AB" w:rsidRDefault="002E6EAF" w:rsidP="002E6EAF">
            <w:pPr>
              <w:spacing w:after="0" w:line="276" w:lineRule="auto"/>
              <w:jc w:val="center"/>
              <w:rPr>
                <w:sz w:val="18"/>
                <w:szCs w:val="18"/>
              </w:rPr>
            </w:pPr>
            <w:r w:rsidRPr="001E79AB">
              <w:rPr>
                <w:sz w:val="18"/>
                <w:szCs w:val="18"/>
              </w:rPr>
              <w:t>(0.003)</w:t>
            </w:r>
          </w:p>
        </w:tc>
        <w:tc>
          <w:tcPr>
            <w:tcW w:w="860" w:type="pct"/>
            <w:tcBorders>
              <w:top w:val="nil"/>
              <w:left w:val="nil"/>
              <w:bottom w:val="nil"/>
              <w:right w:val="single" w:sz="4" w:space="0" w:color="auto"/>
            </w:tcBorders>
          </w:tcPr>
          <w:p w14:paraId="6BD3AF64" w14:textId="6A0E9D45" w:rsidR="002E6EAF" w:rsidRPr="001E79AB" w:rsidRDefault="002E6EAF" w:rsidP="002E6EAF">
            <w:pPr>
              <w:spacing w:after="0" w:line="276" w:lineRule="auto"/>
              <w:jc w:val="center"/>
              <w:rPr>
                <w:sz w:val="18"/>
                <w:szCs w:val="18"/>
              </w:rPr>
            </w:pPr>
            <w:r w:rsidRPr="001E79AB">
              <w:rPr>
                <w:sz w:val="18"/>
                <w:szCs w:val="18"/>
              </w:rPr>
              <w:t>(0.002)</w:t>
            </w:r>
          </w:p>
        </w:tc>
        <w:tc>
          <w:tcPr>
            <w:tcW w:w="860" w:type="pct"/>
            <w:tcBorders>
              <w:top w:val="nil"/>
              <w:left w:val="single" w:sz="4" w:space="0" w:color="auto"/>
              <w:bottom w:val="nil"/>
              <w:right w:val="nil"/>
            </w:tcBorders>
          </w:tcPr>
          <w:p w14:paraId="32FC8A70" w14:textId="1799B9E3" w:rsidR="002E6EAF" w:rsidRPr="001E79AB" w:rsidRDefault="002E6EAF" w:rsidP="002E6EAF">
            <w:pPr>
              <w:spacing w:after="0" w:line="276" w:lineRule="auto"/>
              <w:jc w:val="center"/>
              <w:rPr>
                <w:sz w:val="18"/>
                <w:szCs w:val="18"/>
              </w:rPr>
            </w:pPr>
            <w:r w:rsidRPr="001E79AB">
              <w:rPr>
                <w:sz w:val="18"/>
                <w:szCs w:val="18"/>
              </w:rPr>
              <w:t>(0.003)</w:t>
            </w:r>
          </w:p>
        </w:tc>
        <w:tc>
          <w:tcPr>
            <w:tcW w:w="861" w:type="pct"/>
            <w:tcBorders>
              <w:top w:val="nil"/>
              <w:left w:val="nil"/>
              <w:bottom w:val="nil"/>
              <w:right w:val="nil"/>
            </w:tcBorders>
          </w:tcPr>
          <w:p w14:paraId="1D57AEF3" w14:textId="7580F7E5" w:rsidR="002E6EAF" w:rsidRPr="001E79AB" w:rsidRDefault="002E6EAF" w:rsidP="002E6EAF">
            <w:pPr>
              <w:spacing w:after="0" w:line="276" w:lineRule="auto"/>
              <w:jc w:val="center"/>
              <w:rPr>
                <w:sz w:val="18"/>
                <w:szCs w:val="18"/>
              </w:rPr>
            </w:pPr>
            <w:r w:rsidRPr="001E79AB">
              <w:rPr>
                <w:sz w:val="18"/>
                <w:szCs w:val="18"/>
              </w:rPr>
              <w:t>(0.002)</w:t>
            </w:r>
          </w:p>
        </w:tc>
      </w:tr>
      <w:tr w:rsidR="0054064B" w:rsidRPr="001E79AB" w14:paraId="351A01CD" w14:textId="77777777" w:rsidTr="001E79AB">
        <w:tc>
          <w:tcPr>
            <w:tcW w:w="1559" w:type="pct"/>
            <w:tcBorders>
              <w:top w:val="single" w:sz="4" w:space="0" w:color="auto"/>
              <w:left w:val="nil"/>
              <w:bottom w:val="nil"/>
              <w:right w:val="nil"/>
            </w:tcBorders>
          </w:tcPr>
          <w:p w14:paraId="78FB17E8" w14:textId="7B9280C9" w:rsidR="0054064B" w:rsidRPr="001E79AB" w:rsidRDefault="0054064B" w:rsidP="0054064B">
            <w:pPr>
              <w:spacing w:after="0" w:line="276" w:lineRule="auto"/>
              <w:rPr>
                <w:sz w:val="18"/>
                <w:szCs w:val="18"/>
              </w:rPr>
            </w:pPr>
            <w:proofErr w:type="spellStart"/>
            <w:r w:rsidRPr="001E79AB">
              <w:rPr>
                <w:sz w:val="18"/>
                <w:szCs w:val="18"/>
              </w:rPr>
              <w:t>Year×State</w:t>
            </w:r>
            <w:proofErr w:type="spellEnd"/>
            <w:r w:rsidRPr="001E79AB">
              <w:rPr>
                <w:sz w:val="18"/>
                <w:szCs w:val="18"/>
              </w:rPr>
              <w:t xml:space="preserve"> Fixed Effects</w:t>
            </w:r>
          </w:p>
        </w:tc>
        <w:tc>
          <w:tcPr>
            <w:tcW w:w="860" w:type="pct"/>
            <w:tcBorders>
              <w:top w:val="single" w:sz="4" w:space="0" w:color="auto"/>
              <w:left w:val="nil"/>
              <w:bottom w:val="nil"/>
              <w:right w:val="nil"/>
            </w:tcBorders>
          </w:tcPr>
          <w:p w14:paraId="53D128B3" w14:textId="77777777" w:rsidR="0054064B" w:rsidRPr="001E79AB" w:rsidRDefault="0054064B" w:rsidP="0054064B">
            <w:pPr>
              <w:spacing w:after="0" w:line="276" w:lineRule="auto"/>
              <w:jc w:val="center"/>
              <w:rPr>
                <w:sz w:val="18"/>
                <w:szCs w:val="18"/>
              </w:rPr>
            </w:pPr>
            <w:r w:rsidRPr="001E79AB">
              <w:rPr>
                <w:sz w:val="18"/>
                <w:szCs w:val="18"/>
              </w:rPr>
              <w:t>Yes</w:t>
            </w:r>
          </w:p>
        </w:tc>
        <w:tc>
          <w:tcPr>
            <w:tcW w:w="860" w:type="pct"/>
            <w:tcBorders>
              <w:top w:val="single" w:sz="4" w:space="0" w:color="auto"/>
              <w:left w:val="nil"/>
              <w:bottom w:val="nil"/>
              <w:right w:val="single" w:sz="4" w:space="0" w:color="auto"/>
            </w:tcBorders>
          </w:tcPr>
          <w:p w14:paraId="1A1339F7" w14:textId="77777777" w:rsidR="0054064B" w:rsidRPr="001E79AB" w:rsidRDefault="0054064B" w:rsidP="0054064B">
            <w:pPr>
              <w:spacing w:after="0" w:line="276" w:lineRule="auto"/>
              <w:jc w:val="center"/>
              <w:rPr>
                <w:sz w:val="18"/>
                <w:szCs w:val="18"/>
              </w:rPr>
            </w:pPr>
            <w:r w:rsidRPr="001E79AB">
              <w:rPr>
                <w:sz w:val="18"/>
                <w:szCs w:val="18"/>
              </w:rPr>
              <w:t>Yes</w:t>
            </w:r>
          </w:p>
        </w:tc>
        <w:tc>
          <w:tcPr>
            <w:tcW w:w="860" w:type="pct"/>
            <w:tcBorders>
              <w:top w:val="single" w:sz="4" w:space="0" w:color="auto"/>
              <w:left w:val="single" w:sz="4" w:space="0" w:color="auto"/>
              <w:bottom w:val="nil"/>
              <w:right w:val="nil"/>
            </w:tcBorders>
          </w:tcPr>
          <w:p w14:paraId="6EA37186" w14:textId="77777777" w:rsidR="0054064B" w:rsidRPr="001E79AB" w:rsidRDefault="0054064B" w:rsidP="0054064B">
            <w:pPr>
              <w:spacing w:after="0" w:line="276" w:lineRule="auto"/>
              <w:jc w:val="center"/>
              <w:rPr>
                <w:sz w:val="18"/>
                <w:szCs w:val="18"/>
              </w:rPr>
            </w:pPr>
            <w:r w:rsidRPr="001E79AB">
              <w:rPr>
                <w:sz w:val="18"/>
                <w:szCs w:val="18"/>
              </w:rPr>
              <w:t>Yes</w:t>
            </w:r>
          </w:p>
        </w:tc>
        <w:tc>
          <w:tcPr>
            <w:tcW w:w="861" w:type="pct"/>
            <w:tcBorders>
              <w:top w:val="single" w:sz="4" w:space="0" w:color="auto"/>
              <w:left w:val="nil"/>
              <w:bottom w:val="nil"/>
              <w:right w:val="nil"/>
            </w:tcBorders>
          </w:tcPr>
          <w:p w14:paraId="0F4715BF" w14:textId="77777777" w:rsidR="0054064B" w:rsidRPr="001E79AB" w:rsidRDefault="0054064B" w:rsidP="0054064B">
            <w:pPr>
              <w:spacing w:after="0" w:line="276" w:lineRule="auto"/>
              <w:jc w:val="center"/>
              <w:rPr>
                <w:sz w:val="18"/>
                <w:szCs w:val="18"/>
              </w:rPr>
            </w:pPr>
            <w:r w:rsidRPr="001E79AB">
              <w:rPr>
                <w:sz w:val="18"/>
                <w:szCs w:val="18"/>
              </w:rPr>
              <w:t>Yes</w:t>
            </w:r>
          </w:p>
        </w:tc>
      </w:tr>
      <w:tr w:rsidR="0054064B" w:rsidRPr="001E79AB" w14:paraId="2C64058F" w14:textId="77777777" w:rsidTr="001E79AB">
        <w:tc>
          <w:tcPr>
            <w:tcW w:w="1559" w:type="pct"/>
            <w:tcBorders>
              <w:top w:val="nil"/>
              <w:left w:val="nil"/>
              <w:bottom w:val="nil"/>
              <w:right w:val="nil"/>
            </w:tcBorders>
          </w:tcPr>
          <w:p w14:paraId="41C3DEE7" w14:textId="6E9583FA" w:rsidR="0054064B" w:rsidRPr="001E79AB" w:rsidRDefault="0054064B" w:rsidP="0054064B">
            <w:pPr>
              <w:spacing w:after="0" w:line="276" w:lineRule="auto"/>
              <w:rPr>
                <w:sz w:val="18"/>
                <w:szCs w:val="18"/>
              </w:rPr>
            </w:pPr>
            <w:r w:rsidRPr="001E79AB">
              <w:rPr>
                <w:sz w:val="18"/>
                <w:szCs w:val="18"/>
              </w:rPr>
              <w:t>Lender Fixed Effects</w:t>
            </w:r>
          </w:p>
        </w:tc>
        <w:tc>
          <w:tcPr>
            <w:tcW w:w="860" w:type="pct"/>
            <w:tcBorders>
              <w:top w:val="nil"/>
              <w:left w:val="nil"/>
              <w:bottom w:val="nil"/>
              <w:right w:val="nil"/>
            </w:tcBorders>
          </w:tcPr>
          <w:p w14:paraId="124B1E0F" w14:textId="77777777" w:rsidR="0054064B" w:rsidRPr="001E79AB" w:rsidRDefault="0054064B" w:rsidP="0054064B">
            <w:pPr>
              <w:spacing w:after="0" w:line="276" w:lineRule="auto"/>
              <w:jc w:val="center"/>
              <w:rPr>
                <w:sz w:val="18"/>
                <w:szCs w:val="18"/>
              </w:rPr>
            </w:pPr>
            <w:r w:rsidRPr="001E79AB">
              <w:rPr>
                <w:sz w:val="18"/>
                <w:szCs w:val="18"/>
              </w:rPr>
              <w:t>No</w:t>
            </w:r>
          </w:p>
        </w:tc>
        <w:tc>
          <w:tcPr>
            <w:tcW w:w="860" w:type="pct"/>
            <w:tcBorders>
              <w:top w:val="nil"/>
              <w:left w:val="nil"/>
              <w:bottom w:val="nil"/>
              <w:right w:val="single" w:sz="4" w:space="0" w:color="auto"/>
            </w:tcBorders>
          </w:tcPr>
          <w:p w14:paraId="66CCECA1" w14:textId="77777777" w:rsidR="0054064B" w:rsidRPr="001E79AB" w:rsidRDefault="0054064B" w:rsidP="0054064B">
            <w:pPr>
              <w:spacing w:after="0" w:line="276" w:lineRule="auto"/>
              <w:jc w:val="center"/>
              <w:rPr>
                <w:sz w:val="18"/>
                <w:szCs w:val="18"/>
              </w:rPr>
            </w:pPr>
            <w:r w:rsidRPr="001E79AB">
              <w:rPr>
                <w:sz w:val="18"/>
                <w:szCs w:val="18"/>
              </w:rPr>
              <w:t>Yes</w:t>
            </w:r>
          </w:p>
        </w:tc>
        <w:tc>
          <w:tcPr>
            <w:tcW w:w="860" w:type="pct"/>
            <w:tcBorders>
              <w:top w:val="nil"/>
              <w:left w:val="single" w:sz="4" w:space="0" w:color="auto"/>
              <w:bottom w:val="nil"/>
              <w:right w:val="nil"/>
            </w:tcBorders>
          </w:tcPr>
          <w:p w14:paraId="5E9ECBC1" w14:textId="77777777" w:rsidR="0054064B" w:rsidRPr="001E79AB" w:rsidRDefault="0054064B" w:rsidP="0054064B">
            <w:pPr>
              <w:spacing w:after="0" w:line="276" w:lineRule="auto"/>
              <w:jc w:val="center"/>
              <w:rPr>
                <w:sz w:val="18"/>
                <w:szCs w:val="18"/>
              </w:rPr>
            </w:pPr>
            <w:r w:rsidRPr="001E79AB">
              <w:rPr>
                <w:sz w:val="18"/>
                <w:szCs w:val="18"/>
              </w:rPr>
              <w:t>No</w:t>
            </w:r>
          </w:p>
        </w:tc>
        <w:tc>
          <w:tcPr>
            <w:tcW w:w="861" w:type="pct"/>
            <w:tcBorders>
              <w:top w:val="nil"/>
              <w:left w:val="nil"/>
              <w:bottom w:val="nil"/>
              <w:right w:val="nil"/>
            </w:tcBorders>
          </w:tcPr>
          <w:p w14:paraId="0CFBA134" w14:textId="77777777" w:rsidR="0054064B" w:rsidRPr="001E79AB" w:rsidRDefault="0054064B" w:rsidP="0054064B">
            <w:pPr>
              <w:spacing w:after="0" w:line="276" w:lineRule="auto"/>
              <w:jc w:val="center"/>
              <w:rPr>
                <w:sz w:val="18"/>
                <w:szCs w:val="18"/>
              </w:rPr>
            </w:pPr>
            <w:r w:rsidRPr="001E79AB">
              <w:rPr>
                <w:sz w:val="18"/>
                <w:szCs w:val="18"/>
              </w:rPr>
              <w:t>Yes</w:t>
            </w:r>
          </w:p>
        </w:tc>
      </w:tr>
      <w:tr w:rsidR="001E79AB" w:rsidRPr="001E79AB" w14:paraId="20AF096F" w14:textId="77777777" w:rsidTr="001E79AB">
        <w:tc>
          <w:tcPr>
            <w:tcW w:w="1559" w:type="pct"/>
            <w:tcBorders>
              <w:top w:val="nil"/>
              <w:left w:val="nil"/>
              <w:bottom w:val="nil"/>
              <w:right w:val="nil"/>
            </w:tcBorders>
          </w:tcPr>
          <w:p w14:paraId="1436053C" w14:textId="6A89326C" w:rsidR="001E79AB" w:rsidRPr="001E79AB" w:rsidRDefault="001E79AB" w:rsidP="001E79AB">
            <w:pPr>
              <w:spacing w:after="0" w:line="276" w:lineRule="auto"/>
              <w:rPr>
                <w:sz w:val="18"/>
                <w:szCs w:val="18"/>
              </w:rPr>
            </w:pPr>
            <w:r w:rsidRPr="001E79AB">
              <w:rPr>
                <w:sz w:val="18"/>
                <w:szCs w:val="18"/>
              </w:rPr>
              <w:t>Number of Observations</w:t>
            </w:r>
          </w:p>
        </w:tc>
        <w:tc>
          <w:tcPr>
            <w:tcW w:w="860" w:type="pct"/>
            <w:tcBorders>
              <w:top w:val="nil"/>
              <w:left w:val="nil"/>
              <w:bottom w:val="nil"/>
              <w:right w:val="nil"/>
            </w:tcBorders>
          </w:tcPr>
          <w:p w14:paraId="777390CE" w14:textId="7A2CB6D0" w:rsidR="001E79AB" w:rsidRPr="001E79AB" w:rsidRDefault="001E79AB" w:rsidP="001E79AB">
            <w:pPr>
              <w:spacing w:after="0" w:line="276" w:lineRule="auto"/>
              <w:jc w:val="center"/>
              <w:rPr>
                <w:sz w:val="18"/>
                <w:szCs w:val="18"/>
              </w:rPr>
            </w:pPr>
            <w:r w:rsidRPr="001E79AB">
              <w:rPr>
                <w:sz w:val="18"/>
                <w:szCs w:val="18"/>
              </w:rPr>
              <w:t>982,895</w:t>
            </w:r>
          </w:p>
        </w:tc>
        <w:tc>
          <w:tcPr>
            <w:tcW w:w="860" w:type="pct"/>
            <w:tcBorders>
              <w:top w:val="nil"/>
              <w:left w:val="nil"/>
              <w:bottom w:val="nil"/>
              <w:right w:val="single" w:sz="4" w:space="0" w:color="auto"/>
            </w:tcBorders>
          </w:tcPr>
          <w:p w14:paraId="27873004" w14:textId="3EE05AAE" w:rsidR="001E79AB" w:rsidRPr="001E79AB" w:rsidRDefault="001E79AB" w:rsidP="001E79AB">
            <w:pPr>
              <w:spacing w:after="0" w:line="276" w:lineRule="auto"/>
              <w:jc w:val="center"/>
              <w:rPr>
                <w:sz w:val="18"/>
                <w:szCs w:val="18"/>
              </w:rPr>
            </w:pPr>
            <w:r w:rsidRPr="001E79AB">
              <w:rPr>
                <w:sz w:val="18"/>
                <w:szCs w:val="18"/>
              </w:rPr>
              <w:t>982,691</w:t>
            </w:r>
          </w:p>
        </w:tc>
        <w:tc>
          <w:tcPr>
            <w:tcW w:w="860" w:type="pct"/>
            <w:tcBorders>
              <w:top w:val="nil"/>
              <w:left w:val="single" w:sz="4" w:space="0" w:color="auto"/>
              <w:bottom w:val="nil"/>
              <w:right w:val="nil"/>
            </w:tcBorders>
          </w:tcPr>
          <w:p w14:paraId="0849C2A1" w14:textId="641F3CBB" w:rsidR="001E79AB" w:rsidRPr="001E79AB" w:rsidRDefault="001E79AB" w:rsidP="001E79AB">
            <w:pPr>
              <w:spacing w:after="0" w:line="276" w:lineRule="auto"/>
              <w:jc w:val="center"/>
              <w:rPr>
                <w:sz w:val="18"/>
                <w:szCs w:val="18"/>
              </w:rPr>
            </w:pPr>
            <w:r w:rsidRPr="001E79AB">
              <w:rPr>
                <w:sz w:val="18"/>
                <w:szCs w:val="18"/>
              </w:rPr>
              <w:t>982,895</w:t>
            </w:r>
          </w:p>
        </w:tc>
        <w:tc>
          <w:tcPr>
            <w:tcW w:w="861" w:type="pct"/>
            <w:tcBorders>
              <w:top w:val="nil"/>
              <w:left w:val="nil"/>
              <w:bottom w:val="nil"/>
              <w:right w:val="nil"/>
            </w:tcBorders>
          </w:tcPr>
          <w:p w14:paraId="10BC3E4F" w14:textId="7E08CD65" w:rsidR="001E79AB" w:rsidRPr="001E79AB" w:rsidRDefault="001E79AB" w:rsidP="001E79AB">
            <w:pPr>
              <w:spacing w:after="0" w:line="276" w:lineRule="auto"/>
              <w:jc w:val="center"/>
              <w:rPr>
                <w:sz w:val="18"/>
                <w:szCs w:val="18"/>
              </w:rPr>
            </w:pPr>
            <w:r w:rsidRPr="001E79AB">
              <w:rPr>
                <w:sz w:val="18"/>
                <w:szCs w:val="18"/>
              </w:rPr>
              <w:t>982,691</w:t>
            </w:r>
          </w:p>
        </w:tc>
      </w:tr>
      <w:tr w:rsidR="001E79AB" w:rsidRPr="001E79AB" w14:paraId="09B858D6" w14:textId="77777777" w:rsidTr="001E79AB">
        <w:tc>
          <w:tcPr>
            <w:tcW w:w="1559" w:type="pct"/>
            <w:tcBorders>
              <w:top w:val="nil"/>
              <w:left w:val="nil"/>
              <w:bottom w:val="single" w:sz="4" w:space="0" w:color="auto"/>
              <w:right w:val="nil"/>
            </w:tcBorders>
          </w:tcPr>
          <w:p w14:paraId="7609ABA8" w14:textId="77E5F4F5" w:rsidR="001E79AB" w:rsidRPr="001E79AB" w:rsidRDefault="001E79AB" w:rsidP="001E79AB">
            <w:pPr>
              <w:spacing w:after="0" w:line="276" w:lineRule="auto"/>
              <w:rPr>
                <w:sz w:val="18"/>
                <w:szCs w:val="18"/>
              </w:rPr>
            </w:pPr>
            <w:r w:rsidRPr="001E79AB">
              <w:rPr>
                <w:sz w:val="18"/>
                <w:szCs w:val="18"/>
              </w:rPr>
              <w:t>Adjusted R</w:t>
            </w:r>
            <w:r w:rsidRPr="001E79AB">
              <w:rPr>
                <w:sz w:val="18"/>
                <w:szCs w:val="18"/>
              </w:rPr>
              <w:softHyphen/>
            </w:r>
            <w:r w:rsidRPr="001E79AB">
              <w:rPr>
                <w:sz w:val="18"/>
                <w:szCs w:val="18"/>
              </w:rPr>
              <w:softHyphen/>
            </w:r>
            <w:r w:rsidRPr="001E79AB">
              <w:rPr>
                <w:sz w:val="18"/>
                <w:szCs w:val="18"/>
                <w:vertAlign w:val="superscript"/>
              </w:rPr>
              <w:t>2</w:t>
            </w:r>
          </w:p>
        </w:tc>
        <w:tc>
          <w:tcPr>
            <w:tcW w:w="860" w:type="pct"/>
            <w:tcBorders>
              <w:top w:val="nil"/>
              <w:left w:val="nil"/>
              <w:bottom w:val="single" w:sz="4" w:space="0" w:color="auto"/>
              <w:right w:val="nil"/>
            </w:tcBorders>
          </w:tcPr>
          <w:p w14:paraId="6C0B3F0B" w14:textId="0770A0A1" w:rsidR="001E79AB" w:rsidRPr="001E79AB" w:rsidRDefault="001E79AB" w:rsidP="001E79AB">
            <w:pPr>
              <w:spacing w:after="0" w:line="276" w:lineRule="auto"/>
              <w:jc w:val="center"/>
              <w:rPr>
                <w:sz w:val="18"/>
                <w:szCs w:val="18"/>
              </w:rPr>
            </w:pPr>
            <w:r w:rsidRPr="001E79AB">
              <w:rPr>
                <w:sz w:val="18"/>
                <w:szCs w:val="18"/>
              </w:rPr>
              <w:t>0.233</w:t>
            </w:r>
          </w:p>
        </w:tc>
        <w:tc>
          <w:tcPr>
            <w:tcW w:w="860" w:type="pct"/>
            <w:tcBorders>
              <w:top w:val="nil"/>
              <w:left w:val="nil"/>
              <w:bottom w:val="single" w:sz="4" w:space="0" w:color="auto"/>
              <w:right w:val="single" w:sz="4" w:space="0" w:color="auto"/>
            </w:tcBorders>
          </w:tcPr>
          <w:p w14:paraId="067E824F" w14:textId="4F439BF1" w:rsidR="001E79AB" w:rsidRPr="001E79AB" w:rsidRDefault="001E79AB" w:rsidP="001E79AB">
            <w:pPr>
              <w:spacing w:after="0" w:line="276" w:lineRule="auto"/>
              <w:jc w:val="center"/>
              <w:rPr>
                <w:sz w:val="18"/>
                <w:szCs w:val="18"/>
              </w:rPr>
            </w:pPr>
            <w:r w:rsidRPr="001E79AB">
              <w:rPr>
                <w:sz w:val="18"/>
                <w:szCs w:val="18"/>
              </w:rPr>
              <w:t>0.375</w:t>
            </w:r>
          </w:p>
        </w:tc>
        <w:tc>
          <w:tcPr>
            <w:tcW w:w="860" w:type="pct"/>
            <w:tcBorders>
              <w:top w:val="nil"/>
              <w:left w:val="single" w:sz="4" w:space="0" w:color="auto"/>
              <w:bottom w:val="single" w:sz="4" w:space="0" w:color="auto"/>
              <w:right w:val="nil"/>
            </w:tcBorders>
          </w:tcPr>
          <w:p w14:paraId="3E59C72C" w14:textId="0B389A53" w:rsidR="001E79AB" w:rsidRPr="001E79AB" w:rsidRDefault="001E79AB" w:rsidP="001E79AB">
            <w:pPr>
              <w:spacing w:after="0" w:line="276" w:lineRule="auto"/>
              <w:jc w:val="center"/>
              <w:rPr>
                <w:sz w:val="18"/>
                <w:szCs w:val="18"/>
              </w:rPr>
            </w:pPr>
            <w:r w:rsidRPr="001E79AB">
              <w:rPr>
                <w:sz w:val="18"/>
                <w:szCs w:val="18"/>
              </w:rPr>
              <w:t>0.667</w:t>
            </w:r>
          </w:p>
        </w:tc>
        <w:tc>
          <w:tcPr>
            <w:tcW w:w="861" w:type="pct"/>
            <w:tcBorders>
              <w:top w:val="nil"/>
              <w:left w:val="nil"/>
              <w:bottom w:val="single" w:sz="4" w:space="0" w:color="auto"/>
              <w:right w:val="nil"/>
            </w:tcBorders>
          </w:tcPr>
          <w:p w14:paraId="153ABED9" w14:textId="2B45AE10" w:rsidR="001E79AB" w:rsidRPr="001E79AB" w:rsidRDefault="001E79AB" w:rsidP="001E79AB">
            <w:pPr>
              <w:spacing w:after="0" w:line="276" w:lineRule="auto"/>
              <w:jc w:val="center"/>
              <w:rPr>
                <w:sz w:val="18"/>
                <w:szCs w:val="18"/>
              </w:rPr>
            </w:pPr>
            <w:r w:rsidRPr="001E79AB">
              <w:rPr>
                <w:sz w:val="18"/>
                <w:szCs w:val="18"/>
              </w:rPr>
              <w:t>0.711</w:t>
            </w:r>
          </w:p>
        </w:tc>
      </w:tr>
    </w:tbl>
    <w:p w14:paraId="47875632" w14:textId="23525D27" w:rsidR="002800B9" w:rsidRDefault="002800B9" w:rsidP="00671EA9"/>
    <w:p w14:paraId="14EEAC3D" w14:textId="6DDC03A2" w:rsidR="00A71747" w:rsidRPr="00DB410E" w:rsidRDefault="002800B9" w:rsidP="002800B9">
      <w:pPr>
        <w:jc w:val="left"/>
      </w:pPr>
      <w:r>
        <w:br w:type="page"/>
      </w:r>
    </w:p>
    <w:p w14:paraId="610E2DDE" w14:textId="312BEE85" w:rsidR="006E3C1F" w:rsidRPr="00DB410E" w:rsidRDefault="006E3C1F" w:rsidP="00671EA9">
      <w:pPr>
        <w:pStyle w:val="Heading2"/>
      </w:pPr>
      <w:r w:rsidRPr="00DB410E">
        <w:lastRenderedPageBreak/>
        <w:t>Heterogeneity across races</w:t>
      </w:r>
    </w:p>
    <w:p w14:paraId="6A33132F" w14:textId="77777777" w:rsidR="00407398" w:rsidRPr="00DB410E" w:rsidRDefault="00407398" w:rsidP="00671EA9"/>
    <w:p w14:paraId="10BBF89D" w14:textId="094CCB77" w:rsidR="00407398" w:rsidRPr="00DB410E" w:rsidRDefault="00407398" w:rsidP="00671EA9"/>
    <w:p w14:paraId="34544564" w14:textId="77777777" w:rsidR="00407398" w:rsidRPr="00DB410E" w:rsidRDefault="00407398" w:rsidP="00671EA9"/>
    <w:sectPr w:rsidR="00407398" w:rsidRPr="00DB410E" w:rsidSect="008A225A">
      <w:pgSz w:w="11906" w:h="16838"/>
      <w:pgMar w:top="1332" w:right="1418" w:bottom="133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ABE0" w14:textId="77777777" w:rsidR="008A225A" w:rsidRDefault="008A225A" w:rsidP="008A225A">
      <w:pPr>
        <w:spacing w:after="0" w:line="240" w:lineRule="auto"/>
      </w:pPr>
      <w:r>
        <w:separator/>
      </w:r>
    </w:p>
  </w:endnote>
  <w:endnote w:type="continuationSeparator" w:id="0">
    <w:p w14:paraId="2B1C8D8B" w14:textId="77777777" w:rsidR="008A225A" w:rsidRDefault="008A225A" w:rsidP="008A2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039E0" w14:textId="77777777" w:rsidR="008A225A" w:rsidRDefault="008A225A" w:rsidP="008A225A">
      <w:pPr>
        <w:spacing w:after="0" w:line="240" w:lineRule="auto"/>
      </w:pPr>
      <w:r>
        <w:separator/>
      </w:r>
    </w:p>
  </w:footnote>
  <w:footnote w:type="continuationSeparator" w:id="0">
    <w:p w14:paraId="23629796" w14:textId="77777777" w:rsidR="008A225A" w:rsidRDefault="008A225A" w:rsidP="008A2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07EB"/>
    <w:multiLevelType w:val="multilevel"/>
    <w:tmpl w:val="082E478A"/>
    <w:lvl w:ilvl="0">
      <w:start w:val="2"/>
      <w:numFmt w:val="decimal"/>
      <w:lvlText w:val="%1."/>
      <w:lvlJc w:val="left"/>
      <w:pPr>
        <w:ind w:left="360" w:hanging="360"/>
      </w:pPr>
    </w:lvl>
    <w:lvl w:ilvl="1">
      <w:start w:val="1"/>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69638E"/>
    <w:multiLevelType w:val="hybridMultilevel"/>
    <w:tmpl w:val="D54A2008"/>
    <w:lvl w:ilvl="0" w:tplc="268881D2">
      <w:start w:val="3"/>
      <w:numFmt w:val="decimal"/>
      <w:lvlText w:val="%1."/>
      <w:lvlJc w:val="left"/>
      <w:pPr>
        <w:ind w:left="360" w:hanging="360"/>
      </w:pPr>
    </w:lvl>
    <w:lvl w:ilvl="1" w:tplc="B6B4911C">
      <w:start w:val="1"/>
      <w:numFmt w:val="lowerLetter"/>
      <w:lvlText w:val="%2."/>
      <w:lvlJc w:val="left"/>
      <w:pPr>
        <w:ind w:left="1440" w:hanging="360"/>
      </w:pPr>
    </w:lvl>
    <w:lvl w:ilvl="2" w:tplc="65B8DEB8">
      <w:start w:val="1"/>
      <w:numFmt w:val="lowerRoman"/>
      <w:lvlText w:val="%3."/>
      <w:lvlJc w:val="right"/>
      <w:pPr>
        <w:ind w:left="2160" w:hanging="180"/>
      </w:pPr>
    </w:lvl>
    <w:lvl w:ilvl="3" w:tplc="DA1E4DAC">
      <w:start w:val="1"/>
      <w:numFmt w:val="decimal"/>
      <w:lvlText w:val="%4."/>
      <w:lvlJc w:val="left"/>
      <w:pPr>
        <w:ind w:left="2880" w:hanging="360"/>
      </w:pPr>
    </w:lvl>
    <w:lvl w:ilvl="4" w:tplc="19FC22E4">
      <w:start w:val="1"/>
      <w:numFmt w:val="lowerLetter"/>
      <w:lvlText w:val="%5."/>
      <w:lvlJc w:val="left"/>
      <w:pPr>
        <w:ind w:left="3600" w:hanging="360"/>
      </w:pPr>
    </w:lvl>
    <w:lvl w:ilvl="5" w:tplc="F418046C">
      <w:start w:val="1"/>
      <w:numFmt w:val="lowerRoman"/>
      <w:lvlText w:val="%6."/>
      <w:lvlJc w:val="right"/>
      <w:pPr>
        <w:ind w:left="4320" w:hanging="180"/>
      </w:pPr>
    </w:lvl>
    <w:lvl w:ilvl="6" w:tplc="247E72A2">
      <w:start w:val="1"/>
      <w:numFmt w:val="decimal"/>
      <w:lvlText w:val="%7."/>
      <w:lvlJc w:val="left"/>
      <w:pPr>
        <w:ind w:left="5040" w:hanging="360"/>
      </w:pPr>
    </w:lvl>
    <w:lvl w:ilvl="7" w:tplc="55E48E12">
      <w:start w:val="1"/>
      <w:numFmt w:val="lowerLetter"/>
      <w:lvlText w:val="%8."/>
      <w:lvlJc w:val="left"/>
      <w:pPr>
        <w:ind w:left="5760" w:hanging="360"/>
      </w:pPr>
    </w:lvl>
    <w:lvl w:ilvl="8" w:tplc="AFDABD96">
      <w:start w:val="1"/>
      <w:numFmt w:val="lowerRoman"/>
      <w:lvlText w:val="%9."/>
      <w:lvlJc w:val="right"/>
      <w:pPr>
        <w:ind w:left="6480" w:hanging="180"/>
      </w:pPr>
    </w:lvl>
  </w:abstractNum>
  <w:abstractNum w:abstractNumId="2" w15:restartNumberingAfterBreak="0">
    <w:nsid w:val="1520A9AD"/>
    <w:multiLevelType w:val="multilevel"/>
    <w:tmpl w:val="8356FA3E"/>
    <w:lvl w:ilvl="0">
      <w:start w:val="1"/>
      <w:numFmt w:val="decimal"/>
      <w:pStyle w:val="Heading1"/>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D034359"/>
    <w:multiLevelType w:val="multilevel"/>
    <w:tmpl w:val="BD82CB56"/>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9C8C35"/>
    <w:multiLevelType w:val="multilevel"/>
    <w:tmpl w:val="E5A6BD06"/>
    <w:lvl w:ilvl="0">
      <w:start w:val="1"/>
      <w:numFmt w:val="decimal"/>
      <w:lvlText w:val="%1."/>
      <w:lvlJc w:val="left"/>
      <w:pPr>
        <w:ind w:left="720" w:hanging="360"/>
      </w:pPr>
    </w:lvl>
    <w:lvl w:ilvl="1">
      <w:start w:val="1"/>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CD2214"/>
    <w:multiLevelType w:val="hybridMultilevel"/>
    <w:tmpl w:val="92D0B57C"/>
    <w:lvl w:ilvl="0" w:tplc="08090001">
      <w:start w:val="1"/>
      <w:numFmt w:val="bullet"/>
      <w:lvlText w:val=""/>
      <w:lvlJc w:val="left"/>
      <w:pPr>
        <w:ind w:left="720" w:hanging="360"/>
      </w:pPr>
      <w:rPr>
        <w:rFonts w:ascii="Symbol" w:hAnsi="Symbol" w:hint="default"/>
      </w:rPr>
    </w:lvl>
    <w:lvl w:ilvl="1" w:tplc="17744636">
      <w:start w:val="1"/>
      <w:numFmt w:val="bullet"/>
      <w:lvlText w:val="o"/>
      <w:lvlJc w:val="left"/>
      <w:pPr>
        <w:ind w:left="1440" w:hanging="360"/>
      </w:pPr>
      <w:rPr>
        <w:rFonts w:ascii="Courier New" w:hAnsi="Courier New" w:hint="default"/>
      </w:rPr>
    </w:lvl>
    <w:lvl w:ilvl="2" w:tplc="0A108CF0">
      <w:start w:val="1"/>
      <w:numFmt w:val="bullet"/>
      <w:lvlText w:val=""/>
      <w:lvlJc w:val="left"/>
      <w:pPr>
        <w:ind w:left="2160" w:hanging="360"/>
      </w:pPr>
      <w:rPr>
        <w:rFonts w:ascii="Wingdings" w:hAnsi="Wingdings" w:hint="default"/>
      </w:rPr>
    </w:lvl>
    <w:lvl w:ilvl="3" w:tplc="76ECA7D6">
      <w:start w:val="1"/>
      <w:numFmt w:val="bullet"/>
      <w:lvlText w:val=""/>
      <w:lvlJc w:val="left"/>
      <w:pPr>
        <w:ind w:left="2880" w:hanging="360"/>
      </w:pPr>
      <w:rPr>
        <w:rFonts w:ascii="Symbol" w:hAnsi="Symbol" w:hint="default"/>
      </w:rPr>
    </w:lvl>
    <w:lvl w:ilvl="4" w:tplc="49989BC4">
      <w:start w:val="1"/>
      <w:numFmt w:val="bullet"/>
      <w:lvlText w:val="o"/>
      <w:lvlJc w:val="left"/>
      <w:pPr>
        <w:ind w:left="3600" w:hanging="360"/>
      </w:pPr>
      <w:rPr>
        <w:rFonts w:ascii="Courier New" w:hAnsi="Courier New" w:hint="default"/>
      </w:rPr>
    </w:lvl>
    <w:lvl w:ilvl="5" w:tplc="2E364780">
      <w:start w:val="1"/>
      <w:numFmt w:val="bullet"/>
      <w:lvlText w:val=""/>
      <w:lvlJc w:val="left"/>
      <w:pPr>
        <w:ind w:left="4320" w:hanging="360"/>
      </w:pPr>
      <w:rPr>
        <w:rFonts w:ascii="Wingdings" w:hAnsi="Wingdings" w:hint="default"/>
      </w:rPr>
    </w:lvl>
    <w:lvl w:ilvl="6" w:tplc="466AB5BA">
      <w:start w:val="1"/>
      <w:numFmt w:val="bullet"/>
      <w:lvlText w:val=""/>
      <w:lvlJc w:val="left"/>
      <w:pPr>
        <w:ind w:left="5040" w:hanging="360"/>
      </w:pPr>
      <w:rPr>
        <w:rFonts w:ascii="Symbol" w:hAnsi="Symbol" w:hint="default"/>
      </w:rPr>
    </w:lvl>
    <w:lvl w:ilvl="7" w:tplc="4B66E538">
      <w:start w:val="1"/>
      <w:numFmt w:val="bullet"/>
      <w:lvlText w:val="o"/>
      <w:lvlJc w:val="left"/>
      <w:pPr>
        <w:ind w:left="5760" w:hanging="360"/>
      </w:pPr>
      <w:rPr>
        <w:rFonts w:ascii="Courier New" w:hAnsi="Courier New" w:hint="default"/>
      </w:rPr>
    </w:lvl>
    <w:lvl w:ilvl="8" w:tplc="2C5871E8">
      <w:start w:val="1"/>
      <w:numFmt w:val="bullet"/>
      <w:lvlText w:val=""/>
      <w:lvlJc w:val="left"/>
      <w:pPr>
        <w:ind w:left="6480" w:hanging="360"/>
      </w:pPr>
      <w:rPr>
        <w:rFonts w:ascii="Wingdings" w:hAnsi="Wingdings" w:hint="default"/>
      </w:rPr>
    </w:lvl>
  </w:abstractNum>
  <w:abstractNum w:abstractNumId="6" w15:restartNumberingAfterBreak="0">
    <w:nsid w:val="471A6929"/>
    <w:multiLevelType w:val="multilevel"/>
    <w:tmpl w:val="0EB206C2"/>
    <w:lvl w:ilvl="0">
      <w:start w:val="1"/>
      <w:numFmt w:val="decimal"/>
      <w:lvlText w:val="%1."/>
      <w:lvlJc w:val="left"/>
      <w:pPr>
        <w:ind w:left="360" w:hanging="360"/>
      </w:pPr>
      <w:rPr>
        <w:rFonts w:asciiTheme="majorHAnsi" w:eastAsiaTheme="majorEastAsia" w:hAnsiTheme="majorHAnsi" w:cstheme="majorBidi"/>
      </w:rPr>
    </w:lvl>
    <w:lvl w:ilvl="1">
      <w:start w:val="1"/>
      <w:numFmt w:val="decimal"/>
      <w:pStyle w:val="Heading2"/>
      <w:lvlText w:val="%1.%2."/>
      <w:lvlJc w:val="left"/>
      <w:pPr>
        <w:ind w:left="720" w:hanging="360"/>
      </w:pPr>
    </w:lvl>
    <w:lvl w:ilvl="2">
      <w:start w:val="1"/>
      <w:numFmt w:val="decimal"/>
      <w:pStyle w:val="Heading3"/>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505F68EF"/>
    <w:multiLevelType w:val="multilevel"/>
    <w:tmpl w:val="819E0A5A"/>
    <w:lvl w:ilvl="0">
      <w:start w:val="1"/>
      <w:numFmt w:val="decimal"/>
      <w:lvlText w:val="%1."/>
      <w:lvlJc w:val="left"/>
      <w:pPr>
        <w:ind w:left="720" w:hanging="360"/>
      </w:pPr>
    </w:lvl>
    <w:lvl w:ilvl="1">
      <w:start w:val="3"/>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EF3FA5"/>
    <w:multiLevelType w:val="multilevel"/>
    <w:tmpl w:val="35FEBB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57796F7C"/>
    <w:multiLevelType w:val="multilevel"/>
    <w:tmpl w:val="3AF89B78"/>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4B8BBF"/>
    <w:multiLevelType w:val="multilevel"/>
    <w:tmpl w:val="DD42EB08"/>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7BFE8EA"/>
    <w:multiLevelType w:val="multilevel"/>
    <w:tmpl w:val="A11C26C6"/>
    <w:lvl w:ilvl="0">
      <w:start w:val="1"/>
      <w:numFmt w:val="decimal"/>
      <w:lvlText w:val="%1."/>
      <w:lvlJc w:val="left"/>
      <w:pPr>
        <w:ind w:left="720" w:hanging="360"/>
      </w:pPr>
    </w:lvl>
    <w:lvl w:ilvl="1">
      <w:start w:val="2"/>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E05222"/>
    <w:multiLevelType w:val="multilevel"/>
    <w:tmpl w:val="882207A0"/>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49ECF1"/>
    <w:multiLevelType w:val="multilevel"/>
    <w:tmpl w:val="AB2073B8"/>
    <w:lvl w:ilvl="0">
      <w:start w:val="1"/>
      <w:numFmt w:val="decimal"/>
      <w:lvlText w:val="%1."/>
      <w:lvlJc w:val="left"/>
      <w:pPr>
        <w:ind w:left="720" w:hanging="360"/>
      </w:pPr>
    </w:lvl>
    <w:lvl w:ilvl="1">
      <w:start w:val="1"/>
      <w:numFmt w:val="lowerLetter"/>
      <w:lvlText w:val="%2."/>
      <w:lvlJc w:val="left"/>
      <w:pPr>
        <w:ind w:left="1440" w:hanging="360"/>
      </w:pPr>
    </w:lvl>
    <w:lvl w:ilvl="2">
      <w:start w:val="3"/>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E888A30"/>
    <w:multiLevelType w:val="multilevel"/>
    <w:tmpl w:val="754C6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9C044B"/>
    <w:multiLevelType w:val="multilevel"/>
    <w:tmpl w:val="145C8824"/>
    <w:lvl w:ilvl="0">
      <w:start w:val="1"/>
      <w:numFmt w:val="decimal"/>
      <w:lvlText w:val="%1."/>
      <w:lvlJc w:val="left"/>
      <w:pPr>
        <w:ind w:left="720" w:hanging="360"/>
      </w:pPr>
    </w:lvl>
    <w:lvl w:ilvl="1">
      <w:start w:val="1"/>
      <w:numFmt w:val="lowerLetter"/>
      <w:lvlText w:val="%2."/>
      <w:lvlJc w:val="left"/>
      <w:pPr>
        <w:ind w:left="1440" w:hanging="360"/>
      </w:pPr>
    </w:lvl>
    <w:lvl w:ilvl="2">
      <w:start w:val="2"/>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AAAEE69"/>
    <w:multiLevelType w:val="multilevel"/>
    <w:tmpl w:val="8EA61DD8"/>
    <w:lvl w:ilvl="0">
      <w:start w:val="1"/>
      <w:numFmt w:val="decimal"/>
      <w:lvlText w:val="%1."/>
      <w:lvlJc w:val="left"/>
      <w:pPr>
        <w:ind w:left="720" w:hanging="360"/>
      </w:pPr>
    </w:lvl>
    <w:lvl w:ilvl="1">
      <w:start w:val="2"/>
      <w:numFmt w:val="decimal"/>
      <w:lvlText w:val="%1.%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D9B3CF"/>
    <w:multiLevelType w:val="multilevel"/>
    <w:tmpl w:val="41E0AEF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1.%2.%3."/>
      <w:lvlJc w:val="left"/>
      <w:pPr>
        <w:ind w:left="144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8673315">
    <w:abstractNumId w:val="5"/>
  </w:num>
  <w:num w:numId="2" w16cid:durableId="581525765">
    <w:abstractNumId w:val="2"/>
  </w:num>
  <w:num w:numId="3" w16cid:durableId="1626690557">
    <w:abstractNumId w:val="10"/>
  </w:num>
  <w:num w:numId="4" w16cid:durableId="1892495159">
    <w:abstractNumId w:val="3"/>
  </w:num>
  <w:num w:numId="5" w16cid:durableId="1761951315">
    <w:abstractNumId w:val="17"/>
  </w:num>
  <w:num w:numId="6" w16cid:durableId="1977561236">
    <w:abstractNumId w:val="11"/>
  </w:num>
  <w:num w:numId="7" w16cid:durableId="455371248">
    <w:abstractNumId w:val="4"/>
  </w:num>
  <w:num w:numId="8" w16cid:durableId="288896340">
    <w:abstractNumId w:val="1"/>
  </w:num>
  <w:num w:numId="9" w16cid:durableId="760688633">
    <w:abstractNumId w:val="7"/>
  </w:num>
  <w:num w:numId="10" w16cid:durableId="2005088934">
    <w:abstractNumId w:val="13"/>
  </w:num>
  <w:num w:numId="11" w16cid:durableId="251471275">
    <w:abstractNumId w:val="15"/>
  </w:num>
  <w:num w:numId="12" w16cid:durableId="1722973652">
    <w:abstractNumId w:val="14"/>
  </w:num>
  <w:num w:numId="13" w16cid:durableId="276176733">
    <w:abstractNumId w:val="16"/>
  </w:num>
  <w:num w:numId="14" w16cid:durableId="1759011319">
    <w:abstractNumId w:val="12"/>
  </w:num>
  <w:num w:numId="15" w16cid:durableId="2116243505">
    <w:abstractNumId w:val="9"/>
  </w:num>
  <w:num w:numId="16" w16cid:durableId="393312223">
    <w:abstractNumId w:val="0"/>
  </w:num>
  <w:num w:numId="17" w16cid:durableId="1269971479">
    <w:abstractNumId w:val="8"/>
  </w:num>
  <w:num w:numId="18" w16cid:durableId="934290731">
    <w:abstractNumId w:val="6"/>
  </w:num>
  <w:num w:numId="19" w16cid:durableId="14641595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541670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9F8701"/>
    <w:rsid w:val="00000513"/>
    <w:rsid w:val="00025E24"/>
    <w:rsid w:val="000322A9"/>
    <w:rsid w:val="000376E0"/>
    <w:rsid w:val="00040FBD"/>
    <w:rsid w:val="000507F8"/>
    <w:rsid w:val="00053CD2"/>
    <w:rsid w:val="00063CDD"/>
    <w:rsid w:val="00065D56"/>
    <w:rsid w:val="00076412"/>
    <w:rsid w:val="000916C6"/>
    <w:rsid w:val="000A0CB4"/>
    <w:rsid w:val="000A5CBF"/>
    <w:rsid w:val="000B28F1"/>
    <w:rsid w:val="000B2BC7"/>
    <w:rsid w:val="000C06B2"/>
    <w:rsid w:val="000D3449"/>
    <w:rsid w:val="000D416F"/>
    <w:rsid w:val="000D471C"/>
    <w:rsid w:val="000D7D56"/>
    <w:rsid w:val="000F1FC9"/>
    <w:rsid w:val="00105250"/>
    <w:rsid w:val="00107935"/>
    <w:rsid w:val="001154E8"/>
    <w:rsid w:val="00117615"/>
    <w:rsid w:val="00134376"/>
    <w:rsid w:val="001347FA"/>
    <w:rsid w:val="001438C0"/>
    <w:rsid w:val="00146711"/>
    <w:rsid w:val="00147774"/>
    <w:rsid w:val="00150E75"/>
    <w:rsid w:val="001515E4"/>
    <w:rsid w:val="0017544E"/>
    <w:rsid w:val="00176514"/>
    <w:rsid w:val="00183694"/>
    <w:rsid w:val="00187F44"/>
    <w:rsid w:val="0019550C"/>
    <w:rsid w:val="001A1E40"/>
    <w:rsid w:val="001A5FC3"/>
    <w:rsid w:val="001B2F62"/>
    <w:rsid w:val="001C0E8E"/>
    <w:rsid w:val="001D1C08"/>
    <w:rsid w:val="001D4D85"/>
    <w:rsid w:val="001E79AB"/>
    <w:rsid w:val="001F059B"/>
    <w:rsid w:val="001F5AE7"/>
    <w:rsid w:val="001F7609"/>
    <w:rsid w:val="0020106E"/>
    <w:rsid w:val="0020797A"/>
    <w:rsid w:val="00210EBF"/>
    <w:rsid w:val="00212366"/>
    <w:rsid w:val="002174A6"/>
    <w:rsid w:val="00220BD6"/>
    <w:rsid w:val="0022129A"/>
    <w:rsid w:val="00224DB7"/>
    <w:rsid w:val="00233D9F"/>
    <w:rsid w:val="00242C27"/>
    <w:rsid w:val="00243206"/>
    <w:rsid w:val="002526A2"/>
    <w:rsid w:val="0025584A"/>
    <w:rsid w:val="00261D19"/>
    <w:rsid w:val="00267BFD"/>
    <w:rsid w:val="0027679A"/>
    <w:rsid w:val="002800B9"/>
    <w:rsid w:val="00284AC8"/>
    <w:rsid w:val="00285B83"/>
    <w:rsid w:val="002860B5"/>
    <w:rsid w:val="002901ED"/>
    <w:rsid w:val="00291179"/>
    <w:rsid w:val="002A2F79"/>
    <w:rsid w:val="002A3D41"/>
    <w:rsid w:val="002A55E2"/>
    <w:rsid w:val="002A5DAA"/>
    <w:rsid w:val="002B0F9F"/>
    <w:rsid w:val="002C0629"/>
    <w:rsid w:val="002C285B"/>
    <w:rsid w:val="002C2B3B"/>
    <w:rsid w:val="002C4A40"/>
    <w:rsid w:val="002C4E88"/>
    <w:rsid w:val="002C4FF1"/>
    <w:rsid w:val="002D054E"/>
    <w:rsid w:val="002D6045"/>
    <w:rsid w:val="002E4536"/>
    <w:rsid w:val="002E6EAF"/>
    <w:rsid w:val="002F20B4"/>
    <w:rsid w:val="002F4521"/>
    <w:rsid w:val="002F7E0F"/>
    <w:rsid w:val="003019C2"/>
    <w:rsid w:val="00302089"/>
    <w:rsid w:val="00307661"/>
    <w:rsid w:val="0031427D"/>
    <w:rsid w:val="0031724F"/>
    <w:rsid w:val="0032119D"/>
    <w:rsid w:val="0032598B"/>
    <w:rsid w:val="00335B9C"/>
    <w:rsid w:val="003425FA"/>
    <w:rsid w:val="003442DA"/>
    <w:rsid w:val="00350D72"/>
    <w:rsid w:val="00361748"/>
    <w:rsid w:val="00361A89"/>
    <w:rsid w:val="00366BB5"/>
    <w:rsid w:val="003811D9"/>
    <w:rsid w:val="00381824"/>
    <w:rsid w:val="00384AD8"/>
    <w:rsid w:val="003A02DA"/>
    <w:rsid w:val="003A285A"/>
    <w:rsid w:val="003A708F"/>
    <w:rsid w:val="003A7439"/>
    <w:rsid w:val="003B57DC"/>
    <w:rsid w:val="003B7303"/>
    <w:rsid w:val="003D3085"/>
    <w:rsid w:val="003D3DFA"/>
    <w:rsid w:val="003D577E"/>
    <w:rsid w:val="003F09CD"/>
    <w:rsid w:val="003F2D0F"/>
    <w:rsid w:val="003F3AC7"/>
    <w:rsid w:val="004025B0"/>
    <w:rsid w:val="00407398"/>
    <w:rsid w:val="00415BA8"/>
    <w:rsid w:val="00416B7A"/>
    <w:rsid w:val="004209B8"/>
    <w:rsid w:val="00424702"/>
    <w:rsid w:val="00436C9F"/>
    <w:rsid w:val="00440EAC"/>
    <w:rsid w:val="00441FB1"/>
    <w:rsid w:val="004442E2"/>
    <w:rsid w:val="00444ADE"/>
    <w:rsid w:val="00446D6D"/>
    <w:rsid w:val="00450092"/>
    <w:rsid w:val="0046439C"/>
    <w:rsid w:val="0046643C"/>
    <w:rsid w:val="00475817"/>
    <w:rsid w:val="004819A0"/>
    <w:rsid w:val="00482874"/>
    <w:rsid w:val="004848E6"/>
    <w:rsid w:val="004939A1"/>
    <w:rsid w:val="00494274"/>
    <w:rsid w:val="00496BC2"/>
    <w:rsid w:val="004A28D3"/>
    <w:rsid w:val="004A3B13"/>
    <w:rsid w:val="004A4A30"/>
    <w:rsid w:val="004A71EC"/>
    <w:rsid w:val="004C4DE3"/>
    <w:rsid w:val="004C7C34"/>
    <w:rsid w:val="004D023D"/>
    <w:rsid w:val="004E4047"/>
    <w:rsid w:val="004E467C"/>
    <w:rsid w:val="004E4D57"/>
    <w:rsid w:val="004F3D08"/>
    <w:rsid w:val="004F5413"/>
    <w:rsid w:val="00502358"/>
    <w:rsid w:val="005060CF"/>
    <w:rsid w:val="00513241"/>
    <w:rsid w:val="005164F0"/>
    <w:rsid w:val="00517418"/>
    <w:rsid w:val="00524E16"/>
    <w:rsid w:val="00527271"/>
    <w:rsid w:val="00534A98"/>
    <w:rsid w:val="00535F26"/>
    <w:rsid w:val="0054064B"/>
    <w:rsid w:val="00540A58"/>
    <w:rsid w:val="00547144"/>
    <w:rsid w:val="005521F8"/>
    <w:rsid w:val="005534DA"/>
    <w:rsid w:val="00563D2E"/>
    <w:rsid w:val="005727DC"/>
    <w:rsid w:val="00573F8F"/>
    <w:rsid w:val="00585E59"/>
    <w:rsid w:val="00591073"/>
    <w:rsid w:val="0059301A"/>
    <w:rsid w:val="00593849"/>
    <w:rsid w:val="005A267A"/>
    <w:rsid w:val="005A4512"/>
    <w:rsid w:val="005A5E25"/>
    <w:rsid w:val="005B1B4F"/>
    <w:rsid w:val="005B5ACE"/>
    <w:rsid w:val="005C2BCC"/>
    <w:rsid w:val="005C53B2"/>
    <w:rsid w:val="005E3496"/>
    <w:rsid w:val="005E5D4F"/>
    <w:rsid w:val="005F11D3"/>
    <w:rsid w:val="005F1687"/>
    <w:rsid w:val="005F599B"/>
    <w:rsid w:val="005F59CE"/>
    <w:rsid w:val="005F78B1"/>
    <w:rsid w:val="0060791F"/>
    <w:rsid w:val="0061043C"/>
    <w:rsid w:val="00613EDB"/>
    <w:rsid w:val="00627D89"/>
    <w:rsid w:val="00631D77"/>
    <w:rsid w:val="006324CC"/>
    <w:rsid w:val="00633104"/>
    <w:rsid w:val="0064060B"/>
    <w:rsid w:val="00646394"/>
    <w:rsid w:val="00650808"/>
    <w:rsid w:val="00651D25"/>
    <w:rsid w:val="00655320"/>
    <w:rsid w:val="00657246"/>
    <w:rsid w:val="00663C49"/>
    <w:rsid w:val="0067032E"/>
    <w:rsid w:val="00671EA9"/>
    <w:rsid w:val="00680F0D"/>
    <w:rsid w:val="006847B5"/>
    <w:rsid w:val="00695158"/>
    <w:rsid w:val="006A0D26"/>
    <w:rsid w:val="006B1300"/>
    <w:rsid w:val="006B4D84"/>
    <w:rsid w:val="006C4C36"/>
    <w:rsid w:val="006C6033"/>
    <w:rsid w:val="006D5C56"/>
    <w:rsid w:val="006E3C1F"/>
    <w:rsid w:val="006E4980"/>
    <w:rsid w:val="00702162"/>
    <w:rsid w:val="007051BA"/>
    <w:rsid w:val="00705963"/>
    <w:rsid w:val="00706057"/>
    <w:rsid w:val="00713194"/>
    <w:rsid w:val="007134FC"/>
    <w:rsid w:val="0072113E"/>
    <w:rsid w:val="007246AF"/>
    <w:rsid w:val="0072475E"/>
    <w:rsid w:val="0074261C"/>
    <w:rsid w:val="00742A59"/>
    <w:rsid w:val="00743943"/>
    <w:rsid w:val="007463CE"/>
    <w:rsid w:val="007544D9"/>
    <w:rsid w:val="00761E7E"/>
    <w:rsid w:val="0077010A"/>
    <w:rsid w:val="007778D5"/>
    <w:rsid w:val="007800C9"/>
    <w:rsid w:val="00781C44"/>
    <w:rsid w:val="00790F65"/>
    <w:rsid w:val="00793E4B"/>
    <w:rsid w:val="007A3F63"/>
    <w:rsid w:val="007B4F9B"/>
    <w:rsid w:val="007B5DC0"/>
    <w:rsid w:val="007D2454"/>
    <w:rsid w:val="007D2B05"/>
    <w:rsid w:val="007E138B"/>
    <w:rsid w:val="007E1A7F"/>
    <w:rsid w:val="007E49D5"/>
    <w:rsid w:val="007E5B61"/>
    <w:rsid w:val="007F0DE4"/>
    <w:rsid w:val="007F2620"/>
    <w:rsid w:val="007F551A"/>
    <w:rsid w:val="00812FB4"/>
    <w:rsid w:val="00815C44"/>
    <w:rsid w:val="00817540"/>
    <w:rsid w:val="008175E3"/>
    <w:rsid w:val="00822F03"/>
    <w:rsid w:val="00833FDC"/>
    <w:rsid w:val="00836A9F"/>
    <w:rsid w:val="00837DE2"/>
    <w:rsid w:val="008434BE"/>
    <w:rsid w:val="00852454"/>
    <w:rsid w:val="008532B7"/>
    <w:rsid w:val="00857DC2"/>
    <w:rsid w:val="00862D7C"/>
    <w:rsid w:val="008672FE"/>
    <w:rsid w:val="0089695D"/>
    <w:rsid w:val="008A1C03"/>
    <w:rsid w:val="008A225A"/>
    <w:rsid w:val="008B09EC"/>
    <w:rsid w:val="008B5EAE"/>
    <w:rsid w:val="008C165B"/>
    <w:rsid w:val="008D32A5"/>
    <w:rsid w:val="008D6E30"/>
    <w:rsid w:val="008E1886"/>
    <w:rsid w:val="008E198F"/>
    <w:rsid w:val="008F0C4B"/>
    <w:rsid w:val="008F2EC1"/>
    <w:rsid w:val="008F64EB"/>
    <w:rsid w:val="008F6572"/>
    <w:rsid w:val="00902C2D"/>
    <w:rsid w:val="009101B3"/>
    <w:rsid w:val="00910B13"/>
    <w:rsid w:val="00912A4C"/>
    <w:rsid w:val="0091613F"/>
    <w:rsid w:val="009246DD"/>
    <w:rsid w:val="009250EB"/>
    <w:rsid w:val="00926912"/>
    <w:rsid w:val="00927EB2"/>
    <w:rsid w:val="009352BF"/>
    <w:rsid w:val="009355BA"/>
    <w:rsid w:val="009400DE"/>
    <w:rsid w:val="00942917"/>
    <w:rsid w:val="00943797"/>
    <w:rsid w:val="00945F1E"/>
    <w:rsid w:val="009471D2"/>
    <w:rsid w:val="00961843"/>
    <w:rsid w:val="009619B2"/>
    <w:rsid w:val="009652B3"/>
    <w:rsid w:val="0096559B"/>
    <w:rsid w:val="00977EC1"/>
    <w:rsid w:val="00981038"/>
    <w:rsid w:val="009926B4"/>
    <w:rsid w:val="009A35D6"/>
    <w:rsid w:val="009B63DB"/>
    <w:rsid w:val="009B7F42"/>
    <w:rsid w:val="009C05C9"/>
    <w:rsid w:val="009C0681"/>
    <w:rsid w:val="009C0B82"/>
    <w:rsid w:val="009C185C"/>
    <w:rsid w:val="009C1C07"/>
    <w:rsid w:val="009D562D"/>
    <w:rsid w:val="009D76AA"/>
    <w:rsid w:val="009D7B77"/>
    <w:rsid w:val="009E0720"/>
    <w:rsid w:val="009E094F"/>
    <w:rsid w:val="009E224E"/>
    <w:rsid w:val="009E264F"/>
    <w:rsid w:val="009E58A5"/>
    <w:rsid w:val="009F289E"/>
    <w:rsid w:val="009F2AB6"/>
    <w:rsid w:val="00A02F37"/>
    <w:rsid w:val="00A07B97"/>
    <w:rsid w:val="00A14C34"/>
    <w:rsid w:val="00A22051"/>
    <w:rsid w:val="00A3696A"/>
    <w:rsid w:val="00A37D03"/>
    <w:rsid w:val="00A37D58"/>
    <w:rsid w:val="00A441B1"/>
    <w:rsid w:val="00A454C5"/>
    <w:rsid w:val="00A5610F"/>
    <w:rsid w:val="00A61903"/>
    <w:rsid w:val="00A70ABF"/>
    <w:rsid w:val="00A71747"/>
    <w:rsid w:val="00A71F5D"/>
    <w:rsid w:val="00A72A58"/>
    <w:rsid w:val="00A74739"/>
    <w:rsid w:val="00A767AF"/>
    <w:rsid w:val="00A80638"/>
    <w:rsid w:val="00A80EBE"/>
    <w:rsid w:val="00A85300"/>
    <w:rsid w:val="00AB6C11"/>
    <w:rsid w:val="00AC3D79"/>
    <w:rsid w:val="00AD1542"/>
    <w:rsid w:val="00AD2EF8"/>
    <w:rsid w:val="00AD5818"/>
    <w:rsid w:val="00AE28D9"/>
    <w:rsid w:val="00AE66E8"/>
    <w:rsid w:val="00B01F6C"/>
    <w:rsid w:val="00B108E0"/>
    <w:rsid w:val="00B26A11"/>
    <w:rsid w:val="00B30289"/>
    <w:rsid w:val="00B329AF"/>
    <w:rsid w:val="00B33F3B"/>
    <w:rsid w:val="00B3770C"/>
    <w:rsid w:val="00B44232"/>
    <w:rsid w:val="00B444D6"/>
    <w:rsid w:val="00B467F6"/>
    <w:rsid w:val="00B47E6D"/>
    <w:rsid w:val="00B77831"/>
    <w:rsid w:val="00B77C02"/>
    <w:rsid w:val="00B918BA"/>
    <w:rsid w:val="00B92E7A"/>
    <w:rsid w:val="00B971AD"/>
    <w:rsid w:val="00BA0B1C"/>
    <w:rsid w:val="00BA1199"/>
    <w:rsid w:val="00BA2870"/>
    <w:rsid w:val="00BA74B9"/>
    <w:rsid w:val="00BB5992"/>
    <w:rsid w:val="00BB5F1B"/>
    <w:rsid w:val="00BD3AE8"/>
    <w:rsid w:val="00BF0B0C"/>
    <w:rsid w:val="00BF1AD1"/>
    <w:rsid w:val="00BF3E73"/>
    <w:rsid w:val="00C02022"/>
    <w:rsid w:val="00C03F73"/>
    <w:rsid w:val="00C05608"/>
    <w:rsid w:val="00C1040C"/>
    <w:rsid w:val="00C15D3A"/>
    <w:rsid w:val="00C17872"/>
    <w:rsid w:val="00C2102F"/>
    <w:rsid w:val="00C22DEB"/>
    <w:rsid w:val="00C31593"/>
    <w:rsid w:val="00C33BBD"/>
    <w:rsid w:val="00C36A6E"/>
    <w:rsid w:val="00C4550F"/>
    <w:rsid w:val="00C52D96"/>
    <w:rsid w:val="00C56662"/>
    <w:rsid w:val="00C6220D"/>
    <w:rsid w:val="00C64433"/>
    <w:rsid w:val="00C64D1A"/>
    <w:rsid w:val="00C73CD7"/>
    <w:rsid w:val="00C81160"/>
    <w:rsid w:val="00C86521"/>
    <w:rsid w:val="00C930C5"/>
    <w:rsid w:val="00C94413"/>
    <w:rsid w:val="00CA7179"/>
    <w:rsid w:val="00CB10EE"/>
    <w:rsid w:val="00CB29F8"/>
    <w:rsid w:val="00CC682F"/>
    <w:rsid w:val="00CE7C81"/>
    <w:rsid w:val="00CE7D71"/>
    <w:rsid w:val="00D02BB8"/>
    <w:rsid w:val="00D030B8"/>
    <w:rsid w:val="00D11169"/>
    <w:rsid w:val="00D122F1"/>
    <w:rsid w:val="00D13263"/>
    <w:rsid w:val="00D239A4"/>
    <w:rsid w:val="00D24A9D"/>
    <w:rsid w:val="00D3133C"/>
    <w:rsid w:val="00D3698D"/>
    <w:rsid w:val="00D36F1F"/>
    <w:rsid w:val="00D447D8"/>
    <w:rsid w:val="00D45225"/>
    <w:rsid w:val="00D4568E"/>
    <w:rsid w:val="00D51032"/>
    <w:rsid w:val="00D515A4"/>
    <w:rsid w:val="00D55DE7"/>
    <w:rsid w:val="00D60DB2"/>
    <w:rsid w:val="00D65282"/>
    <w:rsid w:val="00D86C15"/>
    <w:rsid w:val="00D93788"/>
    <w:rsid w:val="00D9520E"/>
    <w:rsid w:val="00DA4291"/>
    <w:rsid w:val="00DA5A3A"/>
    <w:rsid w:val="00DB099B"/>
    <w:rsid w:val="00DB410E"/>
    <w:rsid w:val="00DC53C9"/>
    <w:rsid w:val="00DC5476"/>
    <w:rsid w:val="00DD23C8"/>
    <w:rsid w:val="00DD2E73"/>
    <w:rsid w:val="00DD452C"/>
    <w:rsid w:val="00DD463E"/>
    <w:rsid w:val="00DD57E6"/>
    <w:rsid w:val="00DD5F26"/>
    <w:rsid w:val="00DD7215"/>
    <w:rsid w:val="00DE1060"/>
    <w:rsid w:val="00DE31D4"/>
    <w:rsid w:val="00DF2448"/>
    <w:rsid w:val="00E008A3"/>
    <w:rsid w:val="00E00C77"/>
    <w:rsid w:val="00E040D5"/>
    <w:rsid w:val="00E141ED"/>
    <w:rsid w:val="00E15893"/>
    <w:rsid w:val="00E27E6F"/>
    <w:rsid w:val="00E36500"/>
    <w:rsid w:val="00E54E55"/>
    <w:rsid w:val="00E55561"/>
    <w:rsid w:val="00E6317C"/>
    <w:rsid w:val="00E74A93"/>
    <w:rsid w:val="00E76315"/>
    <w:rsid w:val="00E76F48"/>
    <w:rsid w:val="00E83F2C"/>
    <w:rsid w:val="00E8534D"/>
    <w:rsid w:val="00E90D89"/>
    <w:rsid w:val="00E9500E"/>
    <w:rsid w:val="00E95789"/>
    <w:rsid w:val="00E965B8"/>
    <w:rsid w:val="00E97903"/>
    <w:rsid w:val="00EA200A"/>
    <w:rsid w:val="00EA4658"/>
    <w:rsid w:val="00ED1AC4"/>
    <w:rsid w:val="00ED316C"/>
    <w:rsid w:val="00ED330A"/>
    <w:rsid w:val="00ED7E29"/>
    <w:rsid w:val="00EE2475"/>
    <w:rsid w:val="00EE6545"/>
    <w:rsid w:val="00EF36CD"/>
    <w:rsid w:val="00F0509C"/>
    <w:rsid w:val="00F16942"/>
    <w:rsid w:val="00F22388"/>
    <w:rsid w:val="00F27F2F"/>
    <w:rsid w:val="00F34499"/>
    <w:rsid w:val="00F420E5"/>
    <w:rsid w:val="00F6281B"/>
    <w:rsid w:val="00F7232F"/>
    <w:rsid w:val="00F72E12"/>
    <w:rsid w:val="00F76A53"/>
    <w:rsid w:val="00F825BF"/>
    <w:rsid w:val="00F92A5C"/>
    <w:rsid w:val="00F937BB"/>
    <w:rsid w:val="00FA1F7E"/>
    <w:rsid w:val="00FA3E2D"/>
    <w:rsid w:val="00FB2E34"/>
    <w:rsid w:val="00FB7EDE"/>
    <w:rsid w:val="00FC19BE"/>
    <w:rsid w:val="00FC4A83"/>
    <w:rsid w:val="00FC6DD2"/>
    <w:rsid w:val="00FD5238"/>
    <w:rsid w:val="00FD67F9"/>
    <w:rsid w:val="00FE12A1"/>
    <w:rsid w:val="00FE3277"/>
    <w:rsid w:val="00FE436A"/>
    <w:rsid w:val="00FE69C2"/>
    <w:rsid w:val="00FF042E"/>
    <w:rsid w:val="00FF1D9D"/>
    <w:rsid w:val="00FF3640"/>
    <w:rsid w:val="5E9F8701"/>
    <w:rsid w:val="79DCA87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8701"/>
  <w15:chartTrackingRefBased/>
  <w15:docId w15:val="{14A9DA39-1E37-430D-8FF9-DACD8164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A9"/>
    <w:pPr>
      <w:jc w:val="both"/>
    </w:pPr>
    <w:rPr>
      <w:rFonts w:ascii="Verdana" w:hAnsi="Verdana"/>
      <w:lang w:val="en-US"/>
    </w:rPr>
  </w:style>
  <w:style w:type="paragraph" w:styleId="Heading1">
    <w:name w:val="heading 1"/>
    <w:basedOn w:val="Normal"/>
    <w:next w:val="Normal"/>
    <w:link w:val="Heading1Char"/>
    <w:uiPriority w:val="9"/>
    <w:qFormat/>
    <w:rsid w:val="79DCA872"/>
    <w:pPr>
      <w:keepNext/>
      <w:keepLines/>
      <w:numPr>
        <w:numId w:val="2"/>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B410E"/>
    <w:pPr>
      <w:numPr>
        <w:ilvl w:val="1"/>
        <w:numId w:val="18"/>
      </w:numPr>
      <w:outlineLvl w:val="1"/>
    </w:pPr>
    <w:rPr>
      <w:sz w:val="28"/>
      <w:szCs w:val="28"/>
    </w:rPr>
  </w:style>
  <w:style w:type="paragraph" w:styleId="Heading3">
    <w:name w:val="heading 3"/>
    <w:basedOn w:val="Heading2"/>
    <w:next w:val="Normal"/>
    <w:link w:val="Heading3Char"/>
    <w:uiPriority w:val="9"/>
    <w:unhideWhenUsed/>
    <w:qFormat/>
    <w:rsid w:val="00AB6C11"/>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79DCA872"/>
    <w:rPr>
      <w:rFonts w:asciiTheme="majorHAnsi" w:eastAsiaTheme="majorEastAsia" w:hAnsiTheme="majorHAnsi" w:cstheme="majorBidi"/>
      <w:b/>
      <w:bCs/>
      <w:i w:val="0"/>
      <w:iCs w:val="0"/>
      <w:caps w:val="0"/>
      <w:smallCaps w:val="0"/>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00DB410E"/>
    <w:rPr>
      <w:rFonts w:asciiTheme="majorHAnsi" w:eastAsiaTheme="majorEastAsia" w:hAnsiTheme="majorHAnsi" w:cstheme="majorBidi"/>
      <w:b/>
      <w:bCs/>
      <w:color w:val="2F5496" w:themeColor="accent1" w:themeShade="BF"/>
      <w:sz w:val="28"/>
      <w:szCs w:val="28"/>
      <w:lang w:val="en-US"/>
    </w:rPr>
  </w:style>
  <w:style w:type="character" w:customStyle="1" w:styleId="Heading3Char">
    <w:name w:val="Heading 3 Char"/>
    <w:basedOn w:val="DefaultParagraphFont"/>
    <w:link w:val="Heading3"/>
    <w:uiPriority w:val="9"/>
    <w:rsid w:val="00AB6C11"/>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350D72"/>
    <w:rPr>
      <w:color w:val="808080"/>
    </w:rPr>
  </w:style>
  <w:style w:type="paragraph" w:styleId="Caption">
    <w:name w:val="caption"/>
    <w:basedOn w:val="Normal"/>
    <w:next w:val="Normal"/>
    <w:uiPriority w:val="35"/>
    <w:unhideWhenUsed/>
    <w:qFormat/>
    <w:rsid w:val="009C0681"/>
    <w:pPr>
      <w:spacing w:after="200" w:line="240" w:lineRule="auto"/>
    </w:pPr>
    <w:rPr>
      <w:i/>
      <w:iCs/>
      <w:kern w:val="2"/>
      <w:sz w:val="19"/>
      <w:szCs w:val="19"/>
      <w14:ligatures w14:val="standardContextual"/>
    </w:rPr>
  </w:style>
  <w:style w:type="paragraph" w:styleId="ListParagraph">
    <w:name w:val="List Paragraph"/>
    <w:basedOn w:val="Normal"/>
    <w:uiPriority w:val="34"/>
    <w:qFormat/>
    <w:rsid w:val="002A5DAA"/>
    <w:pPr>
      <w:ind w:left="720"/>
      <w:contextualSpacing/>
    </w:pPr>
  </w:style>
  <w:style w:type="paragraph" w:styleId="Header">
    <w:name w:val="header"/>
    <w:basedOn w:val="Normal"/>
    <w:link w:val="HeaderChar"/>
    <w:uiPriority w:val="99"/>
    <w:unhideWhenUsed/>
    <w:rsid w:val="008A2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25A"/>
    <w:rPr>
      <w:rFonts w:ascii="Verdana" w:hAnsi="Verdana"/>
      <w:lang w:val="en-US"/>
    </w:rPr>
  </w:style>
  <w:style w:type="paragraph" w:styleId="Footer">
    <w:name w:val="footer"/>
    <w:basedOn w:val="Normal"/>
    <w:link w:val="FooterChar"/>
    <w:uiPriority w:val="99"/>
    <w:unhideWhenUsed/>
    <w:rsid w:val="008A2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25A"/>
    <w:rPr>
      <w:rFonts w:ascii="Verdana" w:hAnsi="Verdana"/>
      <w:lang w:val="en-US"/>
    </w:rPr>
  </w:style>
  <w:style w:type="table" w:styleId="ListTable6Colorful">
    <w:name w:val="List Table 6 Colorful"/>
    <w:basedOn w:val="TableNormal"/>
    <w:uiPriority w:val="51"/>
    <w:rsid w:val="0027679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5065">
      <w:bodyDiv w:val="1"/>
      <w:marLeft w:val="0"/>
      <w:marRight w:val="0"/>
      <w:marTop w:val="0"/>
      <w:marBottom w:val="0"/>
      <w:divBdr>
        <w:top w:val="none" w:sz="0" w:space="0" w:color="auto"/>
        <w:left w:val="none" w:sz="0" w:space="0" w:color="auto"/>
        <w:bottom w:val="none" w:sz="0" w:space="0" w:color="auto"/>
        <w:right w:val="none" w:sz="0" w:space="0" w:color="auto"/>
      </w:divBdr>
    </w:div>
    <w:div w:id="91513092">
      <w:bodyDiv w:val="1"/>
      <w:marLeft w:val="0"/>
      <w:marRight w:val="0"/>
      <w:marTop w:val="0"/>
      <w:marBottom w:val="0"/>
      <w:divBdr>
        <w:top w:val="none" w:sz="0" w:space="0" w:color="auto"/>
        <w:left w:val="none" w:sz="0" w:space="0" w:color="auto"/>
        <w:bottom w:val="none" w:sz="0" w:space="0" w:color="auto"/>
        <w:right w:val="none" w:sz="0" w:space="0" w:color="auto"/>
      </w:divBdr>
    </w:div>
    <w:div w:id="168564333">
      <w:bodyDiv w:val="1"/>
      <w:marLeft w:val="0"/>
      <w:marRight w:val="0"/>
      <w:marTop w:val="0"/>
      <w:marBottom w:val="0"/>
      <w:divBdr>
        <w:top w:val="none" w:sz="0" w:space="0" w:color="auto"/>
        <w:left w:val="none" w:sz="0" w:space="0" w:color="auto"/>
        <w:bottom w:val="none" w:sz="0" w:space="0" w:color="auto"/>
        <w:right w:val="none" w:sz="0" w:space="0" w:color="auto"/>
      </w:divBdr>
    </w:div>
    <w:div w:id="299960401">
      <w:bodyDiv w:val="1"/>
      <w:marLeft w:val="0"/>
      <w:marRight w:val="0"/>
      <w:marTop w:val="0"/>
      <w:marBottom w:val="0"/>
      <w:divBdr>
        <w:top w:val="none" w:sz="0" w:space="0" w:color="auto"/>
        <w:left w:val="none" w:sz="0" w:space="0" w:color="auto"/>
        <w:bottom w:val="none" w:sz="0" w:space="0" w:color="auto"/>
        <w:right w:val="none" w:sz="0" w:space="0" w:color="auto"/>
      </w:divBdr>
    </w:div>
    <w:div w:id="460612419">
      <w:bodyDiv w:val="1"/>
      <w:marLeft w:val="0"/>
      <w:marRight w:val="0"/>
      <w:marTop w:val="0"/>
      <w:marBottom w:val="0"/>
      <w:divBdr>
        <w:top w:val="none" w:sz="0" w:space="0" w:color="auto"/>
        <w:left w:val="none" w:sz="0" w:space="0" w:color="auto"/>
        <w:bottom w:val="none" w:sz="0" w:space="0" w:color="auto"/>
        <w:right w:val="none" w:sz="0" w:space="0" w:color="auto"/>
      </w:divBdr>
    </w:div>
    <w:div w:id="864371338">
      <w:bodyDiv w:val="1"/>
      <w:marLeft w:val="0"/>
      <w:marRight w:val="0"/>
      <w:marTop w:val="0"/>
      <w:marBottom w:val="0"/>
      <w:divBdr>
        <w:top w:val="none" w:sz="0" w:space="0" w:color="auto"/>
        <w:left w:val="none" w:sz="0" w:space="0" w:color="auto"/>
        <w:bottom w:val="none" w:sz="0" w:space="0" w:color="auto"/>
        <w:right w:val="none" w:sz="0" w:space="0" w:color="auto"/>
      </w:divBdr>
    </w:div>
    <w:div w:id="978535613">
      <w:bodyDiv w:val="1"/>
      <w:marLeft w:val="0"/>
      <w:marRight w:val="0"/>
      <w:marTop w:val="0"/>
      <w:marBottom w:val="0"/>
      <w:divBdr>
        <w:top w:val="none" w:sz="0" w:space="0" w:color="auto"/>
        <w:left w:val="none" w:sz="0" w:space="0" w:color="auto"/>
        <w:bottom w:val="none" w:sz="0" w:space="0" w:color="auto"/>
        <w:right w:val="none" w:sz="0" w:space="0" w:color="auto"/>
      </w:divBdr>
    </w:div>
    <w:div w:id="1000036376">
      <w:bodyDiv w:val="1"/>
      <w:marLeft w:val="0"/>
      <w:marRight w:val="0"/>
      <w:marTop w:val="0"/>
      <w:marBottom w:val="0"/>
      <w:divBdr>
        <w:top w:val="none" w:sz="0" w:space="0" w:color="auto"/>
        <w:left w:val="none" w:sz="0" w:space="0" w:color="auto"/>
        <w:bottom w:val="none" w:sz="0" w:space="0" w:color="auto"/>
        <w:right w:val="none" w:sz="0" w:space="0" w:color="auto"/>
      </w:divBdr>
    </w:div>
    <w:div w:id="1016463963">
      <w:bodyDiv w:val="1"/>
      <w:marLeft w:val="0"/>
      <w:marRight w:val="0"/>
      <w:marTop w:val="0"/>
      <w:marBottom w:val="0"/>
      <w:divBdr>
        <w:top w:val="none" w:sz="0" w:space="0" w:color="auto"/>
        <w:left w:val="none" w:sz="0" w:space="0" w:color="auto"/>
        <w:bottom w:val="none" w:sz="0" w:space="0" w:color="auto"/>
        <w:right w:val="none" w:sz="0" w:space="0" w:color="auto"/>
      </w:divBdr>
    </w:div>
    <w:div w:id="1047031170">
      <w:bodyDiv w:val="1"/>
      <w:marLeft w:val="0"/>
      <w:marRight w:val="0"/>
      <w:marTop w:val="0"/>
      <w:marBottom w:val="0"/>
      <w:divBdr>
        <w:top w:val="none" w:sz="0" w:space="0" w:color="auto"/>
        <w:left w:val="none" w:sz="0" w:space="0" w:color="auto"/>
        <w:bottom w:val="none" w:sz="0" w:space="0" w:color="auto"/>
        <w:right w:val="none" w:sz="0" w:space="0" w:color="auto"/>
      </w:divBdr>
    </w:div>
    <w:div w:id="1505243824">
      <w:bodyDiv w:val="1"/>
      <w:marLeft w:val="0"/>
      <w:marRight w:val="0"/>
      <w:marTop w:val="0"/>
      <w:marBottom w:val="0"/>
      <w:divBdr>
        <w:top w:val="none" w:sz="0" w:space="0" w:color="auto"/>
        <w:left w:val="none" w:sz="0" w:space="0" w:color="auto"/>
        <w:bottom w:val="none" w:sz="0" w:space="0" w:color="auto"/>
        <w:right w:val="none" w:sz="0" w:space="0" w:color="auto"/>
      </w:divBdr>
      <w:divsChild>
        <w:div w:id="1805191594">
          <w:marLeft w:val="0"/>
          <w:marRight w:val="0"/>
          <w:marTop w:val="0"/>
          <w:marBottom w:val="0"/>
          <w:divBdr>
            <w:top w:val="single" w:sz="2" w:space="0" w:color="auto"/>
            <w:left w:val="single" w:sz="2" w:space="0" w:color="auto"/>
            <w:bottom w:val="single" w:sz="6" w:space="0" w:color="auto"/>
            <w:right w:val="single" w:sz="2" w:space="0" w:color="auto"/>
          </w:divBdr>
          <w:divsChild>
            <w:div w:id="356852171">
              <w:marLeft w:val="0"/>
              <w:marRight w:val="0"/>
              <w:marTop w:val="100"/>
              <w:marBottom w:val="100"/>
              <w:divBdr>
                <w:top w:val="single" w:sz="2" w:space="0" w:color="D9D9E3"/>
                <w:left w:val="single" w:sz="2" w:space="0" w:color="D9D9E3"/>
                <w:bottom w:val="single" w:sz="2" w:space="0" w:color="D9D9E3"/>
                <w:right w:val="single" w:sz="2" w:space="0" w:color="D9D9E3"/>
              </w:divBdr>
              <w:divsChild>
                <w:div w:id="971326906">
                  <w:marLeft w:val="0"/>
                  <w:marRight w:val="0"/>
                  <w:marTop w:val="0"/>
                  <w:marBottom w:val="0"/>
                  <w:divBdr>
                    <w:top w:val="single" w:sz="2" w:space="0" w:color="D9D9E3"/>
                    <w:left w:val="single" w:sz="2" w:space="0" w:color="D9D9E3"/>
                    <w:bottom w:val="single" w:sz="2" w:space="0" w:color="D9D9E3"/>
                    <w:right w:val="single" w:sz="2" w:space="0" w:color="D9D9E3"/>
                  </w:divBdr>
                  <w:divsChild>
                    <w:div w:id="1764495846">
                      <w:marLeft w:val="0"/>
                      <w:marRight w:val="0"/>
                      <w:marTop w:val="0"/>
                      <w:marBottom w:val="0"/>
                      <w:divBdr>
                        <w:top w:val="single" w:sz="2" w:space="0" w:color="D9D9E3"/>
                        <w:left w:val="single" w:sz="2" w:space="0" w:color="D9D9E3"/>
                        <w:bottom w:val="single" w:sz="2" w:space="0" w:color="D9D9E3"/>
                        <w:right w:val="single" w:sz="2" w:space="0" w:color="D9D9E3"/>
                      </w:divBdr>
                      <w:divsChild>
                        <w:div w:id="119691373">
                          <w:marLeft w:val="0"/>
                          <w:marRight w:val="0"/>
                          <w:marTop w:val="0"/>
                          <w:marBottom w:val="0"/>
                          <w:divBdr>
                            <w:top w:val="single" w:sz="2" w:space="0" w:color="D9D9E3"/>
                            <w:left w:val="single" w:sz="2" w:space="0" w:color="D9D9E3"/>
                            <w:bottom w:val="single" w:sz="2" w:space="0" w:color="D9D9E3"/>
                            <w:right w:val="single" w:sz="2" w:space="0" w:color="D9D9E3"/>
                          </w:divBdr>
                          <w:divsChild>
                            <w:div w:id="1037504840">
                              <w:marLeft w:val="0"/>
                              <w:marRight w:val="0"/>
                              <w:marTop w:val="0"/>
                              <w:marBottom w:val="0"/>
                              <w:divBdr>
                                <w:top w:val="single" w:sz="2" w:space="0" w:color="D9D9E3"/>
                                <w:left w:val="single" w:sz="2" w:space="0" w:color="D9D9E3"/>
                                <w:bottom w:val="single" w:sz="2" w:space="0" w:color="D9D9E3"/>
                                <w:right w:val="single" w:sz="2" w:space="0" w:color="D9D9E3"/>
                              </w:divBdr>
                              <w:divsChild>
                                <w:div w:id="85938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5389547">
      <w:bodyDiv w:val="1"/>
      <w:marLeft w:val="0"/>
      <w:marRight w:val="0"/>
      <w:marTop w:val="0"/>
      <w:marBottom w:val="0"/>
      <w:divBdr>
        <w:top w:val="none" w:sz="0" w:space="0" w:color="auto"/>
        <w:left w:val="none" w:sz="0" w:space="0" w:color="auto"/>
        <w:bottom w:val="none" w:sz="0" w:space="0" w:color="auto"/>
        <w:right w:val="none" w:sz="0" w:space="0" w:color="auto"/>
      </w:divBdr>
      <w:divsChild>
        <w:div w:id="493761088">
          <w:marLeft w:val="0"/>
          <w:marRight w:val="0"/>
          <w:marTop w:val="0"/>
          <w:marBottom w:val="0"/>
          <w:divBdr>
            <w:top w:val="single" w:sz="2" w:space="0" w:color="auto"/>
            <w:left w:val="single" w:sz="2" w:space="0" w:color="auto"/>
            <w:bottom w:val="single" w:sz="6" w:space="0" w:color="auto"/>
            <w:right w:val="single" w:sz="2" w:space="0" w:color="auto"/>
          </w:divBdr>
          <w:divsChild>
            <w:div w:id="71096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5304742">
                  <w:marLeft w:val="0"/>
                  <w:marRight w:val="0"/>
                  <w:marTop w:val="0"/>
                  <w:marBottom w:val="0"/>
                  <w:divBdr>
                    <w:top w:val="single" w:sz="2" w:space="0" w:color="D9D9E3"/>
                    <w:left w:val="single" w:sz="2" w:space="0" w:color="D9D9E3"/>
                    <w:bottom w:val="single" w:sz="2" w:space="0" w:color="D9D9E3"/>
                    <w:right w:val="single" w:sz="2" w:space="0" w:color="D9D9E3"/>
                  </w:divBdr>
                  <w:divsChild>
                    <w:div w:id="1858932115">
                      <w:marLeft w:val="0"/>
                      <w:marRight w:val="0"/>
                      <w:marTop w:val="0"/>
                      <w:marBottom w:val="0"/>
                      <w:divBdr>
                        <w:top w:val="single" w:sz="2" w:space="0" w:color="D9D9E3"/>
                        <w:left w:val="single" w:sz="2" w:space="0" w:color="D9D9E3"/>
                        <w:bottom w:val="single" w:sz="2" w:space="0" w:color="D9D9E3"/>
                        <w:right w:val="single" w:sz="2" w:space="0" w:color="D9D9E3"/>
                      </w:divBdr>
                      <w:divsChild>
                        <w:div w:id="42756133">
                          <w:marLeft w:val="0"/>
                          <w:marRight w:val="0"/>
                          <w:marTop w:val="0"/>
                          <w:marBottom w:val="0"/>
                          <w:divBdr>
                            <w:top w:val="single" w:sz="2" w:space="0" w:color="D9D9E3"/>
                            <w:left w:val="single" w:sz="2" w:space="0" w:color="D9D9E3"/>
                            <w:bottom w:val="single" w:sz="2" w:space="0" w:color="D9D9E3"/>
                            <w:right w:val="single" w:sz="2" w:space="0" w:color="D9D9E3"/>
                          </w:divBdr>
                          <w:divsChild>
                            <w:div w:id="792018141">
                              <w:marLeft w:val="0"/>
                              <w:marRight w:val="0"/>
                              <w:marTop w:val="0"/>
                              <w:marBottom w:val="0"/>
                              <w:divBdr>
                                <w:top w:val="single" w:sz="2" w:space="0" w:color="D9D9E3"/>
                                <w:left w:val="single" w:sz="2" w:space="0" w:color="D9D9E3"/>
                                <w:bottom w:val="single" w:sz="2" w:space="0" w:color="D9D9E3"/>
                                <w:right w:val="single" w:sz="2" w:space="0" w:color="D9D9E3"/>
                              </w:divBdr>
                              <w:divsChild>
                                <w:div w:id="42326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800181">
      <w:bodyDiv w:val="1"/>
      <w:marLeft w:val="0"/>
      <w:marRight w:val="0"/>
      <w:marTop w:val="0"/>
      <w:marBottom w:val="0"/>
      <w:divBdr>
        <w:top w:val="none" w:sz="0" w:space="0" w:color="auto"/>
        <w:left w:val="none" w:sz="0" w:space="0" w:color="auto"/>
        <w:bottom w:val="none" w:sz="0" w:space="0" w:color="auto"/>
        <w:right w:val="none" w:sz="0" w:space="0" w:color="auto"/>
      </w:divBdr>
    </w:div>
    <w:div w:id="1619332019">
      <w:bodyDiv w:val="1"/>
      <w:marLeft w:val="0"/>
      <w:marRight w:val="0"/>
      <w:marTop w:val="0"/>
      <w:marBottom w:val="0"/>
      <w:divBdr>
        <w:top w:val="none" w:sz="0" w:space="0" w:color="auto"/>
        <w:left w:val="none" w:sz="0" w:space="0" w:color="auto"/>
        <w:bottom w:val="none" w:sz="0" w:space="0" w:color="auto"/>
        <w:right w:val="none" w:sz="0" w:space="0" w:color="auto"/>
      </w:divBdr>
      <w:divsChild>
        <w:div w:id="349722469">
          <w:marLeft w:val="0"/>
          <w:marRight w:val="0"/>
          <w:marTop w:val="0"/>
          <w:marBottom w:val="0"/>
          <w:divBdr>
            <w:top w:val="single" w:sz="2" w:space="0" w:color="auto"/>
            <w:left w:val="single" w:sz="2" w:space="0" w:color="auto"/>
            <w:bottom w:val="single" w:sz="6" w:space="0" w:color="auto"/>
            <w:right w:val="single" w:sz="2" w:space="0" w:color="auto"/>
          </w:divBdr>
          <w:divsChild>
            <w:div w:id="734011071">
              <w:marLeft w:val="0"/>
              <w:marRight w:val="0"/>
              <w:marTop w:val="100"/>
              <w:marBottom w:val="100"/>
              <w:divBdr>
                <w:top w:val="single" w:sz="2" w:space="0" w:color="D9D9E3"/>
                <w:left w:val="single" w:sz="2" w:space="0" w:color="D9D9E3"/>
                <w:bottom w:val="single" w:sz="2" w:space="0" w:color="D9D9E3"/>
                <w:right w:val="single" w:sz="2" w:space="0" w:color="D9D9E3"/>
              </w:divBdr>
              <w:divsChild>
                <w:div w:id="754519632">
                  <w:marLeft w:val="0"/>
                  <w:marRight w:val="0"/>
                  <w:marTop w:val="0"/>
                  <w:marBottom w:val="0"/>
                  <w:divBdr>
                    <w:top w:val="single" w:sz="2" w:space="0" w:color="D9D9E3"/>
                    <w:left w:val="single" w:sz="2" w:space="0" w:color="D9D9E3"/>
                    <w:bottom w:val="single" w:sz="2" w:space="0" w:color="D9D9E3"/>
                    <w:right w:val="single" w:sz="2" w:space="0" w:color="D9D9E3"/>
                  </w:divBdr>
                  <w:divsChild>
                    <w:div w:id="2108041630">
                      <w:marLeft w:val="0"/>
                      <w:marRight w:val="0"/>
                      <w:marTop w:val="0"/>
                      <w:marBottom w:val="0"/>
                      <w:divBdr>
                        <w:top w:val="single" w:sz="2" w:space="0" w:color="D9D9E3"/>
                        <w:left w:val="single" w:sz="2" w:space="0" w:color="D9D9E3"/>
                        <w:bottom w:val="single" w:sz="2" w:space="0" w:color="D9D9E3"/>
                        <w:right w:val="single" w:sz="2" w:space="0" w:color="D9D9E3"/>
                      </w:divBdr>
                      <w:divsChild>
                        <w:div w:id="130711367">
                          <w:marLeft w:val="0"/>
                          <w:marRight w:val="0"/>
                          <w:marTop w:val="0"/>
                          <w:marBottom w:val="0"/>
                          <w:divBdr>
                            <w:top w:val="single" w:sz="2" w:space="0" w:color="D9D9E3"/>
                            <w:left w:val="single" w:sz="2" w:space="0" w:color="D9D9E3"/>
                            <w:bottom w:val="single" w:sz="2" w:space="0" w:color="D9D9E3"/>
                            <w:right w:val="single" w:sz="2" w:space="0" w:color="D9D9E3"/>
                          </w:divBdr>
                          <w:divsChild>
                            <w:div w:id="1281301196">
                              <w:marLeft w:val="0"/>
                              <w:marRight w:val="0"/>
                              <w:marTop w:val="0"/>
                              <w:marBottom w:val="0"/>
                              <w:divBdr>
                                <w:top w:val="single" w:sz="2" w:space="0" w:color="D9D9E3"/>
                                <w:left w:val="single" w:sz="2" w:space="0" w:color="D9D9E3"/>
                                <w:bottom w:val="single" w:sz="2" w:space="0" w:color="D9D9E3"/>
                                <w:right w:val="single" w:sz="2" w:space="0" w:color="D9D9E3"/>
                              </w:divBdr>
                              <w:divsChild>
                                <w:div w:id="145347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4638951">
      <w:bodyDiv w:val="1"/>
      <w:marLeft w:val="0"/>
      <w:marRight w:val="0"/>
      <w:marTop w:val="0"/>
      <w:marBottom w:val="0"/>
      <w:divBdr>
        <w:top w:val="none" w:sz="0" w:space="0" w:color="auto"/>
        <w:left w:val="none" w:sz="0" w:space="0" w:color="auto"/>
        <w:bottom w:val="none" w:sz="0" w:space="0" w:color="auto"/>
        <w:right w:val="none" w:sz="0" w:space="0" w:color="auto"/>
      </w:divBdr>
    </w:div>
    <w:div w:id="193824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3D84A3F7544C7AB4F79B2931EA9A50"/>
        <w:category>
          <w:name w:val="General"/>
          <w:gallery w:val="placeholder"/>
        </w:category>
        <w:types>
          <w:type w:val="bbPlcHdr"/>
        </w:types>
        <w:behaviors>
          <w:behavior w:val="content"/>
        </w:behaviors>
        <w:guid w:val="{C69CAC4D-FA64-48BA-B92F-9595E34261FF}"/>
      </w:docPartPr>
      <w:docPartBody>
        <w:p w:rsidR="00EC614C" w:rsidRDefault="00BA0E30" w:rsidP="00BA0E30">
          <w:pPr>
            <w:pStyle w:val="603D84A3F7544C7AB4F79B2931EA9A50"/>
          </w:pPr>
          <w:r w:rsidRPr="00CC3430">
            <w:rPr>
              <w:rStyle w:val="PlaceholderText"/>
            </w:rPr>
            <w:t>Click or tap here to enter text.</w:t>
          </w:r>
        </w:p>
      </w:docPartBody>
    </w:docPart>
    <w:docPart>
      <w:docPartPr>
        <w:name w:val="FB7C00D2762947FB909FE3D93F48A091"/>
        <w:category>
          <w:name w:val="General"/>
          <w:gallery w:val="placeholder"/>
        </w:category>
        <w:types>
          <w:type w:val="bbPlcHdr"/>
        </w:types>
        <w:behaviors>
          <w:behavior w:val="content"/>
        </w:behaviors>
        <w:guid w:val="{42560B6E-C652-4CA1-B649-5395F9DA37D5}"/>
      </w:docPartPr>
      <w:docPartBody>
        <w:p w:rsidR="00A81B56" w:rsidRDefault="000837B7" w:rsidP="000837B7">
          <w:pPr>
            <w:pStyle w:val="FB7C00D2762947FB909FE3D93F48A091"/>
          </w:pPr>
          <w:r w:rsidRPr="00581C5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30"/>
    <w:rsid w:val="000837B7"/>
    <w:rsid w:val="000E6268"/>
    <w:rsid w:val="00274720"/>
    <w:rsid w:val="003A1479"/>
    <w:rsid w:val="005A2FAD"/>
    <w:rsid w:val="00912ACA"/>
    <w:rsid w:val="00A73E76"/>
    <w:rsid w:val="00A81B56"/>
    <w:rsid w:val="00BA0E30"/>
    <w:rsid w:val="00C34DAC"/>
    <w:rsid w:val="00EC1FA0"/>
    <w:rsid w:val="00EC614C"/>
    <w:rsid w:val="00FB03F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7B7"/>
    <w:rPr>
      <w:color w:val="808080"/>
    </w:rPr>
  </w:style>
  <w:style w:type="paragraph" w:customStyle="1" w:styleId="603D84A3F7544C7AB4F79B2931EA9A50">
    <w:name w:val="603D84A3F7544C7AB4F79B2931EA9A50"/>
    <w:rsid w:val="00BA0E30"/>
  </w:style>
  <w:style w:type="paragraph" w:customStyle="1" w:styleId="FB7C00D2762947FB909FE3D93F48A091">
    <w:name w:val="FB7C00D2762947FB909FE3D93F48A091"/>
    <w:rsid w:val="000837B7"/>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74CE1CD-0D39-4606-AACF-18D3F9A17390}">
  <we:reference id="wa104382081" version="1.55.1.0" store="en-US" storeType="OMEX"/>
  <we:alternateReferences>
    <we:reference id="WA104382081" version="1.55.1.0" store="" storeType="OMEX"/>
  </we:alternateReferences>
  <we:properties>
    <we:property name="MENDELEY_CITATIONS" value="[{&quot;citationID&quot;:&quot;MENDELEY_CITATION_2c77ad2b-c002-433a-9252-02582407b4f5&quot;,&quot;properties&quot;:{&quot;noteIndex&quot;:0},&quot;isEdited&quot;:false,&quot;manualOverride&quot;:{&quot;isManuallyOverridden&quot;:false,&quot;citeprocText&quot;:&quot;(Pastor et al., 2004)&quot;,&quot;manualOverrideText&quot;:&quot;&quot;},&quot;citationTag&quot;:&quot;MENDELEY_CITATION_v3_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&quot;,&quot;citationItems&quot;:[{&quot;id&quot;:&quot;8acb6c37-4d6d-3554-ace6-3481b1f793ff&quot;,&quot;itemData&quot;:{&quot;type&quot;:&quot;article&quot;,&quot;id&quot;:&quot;8acb6c37-4d6d-3554-ace6-3481b1f793ff&quot;,&quot;title&quot;:&quot;Waiting to inhale: The demographics of toxic air release facilities in 21st-century California&quot;,&quot;author&quot;:[{&quot;family&quot;:&quot;Pastor&quot;,&quot;given&quot;:&quot;Manuel&quot;,&quot;parse-names&quot;:false,&quot;dropping-particle&quot;:&quot;&quot;,&quot;non-dropping-particle&quot;:&quot;&quot;},{&quot;family&quot;:&quot;Sadd&quot;,&quot;given&quot;:&quot;James L.&quot;,&quot;parse-names&quot;:false,&quot;dropping-particle&quot;:&quot;&quot;,&quot;non-dropping-particle&quot;:&quot;&quot;},{&quot;family&quot;:&quot;Morello-Frosch&quot;,&quot;given&quot;:&quot;Rachel&quot;,&quot;parse-names&quot;:false,&quot;dropping-particle&quot;:&quot;&quot;,&quot;non-dropping-particle&quot;:&quot;&quot;}],&quot;container-title&quot;:&quot;Social Science Quarterly&quot;,&quot;container-title-short&quot;:&quot;Soc Sci Q&quot;,&quot;DOI&quot;:&quot;10.1111/j.0038-4941.2004.08502010.x&quot;,&quot;ISSN&quot;:&quot;00384941&quot;,&quot;issued&quot;:{&quot;date-parts&quot;:[[2004]]},&quot;abstract&quot;:&quot;Objectives. We examine the spatial distribution of toxic air releases and residential demographics in California using 2000 Census data and coeval information from the Federal Toxic Release Inventory for evidence of disproportionate exposure. Methods. We use spatial analysis using GIS, and multivariate regression analysis, including ordered and multinomial logit regressions, in our study. Results. Analytical results suggest a pattern of disproportionate exposure based on race, with the disparity most severe for Latinos, which holds in a series of multivariate regressions, including attempts to test for varying levels of pollution risk and to control for spatial dependence. Conclusions. The study corroborates earlier research focused in the Los Angeles area, and suggests that recent concerns about environmental inequities affecting Latinos in California may be well founded.&quot;,&quot;issue&quot;:&quot;2&quot;,&quot;volume&quot;:&quot;85&quot;},&quot;isTemporary&quot;:false}]},{&quot;citationID&quot;:&quot;MENDELEY_CITATION_420c353b-fd54-453a-a81e-dc1a0d1166e4&quot;,&quot;properties&quot;:{&quot;noteIndex&quot;:0},&quot;isEdited&quot;:false,&quot;manualOverride&quot;:{&quot;isManuallyOverridden&quot;:false,&quot;citeprocText&quot;:&quot;(Mastromonaco, 2015)&quot;,&quot;manualOverrideText&quot;:&quot;&quot;},&quot;citationTag&quot;:&quot;MENDELEY_CITATION_v3_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&quot;,&quot;citationItems&quot;:[{&quot;id&quot;:&quot;4b13d963-150c-31be-acf6-3798f1dc3795&quot;,&quot;itemData&quot;:{&quot;type&quot;:&quot;article-journal&quot;,&quot;id&quot;:&quot;4b13d963-150c-31be-acf6-3798f1dc3795&quot;,&quot;title&quot;:&quot;Do environmental right-to-know laws affect markets? Capitalization of information in the toxic release inventory&quot;,&quot;author&quot;:[{&quot;family&quot;:&quot;Mastromonaco&quot;,&quot;given&quot;:&quot;Ralph&quot;,&quot;parse-names&quot;:false,&quot;dropping-particle&quot;:&quot;&quot;,&quot;non-dropping-particle&quot;:&quot;&quot;}],&quot;container-title&quot;:&quot;Journal of Environmental Economics and Management&quot;,&quot;container-title-short&quot;:&quot;J Environ Econ Manage&quot;,&quot;DOI&quot;:&quot;10.1016/j.jeem.2015.02.004&quot;,&quot;ISSN&quot;:&quot;10960449&quot;,&quot;issued&quot;:{&quot;date-parts&quot;:[[2015]]},&quot;abstract&quot;:&quot;This paper investigates how information contained in the U.S. Environmental Protection Agency's Toxic Release Inventory (TRI) program, one of the largest environmental right-to-know programs, affects prices in the housing market. I use a strengthening of the reporting requirements for the chemical lead in 2001 as exogenous variation to test for housing price changes near existing firms who must now report. Using a difference-in-differences specification, I find that listing an existing firm in the Toxic Release Inventory lowers housing prices up to 11% within approximately 1 mile. The results suggest that housing market participants do capitalize into prices at least some information conveyed by the TRI program.&quot;,&quot;volume&quot;:&quot;71&quot;},&quot;isTemporary&quot;:false}]},{&quot;citationID&quot;:&quot;MENDELEY_CITATION_99b3ed75-271e-4518-92d1-e746633d3e17&quot;,&quot;properties&quot;:{&quot;noteIndex&quot;:0},&quot;isEdited&quot;:false,&quot;manualOverride&quot;:{&quot;isManuallyOverridden&quot;:false,&quot;citeprocText&quot;:&quot;(Imai &amp;#38; Kim, 2019)&quot;,&quot;manualOverrideText&quot;:&quot;&quot;},&quot;citationTag&quot;:&quot;MENDELEY_CITATION_v3_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&quot;,&quot;citationItems&quot;:[{&quot;id&quot;:&quot;af83c21d-139f-3bcb-aa50-1449216e6773&quot;,&quot;itemData&quot;:{&quot;type&quot;:&quot;article-journal&quot;,&quot;id&quot;:&quot;af83c21d-139f-3bcb-aa50-1449216e6773&quot;,&quot;title&quot;:&quot;When Should We Use Unit Fixed Effects Regression Models for Causal Inference with Longitudinal Data?&quot;,&quot;author&quot;:[{&quot;family&quot;:&quot;Imai&quot;,&quot;given&quot;:&quot;Kosuke&quot;,&quot;parse-names&quot;:false,&quot;dropping-particle&quot;:&quot;&quot;,&quot;non-dropping-particle&quot;:&quot;&quot;},{&quot;family&quot;:&quot;Kim&quot;,&quot;given&quot;:&quot;In Song&quot;,&quot;parse-names&quot;:false,&quot;dropping-particle&quot;:&quot;&quot;,&quot;non-dropping-particle&quot;:&quot;&quot;}],&quot;container-title&quot;:&quot;American Journal of Political Science&quot;,&quot;container-title-short&quot;:&quot;Am J Pol Sci&quot;,&quot;DOI&quot;:&quot;10.1111/ajps.12417&quot;,&quot;ISSN&quot;:&quot;15405907&quot;,&quot;issued&quot;:{&quot;date-parts&quot;:[[2019]]},&quot;abstract&quot;:&quot;Many researchers use unit fixed effects regression models as their default methods for causal inference with longitudinal data. We show that the ability of these models to adjust for unobserved time-invariant confounders comes at the expense of dynamic causal relationships, which are permitted under an alternative selection-on-observables approach. Using the nonparametric directed acyclic graph, we highlight two key causal identification assumptions of unit fixed effects models: Past treatments do not directly influence current outcome, and past outcomes do not affect current treatment. Furthermore, we introduce a new nonparametric matching framework that elucidates how various unit fixed effects models implicitly compare treated and control observations to draw causal inference. By establishing the equivalence between matching and weighted unit fixed effects estimators, this framework enables a diverse set of identification strategies to adjust for unobservables in the absence of dynamic causal relationships between treatment and outcome variables. We illustrate the proposed methodology through its application to the estimation of GATT membership effects on dyadic trade volume.&quot;,&quot;issue&quot;:&quot;2&quot;,&quot;volume&quot;:&quot;63&quot;},&quot;isTemporary&quot;:false}]},{&quot;citationID&quot;:&quot;MENDELEY_CITATION_640fddb8-5dad-4c99-bd4d-78229b3eebdc&quot;,&quot;properties&quot;:{&quot;noteIndex&quot;:0},&quot;isEdited&quot;:false,&quot;manualOverride&quot;:{&quot;isManuallyOverridden&quot;:false,&quot;citeprocText&quot;:&quot;(Buchak et al., 2018)&quot;,&quot;manualOverrideText&quot;:&quot;&quot;},&quot;citationTag&quot;:&quot;MENDELEY_CITATION_v3_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&quot;,&quot;citationItems&quot;:[{&quot;id&quot;:&quot;1b2e97f7-83f6-37bb-9fb0-b6cbbf7ade2f&quot;,&quot;itemData&quot;:{&quot;type&quot;:&quot;article-journal&quot;,&quot;id&quot;:&quot;1b2e97f7-83f6-37bb-9fb0-b6cbbf7ade2f&quot;,&quot;title&quot;:&quot;Fintech, regulatory arbitrage, and the rise of shadow banks&quot;,&quot;author&quot;:[{&quot;family&quot;:&quot;Buchak&quot;,&quot;given&quot;:&quot;Greg&quot;,&quot;parse-names&quot;:false,&quot;dropping-particle&quot;:&quot;&quot;,&quot;non-dropping-particle&quot;:&quot;&quot;},{&quot;family&quot;:&quot;Matvos&quot;,&quot;given&quot;:&quot;Gregor&quot;,&quot;parse-names&quot;:false,&quot;dropping-particle&quot;:&quot;&quot;,&quot;non-dropping-particle&quot;:&quot;&quot;},{&quot;family&quot;:&quot;Piskorski&quot;,&quot;given&quot;:&quot;Tomasz&quot;,&quot;parse-names&quot;:false,&quot;dropping-particle&quot;:&quot;&quot;,&quot;non-dropping-particle&quot;:&quot;&quot;},{&quot;family&quot;:&quot;Seru&quot;,&quot;given&quot;:&quot;Amit&quot;,&quot;parse-names&quot;:false,&quot;dropping-particle&quot;:&quot;&quot;,&quot;non-dropping-particle&quot;:&quot;&quot;}],&quot;container-title&quot;:&quot;Journal of Financial Economics&quot;,&quot;container-title-short&quot;:&quot;J financ econ&quot;,&quot;DOI&quot;:&quot;10.1016/j.jfineco.2018.03.011&quot;,&quot;ISSN&quot;:&quot;0304405X&quot;,&quot;issued&quot;:{&quot;date-parts&quot;:[[2018]]},&quot;abstract&quot;:&quot;Shadow bank market share in residential mortgage origination nearly doubled from 2007 to 2015, with particularly dramatic growth among online “fintech” lenders. We study how two forces, regulatory differences and technological advantages, contributed to this growth. Difference in difference tests exploiting geographical heterogeneity induced by four specific increases in regulatory burden–capital requirements, mortgage servicing rights, mortgage-related lawsuits, and the movement of supervision to Office of Comptroller and Currency following closure of the Office of Thrift Supervision–all reveal that traditional banks contracted in markets where they faced more regulatory constraints; shadow banks partially filled these gaps. Relative to other shadow banks, fintech lenders serve more creditworthy borrowers and are more active in the refinancing market. Fintech lenders charge a premium of 14–16 basis points and appear to provide convenience rather than cost savings to borrowers. They seem to use different information to set interest rates relative to other lenders. A quantitative model of mortgage lending suggests that regulation accounts for roughly 60% of shadow bank growth, while technology accounts for roughly 30%.&quot;,&quot;issue&quot;:&quot;3&quot;,&quot;volume&quot;:&quot;13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85D27-B83A-4447-A7DD-6E792541E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13</Pages>
  <Words>2824</Words>
  <Characters>17905</Characters>
  <Application>Microsoft Office Word</Application>
  <DocSecurity>0</DocSecurity>
  <Lines>2984</Lines>
  <Paragraphs>2591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Hoang-Le</dc:creator>
  <cp:keywords/>
  <dc:description/>
  <cp:lastModifiedBy>Kien Hoang-Le</cp:lastModifiedBy>
  <cp:revision>482</cp:revision>
  <dcterms:created xsi:type="dcterms:W3CDTF">2023-08-07T17:09:00Z</dcterms:created>
  <dcterms:modified xsi:type="dcterms:W3CDTF">2023-09-04T03:25:00Z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66f477cce6fb9e6d0428986efcdb49e84232bfd728548632ee464f40478c5649</vt:lpwstr>
  </property>
</Properties>
</file>