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BD42A" w14:textId="77777777" w:rsidR="00432D38" w:rsidRDefault="00432D38" w:rsidP="00432D38">
      <w:pPr>
        <w:tabs>
          <w:tab w:val="left" w:pos="0"/>
          <w:tab w:val="left" w:pos="1843"/>
        </w:tabs>
        <w:jc w:val="center"/>
        <w:rPr>
          <w:b/>
          <w:spacing w:val="-2"/>
        </w:rPr>
      </w:pPr>
      <w:bookmarkStart w:id="0" w:name="_Hlk144919411"/>
      <w:bookmarkEnd w:id="0"/>
    </w:p>
    <w:p w14:paraId="15CB1770" w14:textId="7F042165" w:rsidR="00432D38" w:rsidRDefault="00C445E1" w:rsidP="00432D38">
      <w:pPr>
        <w:tabs>
          <w:tab w:val="left" w:pos="0"/>
          <w:tab w:val="left" w:pos="1843"/>
        </w:tabs>
        <w:jc w:val="center"/>
        <w:rPr>
          <w:b/>
          <w:spacing w:val="-2"/>
        </w:rPr>
      </w:pPr>
      <w:r>
        <w:rPr>
          <w:noProof/>
          <w:lang w:eastAsia="en-GB"/>
        </w:rPr>
        <w:drawing>
          <wp:inline distT="0" distB="0" distL="0" distR="0" wp14:anchorId="5C822BBB" wp14:editId="08D49182">
            <wp:extent cx="3076575" cy="1085850"/>
            <wp:effectExtent l="0" t="0" r="0" b="0"/>
            <wp:docPr id="1" name="Picture 1" descr="Description: http://dq5pvr25oddlt.cloudfront.net/files/images/NUBS%20Logo%202011%20UK.CN_.MY%20(400x14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076575" cy="1085850"/>
                    </a:xfrm>
                    <a:prstGeom prst="rect">
                      <a:avLst/>
                    </a:prstGeom>
                  </pic:spPr>
                </pic:pic>
              </a:graphicData>
            </a:graphic>
          </wp:inline>
        </w:drawing>
      </w:r>
    </w:p>
    <w:p w14:paraId="0CD77E75" w14:textId="77777777" w:rsidR="00432D38" w:rsidRDefault="00432D38" w:rsidP="00432D38">
      <w:pPr>
        <w:tabs>
          <w:tab w:val="left" w:pos="0"/>
          <w:tab w:val="left" w:pos="1843"/>
        </w:tabs>
        <w:jc w:val="center"/>
        <w:rPr>
          <w:b/>
          <w:spacing w:val="-2"/>
        </w:rPr>
      </w:pPr>
    </w:p>
    <w:p w14:paraId="2027F75E" w14:textId="77777777" w:rsidR="00432D38" w:rsidRDefault="00432D38" w:rsidP="00432D38">
      <w:pPr>
        <w:tabs>
          <w:tab w:val="left" w:pos="0"/>
          <w:tab w:val="left" w:pos="1843"/>
        </w:tabs>
        <w:jc w:val="center"/>
        <w:rPr>
          <w:b/>
          <w:spacing w:val="-2"/>
        </w:rPr>
      </w:pPr>
    </w:p>
    <w:p w14:paraId="6BFCE98D" w14:textId="6448EBEE" w:rsidR="00432D38" w:rsidRPr="00203219" w:rsidRDefault="00C445E1" w:rsidP="00432D38">
      <w:pPr>
        <w:tabs>
          <w:tab w:val="left" w:pos="0"/>
          <w:tab w:val="left" w:pos="1843"/>
        </w:tabs>
        <w:jc w:val="center"/>
        <w:rPr>
          <w:b/>
          <w:spacing w:val="-2"/>
          <w:sz w:val="28"/>
          <w:szCs w:val="28"/>
        </w:rPr>
      </w:pPr>
      <w:r w:rsidRPr="00203219">
        <w:rPr>
          <w:b/>
          <w:spacing w:val="-2"/>
          <w:sz w:val="28"/>
          <w:szCs w:val="28"/>
        </w:rPr>
        <w:t>Toxic Pollution Hazard and Cost of Mortgage Credit</w:t>
      </w:r>
    </w:p>
    <w:p w14:paraId="6098C3E0" w14:textId="77777777" w:rsidR="00432D38" w:rsidRPr="00A07F9F" w:rsidRDefault="00432D38" w:rsidP="00432D38">
      <w:pPr>
        <w:tabs>
          <w:tab w:val="left" w:pos="0"/>
          <w:tab w:val="left" w:pos="1843"/>
        </w:tabs>
        <w:jc w:val="center"/>
        <w:rPr>
          <w:spacing w:val="-2"/>
        </w:rPr>
      </w:pPr>
    </w:p>
    <w:p w14:paraId="5F9F59BD" w14:textId="77777777" w:rsidR="00432D38" w:rsidRPr="00A07F9F" w:rsidRDefault="00432D38" w:rsidP="00432D38">
      <w:pPr>
        <w:tabs>
          <w:tab w:val="left" w:pos="1843"/>
          <w:tab w:val="center" w:pos="4512"/>
        </w:tabs>
        <w:jc w:val="center"/>
        <w:rPr>
          <w:b/>
          <w:spacing w:val="-2"/>
        </w:rPr>
      </w:pPr>
      <w:r w:rsidRPr="00A07F9F">
        <w:rPr>
          <w:b/>
          <w:spacing w:val="-2"/>
        </w:rPr>
        <w:t>by</w:t>
      </w:r>
    </w:p>
    <w:p w14:paraId="7F42A10A" w14:textId="77777777" w:rsidR="00432D38" w:rsidRPr="00A07F9F" w:rsidRDefault="00432D38" w:rsidP="00432D38">
      <w:pPr>
        <w:tabs>
          <w:tab w:val="left" w:pos="0"/>
          <w:tab w:val="left" w:pos="1843"/>
        </w:tabs>
        <w:jc w:val="center"/>
        <w:rPr>
          <w:b/>
          <w:spacing w:val="-2"/>
        </w:rPr>
      </w:pPr>
    </w:p>
    <w:p w14:paraId="3A2906BA" w14:textId="707744EF" w:rsidR="00432D38" w:rsidRPr="00203219" w:rsidRDefault="0020718A" w:rsidP="00432D38">
      <w:pPr>
        <w:tabs>
          <w:tab w:val="left" w:pos="1843"/>
          <w:tab w:val="center" w:pos="4512"/>
        </w:tabs>
        <w:jc w:val="center"/>
        <w:rPr>
          <w:b/>
          <w:spacing w:val="-2"/>
          <w:lang w:val="fr-FR"/>
        </w:rPr>
      </w:pPr>
      <w:r w:rsidRPr="00203219">
        <w:rPr>
          <w:b/>
          <w:spacing w:val="-2"/>
          <w:lang w:val="fr-FR"/>
        </w:rPr>
        <w:t>Kien Hoang-Le</w:t>
      </w:r>
    </w:p>
    <w:p w14:paraId="52F3DE6B" w14:textId="77777777" w:rsidR="00432D38" w:rsidRPr="00203219" w:rsidRDefault="00432D38" w:rsidP="00432D38">
      <w:pPr>
        <w:tabs>
          <w:tab w:val="left" w:pos="0"/>
          <w:tab w:val="left" w:pos="1843"/>
        </w:tabs>
        <w:jc w:val="center"/>
        <w:rPr>
          <w:b/>
          <w:spacing w:val="-2"/>
          <w:lang w:val="fr-FR"/>
        </w:rPr>
      </w:pPr>
    </w:p>
    <w:p w14:paraId="70A88855" w14:textId="02623C45" w:rsidR="00432D38" w:rsidRPr="00203219" w:rsidRDefault="00203219" w:rsidP="00432D38">
      <w:pPr>
        <w:tabs>
          <w:tab w:val="left" w:pos="1843"/>
          <w:tab w:val="center" w:pos="4512"/>
        </w:tabs>
        <w:jc w:val="center"/>
        <w:rPr>
          <w:b/>
          <w:spacing w:val="-2"/>
          <w:lang w:val="en-GB"/>
        </w:rPr>
      </w:pPr>
      <w:r>
        <w:rPr>
          <w:b/>
          <w:spacing w:val="-2"/>
          <w:lang w:val="en-GB"/>
        </w:rPr>
        <w:t>MSc.</w:t>
      </w:r>
      <w:r w:rsidR="0020718A" w:rsidRPr="00203219">
        <w:rPr>
          <w:b/>
          <w:spacing w:val="-2"/>
          <w:lang w:val="en-GB"/>
        </w:rPr>
        <w:t xml:space="preserve"> in Finance and Investment</w:t>
      </w:r>
    </w:p>
    <w:p w14:paraId="05B9482E" w14:textId="61CE01BE" w:rsidR="004742F3" w:rsidRPr="00203219" w:rsidRDefault="0020718A" w:rsidP="0020718A">
      <w:pPr>
        <w:pStyle w:val="TableofFigures"/>
        <w:tabs>
          <w:tab w:val="right" w:leader="underscore" w:pos="9060"/>
        </w:tabs>
        <w:jc w:val="center"/>
        <w:rPr>
          <w:rFonts w:ascii="Verdana" w:hAnsi="Verdana"/>
          <w:b/>
          <w:bCs/>
          <w:i w:val="0"/>
          <w:iCs w:val="0"/>
          <w:sz w:val="22"/>
          <w:szCs w:val="22"/>
          <w:lang w:val="en-GB"/>
        </w:rPr>
      </w:pPr>
      <w:r w:rsidRPr="00203219">
        <w:rPr>
          <w:rFonts w:ascii="Verdana" w:hAnsi="Verdana"/>
          <w:b/>
          <w:bCs/>
          <w:i w:val="0"/>
          <w:iCs w:val="0"/>
          <w:sz w:val="22"/>
          <w:szCs w:val="22"/>
          <w:lang w:val="en-GB"/>
        </w:rPr>
        <w:t>202</w:t>
      </w:r>
      <w:r w:rsidR="00203219" w:rsidRPr="00203219">
        <w:rPr>
          <w:rFonts w:ascii="Verdana" w:hAnsi="Verdana"/>
          <w:b/>
          <w:bCs/>
          <w:i w:val="0"/>
          <w:iCs w:val="0"/>
          <w:sz w:val="22"/>
          <w:szCs w:val="22"/>
          <w:lang w:val="en-GB"/>
        </w:rPr>
        <w:t>2 - 2023</w:t>
      </w:r>
    </w:p>
    <w:p w14:paraId="5C9BAA4F" w14:textId="613E1320" w:rsidR="00432D38" w:rsidRPr="00203219" w:rsidRDefault="00432D38" w:rsidP="00432D38">
      <w:pPr>
        <w:tabs>
          <w:tab w:val="left" w:pos="0"/>
          <w:tab w:val="left" w:pos="1843"/>
        </w:tabs>
        <w:jc w:val="center"/>
        <w:rPr>
          <w:b/>
          <w:spacing w:val="-2"/>
          <w:lang w:val="en-GB"/>
        </w:rPr>
      </w:pPr>
      <w:r w:rsidRPr="00203219">
        <w:rPr>
          <w:b/>
          <w:bCs/>
          <w:lang w:val="en-GB"/>
        </w:rPr>
        <w:br w:type="page"/>
      </w:r>
    </w:p>
    <w:p w14:paraId="2EF8CF0D" w14:textId="5AE17EAD" w:rsidR="00432D38" w:rsidRPr="00203219" w:rsidRDefault="00432D38">
      <w:pPr>
        <w:jc w:val="left"/>
        <w:rPr>
          <w:b/>
          <w:bCs/>
          <w:lang w:val="en-GB"/>
        </w:rPr>
      </w:pPr>
    </w:p>
    <w:p w14:paraId="7906ADEB" w14:textId="5DAC1D9C" w:rsidR="003B7197" w:rsidRPr="00432D38" w:rsidRDefault="003B7197" w:rsidP="00432D38">
      <w:pPr>
        <w:jc w:val="left"/>
        <w:rPr>
          <w:b/>
          <w:bCs/>
        </w:rPr>
      </w:pPr>
      <w:r w:rsidRPr="00432D38">
        <w:rPr>
          <w:b/>
          <w:bCs/>
        </w:rPr>
        <w:t xml:space="preserve">Abstract: </w:t>
      </w:r>
      <w:r w:rsidRPr="00432D38">
        <w:t>This research explores the impact of carcinogen exposure on mortgage credit costs in the U.S. housing market</w:t>
      </w:r>
      <w:r w:rsidR="003B3060" w:rsidRPr="00432D38">
        <w:t xml:space="preserve"> by </w:t>
      </w:r>
      <w:proofErr w:type="spellStart"/>
      <w:r w:rsidR="003B3060" w:rsidRPr="00432D38">
        <w:t>utilis</w:t>
      </w:r>
      <w:r w:rsidR="00902229" w:rsidRPr="00432D38">
        <w:t>ing</w:t>
      </w:r>
      <w:proofErr w:type="spellEnd"/>
      <w:r w:rsidR="003B3060" w:rsidRPr="00432D38">
        <w:t xml:space="preserve"> the Home Mortgage Disclosure Act (HMDA) and the Toxic Release Inventory (TRI) dataset. In the baseline result, the analysis</w:t>
      </w:r>
      <w:r w:rsidRPr="00432D38">
        <w:t xml:space="preserve"> identifies a modest premium in mortgage rate spreads for properties exposed to carcinogens, which is consistent with the impact of other long-term risks.</w:t>
      </w:r>
    </w:p>
    <w:p w14:paraId="1B7D02F5" w14:textId="77777777" w:rsidR="00534453" w:rsidRPr="00432D38" w:rsidRDefault="003B3060" w:rsidP="00534453">
      <w:pPr>
        <w:jc w:val="left"/>
        <w:rPr>
          <w:b/>
          <w:bCs/>
        </w:rPr>
      </w:pPr>
      <w:r w:rsidRPr="00432D38">
        <w:t xml:space="preserve">The </w:t>
      </w:r>
      <w:r w:rsidR="003B7197" w:rsidRPr="00432D38">
        <w:t xml:space="preserve">study </w:t>
      </w:r>
      <w:r w:rsidRPr="00432D38">
        <w:t xml:space="preserve">also </w:t>
      </w:r>
      <w:r w:rsidR="003B7197" w:rsidRPr="00432D38">
        <w:t>examines how carcinogen exposure affects mortgage interest rates across different racial groups, lender types</w:t>
      </w:r>
      <w:r w:rsidRPr="00432D38">
        <w:t xml:space="preserve"> (bank vs. non-banks)</w:t>
      </w:r>
      <w:r w:rsidR="003B7197" w:rsidRPr="00432D38">
        <w:t>, and loan purposes</w:t>
      </w:r>
      <w:r w:rsidRPr="00432D38">
        <w:t xml:space="preserve"> (refinancing vs. new</w:t>
      </w:r>
      <w:r w:rsidR="00B03323" w:rsidRPr="00432D38">
        <w:t xml:space="preserve"> </w:t>
      </w:r>
      <w:r w:rsidRPr="00432D38">
        <w:t>purchase)</w:t>
      </w:r>
      <w:r w:rsidR="003B7197" w:rsidRPr="00432D38">
        <w:t xml:space="preserve">. The findings reveal varying impacts among racial groups, with Black and African American applicants experiencing a higher mortgage credit premium due to carcinogen exposure, exacerbating environmental disparities in the financial sector. </w:t>
      </w:r>
      <w:r w:rsidR="009847DA" w:rsidRPr="00432D38">
        <w:t>T</w:t>
      </w:r>
      <w:r w:rsidR="003B7197" w:rsidRPr="00432D38">
        <w:t xml:space="preserve">he study </w:t>
      </w:r>
      <w:r w:rsidR="009847DA" w:rsidRPr="00432D38">
        <w:t xml:space="preserve">also </w:t>
      </w:r>
      <w:r w:rsidR="003B7197" w:rsidRPr="00432D38">
        <w:t>finds that lender types and loan purposes do not significantly alter the relationship between carcinogen exposure and mortgage credit costs.</w:t>
      </w:r>
    </w:p>
    <w:p w14:paraId="335D6718" w14:textId="77777777" w:rsidR="00534453" w:rsidRDefault="00534453" w:rsidP="00534453">
      <w:pPr>
        <w:jc w:val="left"/>
        <w:rPr>
          <w:b/>
          <w:bCs/>
        </w:rPr>
      </w:pPr>
    </w:p>
    <w:p w14:paraId="7FE7B0F8" w14:textId="77777777" w:rsidR="00534453" w:rsidRDefault="00534453" w:rsidP="00534453">
      <w:pPr>
        <w:jc w:val="left"/>
        <w:rPr>
          <w:b/>
          <w:bCs/>
        </w:rPr>
      </w:pPr>
    </w:p>
    <w:p w14:paraId="358C8835" w14:textId="77777777" w:rsidR="00534453" w:rsidRDefault="00534453">
      <w:pPr>
        <w:jc w:val="left"/>
        <w:rPr>
          <w:b/>
          <w:bCs/>
        </w:rPr>
      </w:pPr>
      <w:r>
        <w:rPr>
          <w:b/>
          <w:bCs/>
        </w:rPr>
        <w:br w:type="page"/>
      </w:r>
    </w:p>
    <w:sdt>
      <w:sdtPr>
        <w:rPr>
          <w:rFonts w:ascii="Verdana" w:eastAsiaTheme="minorHAnsi" w:hAnsi="Verdana" w:cstheme="minorBidi"/>
          <w:b/>
          <w:bCs/>
          <w:color w:val="auto"/>
          <w:sz w:val="28"/>
          <w:szCs w:val="28"/>
          <w:lang w:val="en-US" w:eastAsia="en-US"/>
        </w:rPr>
        <w:id w:val="-141509108"/>
        <w:docPartObj>
          <w:docPartGallery w:val="Table of Contents"/>
          <w:docPartUnique/>
        </w:docPartObj>
      </w:sdtPr>
      <w:sdtEndPr>
        <w:rPr>
          <w:sz w:val="22"/>
          <w:szCs w:val="22"/>
        </w:rPr>
      </w:sdtEndPr>
      <w:sdtContent>
        <w:p w14:paraId="3BE449BD" w14:textId="632432DB" w:rsidR="000F3B3A" w:rsidRPr="000F3B3A" w:rsidRDefault="000F3B3A" w:rsidP="000F3B3A">
          <w:pPr>
            <w:pStyle w:val="TOCHeading"/>
            <w:rPr>
              <w:rFonts w:ascii="Verdana" w:hAnsi="Verdana"/>
              <w:b/>
              <w:bCs/>
              <w:color w:val="auto"/>
              <w:sz w:val="28"/>
              <w:szCs w:val="28"/>
            </w:rPr>
          </w:pPr>
          <w:r w:rsidRPr="000F3B3A">
            <w:rPr>
              <w:rFonts w:ascii="Verdana" w:hAnsi="Verdana"/>
              <w:b/>
              <w:bCs/>
              <w:color w:val="auto"/>
              <w:sz w:val="28"/>
              <w:szCs w:val="28"/>
            </w:rPr>
            <w:t>Table of Contents</w:t>
          </w:r>
        </w:p>
        <w:p w14:paraId="3685E3A4" w14:textId="77777777" w:rsidR="0098076F" w:rsidRDefault="0098076F">
          <w:pPr>
            <w:pStyle w:val="TOC1"/>
            <w:tabs>
              <w:tab w:val="right" w:leader="underscore" w:pos="9060"/>
            </w:tabs>
            <w:rPr>
              <w:rFonts w:ascii="Verdana" w:hAnsi="Verdana"/>
            </w:rPr>
          </w:pPr>
        </w:p>
        <w:p w14:paraId="2C149E7A" w14:textId="73D6CB0D" w:rsidR="000F3B3A" w:rsidRPr="0098076F" w:rsidRDefault="000F3B3A">
          <w:pPr>
            <w:pStyle w:val="TOC1"/>
            <w:tabs>
              <w:tab w:val="right" w:leader="underscore" w:pos="9060"/>
            </w:tabs>
            <w:rPr>
              <w:rFonts w:ascii="Verdana" w:hAnsi="Verdana" w:cstheme="minorBidi"/>
              <w:noProof/>
              <w:kern w:val="2"/>
              <w:sz w:val="18"/>
              <w:szCs w:val="18"/>
              <w14:ligatures w14:val="standardContextual"/>
            </w:rPr>
          </w:pPr>
          <w:r w:rsidRPr="000F3B3A">
            <w:rPr>
              <w:rFonts w:ascii="Verdana" w:hAnsi="Verdana"/>
            </w:rPr>
            <w:fldChar w:fldCharType="begin"/>
          </w:r>
          <w:r w:rsidRPr="000F3B3A">
            <w:rPr>
              <w:rFonts w:ascii="Verdana" w:hAnsi="Verdana"/>
            </w:rPr>
            <w:instrText xml:space="preserve"> TOC \o "1-3" \h \z \u </w:instrText>
          </w:r>
          <w:r w:rsidRPr="000F3B3A">
            <w:rPr>
              <w:rFonts w:ascii="Verdana" w:hAnsi="Verdana"/>
            </w:rPr>
            <w:fldChar w:fldCharType="separate"/>
          </w:r>
          <w:hyperlink w:anchor="_Toc144989567" w:history="1">
            <w:r w:rsidRPr="0098076F">
              <w:rPr>
                <w:rStyle w:val="Hyperlink"/>
                <w:rFonts w:ascii="Verdana" w:hAnsi="Verdana"/>
                <w:noProof/>
                <w:color w:val="auto"/>
                <w:sz w:val="18"/>
                <w:szCs w:val="18"/>
              </w:rPr>
              <w:t>Introduction</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_Toc144989567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FE211C">
              <w:rPr>
                <w:rFonts w:ascii="Verdana" w:hAnsi="Verdana"/>
                <w:noProof/>
                <w:webHidden/>
                <w:sz w:val="18"/>
                <w:szCs w:val="18"/>
              </w:rPr>
              <w:t>5</w:t>
            </w:r>
            <w:r w:rsidRPr="0098076F">
              <w:rPr>
                <w:rFonts w:ascii="Verdana" w:hAnsi="Verdana"/>
                <w:noProof/>
                <w:webHidden/>
                <w:sz w:val="18"/>
                <w:szCs w:val="18"/>
              </w:rPr>
              <w:fldChar w:fldCharType="end"/>
            </w:r>
          </w:hyperlink>
        </w:p>
        <w:p w14:paraId="2E106B03" w14:textId="60A07C4A" w:rsidR="000F3B3A" w:rsidRPr="0098076F" w:rsidRDefault="00000000">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68" w:history="1">
            <w:r w:rsidR="000F3B3A" w:rsidRPr="0098076F">
              <w:rPr>
                <w:rStyle w:val="Hyperlink"/>
                <w:rFonts w:ascii="Verdana" w:hAnsi="Verdana"/>
                <w:noProof/>
                <w:color w:val="auto"/>
                <w:sz w:val="18"/>
                <w:szCs w:val="18"/>
              </w:rPr>
              <w:t>1.</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Background and Hypothesis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_Toc144989568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6</w:t>
            </w:r>
            <w:r w:rsidR="000F3B3A" w:rsidRPr="0098076F">
              <w:rPr>
                <w:rFonts w:ascii="Verdana" w:hAnsi="Verdana"/>
                <w:noProof/>
                <w:webHidden/>
                <w:sz w:val="18"/>
                <w:szCs w:val="18"/>
              </w:rPr>
              <w:fldChar w:fldCharType="end"/>
            </w:r>
          </w:hyperlink>
        </w:p>
        <w:p w14:paraId="46E630E0" w14:textId="5E16763B"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69" w:history="1">
            <w:r w:rsidR="000F3B3A" w:rsidRPr="0098076F">
              <w:rPr>
                <w:rStyle w:val="Hyperlink"/>
                <w:rFonts w:ascii="Verdana" w:hAnsi="Verdana"/>
                <w:noProof/>
                <w:color w:val="auto"/>
                <w:sz w:val="18"/>
                <w:szCs w:val="18"/>
              </w:rPr>
              <w:t>1.1.</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Environmental hazards and mortgage market</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_Toc144989569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6</w:t>
            </w:r>
            <w:r w:rsidR="000F3B3A" w:rsidRPr="0098076F">
              <w:rPr>
                <w:rFonts w:ascii="Verdana" w:hAnsi="Verdana"/>
                <w:noProof/>
                <w:webHidden/>
                <w:sz w:val="18"/>
                <w:szCs w:val="18"/>
              </w:rPr>
              <w:fldChar w:fldCharType="end"/>
            </w:r>
          </w:hyperlink>
        </w:p>
        <w:p w14:paraId="07EDD29A" w14:textId="2B97443B"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0" w:history="1">
            <w:r w:rsidR="000F3B3A" w:rsidRPr="0098076F">
              <w:rPr>
                <w:rStyle w:val="Hyperlink"/>
                <w:rFonts w:ascii="Verdana" w:hAnsi="Verdana"/>
                <w:noProof/>
                <w:color w:val="auto"/>
                <w:sz w:val="18"/>
                <w:szCs w:val="18"/>
              </w:rPr>
              <w:t>1.2.</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Toxic Release Inventory and Environmental Inequality</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_Toc144989570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7</w:t>
            </w:r>
            <w:r w:rsidR="000F3B3A" w:rsidRPr="0098076F">
              <w:rPr>
                <w:rFonts w:ascii="Verdana" w:hAnsi="Verdana"/>
                <w:noProof/>
                <w:webHidden/>
                <w:sz w:val="18"/>
                <w:szCs w:val="18"/>
              </w:rPr>
              <w:fldChar w:fldCharType="end"/>
            </w:r>
          </w:hyperlink>
        </w:p>
        <w:p w14:paraId="49B50D86" w14:textId="487716CE"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1" w:history="1">
            <w:r w:rsidR="000F3B3A" w:rsidRPr="0098076F">
              <w:rPr>
                <w:rStyle w:val="Hyperlink"/>
                <w:rFonts w:ascii="Verdana" w:hAnsi="Verdana"/>
                <w:noProof/>
                <w:color w:val="auto"/>
                <w:sz w:val="18"/>
                <w:szCs w:val="18"/>
              </w:rPr>
              <w:t>1.3.</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Hypothesis Development</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_Toc144989571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8</w:t>
            </w:r>
            <w:r w:rsidR="000F3B3A" w:rsidRPr="0098076F">
              <w:rPr>
                <w:rFonts w:ascii="Verdana" w:hAnsi="Verdana"/>
                <w:noProof/>
                <w:webHidden/>
                <w:sz w:val="18"/>
                <w:szCs w:val="18"/>
              </w:rPr>
              <w:fldChar w:fldCharType="end"/>
            </w:r>
          </w:hyperlink>
        </w:p>
        <w:p w14:paraId="41D4B4A2" w14:textId="348C6033" w:rsidR="000F3B3A" w:rsidRPr="0098076F" w:rsidRDefault="00000000">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72" w:history="1">
            <w:r w:rsidR="000F3B3A" w:rsidRPr="0098076F">
              <w:rPr>
                <w:rStyle w:val="Hyperlink"/>
                <w:rFonts w:ascii="Verdana" w:hAnsi="Verdana"/>
                <w:noProof/>
                <w:color w:val="auto"/>
                <w:sz w:val="18"/>
                <w:szCs w:val="18"/>
              </w:rPr>
              <w:t>2.</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Data and Summary Statistics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_Toc144989572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9</w:t>
            </w:r>
            <w:r w:rsidR="000F3B3A" w:rsidRPr="0098076F">
              <w:rPr>
                <w:rFonts w:ascii="Verdana" w:hAnsi="Verdana"/>
                <w:noProof/>
                <w:webHidden/>
                <w:sz w:val="18"/>
                <w:szCs w:val="18"/>
              </w:rPr>
              <w:fldChar w:fldCharType="end"/>
            </w:r>
          </w:hyperlink>
        </w:p>
        <w:p w14:paraId="1822745C" w14:textId="7E419162"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3" w:history="1">
            <w:r w:rsidR="000F3B3A" w:rsidRPr="0098076F">
              <w:rPr>
                <w:rStyle w:val="Hyperlink"/>
                <w:rFonts w:ascii="Verdana" w:hAnsi="Verdana"/>
                <w:noProof/>
                <w:color w:val="auto"/>
                <w:sz w:val="18"/>
                <w:szCs w:val="18"/>
              </w:rPr>
              <w:t>2.1.</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Mortgage Data</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_Toc144989573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9</w:t>
            </w:r>
            <w:r w:rsidR="000F3B3A" w:rsidRPr="0098076F">
              <w:rPr>
                <w:rFonts w:ascii="Verdana" w:hAnsi="Verdana"/>
                <w:noProof/>
                <w:webHidden/>
                <w:sz w:val="18"/>
                <w:szCs w:val="18"/>
              </w:rPr>
              <w:fldChar w:fldCharType="end"/>
            </w:r>
          </w:hyperlink>
        </w:p>
        <w:p w14:paraId="7CD6A82A" w14:textId="46075BD3"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4" w:history="1">
            <w:r w:rsidR="000F3B3A" w:rsidRPr="0098076F">
              <w:rPr>
                <w:rStyle w:val="Hyperlink"/>
                <w:rFonts w:ascii="Verdana" w:hAnsi="Verdana"/>
                <w:noProof/>
                <w:color w:val="auto"/>
                <w:sz w:val="18"/>
                <w:szCs w:val="18"/>
              </w:rPr>
              <w:t>2.2.</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Toxic Release Data</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_Toc144989574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9</w:t>
            </w:r>
            <w:r w:rsidR="000F3B3A" w:rsidRPr="0098076F">
              <w:rPr>
                <w:rFonts w:ascii="Verdana" w:hAnsi="Verdana"/>
                <w:noProof/>
                <w:webHidden/>
                <w:sz w:val="18"/>
                <w:szCs w:val="18"/>
              </w:rPr>
              <w:fldChar w:fldCharType="end"/>
            </w:r>
          </w:hyperlink>
        </w:p>
        <w:p w14:paraId="51FE3CAE" w14:textId="646E4E89"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5" w:history="1">
            <w:r w:rsidR="000F3B3A" w:rsidRPr="0098076F">
              <w:rPr>
                <w:rStyle w:val="Hyperlink"/>
                <w:rFonts w:ascii="Verdana" w:hAnsi="Verdana"/>
                <w:noProof/>
                <w:color w:val="auto"/>
                <w:sz w:val="18"/>
                <w:szCs w:val="18"/>
              </w:rPr>
              <w:t>2.3.</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Summary statistics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_Toc144989575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10</w:t>
            </w:r>
            <w:r w:rsidR="000F3B3A" w:rsidRPr="0098076F">
              <w:rPr>
                <w:rFonts w:ascii="Verdana" w:hAnsi="Verdana"/>
                <w:noProof/>
                <w:webHidden/>
                <w:sz w:val="18"/>
                <w:szCs w:val="18"/>
              </w:rPr>
              <w:fldChar w:fldCharType="end"/>
            </w:r>
          </w:hyperlink>
        </w:p>
        <w:p w14:paraId="216ACEEE" w14:textId="6B50DA00" w:rsidR="000F3B3A" w:rsidRPr="0098076F" w:rsidRDefault="00000000">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76" w:history="1">
            <w:r w:rsidR="000F3B3A" w:rsidRPr="0098076F">
              <w:rPr>
                <w:rStyle w:val="Hyperlink"/>
                <w:rFonts w:ascii="Verdana" w:hAnsi="Verdana"/>
                <w:noProof/>
                <w:color w:val="auto"/>
                <w:sz w:val="18"/>
                <w:szCs w:val="18"/>
              </w:rPr>
              <w:t>3.</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Empirical Strategy</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_Toc144989576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13</w:t>
            </w:r>
            <w:r w:rsidR="000F3B3A" w:rsidRPr="0098076F">
              <w:rPr>
                <w:rFonts w:ascii="Verdana" w:hAnsi="Verdana"/>
                <w:noProof/>
                <w:webHidden/>
                <w:sz w:val="18"/>
                <w:szCs w:val="18"/>
              </w:rPr>
              <w:fldChar w:fldCharType="end"/>
            </w:r>
          </w:hyperlink>
        </w:p>
        <w:p w14:paraId="199153A2" w14:textId="7274F217"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7" w:history="1">
            <w:r w:rsidR="000F3B3A" w:rsidRPr="0098076F">
              <w:rPr>
                <w:rStyle w:val="Hyperlink"/>
                <w:rFonts w:ascii="Verdana" w:hAnsi="Verdana"/>
                <w:noProof/>
                <w:color w:val="auto"/>
                <w:sz w:val="18"/>
                <w:szCs w:val="18"/>
              </w:rPr>
              <w:t>3.1.</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Main variables of interest</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_Toc144989577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13</w:t>
            </w:r>
            <w:r w:rsidR="000F3B3A" w:rsidRPr="0098076F">
              <w:rPr>
                <w:rFonts w:ascii="Verdana" w:hAnsi="Verdana"/>
                <w:noProof/>
                <w:webHidden/>
                <w:sz w:val="18"/>
                <w:szCs w:val="18"/>
              </w:rPr>
              <w:fldChar w:fldCharType="end"/>
            </w:r>
          </w:hyperlink>
        </w:p>
        <w:p w14:paraId="77423927" w14:textId="1F47FC87"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8" w:history="1">
            <w:r w:rsidR="000F3B3A" w:rsidRPr="0098076F">
              <w:rPr>
                <w:rStyle w:val="Hyperlink"/>
                <w:rFonts w:ascii="Verdana" w:hAnsi="Verdana"/>
                <w:noProof/>
                <w:color w:val="auto"/>
                <w:sz w:val="18"/>
                <w:szCs w:val="18"/>
              </w:rPr>
              <w:t>3.2.</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Empirical model</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_Toc144989578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13</w:t>
            </w:r>
            <w:r w:rsidR="000F3B3A" w:rsidRPr="0098076F">
              <w:rPr>
                <w:rFonts w:ascii="Verdana" w:hAnsi="Verdana"/>
                <w:noProof/>
                <w:webHidden/>
                <w:sz w:val="18"/>
                <w:szCs w:val="18"/>
              </w:rPr>
              <w:fldChar w:fldCharType="end"/>
            </w:r>
          </w:hyperlink>
        </w:p>
        <w:p w14:paraId="42977C10" w14:textId="16DE79BC" w:rsidR="000F3B3A" w:rsidRPr="0098076F" w:rsidRDefault="00000000">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79" w:history="1">
            <w:r w:rsidR="000F3B3A" w:rsidRPr="0098076F">
              <w:rPr>
                <w:rStyle w:val="Hyperlink"/>
                <w:rFonts w:ascii="Verdana" w:hAnsi="Verdana"/>
                <w:noProof/>
                <w:color w:val="auto"/>
                <w:sz w:val="18"/>
                <w:szCs w:val="18"/>
              </w:rPr>
              <w:t>4.</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Main results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_Toc144989579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16</w:t>
            </w:r>
            <w:r w:rsidR="000F3B3A" w:rsidRPr="0098076F">
              <w:rPr>
                <w:rFonts w:ascii="Verdana" w:hAnsi="Verdana"/>
                <w:noProof/>
                <w:webHidden/>
                <w:sz w:val="18"/>
                <w:szCs w:val="18"/>
              </w:rPr>
              <w:fldChar w:fldCharType="end"/>
            </w:r>
          </w:hyperlink>
        </w:p>
        <w:p w14:paraId="487F450F" w14:textId="069DD068"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0" w:history="1">
            <w:r w:rsidR="000F3B3A" w:rsidRPr="0098076F">
              <w:rPr>
                <w:rStyle w:val="Hyperlink"/>
                <w:rFonts w:ascii="Verdana" w:hAnsi="Verdana"/>
                <w:noProof/>
                <w:color w:val="auto"/>
                <w:sz w:val="18"/>
                <w:szCs w:val="18"/>
              </w:rPr>
              <w:t>4.1.</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Baseline results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_Toc144989580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16</w:t>
            </w:r>
            <w:r w:rsidR="000F3B3A" w:rsidRPr="0098076F">
              <w:rPr>
                <w:rFonts w:ascii="Verdana" w:hAnsi="Verdana"/>
                <w:noProof/>
                <w:webHidden/>
                <w:sz w:val="18"/>
                <w:szCs w:val="18"/>
              </w:rPr>
              <w:fldChar w:fldCharType="end"/>
            </w:r>
          </w:hyperlink>
        </w:p>
        <w:p w14:paraId="558922B8" w14:textId="09F69E4F"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1" w:history="1">
            <w:r w:rsidR="000F3B3A" w:rsidRPr="0098076F">
              <w:rPr>
                <w:rStyle w:val="Hyperlink"/>
                <w:rFonts w:ascii="Verdana" w:hAnsi="Verdana"/>
                <w:noProof/>
                <w:color w:val="auto"/>
                <w:sz w:val="18"/>
                <w:szCs w:val="18"/>
              </w:rPr>
              <w:t>4.2.</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Robustness tests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_Toc144989581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18</w:t>
            </w:r>
            <w:r w:rsidR="000F3B3A" w:rsidRPr="0098076F">
              <w:rPr>
                <w:rFonts w:ascii="Verdana" w:hAnsi="Verdana"/>
                <w:noProof/>
                <w:webHidden/>
                <w:sz w:val="18"/>
                <w:szCs w:val="18"/>
              </w:rPr>
              <w:fldChar w:fldCharType="end"/>
            </w:r>
          </w:hyperlink>
        </w:p>
        <w:p w14:paraId="0905D79F" w14:textId="60992ACF" w:rsidR="000F3B3A" w:rsidRPr="0098076F" w:rsidRDefault="00000000">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82" w:history="1">
            <w:r w:rsidR="000F3B3A" w:rsidRPr="0098076F">
              <w:rPr>
                <w:rStyle w:val="Hyperlink"/>
                <w:rFonts w:ascii="Verdana" w:hAnsi="Verdana"/>
                <w:noProof/>
                <w:color w:val="auto"/>
                <w:sz w:val="18"/>
                <w:szCs w:val="18"/>
              </w:rPr>
              <w:t>5.</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Additional Analyses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_Toc144989582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21</w:t>
            </w:r>
            <w:r w:rsidR="000F3B3A" w:rsidRPr="0098076F">
              <w:rPr>
                <w:rFonts w:ascii="Verdana" w:hAnsi="Verdana"/>
                <w:noProof/>
                <w:webHidden/>
                <w:sz w:val="18"/>
                <w:szCs w:val="18"/>
              </w:rPr>
              <w:fldChar w:fldCharType="end"/>
            </w:r>
          </w:hyperlink>
        </w:p>
        <w:p w14:paraId="402D9C05" w14:textId="417E75BC"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3" w:history="1">
            <w:r w:rsidR="000F3B3A" w:rsidRPr="0098076F">
              <w:rPr>
                <w:rStyle w:val="Hyperlink"/>
                <w:rFonts w:ascii="Verdana" w:hAnsi="Verdana"/>
                <w:noProof/>
                <w:color w:val="auto"/>
                <w:sz w:val="18"/>
                <w:szCs w:val="18"/>
              </w:rPr>
              <w:t>5.1.</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Heterogeneity across races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_Toc144989583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21</w:t>
            </w:r>
            <w:r w:rsidR="000F3B3A" w:rsidRPr="0098076F">
              <w:rPr>
                <w:rFonts w:ascii="Verdana" w:hAnsi="Verdana"/>
                <w:noProof/>
                <w:webHidden/>
                <w:sz w:val="18"/>
                <w:szCs w:val="18"/>
              </w:rPr>
              <w:fldChar w:fldCharType="end"/>
            </w:r>
          </w:hyperlink>
        </w:p>
        <w:p w14:paraId="30C73A91" w14:textId="211B3753"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4" w:history="1">
            <w:r w:rsidR="000F3B3A" w:rsidRPr="0098076F">
              <w:rPr>
                <w:rStyle w:val="Hyperlink"/>
                <w:rFonts w:ascii="Verdana" w:hAnsi="Verdana"/>
                <w:noProof/>
                <w:color w:val="auto"/>
                <w:sz w:val="18"/>
                <w:szCs w:val="18"/>
              </w:rPr>
              <w:t>5.2.</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Heterogeneity across types of lenders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_Toc144989584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24</w:t>
            </w:r>
            <w:r w:rsidR="000F3B3A" w:rsidRPr="0098076F">
              <w:rPr>
                <w:rFonts w:ascii="Verdana" w:hAnsi="Verdana"/>
                <w:noProof/>
                <w:webHidden/>
                <w:sz w:val="18"/>
                <w:szCs w:val="18"/>
              </w:rPr>
              <w:fldChar w:fldCharType="end"/>
            </w:r>
          </w:hyperlink>
        </w:p>
        <w:p w14:paraId="661EA2D7" w14:textId="4E8B8B7C" w:rsidR="000F3B3A" w:rsidRPr="0098076F" w:rsidRDefault="00000000">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5" w:history="1">
            <w:r w:rsidR="000F3B3A" w:rsidRPr="0098076F">
              <w:rPr>
                <w:rStyle w:val="Hyperlink"/>
                <w:rFonts w:ascii="Verdana" w:hAnsi="Verdana"/>
                <w:noProof/>
                <w:color w:val="auto"/>
                <w:sz w:val="18"/>
                <w:szCs w:val="18"/>
              </w:rPr>
              <w:t>5.3.</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Heterogeneity across types of loan purposes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_Toc144989585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27</w:t>
            </w:r>
            <w:r w:rsidR="000F3B3A" w:rsidRPr="0098076F">
              <w:rPr>
                <w:rFonts w:ascii="Verdana" w:hAnsi="Verdana"/>
                <w:noProof/>
                <w:webHidden/>
                <w:sz w:val="18"/>
                <w:szCs w:val="18"/>
              </w:rPr>
              <w:fldChar w:fldCharType="end"/>
            </w:r>
          </w:hyperlink>
        </w:p>
        <w:p w14:paraId="405A0DF6" w14:textId="08C3509F" w:rsidR="000F3B3A" w:rsidRPr="0098076F" w:rsidRDefault="00000000">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86" w:history="1">
            <w:r w:rsidR="000F3B3A" w:rsidRPr="0098076F">
              <w:rPr>
                <w:rStyle w:val="Hyperlink"/>
                <w:rFonts w:ascii="Verdana" w:hAnsi="Verdana"/>
                <w:noProof/>
                <w:color w:val="auto"/>
                <w:sz w:val="18"/>
                <w:szCs w:val="18"/>
              </w:rPr>
              <w:t>6.</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Conclusion</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_Toc144989586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29</w:t>
            </w:r>
            <w:r w:rsidR="000F3B3A" w:rsidRPr="0098076F">
              <w:rPr>
                <w:rFonts w:ascii="Verdana" w:hAnsi="Verdana"/>
                <w:noProof/>
                <w:webHidden/>
                <w:sz w:val="18"/>
                <w:szCs w:val="18"/>
              </w:rPr>
              <w:fldChar w:fldCharType="end"/>
            </w:r>
          </w:hyperlink>
        </w:p>
        <w:p w14:paraId="59D679DF" w14:textId="24B828E3" w:rsidR="000F3B3A" w:rsidRPr="0098076F" w:rsidRDefault="00000000">
          <w:pPr>
            <w:pStyle w:val="TOC1"/>
            <w:tabs>
              <w:tab w:val="right" w:leader="underscore" w:pos="9060"/>
            </w:tabs>
            <w:rPr>
              <w:rFonts w:ascii="Verdana" w:hAnsi="Verdana" w:cstheme="minorBidi"/>
              <w:noProof/>
              <w:kern w:val="2"/>
              <w:sz w:val="18"/>
              <w:szCs w:val="18"/>
              <w14:ligatures w14:val="standardContextual"/>
            </w:rPr>
          </w:pPr>
          <w:hyperlink w:anchor="_Toc144989587" w:history="1">
            <w:r w:rsidR="000F3B3A" w:rsidRPr="0098076F">
              <w:rPr>
                <w:rStyle w:val="Hyperlink"/>
                <w:rFonts w:ascii="Verdana" w:hAnsi="Verdana"/>
                <w:noProof/>
                <w:color w:val="auto"/>
                <w:sz w:val="18"/>
                <w:szCs w:val="18"/>
              </w:rPr>
              <w:t>References</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_Toc144989587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30</w:t>
            </w:r>
            <w:r w:rsidR="000F3B3A" w:rsidRPr="0098076F">
              <w:rPr>
                <w:rFonts w:ascii="Verdana" w:hAnsi="Verdana"/>
                <w:noProof/>
                <w:webHidden/>
                <w:sz w:val="18"/>
                <w:szCs w:val="18"/>
              </w:rPr>
              <w:fldChar w:fldCharType="end"/>
            </w:r>
          </w:hyperlink>
        </w:p>
        <w:p w14:paraId="140E423F" w14:textId="12049215" w:rsidR="000F3B3A" w:rsidRPr="0098076F" w:rsidRDefault="00000000">
          <w:pPr>
            <w:pStyle w:val="TOC1"/>
            <w:tabs>
              <w:tab w:val="right" w:leader="underscore" w:pos="9060"/>
            </w:tabs>
            <w:rPr>
              <w:rFonts w:ascii="Verdana" w:hAnsi="Verdana" w:cstheme="minorBidi"/>
              <w:noProof/>
              <w:kern w:val="2"/>
              <w:sz w:val="18"/>
              <w:szCs w:val="18"/>
              <w14:ligatures w14:val="standardContextual"/>
            </w:rPr>
          </w:pPr>
          <w:hyperlink w:anchor="_Toc144989588" w:history="1">
            <w:r w:rsidR="000F3B3A" w:rsidRPr="0098076F">
              <w:rPr>
                <w:rStyle w:val="Hyperlink"/>
                <w:rFonts w:ascii="Verdana" w:hAnsi="Verdana"/>
                <w:noProof/>
                <w:color w:val="auto"/>
                <w:sz w:val="18"/>
                <w:szCs w:val="18"/>
              </w:rPr>
              <w:t>Appendix</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_Toc144989588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33</w:t>
            </w:r>
            <w:r w:rsidR="000F3B3A" w:rsidRPr="0098076F">
              <w:rPr>
                <w:rFonts w:ascii="Verdana" w:hAnsi="Verdana"/>
                <w:noProof/>
                <w:webHidden/>
                <w:sz w:val="18"/>
                <w:szCs w:val="18"/>
              </w:rPr>
              <w:fldChar w:fldCharType="end"/>
            </w:r>
          </w:hyperlink>
        </w:p>
        <w:p w14:paraId="02102363" w14:textId="3BBA27E1" w:rsidR="000F3B3A" w:rsidRPr="0098076F" w:rsidRDefault="00000000">
          <w:pPr>
            <w:pStyle w:val="TOC2"/>
            <w:tabs>
              <w:tab w:val="left" w:pos="660"/>
              <w:tab w:val="right" w:leader="underscore" w:pos="9060"/>
            </w:tabs>
            <w:rPr>
              <w:rFonts w:ascii="Verdana" w:hAnsi="Verdana" w:cstheme="minorBidi"/>
              <w:noProof/>
              <w:kern w:val="2"/>
              <w:sz w:val="18"/>
              <w:szCs w:val="18"/>
              <w14:ligatures w14:val="standardContextual"/>
            </w:rPr>
          </w:pPr>
          <w:hyperlink w:anchor="_Toc144989589" w:history="1">
            <w:r w:rsidR="000F3B3A" w:rsidRPr="0098076F">
              <w:rPr>
                <w:rStyle w:val="Hyperlink"/>
                <w:rFonts w:ascii="Verdana" w:hAnsi="Verdana"/>
                <w:noProof/>
                <w:color w:val="auto"/>
                <w:sz w:val="18"/>
                <w:szCs w:val="18"/>
              </w:rPr>
              <w:t>1.</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Variables from Toxic Release Inventory dataset</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_Toc144989589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33</w:t>
            </w:r>
            <w:r w:rsidR="000F3B3A" w:rsidRPr="0098076F">
              <w:rPr>
                <w:rFonts w:ascii="Verdana" w:hAnsi="Verdana"/>
                <w:noProof/>
                <w:webHidden/>
                <w:sz w:val="18"/>
                <w:szCs w:val="18"/>
              </w:rPr>
              <w:fldChar w:fldCharType="end"/>
            </w:r>
          </w:hyperlink>
        </w:p>
        <w:p w14:paraId="402A3ECB" w14:textId="521CC4B6" w:rsidR="000F3B3A" w:rsidRPr="0098076F" w:rsidRDefault="00000000">
          <w:pPr>
            <w:pStyle w:val="TOC2"/>
            <w:tabs>
              <w:tab w:val="left" w:pos="660"/>
              <w:tab w:val="right" w:leader="underscore" w:pos="9060"/>
            </w:tabs>
            <w:rPr>
              <w:rFonts w:ascii="Verdana" w:hAnsi="Verdana" w:cstheme="minorBidi"/>
              <w:noProof/>
              <w:kern w:val="2"/>
              <w:sz w:val="18"/>
              <w:szCs w:val="18"/>
              <w14:ligatures w14:val="standardContextual"/>
            </w:rPr>
          </w:pPr>
          <w:hyperlink w:anchor="_Toc144989590" w:history="1">
            <w:r w:rsidR="000F3B3A" w:rsidRPr="0098076F">
              <w:rPr>
                <w:rStyle w:val="Hyperlink"/>
                <w:rFonts w:ascii="Verdana" w:hAnsi="Verdana"/>
                <w:noProof/>
                <w:color w:val="auto"/>
                <w:sz w:val="18"/>
                <w:szCs w:val="18"/>
              </w:rPr>
              <w:t>2.</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Variables from the HMDA dataset</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_Toc144989590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34</w:t>
            </w:r>
            <w:r w:rsidR="000F3B3A" w:rsidRPr="0098076F">
              <w:rPr>
                <w:rFonts w:ascii="Verdana" w:hAnsi="Verdana"/>
                <w:noProof/>
                <w:webHidden/>
                <w:sz w:val="18"/>
                <w:szCs w:val="18"/>
              </w:rPr>
              <w:fldChar w:fldCharType="end"/>
            </w:r>
          </w:hyperlink>
        </w:p>
        <w:p w14:paraId="2FB7C392" w14:textId="60FE94C6" w:rsidR="000F3B3A" w:rsidRPr="000F3B3A" w:rsidRDefault="00000000">
          <w:pPr>
            <w:pStyle w:val="TOC2"/>
            <w:tabs>
              <w:tab w:val="left" w:pos="660"/>
              <w:tab w:val="right" w:leader="underscore" w:pos="9060"/>
            </w:tabs>
            <w:rPr>
              <w:rFonts w:ascii="Verdana" w:hAnsi="Verdana" w:cstheme="minorBidi"/>
              <w:noProof/>
              <w:kern w:val="2"/>
              <w14:ligatures w14:val="standardContextual"/>
            </w:rPr>
          </w:pPr>
          <w:hyperlink w:anchor="_Toc144989591" w:history="1">
            <w:r w:rsidR="000F3B3A" w:rsidRPr="0098076F">
              <w:rPr>
                <w:rStyle w:val="Hyperlink"/>
                <w:rFonts w:ascii="Verdana" w:hAnsi="Verdana"/>
                <w:noProof/>
                <w:color w:val="auto"/>
                <w:sz w:val="18"/>
                <w:szCs w:val="18"/>
              </w:rPr>
              <w:t>3.</w:t>
            </w:r>
            <w:r w:rsidR="000F3B3A" w:rsidRPr="0098076F">
              <w:rPr>
                <w:rFonts w:ascii="Verdana" w:hAnsi="Verdana" w:cstheme="minorBidi"/>
                <w:noProof/>
                <w:kern w:val="2"/>
                <w:sz w:val="18"/>
                <w:szCs w:val="18"/>
                <w14:ligatures w14:val="standardContextual"/>
              </w:rPr>
              <w:tab/>
            </w:r>
            <w:r w:rsidR="000F3B3A" w:rsidRPr="0098076F">
              <w:rPr>
                <w:rStyle w:val="Hyperlink"/>
                <w:rFonts w:ascii="Verdana" w:hAnsi="Verdana"/>
                <w:noProof/>
                <w:color w:val="auto"/>
                <w:sz w:val="18"/>
                <w:szCs w:val="18"/>
              </w:rPr>
              <w:t>Variables from US Census data</w:t>
            </w:r>
            <w:r w:rsidR="000F3B3A" w:rsidRPr="0098076F">
              <w:rPr>
                <w:rFonts w:ascii="Verdana" w:hAnsi="Verdana"/>
                <w:noProof/>
                <w:webHidden/>
                <w:sz w:val="18"/>
                <w:szCs w:val="18"/>
              </w:rPr>
              <w:tab/>
            </w:r>
            <w:r w:rsidR="000F3B3A" w:rsidRPr="0098076F">
              <w:rPr>
                <w:rFonts w:ascii="Verdana" w:hAnsi="Verdana"/>
                <w:noProof/>
                <w:webHidden/>
                <w:sz w:val="18"/>
                <w:szCs w:val="18"/>
              </w:rPr>
              <w:fldChar w:fldCharType="begin"/>
            </w:r>
            <w:r w:rsidR="000F3B3A" w:rsidRPr="0098076F">
              <w:rPr>
                <w:rFonts w:ascii="Verdana" w:hAnsi="Verdana"/>
                <w:noProof/>
                <w:webHidden/>
                <w:sz w:val="18"/>
                <w:szCs w:val="18"/>
              </w:rPr>
              <w:instrText xml:space="preserve"> PAGEREF _Toc144989591 \h </w:instrText>
            </w:r>
            <w:r w:rsidR="000F3B3A" w:rsidRPr="0098076F">
              <w:rPr>
                <w:rFonts w:ascii="Verdana" w:hAnsi="Verdana"/>
                <w:noProof/>
                <w:webHidden/>
                <w:sz w:val="18"/>
                <w:szCs w:val="18"/>
              </w:rPr>
            </w:r>
            <w:r w:rsidR="000F3B3A" w:rsidRPr="0098076F">
              <w:rPr>
                <w:rFonts w:ascii="Verdana" w:hAnsi="Verdana"/>
                <w:noProof/>
                <w:webHidden/>
                <w:sz w:val="18"/>
                <w:szCs w:val="18"/>
              </w:rPr>
              <w:fldChar w:fldCharType="separate"/>
            </w:r>
            <w:r w:rsidR="00FE211C">
              <w:rPr>
                <w:rFonts w:ascii="Verdana" w:hAnsi="Verdana"/>
                <w:noProof/>
                <w:webHidden/>
                <w:sz w:val="18"/>
                <w:szCs w:val="18"/>
              </w:rPr>
              <w:t>35</w:t>
            </w:r>
            <w:r w:rsidR="000F3B3A" w:rsidRPr="0098076F">
              <w:rPr>
                <w:rFonts w:ascii="Verdana" w:hAnsi="Verdana"/>
                <w:noProof/>
                <w:webHidden/>
                <w:sz w:val="18"/>
                <w:szCs w:val="18"/>
              </w:rPr>
              <w:fldChar w:fldCharType="end"/>
            </w:r>
          </w:hyperlink>
        </w:p>
        <w:p w14:paraId="09DF2A23" w14:textId="37D69001" w:rsidR="000F3B3A" w:rsidRDefault="000F3B3A" w:rsidP="000F3B3A">
          <w:r w:rsidRPr="000F3B3A">
            <w:rPr>
              <w:rFonts w:eastAsiaTheme="minorEastAsia" w:cs="Times New Roman"/>
              <w:lang w:val="en-GB" w:eastAsia="ja-JP"/>
            </w:rPr>
            <w:fldChar w:fldCharType="end"/>
          </w:r>
        </w:p>
      </w:sdtContent>
    </w:sdt>
    <w:p w14:paraId="55FAE48B" w14:textId="77777777" w:rsidR="00CA0B4D" w:rsidRDefault="00CA0B4D" w:rsidP="00534453">
      <w:pPr>
        <w:jc w:val="left"/>
        <w:rPr>
          <w:b/>
          <w:bCs/>
        </w:rPr>
      </w:pPr>
    </w:p>
    <w:p w14:paraId="1C9B1E51" w14:textId="77777777" w:rsidR="00CA0B4D" w:rsidRDefault="00CA0B4D" w:rsidP="00534453">
      <w:pPr>
        <w:jc w:val="left"/>
        <w:rPr>
          <w:b/>
          <w:bCs/>
        </w:rPr>
      </w:pPr>
    </w:p>
    <w:p w14:paraId="01B2C708" w14:textId="77777777" w:rsidR="00CA0B4D" w:rsidRDefault="00CA0B4D" w:rsidP="00534453">
      <w:pPr>
        <w:jc w:val="left"/>
        <w:rPr>
          <w:b/>
          <w:bCs/>
        </w:rPr>
      </w:pPr>
    </w:p>
    <w:p w14:paraId="62D64C1C" w14:textId="77777777" w:rsidR="000F3B3A" w:rsidRDefault="000F3B3A">
      <w:pPr>
        <w:jc w:val="left"/>
        <w:rPr>
          <w:b/>
          <w:bCs/>
        </w:rPr>
      </w:pPr>
      <w:r>
        <w:rPr>
          <w:b/>
          <w:bCs/>
        </w:rPr>
        <w:br w:type="page"/>
      </w:r>
    </w:p>
    <w:p w14:paraId="5B5AF7FC" w14:textId="0A867229" w:rsidR="004742F3" w:rsidRPr="000F3B3A" w:rsidRDefault="00A56018" w:rsidP="00534453">
      <w:pPr>
        <w:jc w:val="left"/>
        <w:rPr>
          <w:b/>
          <w:bCs/>
          <w:sz w:val="28"/>
          <w:szCs w:val="28"/>
        </w:rPr>
      </w:pPr>
      <w:r w:rsidRPr="000F3B3A">
        <w:rPr>
          <w:b/>
          <w:bCs/>
          <w:sz w:val="28"/>
          <w:szCs w:val="28"/>
        </w:rPr>
        <w:lastRenderedPageBreak/>
        <w:t>List of Tables and Figures</w:t>
      </w:r>
    </w:p>
    <w:p w14:paraId="46FCD50F" w14:textId="60B26B4C" w:rsidR="00954A98" w:rsidRPr="00954A98" w:rsidRDefault="009A6084"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r w:rsidRPr="00954A98">
        <w:rPr>
          <w:rFonts w:ascii="Verdana" w:hAnsi="Verdana"/>
          <w:i w:val="0"/>
          <w:iCs w:val="0"/>
          <w:sz w:val="18"/>
          <w:szCs w:val="18"/>
        </w:rPr>
        <w:fldChar w:fldCharType="begin"/>
      </w:r>
      <w:r w:rsidRPr="00954A98">
        <w:rPr>
          <w:rFonts w:ascii="Verdana" w:hAnsi="Verdana"/>
          <w:i w:val="0"/>
          <w:iCs w:val="0"/>
          <w:sz w:val="18"/>
          <w:szCs w:val="18"/>
        </w:rPr>
        <w:instrText xml:space="preserve"> TOC \h \z \c "Table" </w:instrText>
      </w:r>
      <w:r w:rsidRPr="00954A98">
        <w:rPr>
          <w:rFonts w:ascii="Verdana" w:hAnsi="Verdana"/>
          <w:i w:val="0"/>
          <w:iCs w:val="0"/>
          <w:sz w:val="18"/>
          <w:szCs w:val="18"/>
        </w:rPr>
        <w:fldChar w:fldCharType="separate"/>
      </w:r>
      <w:hyperlink w:anchor="_Toc144990566" w:history="1">
        <w:r w:rsidR="00954A98" w:rsidRPr="00954A98">
          <w:rPr>
            <w:rStyle w:val="Hyperlink"/>
            <w:rFonts w:ascii="Verdana" w:hAnsi="Verdana"/>
            <w:b/>
            <w:bCs/>
            <w:i w:val="0"/>
            <w:iCs w:val="0"/>
            <w:noProof/>
            <w:sz w:val="18"/>
            <w:szCs w:val="18"/>
          </w:rPr>
          <w:t>Table 1:</w:t>
        </w:r>
        <w:r w:rsidR="00954A98" w:rsidRPr="00954A98">
          <w:rPr>
            <w:rStyle w:val="Hyperlink"/>
            <w:rFonts w:ascii="Verdana" w:hAnsi="Verdana"/>
            <w:i w:val="0"/>
            <w:iCs w:val="0"/>
            <w:noProof/>
            <w:sz w:val="18"/>
            <w:szCs w:val="18"/>
          </w:rPr>
          <w:t xml:space="preserve"> Summary statistics</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_Toc144990566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FE211C">
          <w:rPr>
            <w:rFonts w:ascii="Verdana" w:hAnsi="Verdana"/>
            <w:i w:val="0"/>
            <w:iCs w:val="0"/>
            <w:noProof/>
            <w:webHidden/>
            <w:sz w:val="18"/>
            <w:szCs w:val="18"/>
          </w:rPr>
          <w:t>12</w:t>
        </w:r>
        <w:r w:rsidR="00954A98" w:rsidRPr="00954A98">
          <w:rPr>
            <w:rFonts w:ascii="Verdana" w:hAnsi="Verdana"/>
            <w:i w:val="0"/>
            <w:iCs w:val="0"/>
            <w:noProof/>
            <w:webHidden/>
            <w:sz w:val="18"/>
            <w:szCs w:val="18"/>
          </w:rPr>
          <w:fldChar w:fldCharType="end"/>
        </w:r>
      </w:hyperlink>
    </w:p>
    <w:p w14:paraId="6C866CE0" w14:textId="0853DF54" w:rsidR="00954A98" w:rsidRPr="00954A98" w:rsidRDefault="00000000"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67" w:history="1">
        <w:r w:rsidR="00954A98" w:rsidRPr="00954A98">
          <w:rPr>
            <w:rStyle w:val="Hyperlink"/>
            <w:rFonts w:ascii="Verdana" w:hAnsi="Verdana"/>
            <w:b/>
            <w:bCs/>
            <w:i w:val="0"/>
            <w:iCs w:val="0"/>
            <w:noProof/>
            <w:sz w:val="18"/>
            <w:szCs w:val="18"/>
          </w:rPr>
          <w:t>Table 2:</w:t>
        </w:r>
        <w:r w:rsidR="00954A98" w:rsidRPr="00954A98">
          <w:rPr>
            <w:rStyle w:val="Hyperlink"/>
            <w:rFonts w:ascii="Verdana" w:hAnsi="Verdana"/>
            <w:i w:val="0"/>
            <w:iCs w:val="0"/>
            <w:noProof/>
            <w:sz w:val="18"/>
            <w:szCs w:val="18"/>
          </w:rPr>
          <w:t xml:space="preserve"> Baseline result</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_Toc144990567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FE211C">
          <w:rPr>
            <w:rFonts w:ascii="Verdana" w:hAnsi="Verdana"/>
            <w:i w:val="0"/>
            <w:iCs w:val="0"/>
            <w:noProof/>
            <w:webHidden/>
            <w:sz w:val="18"/>
            <w:szCs w:val="18"/>
          </w:rPr>
          <w:t>17</w:t>
        </w:r>
        <w:r w:rsidR="00954A98" w:rsidRPr="00954A98">
          <w:rPr>
            <w:rFonts w:ascii="Verdana" w:hAnsi="Verdana"/>
            <w:i w:val="0"/>
            <w:iCs w:val="0"/>
            <w:noProof/>
            <w:webHidden/>
            <w:sz w:val="18"/>
            <w:szCs w:val="18"/>
          </w:rPr>
          <w:fldChar w:fldCharType="end"/>
        </w:r>
      </w:hyperlink>
    </w:p>
    <w:p w14:paraId="7C0BB1B3" w14:textId="0C5EEACF" w:rsidR="00954A98" w:rsidRPr="00954A98" w:rsidRDefault="00000000"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68" w:history="1">
        <w:r w:rsidR="00954A98" w:rsidRPr="00954A98">
          <w:rPr>
            <w:rStyle w:val="Hyperlink"/>
            <w:rFonts w:ascii="Verdana" w:hAnsi="Verdana"/>
            <w:b/>
            <w:bCs/>
            <w:i w:val="0"/>
            <w:iCs w:val="0"/>
            <w:noProof/>
            <w:sz w:val="18"/>
            <w:szCs w:val="18"/>
          </w:rPr>
          <w:t xml:space="preserve">Table 3: </w:t>
        </w:r>
        <w:r w:rsidR="00954A98" w:rsidRPr="00954A98">
          <w:rPr>
            <w:rStyle w:val="Hyperlink"/>
            <w:rFonts w:ascii="Verdana" w:hAnsi="Verdana"/>
            <w:i w:val="0"/>
            <w:iCs w:val="0"/>
            <w:noProof/>
            <w:sz w:val="18"/>
            <w:szCs w:val="18"/>
          </w:rPr>
          <w:t>Robustness test with alternative variables</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_Toc144990568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FE211C">
          <w:rPr>
            <w:rFonts w:ascii="Verdana" w:hAnsi="Verdana"/>
            <w:i w:val="0"/>
            <w:iCs w:val="0"/>
            <w:noProof/>
            <w:webHidden/>
            <w:sz w:val="18"/>
            <w:szCs w:val="18"/>
          </w:rPr>
          <w:t>19</w:t>
        </w:r>
        <w:r w:rsidR="00954A98" w:rsidRPr="00954A98">
          <w:rPr>
            <w:rFonts w:ascii="Verdana" w:hAnsi="Verdana"/>
            <w:i w:val="0"/>
            <w:iCs w:val="0"/>
            <w:noProof/>
            <w:webHidden/>
            <w:sz w:val="18"/>
            <w:szCs w:val="18"/>
          </w:rPr>
          <w:fldChar w:fldCharType="end"/>
        </w:r>
      </w:hyperlink>
    </w:p>
    <w:p w14:paraId="67AD289F" w14:textId="57248A92" w:rsidR="00954A98" w:rsidRPr="00954A98" w:rsidRDefault="00000000"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69" w:history="1">
        <w:r w:rsidR="00954A98" w:rsidRPr="00954A98">
          <w:rPr>
            <w:rStyle w:val="Hyperlink"/>
            <w:rFonts w:ascii="Verdana" w:hAnsi="Verdana"/>
            <w:b/>
            <w:bCs/>
            <w:i w:val="0"/>
            <w:iCs w:val="0"/>
            <w:noProof/>
            <w:sz w:val="18"/>
            <w:szCs w:val="18"/>
          </w:rPr>
          <w:t xml:space="preserve">Table 4: </w:t>
        </w:r>
        <w:r w:rsidR="00954A98" w:rsidRPr="00954A98">
          <w:rPr>
            <w:rStyle w:val="Hyperlink"/>
            <w:rFonts w:ascii="Verdana" w:hAnsi="Verdana"/>
            <w:i w:val="0"/>
            <w:iCs w:val="0"/>
            <w:noProof/>
            <w:sz w:val="18"/>
            <w:szCs w:val="18"/>
          </w:rPr>
          <w:t>Robustness Test with Propensity Score Matching</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_Toc144990569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FE211C">
          <w:rPr>
            <w:rFonts w:ascii="Verdana" w:hAnsi="Verdana"/>
            <w:i w:val="0"/>
            <w:iCs w:val="0"/>
            <w:noProof/>
            <w:webHidden/>
            <w:sz w:val="18"/>
            <w:szCs w:val="18"/>
          </w:rPr>
          <w:t>20</w:t>
        </w:r>
        <w:r w:rsidR="00954A98" w:rsidRPr="00954A98">
          <w:rPr>
            <w:rFonts w:ascii="Verdana" w:hAnsi="Verdana"/>
            <w:i w:val="0"/>
            <w:iCs w:val="0"/>
            <w:noProof/>
            <w:webHidden/>
            <w:sz w:val="18"/>
            <w:szCs w:val="18"/>
          </w:rPr>
          <w:fldChar w:fldCharType="end"/>
        </w:r>
      </w:hyperlink>
    </w:p>
    <w:p w14:paraId="78FC3AB1" w14:textId="7A3F724E" w:rsidR="00954A98" w:rsidRPr="00954A98" w:rsidRDefault="00000000"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70" w:history="1">
        <w:r w:rsidR="00954A98" w:rsidRPr="00954A98">
          <w:rPr>
            <w:rStyle w:val="Hyperlink"/>
            <w:rFonts w:ascii="Verdana" w:hAnsi="Verdana"/>
            <w:b/>
            <w:bCs/>
            <w:i w:val="0"/>
            <w:iCs w:val="0"/>
            <w:noProof/>
            <w:sz w:val="18"/>
            <w:szCs w:val="18"/>
          </w:rPr>
          <w:t xml:space="preserve">Table 5: </w:t>
        </w:r>
        <w:r w:rsidR="00954A98" w:rsidRPr="00954A98">
          <w:rPr>
            <w:rStyle w:val="Hyperlink"/>
            <w:rFonts w:ascii="Verdana" w:hAnsi="Verdana"/>
            <w:i w:val="0"/>
            <w:iCs w:val="0"/>
            <w:noProof/>
            <w:sz w:val="18"/>
            <w:szCs w:val="18"/>
          </w:rPr>
          <w:t>Additional Analysis – Black vs. Non-black Borrowers</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_Toc144990570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FE211C">
          <w:rPr>
            <w:rFonts w:ascii="Verdana" w:hAnsi="Verdana"/>
            <w:i w:val="0"/>
            <w:iCs w:val="0"/>
            <w:noProof/>
            <w:webHidden/>
            <w:sz w:val="18"/>
            <w:szCs w:val="18"/>
          </w:rPr>
          <w:t>23</w:t>
        </w:r>
        <w:r w:rsidR="00954A98" w:rsidRPr="00954A98">
          <w:rPr>
            <w:rFonts w:ascii="Verdana" w:hAnsi="Verdana"/>
            <w:i w:val="0"/>
            <w:iCs w:val="0"/>
            <w:noProof/>
            <w:webHidden/>
            <w:sz w:val="18"/>
            <w:szCs w:val="18"/>
          </w:rPr>
          <w:fldChar w:fldCharType="end"/>
        </w:r>
      </w:hyperlink>
    </w:p>
    <w:p w14:paraId="7F649DD2" w14:textId="7ACFD8EF" w:rsidR="00954A98" w:rsidRPr="00954A98" w:rsidRDefault="00000000"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71" w:history="1">
        <w:r w:rsidR="00954A98" w:rsidRPr="00954A98">
          <w:rPr>
            <w:rStyle w:val="Hyperlink"/>
            <w:rFonts w:ascii="Verdana" w:hAnsi="Verdana"/>
            <w:b/>
            <w:bCs/>
            <w:i w:val="0"/>
            <w:iCs w:val="0"/>
            <w:noProof/>
            <w:sz w:val="18"/>
            <w:szCs w:val="18"/>
          </w:rPr>
          <w:t xml:space="preserve">Table 6: </w:t>
        </w:r>
        <w:r w:rsidR="00954A98" w:rsidRPr="00954A98">
          <w:rPr>
            <w:rStyle w:val="Hyperlink"/>
            <w:rFonts w:ascii="Verdana" w:hAnsi="Verdana"/>
            <w:i w:val="0"/>
            <w:iCs w:val="0"/>
            <w:noProof/>
            <w:sz w:val="18"/>
            <w:szCs w:val="18"/>
          </w:rPr>
          <w:t>Additional analysis – Bank and Non-bank Lenders</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_Toc144990571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FE211C">
          <w:rPr>
            <w:rFonts w:ascii="Verdana" w:hAnsi="Verdana"/>
            <w:i w:val="0"/>
            <w:iCs w:val="0"/>
            <w:noProof/>
            <w:webHidden/>
            <w:sz w:val="18"/>
            <w:szCs w:val="18"/>
          </w:rPr>
          <w:t>26</w:t>
        </w:r>
        <w:r w:rsidR="00954A98" w:rsidRPr="00954A98">
          <w:rPr>
            <w:rFonts w:ascii="Verdana" w:hAnsi="Verdana"/>
            <w:i w:val="0"/>
            <w:iCs w:val="0"/>
            <w:noProof/>
            <w:webHidden/>
            <w:sz w:val="18"/>
            <w:szCs w:val="18"/>
          </w:rPr>
          <w:fldChar w:fldCharType="end"/>
        </w:r>
      </w:hyperlink>
    </w:p>
    <w:p w14:paraId="52077581" w14:textId="403F3CE6" w:rsidR="00954A98" w:rsidRPr="00954A98" w:rsidRDefault="00000000"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72" w:history="1">
        <w:r w:rsidR="00954A98" w:rsidRPr="00954A98">
          <w:rPr>
            <w:rStyle w:val="Hyperlink"/>
            <w:rFonts w:ascii="Verdana" w:hAnsi="Verdana"/>
            <w:b/>
            <w:bCs/>
            <w:i w:val="0"/>
            <w:iCs w:val="0"/>
            <w:noProof/>
            <w:sz w:val="18"/>
            <w:szCs w:val="18"/>
          </w:rPr>
          <w:t xml:space="preserve">Table 7: </w:t>
        </w:r>
        <w:r w:rsidR="00954A98" w:rsidRPr="00954A98">
          <w:rPr>
            <w:rStyle w:val="Hyperlink"/>
            <w:rFonts w:ascii="Verdana" w:hAnsi="Verdana"/>
            <w:i w:val="0"/>
            <w:iCs w:val="0"/>
            <w:noProof/>
            <w:sz w:val="18"/>
            <w:szCs w:val="18"/>
          </w:rPr>
          <w:t>Additional analysis – Refinancing vs. New purchase Loans</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_Toc144990572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FE211C">
          <w:rPr>
            <w:rFonts w:ascii="Verdana" w:hAnsi="Verdana"/>
            <w:i w:val="0"/>
            <w:iCs w:val="0"/>
            <w:noProof/>
            <w:webHidden/>
            <w:sz w:val="18"/>
            <w:szCs w:val="18"/>
          </w:rPr>
          <w:t>28</w:t>
        </w:r>
        <w:r w:rsidR="00954A98" w:rsidRPr="00954A98">
          <w:rPr>
            <w:rFonts w:ascii="Verdana" w:hAnsi="Verdana"/>
            <w:i w:val="0"/>
            <w:iCs w:val="0"/>
            <w:noProof/>
            <w:webHidden/>
            <w:sz w:val="18"/>
            <w:szCs w:val="18"/>
          </w:rPr>
          <w:fldChar w:fldCharType="end"/>
        </w:r>
      </w:hyperlink>
    </w:p>
    <w:p w14:paraId="0CA2F9F1" w14:textId="0333A537" w:rsidR="00A56018" w:rsidRPr="00954A98" w:rsidRDefault="009A6084" w:rsidP="00954A98">
      <w:pPr>
        <w:spacing w:line="360" w:lineRule="auto"/>
        <w:jc w:val="left"/>
        <w:rPr>
          <w:rFonts w:cstheme="minorHAnsi"/>
          <w:i/>
          <w:iCs/>
          <w:sz w:val="18"/>
          <w:szCs w:val="18"/>
        </w:rPr>
      </w:pPr>
      <w:r w:rsidRPr="00954A98">
        <w:rPr>
          <w:rFonts w:cstheme="minorHAnsi"/>
          <w:i/>
          <w:iCs/>
          <w:sz w:val="18"/>
          <w:szCs w:val="18"/>
        </w:rPr>
        <w:fldChar w:fldCharType="end"/>
      </w:r>
    </w:p>
    <w:p w14:paraId="5AD1D455" w14:textId="630B827A" w:rsidR="00EE746C" w:rsidRPr="0098076F" w:rsidRDefault="009A6084"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r w:rsidRPr="0098076F">
        <w:rPr>
          <w:rFonts w:ascii="Verdana" w:hAnsi="Verdana"/>
          <w:i w:val="0"/>
          <w:iCs w:val="0"/>
          <w:sz w:val="18"/>
          <w:szCs w:val="18"/>
        </w:rPr>
        <w:fldChar w:fldCharType="begin"/>
      </w:r>
      <w:r w:rsidRPr="0098076F">
        <w:rPr>
          <w:rFonts w:ascii="Verdana" w:hAnsi="Verdana"/>
          <w:i w:val="0"/>
          <w:iCs w:val="0"/>
          <w:sz w:val="18"/>
          <w:szCs w:val="18"/>
        </w:rPr>
        <w:instrText xml:space="preserve"> TOC \h \z \c "Figure" </w:instrText>
      </w:r>
      <w:r w:rsidRPr="0098076F">
        <w:rPr>
          <w:rFonts w:ascii="Verdana" w:hAnsi="Verdana"/>
          <w:i w:val="0"/>
          <w:iCs w:val="0"/>
          <w:sz w:val="18"/>
          <w:szCs w:val="18"/>
        </w:rPr>
        <w:fldChar w:fldCharType="separate"/>
      </w:r>
      <w:hyperlink w:anchor="_Toc144981399" w:history="1">
        <w:r w:rsidR="00EE746C" w:rsidRPr="0098076F">
          <w:rPr>
            <w:rStyle w:val="Hyperlink"/>
            <w:rFonts w:ascii="Verdana" w:hAnsi="Verdana"/>
            <w:b/>
            <w:bCs/>
            <w:i w:val="0"/>
            <w:iCs w:val="0"/>
            <w:noProof/>
            <w:sz w:val="18"/>
            <w:szCs w:val="18"/>
          </w:rPr>
          <w:t>Figure 1:</w:t>
        </w:r>
        <w:r w:rsidR="00EE746C" w:rsidRPr="0098076F">
          <w:rPr>
            <w:rStyle w:val="Hyperlink"/>
            <w:rFonts w:ascii="Verdana" w:hAnsi="Verdana"/>
            <w:i w:val="0"/>
            <w:iCs w:val="0"/>
            <w:noProof/>
            <w:sz w:val="18"/>
            <w:szCs w:val="18"/>
          </w:rPr>
          <w:t xml:space="preserve"> Locations of carcinogenic and non-carcinogenic TRI facilities in 2021.</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_Toc144981399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FE211C">
          <w:rPr>
            <w:rFonts w:ascii="Verdana" w:hAnsi="Verdana"/>
            <w:i w:val="0"/>
            <w:iCs w:val="0"/>
            <w:noProof/>
            <w:webHidden/>
            <w:sz w:val="18"/>
            <w:szCs w:val="18"/>
          </w:rPr>
          <w:t>11</w:t>
        </w:r>
        <w:r w:rsidR="00EE746C" w:rsidRPr="0098076F">
          <w:rPr>
            <w:rFonts w:ascii="Verdana" w:hAnsi="Verdana"/>
            <w:i w:val="0"/>
            <w:iCs w:val="0"/>
            <w:noProof/>
            <w:webHidden/>
            <w:sz w:val="18"/>
            <w:szCs w:val="18"/>
          </w:rPr>
          <w:fldChar w:fldCharType="end"/>
        </w:r>
      </w:hyperlink>
    </w:p>
    <w:p w14:paraId="3ECBB4B8" w14:textId="5A25CC61"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0" w:history="1">
        <w:r w:rsidR="00EE746C" w:rsidRPr="0098076F">
          <w:rPr>
            <w:rStyle w:val="Hyperlink"/>
            <w:rFonts w:ascii="Verdana" w:hAnsi="Verdana"/>
            <w:b/>
            <w:bCs/>
            <w:i w:val="0"/>
            <w:iCs w:val="0"/>
            <w:noProof/>
            <w:sz w:val="18"/>
            <w:szCs w:val="18"/>
          </w:rPr>
          <w:t>Figure 2</w:t>
        </w:r>
        <w:r w:rsidR="00EE746C" w:rsidRPr="0098076F">
          <w:rPr>
            <w:rStyle w:val="Hyperlink"/>
            <w:rFonts w:ascii="Verdana" w:hAnsi="Verdana"/>
            <w:i w:val="0"/>
            <w:iCs w:val="0"/>
            <w:noProof/>
            <w:sz w:val="18"/>
            <w:szCs w:val="18"/>
          </w:rPr>
          <w:t>: Distribution of mortgage rate spread from HMDA dataset at the county level.</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_Toc144981400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FE211C">
          <w:rPr>
            <w:rFonts w:ascii="Verdana" w:hAnsi="Verdana"/>
            <w:i w:val="0"/>
            <w:iCs w:val="0"/>
            <w:noProof/>
            <w:webHidden/>
            <w:sz w:val="18"/>
            <w:szCs w:val="18"/>
          </w:rPr>
          <w:t>11</w:t>
        </w:r>
        <w:r w:rsidR="00EE746C" w:rsidRPr="0098076F">
          <w:rPr>
            <w:rFonts w:ascii="Verdana" w:hAnsi="Verdana"/>
            <w:i w:val="0"/>
            <w:iCs w:val="0"/>
            <w:noProof/>
            <w:webHidden/>
            <w:sz w:val="18"/>
            <w:szCs w:val="18"/>
          </w:rPr>
          <w:fldChar w:fldCharType="end"/>
        </w:r>
      </w:hyperlink>
    </w:p>
    <w:p w14:paraId="27E0C9A4" w14:textId="67DE555C"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1" w:history="1">
        <w:r w:rsidR="00EE746C" w:rsidRPr="0098076F">
          <w:rPr>
            <w:rStyle w:val="Hyperlink"/>
            <w:rFonts w:ascii="Verdana" w:hAnsi="Verdana"/>
            <w:b/>
            <w:bCs/>
            <w:i w:val="0"/>
            <w:iCs w:val="0"/>
            <w:noProof/>
            <w:sz w:val="18"/>
            <w:szCs w:val="18"/>
          </w:rPr>
          <w:t>Figure 3:</w:t>
        </w:r>
        <w:r w:rsidR="00EE746C" w:rsidRPr="0098076F">
          <w:rPr>
            <w:rStyle w:val="Hyperlink"/>
            <w:rFonts w:ascii="Verdana" w:hAnsi="Verdana"/>
            <w:i w:val="0"/>
            <w:iCs w:val="0"/>
            <w:noProof/>
            <w:sz w:val="18"/>
            <w:szCs w:val="18"/>
          </w:rPr>
          <w:t xml:space="preserve"> Conceptual representation of the involved factors in the relationship between carcinogenic waste and mortgage interest rate spread.</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_Toc144981401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FE211C">
          <w:rPr>
            <w:rFonts w:ascii="Verdana" w:hAnsi="Verdana"/>
            <w:i w:val="0"/>
            <w:iCs w:val="0"/>
            <w:noProof/>
            <w:webHidden/>
            <w:sz w:val="18"/>
            <w:szCs w:val="18"/>
          </w:rPr>
          <w:t>14</w:t>
        </w:r>
        <w:r w:rsidR="00EE746C" w:rsidRPr="0098076F">
          <w:rPr>
            <w:rFonts w:ascii="Verdana" w:hAnsi="Verdana"/>
            <w:i w:val="0"/>
            <w:iCs w:val="0"/>
            <w:noProof/>
            <w:webHidden/>
            <w:sz w:val="18"/>
            <w:szCs w:val="18"/>
          </w:rPr>
          <w:fldChar w:fldCharType="end"/>
        </w:r>
      </w:hyperlink>
    </w:p>
    <w:p w14:paraId="75A46766" w14:textId="0644C4A3"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2" w:history="1">
        <w:r w:rsidR="00EE746C" w:rsidRPr="0098076F">
          <w:rPr>
            <w:rStyle w:val="Hyperlink"/>
            <w:rFonts w:ascii="Verdana" w:hAnsi="Verdana"/>
            <w:b/>
            <w:bCs/>
            <w:i w:val="0"/>
            <w:iCs w:val="0"/>
            <w:noProof/>
            <w:sz w:val="18"/>
            <w:szCs w:val="18"/>
          </w:rPr>
          <w:t>Figure 4:</w:t>
        </w:r>
        <w:r w:rsidR="00EE746C" w:rsidRPr="0098076F">
          <w:rPr>
            <w:rStyle w:val="Hyperlink"/>
            <w:rFonts w:ascii="Verdana" w:hAnsi="Verdana"/>
            <w:i w:val="0"/>
            <w:iCs w:val="0"/>
            <w:noProof/>
            <w:sz w:val="18"/>
            <w:szCs w:val="18"/>
          </w:rPr>
          <w:t xml:space="preserve"> Mortgage interest rate spread by different ethnic groups in different U.S. regions.</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_Toc144981402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FE211C">
          <w:rPr>
            <w:rFonts w:ascii="Verdana" w:hAnsi="Verdana"/>
            <w:i w:val="0"/>
            <w:iCs w:val="0"/>
            <w:noProof/>
            <w:webHidden/>
            <w:sz w:val="18"/>
            <w:szCs w:val="18"/>
          </w:rPr>
          <w:t>21</w:t>
        </w:r>
        <w:r w:rsidR="00EE746C" w:rsidRPr="0098076F">
          <w:rPr>
            <w:rFonts w:ascii="Verdana" w:hAnsi="Verdana"/>
            <w:i w:val="0"/>
            <w:iCs w:val="0"/>
            <w:noProof/>
            <w:webHidden/>
            <w:sz w:val="18"/>
            <w:szCs w:val="18"/>
          </w:rPr>
          <w:fldChar w:fldCharType="end"/>
        </w:r>
      </w:hyperlink>
    </w:p>
    <w:p w14:paraId="3F1FB78E" w14:textId="6469BAC0"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3" w:history="1">
        <w:r w:rsidR="00EE746C" w:rsidRPr="0098076F">
          <w:rPr>
            <w:rStyle w:val="Hyperlink"/>
            <w:rFonts w:ascii="Verdana" w:hAnsi="Verdana"/>
            <w:b/>
            <w:bCs/>
            <w:i w:val="0"/>
            <w:iCs w:val="0"/>
            <w:noProof/>
            <w:sz w:val="18"/>
            <w:szCs w:val="18"/>
          </w:rPr>
          <w:t xml:space="preserve">Figure 5: </w:t>
        </w:r>
        <w:r w:rsidR="00EE746C" w:rsidRPr="0098076F">
          <w:rPr>
            <w:rStyle w:val="Hyperlink"/>
            <w:rFonts w:ascii="Verdana" w:hAnsi="Verdana"/>
            <w:i w:val="0"/>
            <w:iCs w:val="0"/>
            <w:noProof/>
            <w:sz w:val="18"/>
            <w:szCs w:val="18"/>
          </w:rPr>
          <w:t>Boxplot comparing mortgage rate spread between bank and non-bank lenders.</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_Toc144981403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FE211C">
          <w:rPr>
            <w:rFonts w:ascii="Verdana" w:hAnsi="Verdana"/>
            <w:i w:val="0"/>
            <w:iCs w:val="0"/>
            <w:noProof/>
            <w:webHidden/>
            <w:sz w:val="18"/>
            <w:szCs w:val="18"/>
          </w:rPr>
          <w:t>25</w:t>
        </w:r>
        <w:r w:rsidR="00EE746C" w:rsidRPr="0098076F">
          <w:rPr>
            <w:rFonts w:ascii="Verdana" w:hAnsi="Verdana"/>
            <w:i w:val="0"/>
            <w:iCs w:val="0"/>
            <w:noProof/>
            <w:webHidden/>
            <w:sz w:val="18"/>
            <w:szCs w:val="18"/>
          </w:rPr>
          <w:fldChar w:fldCharType="end"/>
        </w:r>
      </w:hyperlink>
    </w:p>
    <w:p w14:paraId="47F75752" w14:textId="3ED19409" w:rsidR="00374C89" w:rsidRPr="00EE746C" w:rsidRDefault="009A6084" w:rsidP="0098076F">
      <w:pPr>
        <w:spacing w:line="360" w:lineRule="auto"/>
        <w:jc w:val="left"/>
        <w:rPr>
          <w:rFonts w:eastAsiaTheme="majorEastAsia" w:cstheme="majorBidi"/>
          <w:b/>
          <w:bCs/>
          <w:color w:val="2F5496" w:themeColor="accent1" w:themeShade="BF"/>
        </w:rPr>
      </w:pPr>
      <w:r w:rsidRPr="0098076F">
        <w:rPr>
          <w:sz w:val="18"/>
          <w:szCs w:val="18"/>
        </w:rPr>
        <w:fldChar w:fldCharType="end"/>
      </w:r>
      <w:r w:rsidR="00374C89" w:rsidRPr="00EE746C">
        <w:br w:type="page"/>
      </w:r>
    </w:p>
    <w:p w14:paraId="03F2C030" w14:textId="5EFB5D65" w:rsidR="00D01304" w:rsidRDefault="00D01304" w:rsidP="00400C6C">
      <w:pPr>
        <w:pStyle w:val="Heading1"/>
        <w:numPr>
          <w:ilvl w:val="0"/>
          <w:numId w:val="0"/>
        </w:numPr>
        <w:ind w:left="360" w:hanging="360"/>
      </w:pPr>
      <w:bookmarkStart w:id="1" w:name="_Toc144989567"/>
      <w:r w:rsidRPr="00D01304">
        <w:lastRenderedPageBreak/>
        <w:t>Introduction</w:t>
      </w:r>
      <w:bookmarkEnd w:id="1"/>
    </w:p>
    <w:p w14:paraId="5FFFF1F6" w14:textId="29B9A01F" w:rsidR="007B48B1" w:rsidRDefault="00D01304" w:rsidP="00D01304">
      <w:pPr>
        <w:rPr>
          <w:rFonts w:ascii="Segoe UI" w:hAnsi="Segoe UI" w:cs="Segoe UI"/>
          <w:color w:val="030303"/>
          <w:sz w:val="23"/>
          <w:szCs w:val="23"/>
          <w:shd w:val="clear" w:color="auto" w:fill="FFFFFF"/>
        </w:rPr>
      </w:pPr>
      <w:r w:rsidRPr="00CF3A3B">
        <w:t>Over the past decade, cancer incidence has surged by 33%, driven primarily by factors such as population ageing, accounting for 16% of this increase, population growth contributing 13%, and changes in age-specific rates contributing 4%</w:t>
      </w:r>
      <w:r w:rsidR="0096154F">
        <w:t xml:space="preserve">. </w:t>
      </w:r>
      <w:sdt>
        <w:sdtPr>
          <w:rPr>
            <w:color w:val="000000"/>
          </w:rPr>
          <w:tag w:val="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"/>
          <w:id w:val="-748499449"/>
          <w:placeholder>
            <w:docPart w:val="DefaultPlaceholder_-1854013440"/>
          </w:placeholder>
        </w:sdtPr>
        <w:sdtContent>
          <w:r w:rsidR="003F22E0" w:rsidRPr="003F22E0">
            <w:rPr>
              <w:color w:val="000000"/>
            </w:rPr>
            <w:t>(Fitzmaurice et al., 2018)</w:t>
          </w:r>
        </w:sdtContent>
      </w:sdt>
      <w:r w:rsidR="004B71F5">
        <w:rPr>
          <w:color w:val="000000"/>
        </w:rPr>
        <w:t>.</w:t>
      </w:r>
      <w:r w:rsidR="004B71F5">
        <w:t xml:space="preserve"> It is estimated that every year, t</w:t>
      </w:r>
      <w:r w:rsidR="004B71F5" w:rsidRPr="00CF3A3B">
        <w:t>here are 17.5 million cases of cancer globally, resulting in 8.7 million deaths.</w:t>
      </w:r>
      <w:r w:rsidR="00D23323">
        <w:t xml:space="preserve"> </w:t>
      </w:r>
      <w:r w:rsidR="00D3094B">
        <w:rPr>
          <w:rFonts w:ascii="Segoe UI" w:hAnsi="Segoe UI" w:cs="Segoe UI"/>
          <w:color w:val="030303"/>
          <w:sz w:val="23"/>
          <w:szCs w:val="23"/>
          <w:shd w:val="clear" w:color="auto" w:fill="FFFFFF"/>
        </w:rPr>
        <w:t> </w:t>
      </w:r>
    </w:p>
    <w:p w14:paraId="787855AA" w14:textId="3C68713D" w:rsidR="00D01304" w:rsidRPr="00115644" w:rsidRDefault="00AB6616" w:rsidP="00115644">
      <w:r w:rsidRPr="00115644">
        <w:rPr>
          <w:rFonts w:cs="Segoe UI"/>
          <w:color w:val="030303"/>
          <w:shd w:val="clear" w:color="auto" w:fill="FFFFFF"/>
        </w:rPr>
        <w:t xml:space="preserve">In addition to the health </w:t>
      </w:r>
      <w:r w:rsidR="00A94CDC" w:rsidRPr="00115644">
        <w:rPr>
          <w:rFonts w:cs="Segoe UI"/>
          <w:color w:val="030303"/>
          <w:shd w:val="clear" w:color="auto" w:fill="FFFFFF"/>
        </w:rPr>
        <w:t xml:space="preserve">burden, cancer also imposes a substantial weight on the economic conditions of both individuals and the society. </w:t>
      </w:r>
      <w:r w:rsidR="007B48B1" w:rsidRPr="00115644">
        <w:rPr>
          <w:rFonts w:cs="Segoe UI"/>
          <w:color w:val="030303"/>
          <w:shd w:val="clear" w:color="auto" w:fill="FFFFFF"/>
        </w:rPr>
        <w:t>T</w:t>
      </w:r>
      <w:r w:rsidR="00D3094B" w:rsidRPr="00115644">
        <w:rPr>
          <w:rFonts w:cs="Segoe UI"/>
          <w:color w:val="030303"/>
          <w:shd w:val="clear" w:color="auto" w:fill="FFFFFF"/>
        </w:rPr>
        <w:t>he</w:t>
      </w:r>
      <w:r w:rsidR="007B48B1" w:rsidRPr="00115644">
        <w:rPr>
          <w:rFonts w:cs="Segoe UI"/>
          <w:color w:val="030303"/>
          <w:shd w:val="clear" w:color="auto" w:fill="FFFFFF"/>
        </w:rPr>
        <w:t xml:space="preserve"> burden of cancer also </w:t>
      </w:r>
      <w:proofErr w:type="gramStart"/>
      <w:r w:rsidR="007B48B1" w:rsidRPr="00115644">
        <w:rPr>
          <w:rFonts w:cs="Segoe UI"/>
          <w:color w:val="030303"/>
          <w:shd w:val="clear" w:color="auto" w:fill="FFFFFF"/>
        </w:rPr>
        <w:t>lead</w:t>
      </w:r>
      <w:proofErr w:type="gramEnd"/>
      <w:r w:rsidR="007B48B1" w:rsidRPr="00115644">
        <w:rPr>
          <w:rFonts w:cs="Segoe UI"/>
          <w:color w:val="030303"/>
          <w:shd w:val="clear" w:color="auto" w:fill="FFFFFF"/>
        </w:rPr>
        <w:t xml:space="preserve"> to</w:t>
      </w:r>
      <w:r w:rsidR="00D3094B" w:rsidRPr="00115644">
        <w:rPr>
          <w:rFonts w:cs="Segoe UI"/>
          <w:color w:val="030303"/>
          <w:shd w:val="clear" w:color="auto" w:fill="FFFFFF"/>
        </w:rPr>
        <w:t xml:space="preserve"> </w:t>
      </w:r>
      <w:r w:rsidR="007B48B1" w:rsidRPr="00115644">
        <w:rPr>
          <w:rFonts w:cs="Segoe UI"/>
          <w:color w:val="030303"/>
          <w:shd w:val="clear" w:color="auto" w:fill="FFFFFF"/>
        </w:rPr>
        <w:t xml:space="preserve">substantial </w:t>
      </w:r>
      <w:r w:rsidR="00D3094B" w:rsidRPr="00115644">
        <w:rPr>
          <w:rFonts w:cs="Segoe UI"/>
          <w:color w:val="030303"/>
          <w:shd w:val="clear" w:color="auto" w:fill="FFFFFF"/>
        </w:rPr>
        <w:t>economic burden</w:t>
      </w:r>
      <w:r w:rsidR="007B48B1" w:rsidRPr="00115644">
        <w:t xml:space="preserve">. </w:t>
      </w:r>
      <w:r w:rsidR="00115644" w:rsidRPr="00115644">
        <w:t xml:space="preserve">The United States, in particular, bears a considerable financial load in terms of expenses related to cancer-related medical </w:t>
      </w:r>
      <w:proofErr w:type="spellStart"/>
      <w:proofErr w:type="gramStart"/>
      <w:r w:rsidR="00115644" w:rsidRPr="00115644">
        <w:t>care.</w:t>
      </w:r>
      <w:r w:rsidR="00D01304" w:rsidRPr="00115644">
        <w:t>They</w:t>
      </w:r>
      <w:proofErr w:type="spellEnd"/>
      <w:proofErr w:type="gramEnd"/>
      <w:r w:rsidR="00D01304" w:rsidRPr="00115644">
        <w:t xml:space="preserve"> amounted to $183 billion in 2015 and are projected to surge by 34% to reach $246 billion by 2030 </w:t>
      </w:r>
      <w:sdt>
        <w:sdtPr>
          <w:rPr>
            <w:color w:val="000000"/>
          </w:rPr>
          <w:tag w:val="MENDELEY_CITATION_v3_eyJjaXRhdGlvbklEIjoiTUVOREVMRVlfQ0lUQVRJT05fNWYyNTAzYjktNjkwNC00Yzk0LTk5YTgtZjc1MGRmYmJjMjFlIiwicHJvcGVydGllcyI6eyJub3RlSW5kZXgiOjB9LCJpc0VkaXRlZCI6ZmFsc2UsIm1hbnVhbE92ZXJyaWRlIjp7ImlzTWFudWFsbHlPdmVycmlkZGVuIjpmYWxzZSwiY2l0ZXByb2NUZXh0IjoiKE1hcmlvdHRvIGV0IGFsLiwgMjAyMCkiLCJtYW51YWxPdmVycmlkZVRleHQiOiI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
          <w:id w:val="1196116465"/>
          <w:placeholder>
            <w:docPart w:val="1379A510AF0E4ED09CD9423E9BEFA2DF"/>
          </w:placeholder>
        </w:sdtPr>
        <w:sdtContent>
          <w:r w:rsidR="003F22E0" w:rsidRPr="003F22E0">
            <w:rPr>
              <w:color w:val="000000"/>
            </w:rPr>
            <w:t>(Mariotto et al., 2020)</w:t>
          </w:r>
        </w:sdtContent>
      </w:sdt>
      <w:r w:rsidR="00D01304" w:rsidRPr="00115644">
        <w:t xml:space="preserve">. On an individual scale, these expenses fluctuate between $5,300 and $105,000 annually, varying according to the different phases of cancer. Beyond the direct medical costs, people suffering from cancer and their families must endure the intangible costs in terms of years of work lost. In their estimation, </w:t>
      </w:r>
      <w:sdt>
        <w:sdtPr>
          <w:rPr>
            <w:color w:val="000000"/>
          </w:rPr>
          <w:tag w:val="MENDELEY_CITATION_v3_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"/>
          <w:id w:val="102613112"/>
          <w:placeholder>
            <w:docPart w:val="903EAF2A3CCB4367953836C891DB01DE"/>
          </w:placeholder>
        </w:sdtPr>
        <w:sdtContent>
          <w:proofErr w:type="spellStart"/>
          <w:r w:rsidR="003F22E0" w:rsidRPr="003F22E0">
            <w:rPr>
              <w:color w:val="000000"/>
            </w:rPr>
            <w:t>Yabroff</w:t>
          </w:r>
          <w:proofErr w:type="spellEnd"/>
          <w:r w:rsidR="003F22E0" w:rsidRPr="003F22E0">
            <w:rPr>
              <w:color w:val="000000"/>
            </w:rPr>
            <w:t xml:space="preserve"> et al., (2008)</w:t>
          </w:r>
        </w:sdtContent>
      </w:sdt>
      <w:r w:rsidR="00D01304" w:rsidRPr="00115644">
        <w:t xml:space="preserve">  found that the cost of cancer mortality is notably higher when accounting for the loss of household duties and caregiving, in addition to the standard wage-earning jobs. </w:t>
      </w:r>
    </w:p>
    <w:p w14:paraId="3B7B521F" w14:textId="77777777" w:rsidR="00D01304" w:rsidRPr="00CF3A3B" w:rsidRDefault="00D01304" w:rsidP="00DB7EDD">
      <w:r w:rsidRPr="00CF3A3B">
        <w:t>The economic risks linked to cancer, therefore, should be well-considered by financial market participants, especially the housing sector. Prospective homebuyers should anticipate lower property valuations in regions with heightened carcinogen exposure. On the other hand, lenders may opt to apply elevated interest rates to individuals deemed to possess greater health risks. Cancer-related health conditions that could potentially lead to increased medical expenses or reduced income-generating capacity might cause lenders to view the borrower as riskier. To offset this perceived risk, lenders might implement an increase in the loan's interest rate.</w:t>
      </w:r>
    </w:p>
    <w:p w14:paraId="41B5D1EA" w14:textId="4F95FA59" w:rsidR="0045728A" w:rsidRDefault="00D01304" w:rsidP="00115644">
      <w:r w:rsidRPr="00CF3A3B">
        <w:t xml:space="preserve">This research investigates the effect </w:t>
      </w:r>
      <w:r w:rsidR="0001183B">
        <w:t xml:space="preserve">of </w:t>
      </w:r>
      <w:r w:rsidRPr="00CF3A3B">
        <w:t xml:space="preserve">carcinogen exposure on the cost </w:t>
      </w:r>
      <w:r w:rsidR="0001183B">
        <w:t>of mortgage credit</w:t>
      </w:r>
      <w:r w:rsidR="00DF2ED5">
        <w:t xml:space="preserve"> in the U.S. market. I exploit </w:t>
      </w:r>
      <w:r w:rsidR="00590B98">
        <w:t xml:space="preserve">the spatial variation in the amount of carcinogen release and mortgage rate spread across </w:t>
      </w:r>
      <w:r w:rsidR="005B34E0">
        <w:t>U.S.</w:t>
      </w:r>
      <w:r w:rsidR="00590B98">
        <w:t xml:space="preserve"> counties</w:t>
      </w:r>
      <w:r w:rsidR="00DF2ED5">
        <w:t xml:space="preserve"> to answer the question: Does the exposure to carcinogen chemicals increase mortgage costs in the U.S? </w:t>
      </w:r>
      <w:r w:rsidR="00EF4034">
        <w:t xml:space="preserve">Using a sample of </w:t>
      </w:r>
      <w:r w:rsidR="00EF4394">
        <w:t xml:space="preserve">977,922 conventional 30-year mortgages distributed across 1,829 counties within the United States from 2018 to 2012 combined with the carcinogen release data from the </w:t>
      </w:r>
      <w:r w:rsidR="00EF4034">
        <w:t>Toxic Release Inventory (TRI) datasets,</w:t>
      </w:r>
      <w:r w:rsidR="00EF4394">
        <w:t xml:space="preserve"> I find a premium in mortgage rate spread associated with </w:t>
      </w:r>
      <w:r w:rsidR="00A00CC6">
        <w:t>properties</w:t>
      </w:r>
      <w:r w:rsidR="00EF4394">
        <w:t xml:space="preserve"> exposed to carcinogenic chemicals. </w:t>
      </w:r>
      <w:r w:rsidR="0045728A">
        <w:t xml:space="preserve">The premium is modest and </w:t>
      </w:r>
      <w:r w:rsidR="00AD2888">
        <w:t xml:space="preserve">consistent with </w:t>
      </w:r>
      <w:r w:rsidR="00FC6A48">
        <w:t xml:space="preserve">the </w:t>
      </w:r>
      <w:r w:rsidR="00AD2888">
        <w:t>impacts of other types of long-term risk on mortgage rate spread</w:t>
      </w:r>
      <w:r w:rsidR="00732901">
        <w:t xml:space="preserve"> </w:t>
      </w:r>
      <w:sdt>
        <w:sdtPr>
          <w:rPr>
            <w:color w:val="000000"/>
          </w:rPr>
          <w:tag w:val="MENDELEY_CITATION_v3_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"/>
          <w:id w:val="1310511396"/>
          <w:placeholder>
            <w:docPart w:val="DefaultPlaceholder_-1854013440"/>
          </w:placeholder>
        </w:sdtPr>
        <w:sdtContent>
          <w:r w:rsidR="003F22E0" w:rsidRPr="003F22E0">
            <w:rPr>
              <w:color w:val="000000"/>
            </w:rPr>
            <w:t>(Nguyen et al., 2022).</w:t>
          </w:r>
        </w:sdtContent>
      </w:sdt>
    </w:p>
    <w:p w14:paraId="5F617D91" w14:textId="476524FF" w:rsidR="00A00CC6" w:rsidRDefault="0045728A" w:rsidP="00A00CC6">
      <w:pPr>
        <w:rPr>
          <w:color w:val="000000"/>
        </w:rPr>
      </w:pPr>
      <w:r>
        <w:t>I further examine</w:t>
      </w:r>
      <w:r w:rsidR="003B2D12">
        <w:t xml:space="preserve"> </w:t>
      </w:r>
      <w:r w:rsidR="001822F1">
        <w:t xml:space="preserve">the heterogenous impact of carcinogen exposure on mortgage interest </w:t>
      </w:r>
      <w:r w:rsidR="00FC6A48">
        <w:t>rates</w:t>
      </w:r>
      <w:r w:rsidR="001822F1">
        <w:t xml:space="preserve"> across different racial groups, types of lenders and types of loan purposes. The result</w:t>
      </w:r>
      <w:r w:rsidR="00FC6A48">
        <w:t xml:space="preserve">s show </w:t>
      </w:r>
      <w:r w:rsidR="00FC6A48" w:rsidRPr="00C02DFB">
        <w:t xml:space="preserve">that the impact of </w:t>
      </w:r>
      <w:r w:rsidR="00FC6A48">
        <w:t>c</w:t>
      </w:r>
      <w:r w:rsidR="00FC6A48" w:rsidRPr="00C02DFB">
        <w:t xml:space="preserve">arcinogen </w:t>
      </w:r>
      <w:r w:rsidR="00FC6A48">
        <w:t>e</w:t>
      </w:r>
      <w:r w:rsidR="00FC6A48" w:rsidRPr="00C02DFB">
        <w:t xml:space="preserve">xposure on </w:t>
      </w:r>
      <w:r w:rsidR="00FC6A48">
        <w:t>r</w:t>
      </w:r>
      <w:r w:rsidR="00FC6A48" w:rsidRPr="00C02DFB">
        <w:t xml:space="preserve">ate </w:t>
      </w:r>
      <w:r w:rsidR="00FC6A48">
        <w:t>s</w:t>
      </w:r>
      <w:r w:rsidR="00FC6A48" w:rsidRPr="00C02DFB">
        <w:t xml:space="preserve">pread </w:t>
      </w:r>
      <w:r w:rsidR="00CC6AB1">
        <w:t>varies</w:t>
      </w:r>
      <w:r w:rsidR="00FC6A48" w:rsidRPr="00C02DFB">
        <w:t xml:space="preserve"> by the</w:t>
      </w:r>
      <w:r w:rsidR="00FC6A48">
        <w:t xml:space="preserve"> applicant’s racial </w:t>
      </w:r>
      <w:r w:rsidR="00CC6AB1">
        <w:t>group</w:t>
      </w:r>
      <w:r w:rsidR="00FC6A48" w:rsidRPr="00C02DFB">
        <w:t>.</w:t>
      </w:r>
      <w:r w:rsidR="00FC6A48">
        <w:t xml:space="preserve"> Specifically, the Black and African </w:t>
      </w:r>
      <w:r w:rsidR="00CC6AB1">
        <w:t>American</w:t>
      </w:r>
      <w:r w:rsidR="00D8497E">
        <w:t xml:space="preserve"> </w:t>
      </w:r>
      <w:r w:rsidR="00FC6A48">
        <w:t>groups experience a higher mortgage credit premium associated with carcinogen exposure compared to other</w:t>
      </w:r>
      <w:r w:rsidR="00CC6AB1">
        <w:t xml:space="preserve"> ethnicities</w:t>
      </w:r>
      <w:r w:rsidR="00D8497E">
        <w:t>, adding to the environmental in</w:t>
      </w:r>
      <w:r w:rsidR="00AD31EE">
        <w:t>e</w:t>
      </w:r>
      <w:r w:rsidR="00D8497E">
        <w:t xml:space="preserve">quality in the </w:t>
      </w:r>
      <w:r w:rsidR="00AD31EE">
        <w:t>financial</w:t>
      </w:r>
      <w:r w:rsidR="00D8497E">
        <w:t xml:space="preserve"> market </w:t>
      </w:r>
      <w:sdt>
        <w:sdtPr>
          <w:rPr>
            <w:color w:val="000000"/>
          </w:rPr>
          <w:tag w:val="MENDELEY_CITATION_v3_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"/>
          <w:id w:val="-714118164"/>
          <w:placeholder>
            <w:docPart w:val="DefaultPlaceholder_-1854013440"/>
          </w:placeholder>
        </w:sdtPr>
        <w:sdtContent>
          <w:r w:rsidR="003F22E0" w:rsidRPr="003F22E0">
            <w:rPr>
              <w:color w:val="000000"/>
            </w:rPr>
            <w:t>(Ahlers, 2016; Banzhaf et al., 2019; Josey et al., 2023; Laub, 1999)</w:t>
          </w:r>
        </w:sdtContent>
      </w:sdt>
      <w:r w:rsidR="00013B5F">
        <w:rPr>
          <w:color w:val="000000"/>
        </w:rPr>
        <w:t xml:space="preserve">. However, the results indicate that </w:t>
      </w:r>
      <w:r w:rsidR="007A6EDA">
        <w:rPr>
          <w:color w:val="000000"/>
        </w:rPr>
        <w:t>types of lenders (bank vs. non-banks) and types of loan purposes (</w:t>
      </w:r>
      <w:r w:rsidR="005D40DF">
        <w:rPr>
          <w:color w:val="000000"/>
        </w:rPr>
        <w:t xml:space="preserve">refinancing vs. </w:t>
      </w:r>
      <w:proofErr w:type="gramStart"/>
      <w:r w:rsidR="005D40DF">
        <w:rPr>
          <w:color w:val="000000"/>
        </w:rPr>
        <w:t>new-purchase</w:t>
      </w:r>
      <w:proofErr w:type="gramEnd"/>
      <w:r w:rsidR="005D40DF">
        <w:rPr>
          <w:color w:val="000000"/>
        </w:rPr>
        <w:t xml:space="preserve">) </w:t>
      </w:r>
      <w:r w:rsidR="005B34E0">
        <w:rPr>
          <w:color w:val="000000"/>
        </w:rPr>
        <w:t>do</w:t>
      </w:r>
      <w:r w:rsidR="005D40DF">
        <w:rPr>
          <w:color w:val="000000"/>
        </w:rPr>
        <w:t xml:space="preserve"> not have </w:t>
      </w:r>
      <w:r w:rsidR="005B34E0">
        <w:rPr>
          <w:color w:val="000000"/>
        </w:rPr>
        <w:t xml:space="preserve">a </w:t>
      </w:r>
      <w:r w:rsidR="00247002">
        <w:rPr>
          <w:color w:val="000000"/>
        </w:rPr>
        <w:t xml:space="preserve">changing </w:t>
      </w:r>
      <w:r w:rsidR="00247002">
        <w:rPr>
          <w:color w:val="000000"/>
        </w:rPr>
        <w:lastRenderedPageBreak/>
        <w:t>effect</w:t>
      </w:r>
      <w:r w:rsidR="00890206">
        <w:rPr>
          <w:color w:val="000000"/>
        </w:rPr>
        <w:t xml:space="preserve"> on the relationship between carcinogen exposure and the cost of mortgage credit.</w:t>
      </w:r>
    </w:p>
    <w:p w14:paraId="7CAF5E0F" w14:textId="40E6F7B3" w:rsidR="00400C6C" w:rsidRPr="00CF3A3B" w:rsidRDefault="00400C6C" w:rsidP="00A00CC6">
      <w:r>
        <w:rPr>
          <w:color w:val="000000"/>
        </w:rPr>
        <w:t xml:space="preserve">The composition of this research is as follows: the first part provides the background on </w:t>
      </w:r>
      <w:r w:rsidR="00AD2C27">
        <w:rPr>
          <w:color w:val="000000"/>
        </w:rPr>
        <w:t xml:space="preserve">environmental inequality in the housing market and the Toxic Release Inventory, the second part </w:t>
      </w:r>
      <w:r w:rsidR="00EE5563">
        <w:rPr>
          <w:color w:val="000000"/>
        </w:rPr>
        <w:t xml:space="preserve">summarises the data and variables used in this analysis, the third part describes the empirical model, </w:t>
      </w:r>
      <w:r w:rsidR="00EB250F">
        <w:rPr>
          <w:color w:val="000000"/>
        </w:rPr>
        <w:t>the fourth and fifth part provide the results of the main and additional analyses.</w:t>
      </w:r>
    </w:p>
    <w:p w14:paraId="631E77AF" w14:textId="1F27A834" w:rsidR="00702162" w:rsidRPr="00CF3A3B" w:rsidRDefault="00D01304" w:rsidP="00D01304">
      <w:pPr>
        <w:pStyle w:val="Heading1"/>
      </w:pPr>
      <w:r w:rsidRPr="00CF3A3B">
        <w:t xml:space="preserve"> </w:t>
      </w:r>
      <w:bookmarkStart w:id="2" w:name="_Toc144989568"/>
      <w:r w:rsidRPr="00CF3A3B">
        <w:t>Background</w:t>
      </w:r>
      <w:r w:rsidR="00CF3A3B">
        <w:t xml:space="preserve"> and Hypothesis</w:t>
      </w:r>
      <w:bookmarkEnd w:id="2"/>
    </w:p>
    <w:p w14:paraId="266E5AD6" w14:textId="77777777" w:rsidR="0080026D" w:rsidRPr="00534453" w:rsidRDefault="0080026D" w:rsidP="00534453">
      <w:pPr>
        <w:pStyle w:val="Heading2"/>
      </w:pPr>
      <w:bookmarkStart w:id="3" w:name="_Toc144989569"/>
      <w:r w:rsidRPr="00534453">
        <w:t>Environmental hazards and mortgage market</w:t>
      </w:r>
      <w:bookmarkEnd w:id="3"/>
    </w:p>
    <w:p w14:paraId="729F8993" w14:textId="6699A17D" w:rsidR="0080026D" w:rsidRPr="00CF3A3B" w:rsidRDefault="0080026D" w:rsidP="0080026D">
      <w:r w:rsidRPr="00CF3A3B">
        <w:t xml:space="preserve">The housing market's vulnerability to environmental hazards has received substantial attention in recent years. With increasing awareness of the potential health and safety risks associated with pollution, toxic emissions, and other environmental hazards, prospective homebuyers and current homeowners are increasingly factoring these considerations into their housing decisions. These concerns extend beyond aesthetics and location; they encompass issues like air and water quality, proximity to industrial facilities, and the overall sustainability of a </w:t>
      </w:r>
      <w:proofErr w:type="spellStart"/>
      <w:r w:rsidR="00534453">
        <w:t>neighbourhood</w:t>
      </w:r>
      <w:proofErr w:type="spellEnd"/>
      <w:r w:rsidRPr="00CF3A3B">
        <w:t>.</w:t>
      </w:r>
    </w:p>
    <w:p w14:paraId="6D6DB154" w14:textId="330CCE68" w:rsidR="0080026D" w:rsidRPr="00CF3A3B" w:rsidRDefault="0080026D" w:rsidP="0080026D">
      <w:r w:rsidRPr="00CF3A3B">
        <w:t xml:space="preserve">Research has found empirical findings about the impacts of environmental hazards on housing prices. </w:t>
      </w:r>
      <w:sdt>
        <w:sdtPr>
          <w:rPr>
            <w:color w:val="000000"/>
          </w:rPr>
          <w:tag w:val="MENDELEY_CITATION_v3_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"/>
          <w:id w:val="-623690381"/>
          <w:placeholder>
            <w:docPart w:val="BC5A2CA854A54982B8798D82412293D1"/>
          </w:placeholder>
        </w:sdtPr>
        <w:sdtContent>
          <w:r w:rsidR="003F22E0">
            <w:rPr>
              <w:rFonts w:eastAsia="Times New Roman"/>
            </w:rPr>
            <w:t xml:space="preserve">Yusuf &amp; </w:t>
          </w:r>
          <w:proofErr w:type="spellStart"/>
          <w:r w:rsidR="003F22E0">
            <w:rPr>
              <w:rFonts w:eastAsia="Times New Roman"/>
            </w:rPr>
            <w:t>Resosudarmo</w:t>
          </w:r>
          <w:proofErr w:type="spellEnd"/>
          <w:r w:rsidR="003F22E0">
            <w:rPr>
              <w:rFonts w:eastAsia="Times New Roman"/>
            </w:rPr>
            <w:t xml:space="preserve"> (2009)</w:t>
          </w:r>
        </w:sdtContent>
      </w:sdt>
      <w:r w:rsidRPr="00CF3A3B">
        <w:t xml:space="preserve"> find that air pollutants such as lead, total hydrocarbon (THC), and SO2 have a negative association with property value, with housing rental prices being negatively affected by these pollutants, by using a hedonic property value analysis with combined data on housing rental prices and their characteristics. </w:t>
      </w:r>
      <w:sdt>
        <w:sdtPr>
          <w:rPr>
            <w:color w:val="000000"/>
          </w:rPr>
          <w:tag w:val="MENDELEY_CITATION_v3_eyJjaXRhdGlvbklEIjoiTUVOREVMRVlfQ0lUQVRJT05fOWM3YThkYWEtODI2YS00MmNlLWI4ZDMtOTA0MTFhMmFiM2FkIiwicHJvcGVydGllcyI6eyJub3RlSW5kZXgiOjB9LCJpc0VkaXRlZCI6ZmFsc2UsIm1hbnVhbE92ZXJyaWRlIjp7ImlzTWFudWFsbHlPdmVycmlkZGVuIjp0cnVlLCJjaXRlcHJvY1RleHQiOiIoTWFzdHJvbW9uYWNvLCAyMDE1KSIsIm1hbnVhbE92ZXJyaWRlVGV4dCI6Ik1hc3Ryb21vbmFjbyAoMjAxNSk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J9LCJpc1RlbXBvcmFyeSI6ZmFsc2V9XX0="/>
          <w:id w:val="-743260898"/>
          <w:placeholder>
            <w:docPart w:val="BC5A2CA854A54982B8798D82412293D1"/>
          </w:placeholder>
        </w:sdtPr>
        <w:sdtContent>
          <w:r w:rsidR="003F22E0" w:rsidRPr="003F22E0">
            <w:rPr>
              <w:color w:val="000000"/>
            </w:rPr>
            <w:t>Mastromonaco (2015)</w:t>
          </w:r>
        </w:sdtContent>
      </w:sdt>
      <w:r w:rsidRPr="00CF3A3B">
        <w:rPr>
          <w:color w:val="000000"/>
        </w:rPr>
        <w:t xml:space="preserve"> </w:t>
      </w:r>
      <w:r w:rsidRPr="00CF3A3B">
        <w:t xml:space="preserve">explores how the U.S. Environmental Protection Agency's Toxic Release Inventory (TRI) program impacts housing prices, by exploiting the changes in TRI reporting rules for lead in 2001 as a natural experiment and finds that listing a firm in the TRI can reduce housing prices by up to 11% within about a mile, indicating that housing markets react to information from the TRI program. </w:t>
      </w:r>
      <w:sdt>
        <w:sdtPr>
          <w:rPr>
            <w:color w:val="000000"/>
          </w:rPr>
          <w:tag w:val="MENDELEY_CITATION_v3_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"/>
          <w:id w:val="1888373348"/>
          <w:placeholder>
            <w:docPart w:val="BC5A2CA854A54982B8798D82412293D1"/>
          </w:placeholder>
        </w:sdtPr>
        <w:sdtContent>
          <w:r w:rsidR="003F22E0">
            <w:rPr>
              <w:rFonts w:eastAsia="Times New Roman"/>
            </w:rPr>
            <w:t>Bui &amp; Mayer (2003)</w:t>
          </w:r>
        </w:sdtContent>
      </w:sdt>
      <w:r w:rsidRPr="00CF3A3B">
        <w:t xml:space="preserve"> examine the effectiveness of the Toxics Release Inventory (TRI), a regulation requiring firms to disclose toxic emissions information. The findings suggest that public activism and information disclosure through TRI have a limited impact on toxic release reduction and house prices, raising doubts about the efficiency of disclosure rules as a sole form of environmental regulation.</w:t>
      </w:r>
    </w:p>
    <w:p w14:paraId="2438D722" w14:textId="1AAD2936" w:rsidR="0080026D" w:rsidRPr="00CF3A3B" w:rsidRDefault="0080026D" w:rsidP="0080026D">
      <w:r w:rsidRPr="00CF3A3B">
        <w:t xml:space="preserve">Among different kinds of pollution, a significant strand of literature has focused on carcinogenic pollution. EPA defined carcinogenic or cancer risks (CR) as "the incremental probability of an individual to develop cancer, over a lifetime, as a result of exposure to a potential carcinogen". </w:t>
      </w:r>
      <w:sdt>
        <w:sdtPr>
          <w:rPr>
            <w:color w:val="000000"/>
          </w:rPr>
          <w:tag w:val="MENDELEY_CITATION_v3_eyJjaXRhdGlvbklEIjoiTUVOREVMRVlfQ0lUQVRJT05fNDM4Y2QwNDctZWNkNy00MzgyLWI2NDAtNDliOTM0OGM4MjhkIiwicHJvcGVydGllcyI6eyJub3RlSW5kZXgiOjB9LCJpc0VkaXRlZCI6ZmFsc2UsIm1hbnVhbE92ZXJyaWRlIjp7ImlzTWFudWFsbHlPdmVycmlkZGVuIjp0cnVlLCJjaXRlcHJvY1RleHQiOiIoS29obGhhc2UsIDE5OTEpIiwibWFudWFsT3ZlcnJpZGVUZXh0IjoiS29obGhhc2UgKDE5OTEp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1dfQ=="/>
          <w:id w:val="91907923"/>
          <w:placeholder>
            <w:docPart w:val="BC5A2CA854A54982B8798D82412293D1"/>
          </w:placeholder>
        </w:sdtPr>
        <w:sdtContent>
          <w:r w:rsidR="003F22E0" w:rsidRPr="003F22E0">
            <w:rPr>
              <w:color w:val="000000"/>
            </w:rPr>
            <w:t>Kohlhase (1991)</w:t>
          </w:r>
        </w:sdtContent>
      </w:sdt>
      <w:r w:rsidRPr="00CF3A3B">
        <w:t xml:space="preserve"> finds that when a toxic waste site is added to the list of Superfunds – </w:t>
      </w:r>
      <w:proofErr w:type="gramStart"/>
      <w:r w:rsidRPr="00CF3A3B">
        <w:t>a ,</w:t>
      </w:r>
      <w:proofErr w:type="gramEnd"/>
      <w:r w:rsidRPr="00CF3A3B">
        <w:t xml:space="preserve"> a new market for "safe" housing is created, resulting in a premium for homes located farther from the waste site. This premium disappears after the site has been cleaned. In the reverse view, studies have shown that the cleanup of hazardous waste sites leads to an appreciation in house prices, particularly at the lower percentiles of the housing value distribution </w:t>
      </w:r>
      <w:sdt>
        <w:sdtPr>
          <w:rPr>
            <w:color w:val="000000"/>
          </w:rPr>
          <w:tag w:val="MENDELEY_CITATION_v3_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"/>
          <w:id w:val="951524650"/>
          <w:placeholder>
            <w:docPart w:val="BC5A2CA854A54982B8798D82412293D1"/>
          </w:placeholder>
        </w:sdtPr>
        <w:sdtContent>
          <w:r w:rsidR="003F22E0">
            <w:rPr>
              <w:rFonts w:eastAsia="Times New Roman"/>
            </w:rPr>
            <w:t>(Gamper-Rabindran &amp; Timmins, 2013; Thayer et al., 1992)</w:t>
          </w:r>
        </w:sdtContent>
      </w:sdt>
      <w:r w:rsidRPr="00CF3A3B">
        <w:t xml:space="preserve">. </w:t>
      </w:r>
    </w:p>
    <w:p w14:paraId="66B39294" w14:textId="287394FF" w:rsidR="0080026D" w:rsidRDefault="0080026D" w:rsidP="00716E9C">
      <w:pPr>
        <w:rPr>
          <w:color w:val="000000"/>
        </w:rPr>
      </w:pPr>
      <w:r w:rsidRPr="00CF3A3B">
        <w:t xml:space="preserve">However, in the context of the housing market, measuring the price of properties only provides the perspective of the borrowers. It is possible that mortgage lenders </w:t>
      </w:r>
      <w:r w:rsidRPr="00CF3A3B">
        <w:lastRenderedPageBreak/>
        <w:t xml:space="preserve">might not </w:t>
      </w:r>
      <w:proofErr w:type="spellStart"/>
      <w:r w:rsidRPr="00CF3A3B">
        <w:t>internalise</w:t>
      </w:r>
      <w:proofErr w:type="spellEnd"/>
      <w:r w:rsidRPr="00CF3A3B">
        <w:t xml:space="preserve"> risk information and react to risks in the same manner as borrowers. Lenders usually have an informational advantage </w:t>
      </w:r>
      <w:proofErr w:type="gramStart"/>
      <w:r w:rsidRPr="00CF3A3B">
        <w:t>and also</w:t>
      </w:r>
      <w:proofErr w:type="gramEnd"/>
      <w:r w:rsidRPr="00CF3A3B">
        <w:t xml:space="preserve"> have the capability to </w:t>
      </w:r>
      <w:proofErr w:type="spellStart"/>
      <w:r w:rsidRPr="00CF3A3B">
        <w:t>utilise</w:t>
      </w:r>
      <w:proofErr w:type="spellEnd"/>
      <w:r w:rsidRPr="00CF3A3B">
        <w:t xml:space="preserve"> information, while borrowers’ risk perceptions and beliefs might be led by other factors rather than scientific facts. For example, regarding environmental issues, it has been found that there is a difference between scientifically assessed risk and individuals’ perceived risk, with the public often having different beliefs about environmental risk compared to experts. </w:t>
      </w:r>
      <w:sdt>
        <w:sdtPr>
          <w:rPr>
            <w:color w:val="000000"/>
          </w:rPr>
          <w:tag w:val="MENDELEY_CITATION_v3_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"/>
          <w:id w:val="1480879357"/>
          <w:placeholder>
            <w:docPart w:val="6099F87E79E94BC0B636E8A6B8D7ACB6"/>
          </w:placeholder>
        </w:sdtPr>
        <w:sdtContent>
          <w:r w:rsidR="003F22E0">
            <w:rPr>
              <w:rFonts w:eastAsia="Times New Roman"/>
            </w:rPr>
            <w:t>(Lindell &amp; Earle, 1983; Sjoberg, 1999)</w:t>
          </w:r>
        </w:sdtContent>
      </w:sdt>
      <w:r w:rsidRPr="00CF3A3B">
        <w:rPr>
          <w:color w:val="000000"/>
        </w:rPr>
        <w:t>.</w:t>
      </w:r>
    </w:p>
    <w:p w14:paraId="120B3606" w14:textId="2EC0C0BA" w:rsidR="0080026D" w:rsidRPr="00CF3A3B" w:rsidRDefault="0080026D" w:rsidP="0088434D">
      <w:pPr>
        <w:rPr>
          <w:color w:val="000000"/>
        </w:rPr>
      </w:pPr>
      <w:r w:rsidRPr="00CF3A3B">
        <w:t xml:space="preserve">In certain situations where environmental emergencies or contaminations happen, </w:t>
      </w:r>
      <w:r w:rsidR="00CC479E">
        <w:t xml:space="preserve">lenders </w:t>
      </w:r>
      <w:r w:rsidR="0088434D">
        <w:t xml:space="preserve">might </w:t>
      </w:r>
      <w:r w:rsidR="00CC479E">
        <w:t xml:space="preserve">need to </w:t>
      </w:r>
      <w:r w:rsidR="0088434D">
        <w:t xml:space="preserve">deal with </w:t>
      </w:r>
      <w:r w:rsidR="00CC479E">
        <w:t xml:space="preserve">not only the negative impact on their loans and </w:t>
      </w:r>
      <w:r w:rsidR="00F43F0D">
        <w:t xml:space="preserve">collaterals, but also </w:t>
      </w:r>
      <w:r w:rsidR="0088434D">
        <w:t xml:space="preserve">the </w:t>
      </w:r>
      <w:r w:rsidR="0088434D" w:rsidRPr="00CF3A3B">
        <w:t xml:space="preserve">unfavorable </w:t>
      </w:r>
      <w:r w:rsidRPr="00CF3A3B">
        <w:t xml:space="preserve">environmental legal framework. For example, the Comprehensive Environmental Response, Compensation, and Liability Act of 1980 (CERCLA) does not specify the time period when a foreclosing lender can sell the property to be exempted from direct environmental liabilities. This introduces uncertainties for lenders if they want to secure both the liability exemption and the optimal timing to sell the properties. </w:t>
      </w:r>
      <w:sdt>
        <w:sdtPr>
          <w:tag w:val="MENDELEY_CITATION_v3_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"/>
          <w:id w:val="-719062485"/>
          <w:placeholder>
            <w:docPart w:val="A6584242B6EA4F4D9303DE2C8B2CA889"/>
          </w:placeholder>
        </w:sdtPr>
        <w:sdtContent>
          <w:r w:rsidR="003F22E0">
            <w:rPr>
              <w:rFonts w:eastAsia="Times New Roman"/>
            </w:rPr>
            <w:t>(Xu &amp; Xu, 2020)</w:t>
          </w:r>
        </w:sdtContent>
      </w:sdt>
      <w:r w:rsidR="00EC4C1E">
        <w:t xml:space="preserve">. </w:t>
      </w:r>
    </w:p>
    <w:p w14:paraId="2FD6D570" w14:textId="4F6E7611" w:rsidR="0080026D" w:rsidRPr="00E70D67" w:rsidRDefault="00247FE9" w:rsidP="00BF6F67">
      <w:pPr>
        <w:rPr>
          <w:color w:val="000000"/>
        </w:rPr>
      </w:pPr>
      <w:r w:rsidRPr="00BF6F67">
        <w:t>These conditions create a motivation for lenders to impose</w:t>
      </w:r>
      <w:r w:rsidR="001D49AA" w:rsidRPr="00BF6F67">
        <w:t xml:space="preserve"> premium</w:t>
      </w:r>
      <w:r w:rsidR="000A68EE" w:rsidRPr="00BF6F67">
        <w:t xml:space="preserve"> when pricing an asset exposed to environmental risks</w:t>
      </w:r>
      <w:r w:rsidR="009439CB" w:rsidRPr="00BF6F67">
        <w:t xml:space="preserve">, </w:t>
      </w:r>
      <w:r w:rsidR="00AB6678" w:rsidRPr="00BF6F67">
        <w:t xml:space="preserve">which has been identified by empirical research. </w:t>
      </w:r>
      <w:sdt>
        <w:sdtPr>
          <w:rPr>
            <w:color w:val="000000"/>
          </w:rPr>
          <w:tag w:val="MENDELEY_CITATION_v3_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"/>
          <w:id w:val="1836877806"/>
          <w:placeholder>
            <w:docPart w:val="DefaultPlaceholder_-1854013440"/>
          </w:placeholder>
        </w:sdtPr>
        <w:sdtContent>
          <w:proofErr w:type="spellStart"/>
          <w:r w:rsidR="003F22E0" w:rsidRPr="003F22E0">
            <w:rPr>
              <w:color w:val="000000"/>
            </w:rPr>
            <w:t>Costaras</w:t>
          </w:r>
          <w:proofErr w:type="spellEnd"/>
          <w:r w:rsidR="003F22E0" w:rsidRPr="003F22E0">
            <w:rPr>
              <w:color w:val="000000"/>
            </w:rPr>
            <w:t xml:space="preserve"> (1996)</w:t>
          </w:r>
        </w:sdtContent>
      </w:sdt>
      <w:r w:rsidR="0028764B" w:rsidRPr="00BF6F67">
        <w:rPr>
          <w:color w:val="000000"/>
        </w:rPr>
        <w:t xml:space="preserve"> s</w:t>
      </w:r>
      <w:r w:rsidR="00AB6678" w:rsidRPr="00BF6F67">
        <w:t>how</w:t>
      </w:r>
      <w:r w:rsidR="0028764B" w:rsidRPr="00BF6F67">
        <w:t>s</w:t>
      </w:r>
      <w:r w:rsidR="00AB6678" w:rsidRPr="00BF6F67">
        <w:t xml:space="preserve"> </w:t>
      </w:r>
      <w:r w:rsidR="000A68EE" w:rsidRPr="00BF6F67">
        <w:t>that portfolios formed according to companies' levels of toxic emissions exhibit noteworthy average returns, implying the existence of a pollution premium not attributable to existing systematic risks or other variables.</w:t>
      </w:r>
      <w:r w:rsidR="00FA26C5" w:rsidRPr="00BF6F67">
        <w:t xml:space="preserve"> </w:t>
      </w:r>
      <w:sdt>
        <w:sdtPr>
          <w:rPr>
            <w:color w:val="000000"/>
          </w:rPr>
          <w:tag w:val="MENDELEY_CITATION_v3_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"/>
          <w:id w:val="-1778553596"/>
          <w:placeholder>
            <w:docPart w:val="DefaultPlaceholder_-1854013440"/>
          </w:placeholder>
        </w:sdtPr>
        <w:sdtContent>
          <w:r w:rsidR="003F22E0" w:rsidRPr="003F22E0">
            <w:rPr>
              <w:color w:val="000000"/>
            </w:rPr>
            <w:t>Painter (2020)</w:t>
          </w:r>
        </w:sdtContent>
      </w:sdt>
      <w:r w:rsidR="00FA26C5" w:rsidRPr="00BF6F67">
        <w:rPr>
          <w:color w:val="000000"/>
        </w:rPr>
        <w:t xml:space="preserve"> </w:t>
      </w:r>
      <w:r w:rsidR="00E70D67" w:rsidRPr="00BF6F67">
        <w:rPr>
          <w:color w:val="000000"/>
        </w:rPr>
        <w:t xml:space="preserve"> </w:t>
      </w:r>
      <w:r w:rsidR="00BF6F67" w:rsidRPr="00BF6F67">
        <w:rPr>
          <w:color w:val="000000"/>
        </w:rPr>
        <w:t xml:space="preserve">find that </w:t>
      </w:r>
      <w:r w:rsidR="00BF6F67" w:rsidRPr="00BF6F67">
        <w:t>c</w:t>
      </w:r>
      <w:r w:rsidR="00AA513B" w:rsidRPr="00BF6F67">
        <w:t>ounties vulnerable to climate change impacts pay higher underwriting fees and initial yields when issuing long-term municipal bonds compared to less vulnerable counties</w:t>
      </w:r>
      <w:r w:rsidR="00BF6F67" w:rsidRPr="00BF6F67">
        <w:t xml:space="preserve">. </w:t>
      </w:r>
      <w:sdt>
        <w:sdtPr>
          <w:rPr>
            <w:color w:val="000000"/>
          </w:rPr>
          <w:tag w:val="MENDELEY_CITATION_v3_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"/>
          <w:id w:val="-1979990976"/>
          <w:placeholder>
            <w:docPart w:val="BC5A2CA854A54982B8798D82412293D1"/>
          </w:placeholder>
        </w:sdtPr>
        <w:sdtContent>
          <w:r w:rsidR="003F22E0" w:rsidRPr="003F22E0">
            <w:rPr>
              <w:color w:val="000000"/>
            </w:rPr>
            <w:t>Nguyen et al., (2022)</w:t>
          </w:r>
        </w:sdtContent>
      </w:sdt>
      <w:r w:rsidR="0080026D" w:rsidRPr="00BF6F67">
        <w:t xml:space="preserve"> find that lenders tend to charge higher mortgages’ interest rates for properties that have a higher risk of sea level rise, although this interest premium is modest and varies among lenders.</w:t>
      </w:r>
      <w:r w:rsidR="005933BD">
        <w:t xml:space="preserve"> </w:t>
      </w:r>
    </w:p>
    <w:p w14:paraId="5FC6EE2C" w14:textId="706C510C" w:rsidR="0080026D" w:rsidRPr="00CF3A3B" w:rsidRDefault="0080026D" w:rsidP="00534453">
      <w:pPr>
        <w:pStyle w:val="Heading2"/>
      </w:pPr>
      <w:bookmarkStart w:id="4" w:name="_Toc144989570"/>
      <w:r w:rsidRPr="00CF3A3B">
        <w:t>Toxic Release Inventory</w:t>
      </w:r>
      <w:r w:rsidR="00E064FE">
        <w:t xml:space="preserve"> and Environmental Inequality</w:t>
      </w:r>
      <w:bookmarkEnd w:id="4"/>
    </w:p>
    <w:p w14:paraId="6DABE892" w14:textId="14192CEF" w:rsidR="0080026D" w:rsidRPr="00CF3A3B" w:rsidRDefault="0080026D" w:rsidP="0080026D">
      <w:r w:rsidRPr="00CF3A3B">
        <w:t xml:space="preserve">The Toxic Release Inventory (TRI) constitutes a fundamental component of environmental oversight in the United States, overseen and administered by the U.S. Environmental Protection Agency (EPA). This database serves as a comprehensive, publicly accessible repository that </w:t>
      </w:r>
      <w:r w:rsidR="005C2DD8">
        <w:t>provides</w:t>
      </w:r>
      <w:r w:rsidRPr="00CF3A3B">
        <w:t xml:space="preserve"> information on the release, management, and disposal of toxic chemicals by industrial facilities. The Toxic Release Inventory is a result of the Emergency Planning and Community Right-to-Know Act (EPCRA), a legislation passed by the U.S. Congress in response to the raising public awareness about toxic chemicals in industrial activities after the Union Carbide disaster in Bhopal, India. The Union Carbide incident, regarded as the worst industrial disaster in history, led to thousands of immediate deaths and subsequent fatalities due to toxic chemicals exposure, prompting heightened public concern about chemical storage, releases, and emergency response.</w:t>
      </w:r>
    </w:p>
    <w:p w14:paraId="77061A07" w14:textId="75D26058" w:rsidR="0080026D" w:rsidRPr="00CF3A3B" w:rsidRDefault="0080026D" w:rsidP="0080026D">
      <w:r w:rsidRPr="00CF3A3B">
        <w:t xml:space="preserve">Even though organizations provide this data voluntarily to the EPA, the agency has the authority to impose fines for non-compliance based on EPCRA and can compel corrective actions. Information about releases from TRI facilities and their locations has been accessible annually from 1987 to the present. Since its establishment, there has been a notable decline in toxic emissions within the United States since the TRI's inception. For instance, between 1989 and 1999, emissions decreased </w:t>
      </w:r>
      <w:r w:rsidRPr="00CF3A3B">
        <w:lastRenderedPageBreak/>
        <w:t xml:space="preserve">by 40% </w:t>
      </w:r>
      <w:sdt>
        <w:sdtPr>
          <w:tag w:val="MENDELEY_CITATION_v3_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"/>
          <w:id w:val="1223409675"/>
          <w:placeholder>
            <w:docPart w:val="32162738B05F4FE5AEC6B76675032DCF"/>
          </w:placeholder>
        </w:sdtPr>
        <w:sdtContent>
          <w:r w:rsidR="003F22E0">
            <w:rPr>
              <w:rFonts w:eastAsia="Times New Roman"/>
            </w:rPr>
            <w:t>(Bui &amp; Mayer, 2003)</w:t>
          </w:r>
        </w:sdtContent>
      </w:sdt>
      <w:r w:rsidRPr="00CF3A3B">
        <w:t xml:space="preserve">. Nevertheless, not all facilities submit reports every year. This discrepancy may stem from factors like halting production, reducing toxic chemical usage to levels below reporting thresholds or altering production processes or outputs to exclude these hazardous substances. Furthermore, doubts have arisen regarding the precision of emissions data in the TRI. For example, </w:t>
      </w:r>
      <w:sdt>
        <w:sdtPr>
          <w:rPr>
            <w:color w:val="000000"/>
          </w:rPr>
          <w:tag w:val="MENDELEY_CITATION_v3_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"/>
          <w:id w:val="-688066187"/>
          <w:placeholder>
            <w:docPart w:val="BC5A2CA854A54982B8798D82412293D1"/>
          </w:placeholder>
        </w:sdtPr>
        <w:sdtContent>
          <w:r w:rsidR="003F22E0">
            <w:rPr>
              <w:rFonts w:eastAsia="Times New Roman"/>
            </w:rPr>
            <w:t>Marchi &amp; Hamilton (2006)</w:t>
          </w:r>
        </w:sdtContent>
      </w:sdt>
      <w:r w:rsidRPr="00CF3A3B">
        <w:rPr>
          <w:color w:val="000000"/>
        </w:rPr>
        <w:t xml:space="preserve"> </w:t>
      </w:r>
      <w:r w:rsidRPr="00CF3A3B">
        <w:t xml:space="preserve">assert that the decreases in reported emissions within the TRI do not align with data collected by ambient pollution monitors under the EPA. Due to these inefficiencies, it remains uncertain whether the public effectively incorporates information from the TRI into their decision-making processes, as evidenced by mixed results in housing and stock markets. However, in recent years, EPA has made considerable efforts to improve the credibility and impact of the Toxic Release Inventory. For example, The EPA annually releases the TRI National Analysis, which analyses reported TRI data to assess trends in pollution prevention activities, including detailed examinations of specific industry sectors, noteworthy chemicals, and geographical data </w:t>
      </w:r>
      <w:proofErr w:type="spellStart"/>
      <w:r w:rsidRPr="00CF3A3B">
        <w:t>visualisation</w:t>
      </w:r>
      <w:proofErr w:type="spellEnd"/>
      <w:r w:rsidRPr="00CF3A3B">
        <w:t xml:space="preserve"> tools. This encourages both researchers and public and private sectors to engage in using the TRI.</w:t>
      </w:r>
    </w:p>
    <w:p w14:paraId="658CD9FE" w14:textId="1F7A6BF7" w:rsidR="00CF3A3B" w:rsidRPr="00CF3A3B" w:rsidRDefault="00CF3A3B" w:rsidP="00534453">
      <w:pPr>
        <w:pStyle w:val="Heading2"/>
      </w:pPr>
      <w:bookmarkStart w:id="5" w:name="_Toc144989571"/>
      <w:r w:rsidRPr="00CF3A3B">
        <w:t>Hypothesis Development</w:t>
      </w:r>
      <w:bookmarkEnd w:id="5"/>
    </w:p>
    <w:p w14:paraId="6793D969" w14:textId="6B98126A" w:rsidR="00CF3A3B" w:rsidRPr="00CF3A3B" w:rsidRDefault="003B1FA0" w:rsidP="00BD4E69">
      <w:pPr>
        <w:pStyle w:val="xmsonormal"/>
        <w:spacing w:before="0" w:beforeAutospacing="0"/>
        <w:rPr>
          <w:rStyle w:val="xcontentpasted1"/>
          <w:rFonts w:ascii="Verdana" w:eastAsiaTheme="majorEastAsia" w:hAnsi="Verdana" w:cs="Calibri"/>
          <w:color w:val="000000"/>
          <w:sz w:val="22"/>
          <w:szCs w:val="22"/>
          <w:bdr w:val="none" w:sz="0" w:space="0" w:color="auto" w:frame="1"/>
        </w:rPr>
      </w:pPr>
      <w:r>
        <w:rPr>
          <w:rStyle w:val="xcontentpasted1"/>
          <w:rFonts w:ascii="Verdana" w:eastAsiaTheme="majorEastAsia" w:hAnsi="Verdana" w:cs="Calibri"/>
          <w:color w:val="000000"/>
          <w:sz w:val="22"/>
          <w:szCs w:val="22"/>
          <w:bdr w:val="none" w:sz="0" w:space="0" w:color="auto" w:frame="1"/>
        </w:rPr>
        <w:t xml:space="preserve">Based on the empirical findings </w:t>
      </w:r>
      <w:r w:rsidR="005E1F40">
        <w:rPr>
          <w:rStyle w:val="xcontentpasted1"/>
          <w:rFonts w:ascii="Verdana" w:eastAsiaTheme="majorEastAsia" w:hAnsi="Verdana" w:cs="Calibri"/>
          <w:color w:val="000000"/>
          <w:sz w:val="22"/>
          <w:szCs w:val="22"/>
          <w:bdr w:val="none" w:sz="0" w:space="0" w:color="auto" w:frame="1"/>
        </w:rPr>
        <w:t>on</w:t>
      </w:r>
      <w:r>
        <w:rPr>
          <w:rStyle w:val="xcontentpasted1"/>
          <w:rFonts w:ascii="Verdana" w:eastAsiaTheme="majorEastAsia" w:hAnsi="Verdana" w:cs="Calibri"/>
          <w:color w:val="000000"/>
          <w:sz w:val="22"/>
          <w:szCs w:val="22"/>
          <w:bdr w:val="none" w:sz="0" w:space="0" w:color="auto" w:frame="1"/>
        </w:rPr>
        <w:t xml:space="preserve"> the topic, I propose the following hypothesis. </w:t>
      </w:r>
      <w:r w:rsidR="00CF3A3B" w:rsidRPr="00CF3A3B">
        <w:rPr>
          <w:rStyle w:val="xcontentpasted1"/>
          <w:rFonts w:ascii="Verdana" w:eastAsiaTheme="majorEastAsia" w:hAnsi="Verdana" w:cs="Calibri"/>
          <w:color w:val="000000"/>
          <w:sz w:val="22"/>
          <w:szCs w:val="22"/>
          <w:bdr w:val="none" w:sz="0" w:space="0" w:color="auto" w:frame="1"/>
        </w:rPr>
        <w:t>Consider</w:t>
      </w:r>
      <w:r>
        <w:rPr>
          <w:rStyle w:val="xcontentpasted1"/>
          <w:rFonts w:ascii="Verdana" w:eastAsiaTheme="majorEastAsia" w:hAnsi="Verdana" w:cs="Calibri"/>
          <w:color w:val="000000"/>
          <w:sz w:val="22"/>
          <w:szCs w:val="22"/>
          <w:bdr w:val="none" w:sz="0" w:space="0" w:color="auto" w:frame="1"/>
        </w:rPr>
        <w:t>ing a mortgage market with</w:t>
      </w:r>
      <w:r w:rsidR="00CF3A3B" w:rsidRPr="00CF3A3B">
        <w:rPr>
          <w:rStyle w:val="xcontentpasted1"/>
          <w:rFonts w:ascii="Verdana" w:eastAsiaTheme="majorEastAsia" w:hAnsi="Verdana" w:cs="Calibri"/>
          <w:color w:val="000000"/>
          <w:sz w:val="22"/>
          <w:szCs w:val="22"/>
          <w:bdr w:val="none" w:sz="0" w:space="0" w:color="auto" w:frame="1"/>
        </w:rPr>
        <w:t xml:space="preserve"> two main actors: the mortgage Lender, and the mortgage Borrower. Suppose the mortgage Borrower wants to acquire a property exposed to carcinogenic waste, which has complete disclosure information on the Toxic Release Inventory dataset. The Borrower goes to the mortgage Lender to apply for a loan.</w:t>
      </w:r>
    </w:p>
    <w:p w14:paraId="2E087FD1" w14:textId="188320E3" w:rsidR="00CF3A3B" w:rsidRPr="00CF3A3B" w:rsidRDefault="00CF3A3B" w:rsidP="00CF3A3B">
      <w:pPr>
        <w:pStyle w:val="xmsonormal"/>
        <w:rPr>
          <w:rStyle w:val="xcontentpasted1"/>
          <w:rFonts w:ascii="Verdana" w:eastAsiaTheme="majorEastAsia" w:hAnsi="Verdana" w:cs="Calibri"/>
          <w:color w:val="000000"/>
          <w:sz w:val="22"/>
          <w:szCs w:val="22"/>
          <w:bdr w:val="none" w:sz="0" w:space="0" w:color="auto" w:frame="1"/>
        </w:rPr>
      </w:pPr>
      <w:r w:rsidRPr="00CF3A3B">
        <w:rPr>
          <w:rStyle w:val="xcontentpasted1"/>
          <w:rFonts w:ascii="Verdana" w:eastAsiaTheme="majorEastAsia" w:hAnsi="Verdana" w:cs="Calibri"/>
          <w:color w:val="000000"/>
          <w:sz w:val="22"/>
          <w:szCs w:val="22"/>
          <w:bdr w:val="none" w:sz="0" w:space="0" w:color="auto" w:frame="1"/>
        </w:rPr>
        <w:t xml:space="preserve">From the standpoint of the Borrower, the potential health hazards associated with the property prompt certain expectations on the mortgage’s cost of credit. Specifically, the Borrower might predict a possible reduction in the property's market price compared to the housing market; therefore, expect a corresponding discount in the applicable mortgage interest rate. Research using the Toxic Release Inventory dataset has found empirical findings indicating a noticeable decline in property values due to exposure to toxic waste </w:t>
      </w:r>
      <w:sdt>
        <w:sdtPr>
          <w:rPr>
            <w:rStyle w:val="xcontentpasted1"/>
            <w:rFonts w:ascii="Verdana" w:eastAsiaTheme="majorEastAsia" w:hAnsi="Verdana" w:cs="Calibri"/>
            <w:color w:val="000000"/>
            <w:sz w:val="22"/>
            <w:szCs w:val="22"/>
            <w:bdr w:val="none" w:sz="0" w:space="0" w:color="auto" w:frame="1"/>
          </w:rPr>
          <w:tag w:val="MENDELEY_CITATION_v3_eyJjaXRhdGlvbklEIjoiTUVOREVMRVlfQ0lUQVRJT05fYTMxOGY4NDItOWJhMi00Y2E0LTkwYmUtZTAzNTJjNjJjOTg2IiwicHJvcGVydGllcyI6eyJub3RlSW5kZXgiOjB9LCJpc0VkaXRlZCI6ZmFsc2UsIm1hbnVhbE92ZXJyaWRlIjp7ImlzTWFudWFsbHlPdmVycmlkZGVuIjpmYWxzZSwiY2l0ZXByb2NUZXh0IjoiKEdhbXBlci1SYWJpbmRyYW4gJiMzODsgVGltbWlucywgMjAxMzsgS29obGhhc2UsIDE5OTE7IFRoYXllciBldCBhbC4sIDE5OTIpIiwibWFudWFsT3ZlcnJpZGVUZXh0Ijoi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"/>
          <w:id w:val="182027451"/>
          <w:placeholder>
            <w:docPart w:val="1876E85AD1E74D4782EA5A57E250A475"/>
          </w:placeholder>
        </w:sdtPr>
        <w:sdtContent>
          <w:r w:rsidR="003F22E0">
            <w:t>(Gamper-Rabindran &amp; Timmins, 2013; Kohlhase, 1991; Thayer et al., 1992)</w:t>
          </w:r>
        </w:sdtContent>
      </w:sdt>
      <w:r w:rsidRPr="00CF3A3B">
        <w:rPr>
          <w:rStyle w:val="xcontentpasted1"/>
          <w:rFonts w:ascii="Verdana" w:eastAsiaTheme="majorEastAsia" w:hAnsi="Verdana" w:cs="Calibri"/>
          <w:color w:val="000000"/>
          <w:sz w:val="22"/>
          <w:szCs w:val="22"/>
          <w:bdr w:val="none" w:sz="0" w:space="0" w:color="auto" w:frame="1"/>
        </w:rPr>
        <w:t xml:space="preserve">. </w:t>
      </w:r>
    </w:p>
    <w:p w14:paraId="171C3345" w14:textId="25681D9C" w:rsidR="00CF3A3B" w:rsidRPr="00CF3A3B" w:rsidRDefault="00CF3A3B" w:rsidP="00CF3A3B">
      <w:pPr>
        <w:pStyle w:val="xmsonormal"/>
        <w:rPr>
          <w:rStyle w:val="xcontentpasted1"/>
          <w:rFonts w:ascii="Verdana" w:eastAsiaTheme="majorEastAsia" w:hAnsi="Verdana" w:cs="Calibri"/>
          <w:color w:val="000000"/>
          <w:sz w:val="22"/>
          <w:szCs w:val="22"/>
          <w:bdr w:val="none" w:sz="0" w:space="0" w:color="auto" w:frame="1"/>
        </w:rPr>
      </w:pPr>
      <w:r w:rsidRPr="00CF3A3B">
        <w:rPr>
          <w:rStyle w:val="xcontentpasted1"/>
          <w:rFonts w:ascii="Verdana" w:eastAsiaTheme="majorEastAsia" w:hAnsi="Verdana" w:cs="Calibri"/>
          <w:color w:val="000000"/>
          <w:sz w:val="22"/>
          <w:szCs w:val="22"/>
          <w:bdr w:val="none" w:sz="0" w:space="0" w:color="auto" w:frame="1"/>
        </w:rPr>
        <w:t xml:space="preserve">On the other side, the mortgage Lender holds a contrary expectation. The Lender interprets that the property's exposure to carcinogens might make the potential tenants (the Borrower) more vulnerable to cancer, which in turn can lead to impending financial problems. </w:t>
      </w:r>
      <w:sdt>
        <w:sdtPr>
          <w:rPr>
            <w:rStyle w:val="xcontentpasted1"/>
            <w:rFonts w:ascii="Verdana" w:eastAsiaTheme="majorEastAsia" w:hAnsi="Verdana" w:cs="Calibri"/>
            <w:color w:val="000000"/>
            <w:sz w:val="22"/>
            <w:szCs w:val="22"/>
            <w:bdr w:val="none" w:sz="0" w:space="0" w:color="auto" w:frame="1"/>
          </w:rPr>
          <w:tag w:val="MENDELEY_CITATION_v3_eyJjaXRhdGlvbklEIjoiTUVOREVMRVlfQ0lUQVRJT05fZTY3ZTFiN2EtY2E4Ni00NGY0LWFhYzAtNGY4ZWYxN2E5OTRhIiwicHJvcGVydGllcyI6eyJub3RlSW5kZXgiOjB9LCJpc0VkaXRlZCI6ZmFsc2UsIm1hbnVhbE92ZXJyaWRlIjp7ImlzTWFudWFsbHlPdmVycmlkZGVuIjp0cnVlLCJjaXRlcHJvY1RleHQiOiIoTWFyaW90dG8gZXQgYWwuLCAyMDIwKSIsIm1hbnVhbE92ZXJyaWRlVGV4dCI6Ik1hcmlvdHRvIGV0IGFsLiAoMjAyMCk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
          <w:id w:val="912433136"/>
          <w:placeholder>
            <w:docPart w:val="2872C6C75AD34667AEBC3123EF977168"/>
          </w:placeholder>
        </w:sdtPr>
        <w:sdtContent>
          <w:r w:rsidR="003F22E0" w:rsidRPr="003F22E0">
            <w:rPr>
              <w:rStyle w:val="xcontentpasted1"/>
              <w:rFonts w:ascii="Verdana" w:eastAsiaTheme="majorEastAsia" w:hAnsi="Verdana" w:cs="Calibri"/>
              <w:color w:val="000000"/>
              <w:sz w:val="22"/>
              <w:szCs w:val="22"/>
              <w:bdr w:val="none" w:sz="0" w:space="0" w:color="auto" w:frame="1"/>
            </w:rPr>
            <w:t>Mariotto et al. (2020)</w:t>
          </w:r>
        </w:sdtContent>
      </w:sdt>
      <w:r w:rsidRPr="00CF3A3B">
        <w:rPr>
          <w:rStyle w:val="xcontentpasted1"/>
          <w:rFonts w:ascii="Verdana" w:eastAsiaTheme="majorEastAsia" w:hAnsi="Verdana" w:cs="Calibri"/>
          <w:color w:val="000000"/>
          <w:sz w:val="22"/>
          <w:szCs w:val="22"/>
          <w:bdr w:val="none" w:sz="0" w:space="0" w:color="auto" w:frame="1"/>
        </w:rPr>
        <w:t xml:space="preserve"> and </w:t>
      </w:r>
      <w:sdt>
        <w:sdtPr>
          <w:rPr>
            <w:rStyle w:val="xcontentpasted1"/>
            <w:rFonts w:ascii="Verdana" w:eastAsiaTheme="majorEastAsia" w:hAnsi="Verdana" w:cs="Calibri"/>
            <w:color w:val="000000"/>
            <w:sz w:val="22"/>
            <w:szCs w:val="22"/>
            <w:bdr w:val="none" w:sz="0" w:space="0" w:color="auto" w:frame="1"/>
          </w:rPr>
          <w:tag w:val="MENDELEY_CITATION_v3_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"/>
          <w:id w:val="331723122"/>
          <w:placeholder>
            <w:docPart w:val="2872C6C75AD34667AEBC3123EF977168"/>
          </w:placeholder>
        </w:sdtPr>
        <w:sdtContent>
          <w:proofErr w:type="spellStart"/>
          <w:r w:rsidR="003F22E0" w:rsidRPr="003F22E0">
            <w:rPr>
              <w:rStyle w:val="xcontentpasted1"/>
              <w:rFonts w:ascii="Verdana" w:eastAsiaTheme="majorEastAsia" w:hAnsi="Verdana" w:cs="Calibri"/>
              <w:color w:val="000000"/>
              <w:sz w:val="22"/>
              <w:szCs w:val="22"/>
              <w:bdr w:val="none" w:sz="0" w:space="0" w:color="auto" w:frame="1"/>
            </w:rPr>
            <w:t>Yabroff</w:t>
          </w:r>
          <w:proofErr w:type="spellEnd"/>
          <w:r w:rsidR="003F22E0" w:rsidRPr="003F22E0">
            <w:rPr>
              <w:rStyle w:val="xcontentpasted1"/>
              <w:rFonts w:ascii="Verdana" w:eastAsiaTheme="majorEastAsia" w:hAnsi="Verdana" w:cs="Calibri"/>
              <w:color w:val="000000"/>
              <w:sz w:val="22"/>
              <w:szCs w:val="22"/>
              <w:bdr w:val="none" w:sz="0" w:space="0" w:color="auto" w:frame="1"/>
            </w:rPr>
            <w:t xml:space="preserve"> et al. (2008)</w:t>
          </w:r>
        </w:sdtContent>
      </w:sdt>
      <w:r w:rsidRPr="00CF3A3B">
        <w:rPr>
          <w:rStyle w:val="xcontentpasted1"/>
          <w:rFonts w:ascii="Verdana" w:eastAsiaTheme="majorEastAsia" w:hAnsi="Verdana" w:cs="Calibri"/>
          <w:color w:val="000000"/>
          <w:sz w:val="22"/>
          <w:szCs w:val="22"/>
          <w:bdr w:val="none" w:sz="0" w:space="0" w:color="auto" w:frame="1"/>
        </w:rPr>
        <w:t xml:space="preserve"> show a significant linkage between carcinogenic issues and financial hardship, due to the considerable medical expenses often associated with cancer and the potential reduction in the individual's capacity to work. As a response, the mortgage Lender might consider the introduction of a premium on the mortgage interest rate. This marginal cost is akin to a form of risk insurance, as it would compensate for the elevated risk exposure and uncertainty associated with the Borrowers’ increased health risk.</w:t>
      </w:r>
    </w:p>
    <w:p w14:paraId="72E4D1B4" w14:textId="4358BBE2" w:rsidR="0080026D" w:rsidRPr="00CF3A3B" w:rsidRDefault="00CF3A3B" w:rsidP="00E424CC">
      <w:pPr>
        <w:pStyle w:val="xmsonormal"/>
        <w:rPr>
          <w:rFonts w:ascii="Verdana" w:eastAsiaTheme="majorEastAsia" w:hAnsi="Verdana" w:cs="Calibri"/>
          <w:color w:val="000000"/>
          <w:sz w:val="22"/>
          <w:szCs w:val="22"/>
          <w:bdr w:val="none" w:sz="0" w:space="0" w:color="auto" w:frame="1"/>
        </w:rPr>
      </w:pPr>
      <w:r w:rsidRPr="00CF3A3B">
        <w:rPr>
          <w:rStyle w:val="xcontentpasted1"/>
          <w:rFonts w:ascii="Verdana" w:eastAsiaTheme="majorEastAsia" w:hAnsi="Verdana" w:cs="Calibri"/>
          <w:color w:val="000000"/>
          <w:sz w:val="22"/>
          <w:szCs w:val="22"/>
          <w:bdr w:val="none" w:sz="0" w:space="0" w:color="auto" w:frame="1"/>
        </w:rPr>
        <w:t>The main hypothesis is as follows: The occurrence of carcinogen exposure leads to a corresponding rise in the mortgage rate spread. This hypothesis assumes that lenders possess more bargaining power and better access to information compared to borrowers. This assumption shapes the proposed relationship between carcinogen exposure and the adjustment of mortgage rate spreads.</w:t>
      </w:r>
    </w:p>
    <w:p w14:paraId="3B3CACBD" w14:textId="794E70D3" w:rsidR="008D32A5" w:rsidRPr="0082393E" w:rsidRDefault="00D01304" w:rsidP="00D01304">
      <w:pPr>
        <w:pStyle w:val="Heading1"/>
      </w:pPr>
      <w:r>
        <w:lastRenderedPageBreak/>
        <w:t xml:space="preserve"> </w:t>
      </w:r>
      <w:bookmarkStart w:id="6" w:name="_Toc144989572"/>
      <w:r w:rsidR="00C05608" w:rsidRPr="0082393E">
        <w:t>Data</w:t>
      </w:r>
      <w:r w:rsidR="00CF3A3B">
        <w:t xml:space="preserve"> and Summary Statistics</w:t>
      </w:r>
      <w:bookmarkEnd w:id="6"/>
    </w:p>
    <w:p w14:paraId="5EEE856B" w14:textId="5BD93E0F" w:rsidR="009B78D2" w:rsidRPr="0082393E" w:rsidRDefault="00F95BD0" w:rsidP="00534453">
      <w:pPr>
        <w:pStyle w:val="Heading2"/>
      </w:pPr>
      <w:bookmarkStart w:id="7" w:name="_Toc144989573"/>
      <w:r w:rsidRPr="0082393E">
        <w:t>Mortgage Data</w:t>
      </w:r>
      <w:bookmarkEnd w:id="7"/>
    </w:p>
    <w:p w14:paraId="45E00975" w14:textId="2EE05FE3" w:rsidR="004E15F5" w:rsidRDefault="00B3497E" w:rsidP="00985D5C">
      <w:r>
        <w:t xml:space="preserve">This research exploits </w:t>
      </w:r>
      <w:r w:rsidR="004E15F5">
        <w:t xml:space="preserve">the U.S. mortgage dataset </w:t>
      </w:r>
      <w:r w:rsidR="00985D5C">
        <w:t>which is publicly accessible through the Home Mortgage Disclosure Act (HMDA).</w:t>
      </w:r>
      <w:r w:rsidR="004E15F5">
        <w:t xml:space="preserve"> </w:t>
      </w:r>
      <w:r w:rsidR="00BC4223">
        <w:t xml:space="preserve">Established in 1975, HMDA requires financial institutions to collect and report data pertaining to their mortgage lending activities, with the aim of addressing housing discrimination and ensuring fair lending practices. </w:t>
      </w:r>
      <w:r w:rsidR="00985D5C">
        <w:t xml:space="preserve">The HMDA dataset encompasses a wealth of information, including details about loan rates, rate spreads, loan purposes (whether for property purchase or refinancing), loan amounts, property values, the identity of mortgage originators, </w:t>
      </w:r>
      <w:r w:rsidR="002F3A40">
        <w:t xml:space="preserve">and </w:t>
      </w:r>
      <w:r w:rsidR="00985D5C">
        <w:t>the relevant regulatory agencies</w:t>
      </w:r>
      <w:r w:rsidR="004E15F5">
        <w:t>. It also contains</w:t>
      </w:r>
      <w:r w:rsidR="00985D5C">
        <w:t xml:space="preserve"> certain borrower-specific </w:t>
      </w:r>
      <w:r w:rsidR="004E15F5">
        <w:t>information such as applicants’ gender, race, age and income levels.</w:t>
      </w:r>
    </w:p>
    <w:p w14:paraId="20F3E65B" w14:textId="699AAE66" w:rsidR="000B53C9" w:rsidRDefault="00985D5C" w:rsidP="00BE15CB">
      <w:pPr>
        <w:rPr>
          <w:i/>
          <w:iCs/>
        </w:rPr>
      </w:pPr>
      <w:r>
        <w:t>Additionally, the HMDA data includes information on whether a loan was transferred to a third-party entity, such as a Government-Sponsored Enterprise (GSE), during the reporting year. Notably, nonbank lenders predominantly channel their originations to GSEs, reflecting the limited role of private-label mortgage-backed securities in their lending operations.</w:t>
      </w:r>
      <w:r w:rsidR="00BB472B" w:rsidRPr="00D5793C">
        <w:t xml:space="preserve"> </w:t>
      </w:r>
    </w:p>
    <w:p w14:paraId="3849702D" w14:textId="78C0919B" w:rsidR="000B53C9" w:rsidRPr="000B53C9" w:rsidRDefault="009B1F42" w:rsidP="00B96D50">
      <w:r>
        <w:t xml:space="preserve">I </w:t>
      </w:r>
      <w:r w:rsidR="005365EB">
        <w:t xml:space="preserve">take a sample from </w:t>
      </w:r>
      <w:r w:rsidR="00880425">
        <w:t xml:space="preserve">the </w:t>
      </w:r>
      <w:r w:rsidR="005365EB">
        <w:t xml:space="preserve">HMDA dataset based on the following criteria. </w:t>
      </w:r>
      <w:r w:rsidR="00A7373A">
        <w:t>First, since the availability of critical information, such as loan rate, rate spread, and loan cost, begins in 2018, my investigation is restricted in a specific timeframe from 2018 to 2021. Second</w:t>
      </w:r>
      <w:r w:rsidR="005365EB">
        <w:t xml:space="preserve">, I </w:t>
      </w:r>
      <w:r w:rsidR="000B53C9">
        <w:t>focus exclusively on</w:t>
      </w:r>
      <w:r w:rsidR="00A7373A">
        <w:t xml:space="preserve"> mortgages</w:t>
      </w:r>
      <w:r w:rsidR="000B53C9">
        <w:t xml:space="preserve"> meeting the conforming loan limits</w:t>
      </w:r>
      <w:r w:rsidR="003568F6">
        <w:t>.</w:t>
      </w:r>
      <w:r w:rsidR="000B53C9">
        <w:t xml:space="preserve"> </w:t>
      </w:r>
      <w:r w:rsidR="00116D4B">
        <w:t xml:space="preserve">Conforming loans are mortgage loans that adhere to the loan limits and criteria set by government-sponsored enterprises (GSEs) like Fannie Mae and Freddie Mac, making them eligible for purchase in the secondary mortgage market. </w:t>
      </w:r>
      <w:r w:rsidR="00CA6B37">
        <w:t xml:space="preserve">The second </w:t>
      </w:r>
      <w:r w:rsidR="003C21D1">
        <w:t>criterion</w:t>
      </w:r>
      <w:r w:rsidR="00CA6B37">
        <w:t xml:space="preserve"> is </w:t>
      </w:r>
      <w:r w:rsidR="00591F7E">
        <w:t xml:space="preserve">that </w:t>
      </w:r>
      <w:r w:rsidR="007464CC">
        <w:t xml:space="preserve">the sample only </w:t>
      </w:r>
      <w:r w:rsidR="00ED6A55">
        <w:t xml:space="preserve">includes 30-year </w:t>
      </w:r>
      <w:r w:rsidR="00880425">
        <w:t>fixed-rate</w:t>
      </w:r>
      <w:r w:rsidR="00ED6A55">
        <w:t xml:space="preserve"> </w:t>
      </w:r>
      <w:r w:rsidR="003C21D1">
        <w:t>mortgages</w:t>
      </w:r>
      <w:r w:rsidR="00ED6A55">
        <w:t xml:space="preserve">. This term ensures that the mortgage lenders need to factor </w:t>
      </w:r>
      <w:r w:rsidR="00880425">
        <w:t>in</w:t>
      </w:r>
      <w:r w:rsidR="00ED6A55">
        <w:t xml:space="preserve"> long-term risks</w:t>
      </w:r>
      <w:r w:rsidR="005B5DA6">
        <w:t>, such as environmental pollution and borrowers’ health</w:t>
      </w:r>
      <w:r w:rsidR="009373B7">
        <w:t xml:space="preserve"> hazard,</w:t>
      </w:r>
      <w:r w:rsidR="00ED6A55">
        <w:t xml:space="preserve"> when </w:t>
      </w:r>
      <w:r w:rsidR="005B5DA6">
        <w:t>pricing the mortgage.</w:t>
      </w:r>
      <w:r w:rsidR="00A7373A">
        <w:t xml:space="preserve"> </w:t>
      </w:r>
      <w:r w:rsidR="00B84523">
        <w:t>Additionally</w:t>
      </w:r>
      <w:r w:rsidR="00181185">
        <w:t xml:space="preserve">, </w:t>
      </w:r>
      <w:r w:rsidR="006F1180">
        <w:t xml:space="preserve">by </w:t>
      </w:r>
      <w:r w:rsidR="006924E5">
        <w:t>removing</w:t>
      </w:r>
      <w:r w:rsidR="00090208">
        <w:t xml:space="preserve"> the outliers at the top and bottom 0.1%</w:t>
      </w:r>
      <w:r w:rsidR="006924E5">
        <w:t xml:space="preserve"> and keeping the non-missing values</w:t>
      </w:r>
      <w:r w:rsidR="00090208">
        <w:t xml:space="preserve">, </w:t>
      </w:r>
      <w:r w:rsidR="00345BF7">
        <w:t>I ensure that the mortgage data</w:t>
      </w:r>
      <w:r w:rsidR="0040533E">
        <w:t xml:space="preserve"> hav</w:t>
      </w:r>
      <w:r w:rsidR="001D18F2">
        <w:t>e sensible distributions</w:t>
      </w:r>
      <w:r w:rsidR="00345BF7">
        <w:t xml:space="preserve"> </w:t>
      </w:r>
      <w:r w:rsidR="006F1180">
        <w:t xml:space="preserve">in </w:t>
      </w:r>
      <w:r w:rsidR="00090208">
        <w:t xml:space="preserve">terms of </w:t>
      </w:r>
      <w:r w:rsidR="00912387">
        <w:t>income</w:t>
      </w:r>
      <w:r w:rsidR="001D18F2">
        <w:t xml:space="preserve">, </w:t>
      </w:r>
      <w:r w:rsidR="006924E5">
        <w:t>property value</w:t>
      </w:r>
      <w:r w:rsidR="00692B80">
        <w:t xml:space="preserve"> and interest rate</w:t>
      </w:r>
      <w:r w:rsidR="00912387">
        <w:t xml:space="preserve">. </w:t>
      </w:r>
      <w:r w:rsidR="00B84523">
        <w:t xml:space="preserve">Finally, to address the possible measurement errors in data, </w:t>
      </w:r>
      <w:r w:rsidR="00016006">
        <w:t xml:space="preserve">all observations with </w:t>
      </w:r>
      <w:r w:rsidR="005C580F">
        <w:t xml:space="preserve">a </w:t>
      </w:r>
      <w:r w:rsidR="008B235C">
        <w:t xml:space="preserve">loan-to-value </w:t>
      </w:r>
      <w:r w:rsidR="00016006">
        <w:t>ratio above 100% are excluded.</w:t>
      </w:r>
    </w:p>
    <w:p w14:paraId="7E447877" w14:textId="31799619" w:rsidR="00CB71C0" w:rsidRDefault="00E03C0E" w:rsidP="00534453">
      <w:pPr>
        <w:pStyle w:val="Heading2"/>
      </w:pPr>
      <w:bookmarkStart w:id="8" w:name="_Toc144989574"/>
      <w:r>
        <w:t>Toxic Release</w:t>
      </w:r>
      <w:r w:rsidR="00D0727B">
        <w:t xml:space="preserve"> </w:t>
      </w:r>
      <w:r w:rsidR="00F95BD0">
        <w:t>Data</w:t>
      </w:r>
      <w:bookmarkEnd w:id="8"/>
    </w:p>
    <w:p w14:paraId="7EC8650A" w14:textId="694891A2" w:rsidR="002B0966" w:rsidRDefault="00E149FA" w:rsidP="002B0966">
      <w:r>
        <w:t xml:space="preserve">The TRI database has data on the volumes, categories, and </w:t>
      </w:r>
      <w:r w:rsidR="00B646DD">
        <w:t xml:space="preserve">routes </w:t>
      </w:r>
      <w:r>
        <w:t>of release</w:t>
      </w:r>
      <w:r w:rsidR="00B646DD">
        <w:t xml:space="preserve"> </w:t>
      </w:r>
      <w:r>
        <w:t>for hazardous substances discharged by reporting facilities, along with the geographical coordinates of these facilities.</w:t>
      </w:r>
      <w:r w:rsidR="00417806">
        <w:t xml:space="preserve"> </w:t>
      </w:r>
      <w:r w:rsidR="00C515F6">
        <w:t xml:space="preserve">The data spans </w:t>
      </w:r>
      <w:r>
        <w:t>from 1987 to the presen</w:t>
      </w:r>
      <w:r w:rsidR="00B646DD">
        <w:t>t</w:t>
      </w:r>
      <w:r w:rsidR="008A1434">
        <w:t xml:space="preserve">, and for the </w:t>
      </w:r>
      <w:r w:rsidR="00BB0AB4">
        <w:t>latest</w:t>
      </w:r>
      <w:r w:rsidR="008A1434">
        <w:t xml:space="preserve"> dataset of 2021 in my sample, there are 17686 unique </w:t>
      </w:r>
      <w:proofErr w:type="spellStart"/>
      <w:r w:rsidR="008A1434">
        <w:t>facilties</w:t>
      </w:r>
      <w:proofErr w:type="spellEnd"/>
      <w:r w:rsidR="00BB0AB4">
        <w:t xml:space="preserve"> and</w:t>
      </w:r>
      <w:r w:rsidR="00E03C0E">
        <w:t xml:space="preserve"> </w:t>
      </w:r>
      <w:r w:rsidR="00BB0AB4">
        <w:t>540 types of chemicals</w:t>
      </w:r>
      <w:r w:rsidR="00B646DD" w:rsidRPr="00B646DD">
        <w:t xml:space="preserve">. </w:t>
      </w:r>
      <w:r w:rsidR="002B0966">
        <w:t>Besides information related to the facility’s chemical release such as routes of release and release amount, t</w:t>
      </w:r>
      <w:r w:rsidR="002B0966" w:rsidRPr="00CF3A3B">
        <w:t xml:space="preserve">his research </w:t>
      </w:r>
      <w:r w:rsidR="002B0966">
        <w:t xml:space="preserve">also </w:t>
      </w:r>
      <w:proofErr w:type="spellStart"/>
      <w:r w:rsidR="002B0966" w:rsidRPr="00CF3A3B">
        <w:t>utilises</w:t>
      </w:r>
      <w:proofErr w:type="spellEnd"/>
      <w:r w:rsidR="002B0966" w:rsidRPr="00CF3A3B">
        <w:t xml:space="preserve"> the carcinogenic classification for each facility-chemical observation provided by the EPA. All the chemicals classified as “carcinogenic” in the TRI database follow the reporting requirements of the Occupational Safety and Health Administration (OSHA), in which chemicals are only required to be reported if they exceed “de minimis” concentrations in a mixture. By combining the carcinogenic classification information with the total release amount of each chemical, I can calculate the amount of facility-level and county-level carcinogenic releases. </w:t>
      </w:r>
    </w:p>
    <w:p w14:paraId="2007F5DB" w14:textId="335E6E5F" w:rsidR="002B0966" w:rsidRDefault="002B0966" w:rsidP="002B0966">
      <w:r>
        <w:lastRenderedPageBreak/>
        <w:t xml:space="preserve">However, </w:t>
      </w:r>
      <w:r w:rsidR="0001183B">
        <w:t xml:space="preserve">it should be noted that </w:t>
      </w:r>
      <w:r>
        <w:t>not all facilities consistently report each year, with factors such as the cessation of production activities, reductions in chemical quantities falling below thresholds, or alterations in production processes contributing to this variability. I do not remove the discontinued facilities from the sample, but rather each facility as continuously operational between the first and last observed years, to ensure the most accurate measurement of county-level carcinogen exposure.</w:t>
      </w:r>
    </w:p>
    <w:p w14:paraId="1ED585FE" w14:textId="4F12F6AA" w:rsidR="00FA595D" w:rsidRPr="00DE11B4" w:rsidRDefault="00FA595D" w:rsidP="00C8162A">
      <w:r>
        <w:t>The data wrangling process</w:t>
      </w:r>
      <w:r w:rsidR="0001183B">
        <w:t xml:space="preserve"> also</w:t>
      </w:r>
      <w:r>
        <w:t xml:space="preserve"> involves joining the toxic releases data from the TRI with mortgage data from HMDA to create a panel, using the county Federal Information Processing Standards (FIPS) code as the common identifier. This process</w:t>
      </w:r>
      <w:r w:rsidR="00CF3A3B">
        <w:t xml:space="preserve"> </w:t>
      </w:r>
      <w:r>
        <w:t>relies on regex pattern matching to establish a FIPS code variable based on county and state names provided in the TRI dataset. Some counties do not align perfectly in the final panel, resulting in mismatches, and certain observations are excluded due to alterations in geographical administrative units. For instance, the Valdez–Cordova Census Area, located in Alaska, USA, under ZIP code 99686, was removed from the dataset following an administrative restructuring on January 2, 2019, which saw the division of the Valdez–Cordova Census Area into the Chugach Census Area and the Copper River Census Area.</w:t>
      </w:r>
    </w:p>
    <w:p w14:paraId="7B65A462" w14:textId="6A9127E3" w:rsidR="00CB71C0" w:rsidRPr="0082393E" w:rsidRDefault="00CB71C0" w:rsidP="00534453">
      <w:pPr>
        <w:pStyle w:val="Heading2"/>
      </w:pPr>
      <w:bookmarkStart w:id="9" w:name="_Toc144989575"/>
      <w:r w:rsidRPr="0082393E">
        <w:t>Summary statistics</w:t>
      </w:r>
      <w:bookmarkEnd w:id="9"/>
    </w:p>
    <w:p w14:paraId="208F64E9" w14:textId="6DFEBD7B" w:rsidR="00764702" w:rsidRDefault="00D95697" w:rsidP="00764702">
      <w:bookmarkStart w:id="10" w:name="_Toc144743452"/>
      <w:bookmarkStart w:id="11" w:name="_Toc144743935"/>
      <w:r>
        <w:t>Table 1 provides summary statistics for all sample variables</w:t>
      </w:r>
      <w:r w:rsidR="003550A3">
        <w:t xml:space="preserve">, divided by </w:t>
      </w:r>
      <w:r w:rsidRPr="00D95697">
        <w:t>county-level and loan-level variables</w:t>
      </w:r>
      <w:r w:rsidR="00764702">
        <w:t>. The primary dataset encompasses a substantial 977,922 originated mortgages distributed across a diverse landscape of 1,829 counties within the United States.</w:t>
      </w:r>
    </w:p>
    <w:p w14:paraId="4F2D1CC2" w14:textId="0BBC8A5B" w:rsidR="00764702" w:rsidRDefault="0031764F" w:rsidP="00764702">
      <w:r>
        <w:t>The upper part of the summary table shows c</w:t>
      </w:r>
      <w:r w:rsidRPr="0031764F">
        <w:t>ounty-level variables from the TRI such as total carcinogen releases, and total non-carcinogen releases</w:t>
      </w:r>
      <w:r>
        <w:t>. These variables</w:t>
      </w:r>
      <w:r w:rsidRPr="0031764F">
        <w:t xml:space="preserve"> exhibit significant variations, indicating diverse environmental and geographical conditions. Figure 2 provides a graphical illustration of the spatial distribution of the TRI’s facilities.</w:t>
      </w:r>
    </w:p>
    <w:p w14:paraId="10B50C41" w14:textId="333EDFF1" w:rsidR="00764702" w:rsidRDefault="00764702" w:rsidP="00764702">
      <w:r>
        <w:t xml:space="preserve">Conversely, delving into the loan-level variables sourced from HMDA dataset unveils variations in mortgages and borrowers' characteristics. </w:t>
      </w:r>
      <w:r w:rsidR="0031764F">
        <w:t>Variables</w:t>
      </w:r>
      <w:r>
        <w:t xml:space="preserve"> such as interest rates, rate spreads, loan-to-value ratios, and property values showcase </w:t>
      </w:r>
      <w:r w:rsidR="0031764F">
        <w:t xml:space="preserve">noticeable </w:t>
      </w:r>
      <w:r>
        <w:t xml:space="preserve">distinctions, underscoring the diverse financial dynamics prevalent within the housing market. Figure 2 supplements the </w:t>
      </w:r>
      <w:r w:rsidR="003C21D1">
        <w:t>statistics</w:t>
      </w:r>
      <w:r>
        <w:t xml:space="preserve"> by visually portraying the divergence in county-level mortgage rate spreads across the United States.</w:t>
      </w:r>
    </w:p>
    <w:p w14:paraId="056042C2" w14:textId="536FB4C4" w:rsidR="00CB71C0" w:rsidRDefault="00764702" w:rsidP="0031764F">
      <w:r>
        <w:t>Table 1 further provides insights into log-transformed variables encompassing toxic release metrics, property values, and income. This transformation was necessitated by the highly skewed distributions inherent in these variables.</w:t>
      </w:r>
    </w:p>
    <w:p w14:paraId="04ECB03A" w14:textId="77777777" w:rsidR="00BE15CB" w:rsidRDefault="00BE15CB" w:rsidP="00BE15CB"/>
    <w:p w14:paraId="07315F58" w14:textId="77777777" w:rsidR="00BE15CB" w:rsidRDefault="00BE15CB" w:rsidP="00BE15CB">
      <w:pPr>
        <w:jc w:val="center"/>
      </w:pPr>
      <w:r>
        <w:rPr>
          <w:noProof/>
        </w:rPr>
        <w:lastRenderedPageBreak/>
        <w:drawing>
          <wp:inline distT="0" distB="0" distL="0" distR="0" wp14:anchorId="2EB27254" wp14:editId="0ED8C48E">
            <wp:extent cx="5759450" cy="3839845"/>
            <wp:effectExtent l="0" t="0" r="0" b="8255"/>
            <wp:docPr id="1337139791"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9791" name="Picture 2" descr="A map of the united stat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14:paraId="0C2354E8" w14:textId="53CD78C5" w:rsidR="00BE15CB" w:rsidRDefault="00BE15CB" w:rsidP="00BE15CB">
      <w:pPr>
        <w:pStyle w:val="Caption"/>
        <w:spacing w:after="0"/>
        <w:jc w:val="center"/>
        <w:rPr>
          <w:i w:val="0"/>
          <w:iCs w:val="0"/>
        </w:rPr>
      </w:pPr>
      <w:bookmarkStart w:id="12" w:name="_Toc144981399"/>
      <w:r w:rsidRPr="00BE15CB">
        <w:rPr>
          <w:b/>
          <w:bCs/>
          <w:i w:val="0"/>
          <w:iCs w:val="0"/>
        </w:rPr>
        <w:t xml:space="preserve">Figure </w:t>
      </w:r>
      <w:r w:rsidRPr="00BE15CB">
        <w:rPr>
          <w:b/>
          <w:bCs/>
          <w:i w:val="0"/>
          <w:iCs w:val="0"/>
        </w:rPr>
        <w:fldChar w:fldCharType="begin"/>
      </w:r>
      <w:r w:rsidRPr="00BE15CB">
        <w:rPr>
          <w:b/>
          <w:bCs/>
          <w:i w:val="0"/>
          <w:iCs w:val="0"/>
        </w:rPr>
        <w:instrText xml:space="preserve"> SEQ Figure \* ARABIC </w:instrText>
      </w:r>
      <w:r w:rsidRPr="00BE15CB">
        <w:rPr>
          <w:b/>
          <w:bCs/>
          <w:i w:val="0"/>
          <w:iCs w:val="0"/>
        </w:rPr>
        <w:fldChar w:fldCharType="separate"/>
      </w:r>
      <w:r w:rsidR="00FE211C">
        <w:rPr>
          <w:b/>
          <w:bCs/>
          <w:i w:val="0"/>
          <w:iCs w:val="0"/>
          <w:noProof/>
        </w:rPr>
        <w:t>1</w:t>
      </w:r>
      <w:r w:rsidRPr="00BE15CB">
        <w:rPr>
          <w:b/>
          <w:bCs/>
          <w:i w:val="0"/>
          <w:iCs w:val="0"/>
        </w:rPr>
        <w:fldChar w:fldCharType="end"/>
      </w:r>
      <w:r w:rsidRPr="004742F3">
        <w:rPr>
          <w:b/>
          <w:bCs/>
          <w:i w:val="0"/>
          <w:iCs w:val="0"/>
        </w:rPr>
        <w:t>:</w:t>
      </w:r>
      <w:r w:rsidRPr="00D5793C">
        <w:rPr>
          <w:i w:val="0"/>
          <w:iCs w:val="0"/>
        </w:rPr>
        <w:t xml:space="preserve"> Locations of carcinogenic and non-carcinogenic TRI facilities in 2021</w:t>
      </w:r>
      <w:r>
        <w:rPr>
          <w:i w:val="0"/>
          <w:iCs w:val="0"/>
        </w:rPr>
        <w:t>.</w:t>
      </w:r>
      <w:bookmarkEnd w:id="12"/>
    </w:p>
    <w:p w14:paraId="7D0269C4" w14:textId="018E26D4" w:rsidR="00BE15CB" w:rsidRPr="00063123" w:rsidRDefault="00BE15CB" w:rsidP="00063123">
      <w:pPr>
        <w:jc w:val="center"/>
        <w:rPr>
          <w:sz w:val="18"/>
          <w:szCs w:val="18"/>
        </w:rPr>
      </w:pPr>
      <w:r w:rsidRPr="00783282">
        <w:rPr>
          <w:sz w:val="18"/>
          <w:szCs w:val="18"/>
        </w:rPr>
        <w:t xml:space="preserve">Round and yellow dots represent non-carcinogen released </w:t>
      </w:r>
      <w:r w:rsidR="00EB78DC" w:rsidRPr="00783282">
        <w:rPr>
          <w:sz w:val="18"/>
          <w:szCs w:val="18"/>
        </w:rPr>
        <w:t>facilities</w:t>
      </w:r>
      <w:r w:rsidRPr="00783282">
        <w:rPr>
          <w:sz w:val="18"/>
          <w:szCs w:val="18"/>
        </w:rPr>
        <w:t xml:space="preserve"> while triangle-shaped and red dots </w:t>
      </w:r>
      <w:r w:rsidR="00EB78DC" w:rsidRPr="00783282">
        <w:rPr>
          <w:sz w:val="18"/>
          <w:szCs w:val="18"/>
        </w:rPr>
        <w:t>represent</w:t>
      </w:r>
      <w:r w:rsidRPr="00783282">
        <w:rPr>
          <w:sz w:val="18"/>
          <w:szCs w:val="18"/>
        </w:rPr>
        <w:t xml:space="preserve"> carcinogen released </w:t>
      </w:r>
      <w:r w:rsidR="00342CA4" w:rsidRPr="00783282">
        <w:rPr>
          <w:sz w:val="18"/>
          <w:szCs w:val="18"/>
        </w:rPr>
        <w:t>facilities</w:t>
      </w:r>
      <w:r w:rsidR="00063123">
        <w:rPr>
          <w:sz w:val="18"/>
          <w:szCs w:val="18"/>
        </w:rPr>
        <w:t>.</w:t>
      </w:r>
    </w:p>
    <w:p w14:paraId="60A08C6C" w14:textId="77777777" w:rsidR="00BE15CB" w:rsidRDefault="00BE15CB" w:rsidP="00BE15CB">
      <w:pPr>
        <w:jc w:val="center"/>
      </w:pPr>
      <w:r>
        <w:rPr>
          <w:noProof/>
        </w:rPr>
        <w:drawing>
          <wp:inline distT="0" distB="0" distL="0" distR="0" wp14:anchorId="1EA94C93" wp14:editId="5FEB6B1B">
            <wp:extent cx="5821004" cy="3880883"/>
            <wp:effectExtent l="0" t="0" r="8890" b="5715"/>
            <wp:docPr id="982778484"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8484" name="Picture 4" descr="A map of the united stat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7635" cy="3891971"/>
                    </a:xfrm>
                    <a:prstGeom prst="rect">
                      <a:avLst/>
                    </a:prstGeom>
                  </pic:spPr>
                </pic:pic>
              </a:graphicData>
            </a:graphic>
          </wp:inline>
        </w:drawing>
      </w:r>
    </w:p>
    <w:p w14:paraId="620FB5EB" w14:textId="3CC99B2D" w:rsidR="00222F83" w:rsidRDefault="00BE15CB" w:rsidP="00222F83">
      <w:pPr>
        <w:pStyle w:val="Caption"/>
        <w:spacing w:after="0"/>
        <w:jc w:val="center"/>
        <w:rPr>
          <w:i w:val="0"/>
          <w:iCs w:val="0"/>
        </w:rPr>
      </w:pPr>
      <w:bookmarkStart w:id="13" w:name="_Toc144981400"/>
      <w:r w:rsidRPr="00D5793C">
        <w:rPr>
          <w:b/>
          <w:bCs/>
          <w:i w:val="0"/>
          <w:iCs w:val="0"/>
        </w:rPr>
        <w:t xml:space="preserve">Figure </w:t>
      </w:r>
      <w:r w:rsidRPr="00D5793C">
        <w:rPr>
          <w:b/>
          <w:bCs/>
          <w:i w:val="0"/>
          <w:iCs w:val="0"/>
        </w:rPr>
        <w:fldChar w:fldCharType="begin"/>
      </w:r>
      <w:r w:rsidRPr="00D5793C">
        <w:rPr>
          <w:b/>
          <w:bCs/>
          <w:i w:val="0"/>
          <w:iCs w:val="0"/>
        </w:rPr>
        <w:instrText xml:space="preserve"> SEQ Figure \* ARABIC </w:instrText>
      </w:r>
      <w:r w:rsidRPr="00D5793C">
        <w:rPr>
          <w:b/>
          <w:bCs/>
          <w:i w:val="0"/>
          <w:iCs w:val="0"/>
        </w:rPr>
        <w:fldChar w:fldCharType="separate"/>
      </w:r>
      <w:r w:rsidR="00FE211C">
        <w:rPr>
          <w:b/>
          <w:bCs/>
          <w:i w:val="0"/>
          <w:iCs w:val="0"/>
          <w:noProof/>
        </w:rPr>
        <w:t>2</w:t>
      </w:r>
      <w:r w:rsidRPr="00D5793C">
        <w:rPr>
          <w:b/>
          <w:bCs/>
          <w:i w:val="0"/>
          <w:iCs w:val="0"/>
        </w:rPr>
        <w:fldChar w:fldCharType="end"/>
      </w:r>
      <w:r w:rsidRPr="00D5793C">
        <w:rPr>
          <w:i w:val="0"/>
          <w:iCs w:val="0"/>
        </w:rPr>
        <w:t>: Distribution of mortgage rate spread</w:t>
      </w:r>
      <w:r>
        <w:rPr>
          <w:i w:val="0"/>
          <w:iCs w:val="0"/>
        </w:rPr>
        <w:t xml:space="preserve"> from HMDA dataset</w:t>
      </w:r>
      <w:r w:rsidRPr="00D5793C">
        <w:rPr>
          <w:i w:val="0"/>
          <w:iCs w:val="0"/>
        </w:rPr>
        <w:t xml:space="preserve"> at the c</w:t>
      </w:r>
      <w:r>
        <w:rPr>
          <w:i w:val="0"/>
          <w:iCs w:val="0"/>
        </w:rPr>
        <w:t>ounty level.</w:t>
      </w:r>
      <w:bookmarkEnd w:id="13"/>
      <w:r>
        <w:rPr>
          <w:i w:val="0"/>
          <w:iCs w:val="0"/>
        </w:rPr>
        <w:t xml:space="preserve"> </w:t>
      </w:r>
    </w:p>
    <w:p w14:paraId="0A37EDC5" w14:textId="7609690B" w:rsidR="00BE15CB" w:rsidRDefault="00BE15CB" w:rsidP="00BE15CB">
      <w:pPr>
        <w:pStyle w:val="Caption"/>
        <w:jc w:val="center"/>
        <w:rPr>
          <w:i w:val="0"/>
          <w:iCs w:val="0"/>
        </w:rPr>
      </w:pPr>
      <w:r>
        <w:rPr>
          <w:i w:val="0"/>
          <w:iCs w:val="0"/>
        </w:rPr>
        <w:t>Average county-level rate spread is divided into 5 level</w:t>
      </w:r>
      <w:r w:rsidR="00222F83">
        <w:rPr>
          <w:i w:val="0"/>
          <w:iCs w:val="0"/>
        </w:rPr>
        <w:t>s. In gray are counties with HMDA observations.</w:t>
      </w:r>
      <w:r>
        <w:rPr>
          <w:i w:val="0"/>
          <w:iCs w:val="0"/>
        </w:rPr>
        <w:t xml:space="preserve"> </w:t>
      </w:r>
      <w:r w:rsidRPr="00D5793C">
        <w:rPr>
          <w:i w:val="0"/>
          <w:iCs w:val="0"/>
        </w:rPr>
        <w:t xml:space="preserve"> </w:t>
      </w:r>
    </w:p>
    <w:p w14:paraId="58EDC964" w14:textId="77777777" w:rsidR="00CB71C0" w:rsidRDefault="00CB71C0" w:rsidP="00CB71C0">
      <w:pPr>
        <w:pStyle w:val="Caption"/>
        <w:sectPr w:rsidR="00CB71C0" w:rsidSect="00BE7B1C">
          <w:footerReference w:type="default" r:id="rId11"/>
          <w:pgSz w:w="11906" w:h="16838"/>
          <w:pgMar w:top="1332" w:right="1418" w:bottom="1332" w:left="1418" w:header="720" w:footer="720" w:gutter="0"/>
          <w:cols w:space="720"/>
          <w:titlePg/>
          <w:docGrid w:linePitch="360"/>
        </w:sectPr>
      </w:pPr>
    </w:p>
    <w:p w14:paraId="3553F505" w14:textId="0C82B0F1" w:rsidR="00CB71C0" w:rsidRPr="00F43B30" w:rsidRDefault="00CB71C0" w:rsidP="00CB71C0">
      <w:pPr>
        <w:pStyle w:val="Caption"/>
        <w:rPr>
          <w:i w:val="0"/>
          <w:iCs w:val="0"/>
        </w:rPr>
      </w:pPr>
      <w:bookmarkStart w:id="14" w:name="_Toc144990566"/>
      <w:r w:rsidRPr="00F43B30">
        <w:rPr>
          <w:b/>
          <w:bCs/>
          <w:i w:val="0"/>
          <w:iCs w:val="0"/>
        </w:rPr>
        <w:lastRenderedPageBreak/>
        <w:t xml:space="preserve">Table </w:t>
      </w:r>
      <w:r w:rsidRPr="00F43B30">
        <w:rPr>
          <w:b/>
          <w:bCs/>
          <w:i w:val="0"/>
          <w:iCs w:val="0"/>
        </w:rPr>
        <w:fldChar w:fldCharType="begin"/>
      </w:r>
      <w:r w:rsidRPr="00F43B30">
        <w:rPr>
          <w:b/>
          <w:bCs/>
          <w:i w:val="0"/>
          <w:iCs w:val="0"/>
        </w:rPr>
        <w:instrText xml:space="preserve"> SEQ Table \* ARABIC </w:instrText>
      </w:r>
      <w:r w:rsidRPr="00F43B30">
        <w:rPr>
          <w:b/>
          <w:bCs/>
          <w:i w:val="0"/>
          <w:iCs w:val="0"/>
        </w:rPr>
        <w:fldChar w:fldCharType="separate"/>
      </w:r>
      <w:r w:rsidR="00FE211C">
        <w:rPr>
          <w:b/>
          <w:bCs/>
          <w:i w:val="0"/>
          <w:iCs w:val="0"/>
          <w:noProof/>
        </w:rPr>
        <w:t>1</w:t>
      </w:r>
      <w:r w:rsidRPr="00F43B30">
        <w:rPr>
          <w:b/>
          <w:bCs/>
          <w:i w:val="0"/>
          <w:iCs w:val="0"/>
        </w:rPr>
        <w:fldChar w:fldCharType="end"/>
      </w:r>
      <w:r w:rsidRPr="00F43B30">
        <w:rPr>
          <w:b/>
          <w:bCs/>
          <w:i w:val="0"/>
          <w:iCs w:val="0"/>
        </w:rPr>
        <w:t>:</w:t>
      </w:r>
      <w:r w:rsidRPr="00F43B30">
        <w:rPr>
          <w:i w:val="0"/>
          <w:iCs w:val="0"/>
        </w:rPr>
        <w:t xml:space="preserve"> Summary statistics</w:t>
      </w:r>
      <w:bookmarkEnd w:id="10"/>
      <w:bookmarkEnd w:id="11"/>
      <w:bookmarkEnd w:id="14"/>
    </w:p>
    <w:p w14:paraId="70EB85AC" w14:textId="77777777" w:rsidR="00CB71C0" w:rsidRPr="00F43B30" w:rsidRDefault="00CB71C0" w:rsidP="00CB71C0">
      <w:pPr>
        <w:pStyle w:val="Caption"/>
        <w:rPr>
          <w:i w:val="0"/>
          <w:iCs w:val="0"/>
        </w:rPr>
      </w:pPr>
      <w:r w:rsidRPr="00F43B30">
        <w:rPr>
          <w:i w:val="0"/>
          <w:iCs w:val="0"/>
        </w:rPr>
        <w:t>This table shows the summary statistics for the variables used in this research. The sample includes 997,922 observations of HMDA loan mortgage at 1,829 U.S. counties, throughout 4 years from 2018 to 2021. The descriptions of the variables are provided in the Appendix.</w:t>
      </w:r>
    </w:p>
    <w:tbl>
      <w:tblPr>
        <w:tblW w:w="5000" w:type="pct"/>
        <w:tblLook w:val="04A0" w:firstRow="1" w:lastRow="0" w:firstColumn="1" w:lastColumn="0" w:noHBand="0" w:noVBand="1"/>
      </w:tblPr>
      <w:tblGrid>
        <w:gridCol w:w="5158"/>
        <w:gridCol w:w="1322"/>
        <w:gridCol w:w="1322"/>
        <w:gridCol w:w="1322"/>
        <w:gridCol w:w="1322"/>
        <w:gridCol w:w="1323"/>
        <w:gridCol w:w="997"/>
        <w:gridCol w:w="1408"/>
      </w:tblGrid>
      <w:tr w:rsidR="00CB71C0" w:rsidRPr="008D63F9" w14:paraId="2EB8D341" w14:textId="77777777" w:rsidTr="008279D2">
        <w:trPr>
          <w:trHeight w:val="290"/>
        </w:trPr>
        <w:tc>
          <w:tcPr>
            <w:tcW w:w="1690" w:type="pct"/>
            <w:tcBorders>
              <w:top w:val="single" w:sz="4" w:space="0" w:color="auto"/>
              <w:left w:val="nil"/>
              <w:bottom w:val="single" w:sz="4" w:space="0" w:color="auto"/>
              <w:right w:val="nil"/>
            </w:tcBorders>
            <w:shd w:val="clear" w:color="auto" w:fill="auto"/>
            <w:noWrap/>
            <w:vAlign w:val="bottom"/>
            <w:hideMark/>
          </w:tcPr>
          <w:p w14:paraId="167414EB" w14:textId="77777777" w:rsidR="00CB71C0" w:rsidRPr="007E392E" w:rsidRDefault="00CB71C0" w:rsidP="008279D2">
            <w:pPr>
              <w:spacing w:after="0" w:line="276" w:lineRule="auto"/>
              <w:rPr>
                <w:rFonts w:eastAsia="Times New Roman" w:cs="Calibri"/>
                <w:b/>
                <w:bCs/>
                <w:sz w:val="20"/>
                <w:szCs w:val="20"/>
                <w:lang w:val="en-GB" w:eastAsia="en-GB"/>
              </w:rPr>
            </w:pPr>
          </w:p>
        </w:tc>
        <w:tc>
          <w:tcPr>
            <w:tcW w:w="485" w:type="pct"/>
            <w:tcBorders>
              <w:top w:val="single" w:sz="4" w:space="0" w:color="auto"/>
              <w:left w:val="nil"/>
              <w:bottom w:val="single" w:sz="4" w:space="0" w:color="auto"/>
              <w:right w:val="nil"/>
            </w:tcBorders>
            <w:shd w:val="clear" w:color="auto" w:fill="auto"/>
            <w:noWrap/>
            <w:vAlign w:val="bottom"/>
            <w:hideMark/>
          </w:tcPr>
          <w:p w14:paraId="7E53318A"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Mean</w:t>
            </w:r>
          </w:p>
        </w:tc>
        <w:tc>
          <w:tcPr>
            <w:tcW w:w="485" w:type="pct"/>
            <w:tcBorders>
              <w:top w:val="single" w:sz="4" w:space="0" w:color="auto"/>
              <w:left w:val="nil"/>
              <w:bottom w:val="single" w:sz="4" w:space="0" w:color="auto"/>
              <w:right w:val="nil"/>
            </w:tcBorders>
            <w:shd w:val="clear" w:color="auto" w:fill="auto"/>
            <w:noWrap/>
            <w:vAlign w:val="bottom"/>
            <w:hideMark/>
          </w:tcPr>
          <w:p w14:paraId="58A087D9"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SD</w:t>
            </w:r>
          </w:p>
        </w:tc>
        <w:tc>
          <w:tcPr>
            <w:tcW w:w="485" w:type="pct"/>
            <w:tcBorders>
              <w:top w:val="single" w:sz="4" w:space="0" w:color="auto"/>
              <w:left w:val="nil"/>
              <w:bottom w:val="single" w:sz="4" w:space="0" w:color="auto"/>
              <w:right w:val="nil"/>
            </w:tcBorders>
            <w:shd w:val="clear" w:color="auto" w:fill="auto"/>
            <w:noWrap/>
            <w:vAlign w:val="bottom"/>
            <w:hideMark/>
          </w:tcPr>
          <w:p w14:paraId="21886E78"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p25</w:t>
            </w:r>
          </w:p>
        </w:tc>
        <w:tc>
          <w:tcPr>
            <w:tcW w:w="485" w:type="pct"/>
            <w:tcBorders>
              <w:top w:val="single" w:sz="4" w:space="0" w:color="auto"/>
              <w:left w:val="nil"/>
              <w:bottom w:val="single" w:sz="4" w:space="0" w:color="auto"/>
              <w:right w:val="nil"/>
            </w:tcBorders>
            <w:shd w:val="clear" w:color="auto" w:fill="auto"/>
            <w:noWrap/>
            <w:vAlign w:val="bottom"/>
            <w:hideMark/>
          </w:tcPr>
          <w:p w14:paraId="0A02B4E2"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p50</w:t>
            </w:r>
          </w:p>
        </w:tc>
        <w:tc>
          <w:tcPr>
            <w:tcW w:w="485" w:type="pct"/>
            <w:tcBorders>
              <w:top w:val="single" w:sz="4" w:space="0" w:color="auto"/>
              <w:left w:val="nil"/>
              <w:bottom w:val="single" w:sz="4" w:space="0" w:color="auto"/>
              <w:right w:val="nil"/>
            </w:tcBorders>
            <w:shd w:val="clear" w:color="auto" w:fill="auto"/>
            <w:noWrap/>
            <w:vAlign w:val="bottom"/>
            <w:hideMark/>
          </w:tcPr>
          <w:p w14:paraId="24E1F9ED"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p75</w:t>
            </w:r>
          </w:p>
        </w:tc>
        <w:tc>
          <w:tcPr>
            <w:tcW w:w="370" w:type="pct"/>
            <w:tcBorders>
              <w:top w:val="single" w:sz="4" w:space="0" w:color="auto"/>
              <w:left w:val="nil"/>
              <w:bottom w:val="single" w:sz="4" w:space="0" w:color="auto"/>
              <w:right w:val="nil"/>
            </w:tcBorders>
            <w:shd w:val="clear" w:color="auto" w:fill="auto"/>
            <w:noWrap/>
            <w:vAlign w:val="bottom"/>
            <w:hideMark/>
          </w:tcPr>
          <w:p w14:paraId="0C3DB8F1"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Min</w:t>
            </w:r>
          </w:p>
        </w:tc>
        <w:tc>
          <w:tcPr>
            <w:tcW w:w="515" w:type="pct"/>
            <w:tcBorders>
              <w:top w:val="single" w:sz="4" w:space="0" w:color="auto"/>
              <w:left w:val="nil"/>
              <w:bottom w:val="single" w:sz="4" w:space="0" w:color="auto"/>
              <w:right w:val="nil"/>
            </w:tcBorders>
            <w:shd w:val="clear" w:color="auto" w:fill="auto"/>
            <w:noWrap/>
            <w:vAlign w:val="bottom"/>
            <w:hideMark/>
          </w:tcPr>
          <w:p w14:paraId="36EC9FBC"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Max</w:t>
            </w:r>
          </w:p>
        </w:tc>
      </w:tr>
      <w:tr w:rsidR="00CB71C0" w:rsidRPr="008D63F9" w14:paraId="58A82798" w14:textId="77777777" w:rsidTr="008279D2">
        <w:trPr>
          <w:trHeight w:val="290"/>
        </w:trPr>
        <w:tc>
          <w:tcPr>
            <w:tcW w:w="5000" w:type="pct"/>
            <w:gridSpan w:val="8"/>
            <w:tcBorders>
              <w:top w:val="single" w:sz="4" w:space="0" w:color="auto"/>
              <w:left w:val="nil"/>
              <w:bottom w:val="single" w:sz="4" w:space="0" w:color="auto"/>
              <w:right w:val="nil"/>
            </w:tcBorders>
            <w:shd w:val="clear" w:color="auto" w:fill="auto"/>
            <w:noWrap/>
            <w:vAlign w:val="bottom"/>
            <w:hideMark/>
          </w:tcPr>
          <w:p w14:paraId="038D23EF" w14:textId="77777777" w:rsidR="00CB71C0" w:rsidRPr="007E392E" w:rsidRDefault="00CB71C0" w:rsidP="008279D2">
            <w:pPr>
              <w:spacing w:after="0" w:line="276" w:lineRule="auto"/>
              <w:jc w:val="left"/>
              <w:rPr>
                <w:rFonts w:eastAsia="Times New Roman" w:cs="Times New Roman"/>
                <w:sz w:val="20"/>
                <w:szCs w:val="20"/>
                <w:lang w:val="en-GB" w:eastAsia="en-GB"/>
              </w:rPr>
            </w:pPr>
            <w:r w:rsidRPr="007E392E">
              <w:rPr>
                <w:rFonts w:eastAsia="Times New Roman" w:cs="Calibri"/>
                <w:b/>
                <w:bCs/>
                <w:sz w:val="20"/>
                <w:szCs w:val="20"/>
                <w:lang w:val="en-GB" w:eastAsia="en-GB"/>
              </w:rPr>
              <w:t>County-level variables</w:t>
            </w:r>
          </w:p>
        </w:tc>
      </w:tr>
      <w:tr w:rsidR="00CB71C0" w:rsidRPr="008D63F9" w14:paraId="0C45C406" w14:textId="77777777" w:rsidTr="008279D2">
        <w:trPr>
          <w:trHeight w:val="290"/>
        </w:trPr>
        <w:tc>
          <w:tcPr>
            <w:tcW w:w="1690" w:type="pct"/>
            <w:tcBorders>
              <w:top w:val="single" w:sz="4" w:space="0" w:color="auto"/>
              <w:left w:val="nil"/>
              <w:bottom w:val="nil"/>
              <w:right w:val="nil"/>
            </w:tcBorders>
            <w:shd w:val="clear" w:color="auto" w:fill="auto"/>
            <w:noWrap/>
            <w:vAlign w:val="bottom"/>
            <w:hideMark/>
          </w:tcPr>
          <w:p w14:paraId="4603CCA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Total Carcinogen Releases ('000 Pounds)</w:t>
            </w:r>
          </w:p>
        </w:tc>
        <w:tc>
          <w:tcPr>
            <w:tcW w:w="485" w:type="pct"/>
            <w:tcBorders>
              <w:top w:val="single" w:sz="4" w:space="0" w:color="auto"/>
              <w:left w:val="nil"/>
              <w:bottom w:val="nil"/>
              <w:right w:val="nil"/>
            </w:tcBorders>
            <w:shd w:val="clear" w:color="auto" w:fill="auto"/>
            <w:noWrap/>
            <w:vAlign w:val="bottom"/>
            <w:hideMark/>
          </w:tcPr>
          <w:p w14:paraId="1ACF2C1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334.20</w:t>
            </w:r>
          </w:p>
        </w:tc>
        <w:tc>
          <w:tcPr>
            <w:tcW w:w="485" w:type="pct"/>
            <w:tcBorders>
              <w:top w:val="single" w:sz="4" w:space="0" w:color="auto"/>
              <w:left w:val="nil"/>
              <w:bottom w:val="nil"/>
              <w:right w:val="nil"/>
            </w:tcBorders>
            <w:shd w:val="clear" w:color="auto" w:fill="auto"/>
            <w:noWrap/>
            <w:vAlign w:val="bottom"/>
            <w:hideMark/>
          </w:tcPr>
          <w:p w14:paraId="18DB26C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1839.03</w:t>
            </w:r>
          </w:p>
        </w:tc>
        <w:tc>
          <w:tcPr>
            <w:tcW w:w="485" w:type="pct"/>
            <w:tcBorders>
              <w:top w:val="single" w:sz="4" w:space="0" w:color="auto"/>
              <w:left w:val="nil"/>
              <w:bottom w:val="nil"/>
              <w:right w:val="nil"/>
            </w:tcBorders>
            <w:shd w:val="clear" w:color="auto" w:fill="auto"/>
            <w:noWrap/>
            <w:vAlign w:val="bottom"/>
            <w:hideMark/>
          </w:tcPr>
          <w:p w14:paraId="2A6B718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3.59</w:t>
            </w:r>
          </w:p>
        </w:tc>
        <w:tc>
          <w:tcPr>
            <w:tcW w:w="485" w:type="pct"/>
            <w:tcBorders>
              <w:top w:val="single" w:sz="4" w:space="0" w:color="auto"/>
              <w:left w:val="nil"/>
              <w:bottom w:val="nil"/>
              <w:right w:val="nil"/>
            </w:tcBorders>
            <w:shd w:val="clear" w:color="auto" w:fill="auto"/>
            <w:noWrap/>
            <w:vAlign w:val="bottom"/>
            <w:hideMark/>
          </w:tcPr>
          <w:p w14:paraId="76EEAAE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40.39</w:t>
            </w:r>
          </w:p>
        </w:tc>
        <w:tc>
          <w:tcPr>
            <w:tcW w:w="485" w:type="pct"/>
            <w:tcBorders>
              <w:top w:val="single" w:sz="4" w:space="0" w:color="auto"/>
              <w:left w:val="nil"/>
              <w:bottom w:val="nil"/>
              <w:right w:val="nil"/>
            </w:tcBorders>
            <w:shd w:val="clear" w:color="auto" w:fill="auto"/>
            <w:noWrap/>
            <w:vAlign w:val="bottom"/>
            <w:hideMark/>
          </w:tcPr>
          <w:p w14:paraId="3D1EFA2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131.01</w:t>
            </w:r>
          </w:p>
        </w:tc>
        <w:tc>
          <w:tcPr>
            <w:tcW w:w="370" w:type="pct"/>
            <w:tcBorders>
              <w:top w:val="single" w:sz="4" w:space="0" w:color="auto"/>
              <w:left w:val="nil"/>
              <w:bottom w:val="nil"/>
              <w:right w:val="nil"/>
            </w:tcBorders>
            <w:shd w:val="clear" w:color="auto" w:fill="auto"/>
            <w:noWrap/>
            <w:vAlign w:val="bottom"/>
            <w:hideMark/>
          </w:tcPr>
          <w:p w14:paraId="686F271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single" w:sz="4" w:space="0" w:color="auto"/>
              <w:left w:val="nil"/>
              <w:bottom w:val="nil"/>
              <w:right w:val="nil"/>
            </w:tcBorders>
            <w:shd w:val="clear" w:color="auto" w:fill="auto"/>
            <w:noWrap/>
            <w:vAlign w:val="bottom"/>
            <w:hideMark/>
          </w:tcPr>
          <w:p w14:paraId="0B3BB2C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39200.00</w:t>
            </w:r>
          </w:p>
        </w:tc>
      </w:tr>
      <w:tr w:rsidR="00CB71C0" w:rsidRPr="008D63F9" w14:paraId="3966439F" w14:textId="77777777" w:rsidTr="008279D2">
        <w:trPr>
          <w:trHeight w:val="290"/>
        </w:trPr>
        <w:tc>
          <w:tcPr>
            <w:tcW w:w="1690" w:type="pct"/>
            <w:tcBorders>
              <w:top w:val="nil"/>
              <w:left w:val="nil"/>
              <w:bottom w:val="nil"/>
              <w:right w:val="nil"/>
            </w:tcBorders>
            <w:shd w:val="clear" w:color="auto" w:fill="auto"/>
            <w:noWrap/>
            <w:vAlign w:val="bottom"/>
            <w:hideMark/>
          </w:tcPr>
          <w:p w14:paraId="6B7DE435"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Total Carcinogen Releases)</w:t>
            </w:r>
          </w:p>
        </w:tc>
        <w:tc>
          <w:tcPr>
            <w:tcW w:w="485" w:type="pct"/>
            <w:tcBorders>
              <w:top w:val="nil"/>
              <w:left w:val="nil"/>
              <w:bottom w:val="nil"/>
              <w:right w:val="nil"/>
            </w:tcBorders>
            <w:shd w:val="clear" w:color="auto" w:fill="auto"/>
            <w:noWrap/>
            <w:vAlign w:val="bottom"/>
            <w:hideMark/>
          </w:tcPr>
          <w:p w14:paraId="57A8B0C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9.76</w:t>
            </w:r>
          </w:p>
        </w:tc>
        <w:tc>
          <w:tcPr>
            <w:tcW w:w="485" w:type="pct"/>
            <w:tcBorders>
              <w:top w:val="nil"/>
              <w:left w:val="nil"/>
              <w:bottom w:val="nil"/>
              <w:right w:val="nil"/>
            </w:tcBorders>
            <w:shd w:val="clear" w:color="auto" w:fill="auto"/>
            <w:noWrap/>
            <w:vAlign w:val="bottom"/>
            <w:hideMark/>
          </w:tcPr>
          <w:p w14:paraId="7D928EF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3.29</w:t>
            </w:r>
          </w:p>
        </w:tc>
        <w:tc>
          <w:tcPr>
            <w:tcW w:w="485" w:type="pct"/>
            <w:tcBorders>
              <w:top w:val="nil"/>
              <w:left w:val="nil"/>
              <w:bottom w:val="nil"/>
              <w:right w:val="nil"/>
            </w:tcBorders>
            <w:shd w:val="clear" w:color="auto" w:fill="auto"/>
            <w:noWrap/>
            <w:vAlign w:val="bottom"/>
            <w:hideMark/>
          </w:tcPr>
          <w:p w14:paraId="7A82ACC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8.29</w:t>
            </w:r>
          </w:p>
        </w:tc>
        <w:tc>
          <w:tcPr>
            <w:tcW w:w="485" w:type="pct"/>
            <w:tcBorders>
              <w:top w:val="nil"/>
              <w:left w:val="nil"/>
              <w:bottom w:val="nil"/>
              <w:right w:val="nil"/>
            </w:tcBorders>
            <w:shd w:val="clear" w:color="auto" w:fill="auto"/>
            <w:noWrap/>
            <w:vAlign w:val="bottom"/>
            <w:hideMark/>
          </w:tcPr>
          <w:p w14:paraId="022B70F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10.62</w:t>
            </w:r>
          </w:p>
        </w:tc>
        <w:tc>
          <w:tcPr>
            <w:tcW w:w="485" w:type="pct"/>
            <w:tcBorders>
              <w:top w:val="nil"/>
              <w:left w:val="nil"/>
              <w:bottom w:val="nil"/>
              <w:right w:val="nil"/>
            </w:tcBorders>
            <w:shd w:val="clear" w:color="auto" w:fill="auto"/>
            <w:noWrap/>
            <w:vAlign w:val="bottom"/>
            <w:hideMark/>
          </w:tcPr>
          <w:p w14:paraId="5799746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11.78</w:t>
            </w:r>
          </w:p>
        </w:tc>
        <w:tc>
          <w:tcPr>
            <w:tcW w:w="370" w:type="pct"/>
            <w:tcBorders>
              <w:top w:val="nil"/>
              <w:left w:val="nil"/>
              <w:bottom w:val="nil"/>
              <w:right w:val="nil"/>
            </w:tcBorders>
            <w:shd w:val="clear" w:color="auto" w:fill="auto"/>
            <w:noWrap/>
            <w:vAlign w:val="bottom"/>
            <w:hideMark/>
          </w:tcPr>
          <w:p w14:paraId="3513172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-8.52</w:t>
            </w:r>
          </w:p>
        </w:tc>
        <w:tc>
          <w:tcPr>
            <w:tcW w:w="515" w:type="pct"/>
            <w:tcBorders>
              <w:top w:val="nil"/>
              <w:left w:val="nil"/>
              <w:bottom w:val="nil"/>
              <w:right w:val="nil"/>
            </w:tcBorders>
            <w:shd w:val="clear" w:color="auto" w:fill="auto"/>
            <w:noWrap/>
            <w:vAlign w:val="bottom"/>
            <w:hideMark/>
          </w:tcPr>
          <w:p w14:paraId="386C9A3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17.48</w:t>
            </w:r>
          </w:p>
        </w:tc>
      </w:tr>
      <w:tr w:rsidR="00CB71C0" w:rsidRPr="008D63F9" w14:paraId="5D93E73B" w14:textId="77777777" w:rsidTr="008279D2">
        <w:trPr>
          <w:trHeight w:val="290"/>
        </w:trPr>
        <w:tc>
          <w:tcPr>
            <w:tcW w:w="1690" w:type="pct"/>
            <w:tcBorders>
              <w:top w:val="nil"/>
              <w:left w:val="nil"/>
              <w:bottom w:val="nil"/>
              <w:right w:val="nil"/>
            </w:tcBorders>
            <w:shd w:val="clear" w:color="auto" w:fill="auto"/>
            <w:noWrap/>
            <w:vAlign w:val="bottom"/>
            <w:hideMark/>
          </w:tcPr>
          <w:p w14:paraId="233CF159" w14:textId="77777777" w:rsidR="00CB71C0" w:rsidRPr="000D5EB7" w:rsidRDefault="00CB71C0" w:rsidP="008279D2">
            <w:pPr>
              <w:spacing w:after="0" w:line="276" w:lineRule="auto"/>
              <w:jc w:val="left"/>
              <w:rPr>
                <w:rFonts w:eastAsia="Times New Roman" w:cs="Calibri"/>
                <w:sz w:val="20"/>
                <w:szCs w:val="20"/>
                <w:lang w:val="fr-FR" w:eastAsia="en-GB"/>
              </w:rPr>
            </w:pPr>
            <w:r w:rsidRPr="000D5EB7">
              <w:rPr>
                <w:rFonts w:eastAsia="Times New Roman" w:cs="Calibri"/>
                <w:sz w:val="20"/>
                <w:szCs w:val="20"/>
                <w:lang w:val="fr-FR" w:eastAsia="en-GB"/>
              </w:rPr>
              <w:t>Total Non-carcinogen Releases ('000 Pounds)</w:t>
            </w:r>
          </w:p>
        </w:tc>
        <w:tc>
          <w:tcPr>
            <w:tcW w:w="485" w:type="pct"/>
            <w:tcBorders>
              <w:top w:val="nil"/>
              <w:left w:val="nil"/>
              <w:bottom w:val="nil"/>
              <w:right w:val="nil"/>
            </w:tcBorders>
            <w:shd w:val="clear" w:color="auto" w:fill="auto"/>
            <w:noWrap/>
            <w:vAlign w:val="bottom"/>
            <w:hideMark/>
          </w:tcPr>
          <w:p w14:paraId="74039AD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3559.19</w:t>
            </w:r>
          </w:p>
        </w:tc>
        <w:tc>
          <w:tcPr>
            <w:tcW w:w="485" w:type="pct"/>
            <w:tcBorders>
              <w:top w:val="nil"/>
              <w:left w:val="nil"/>
              <w:bottom w:val="nil"/>
              <w:right w:val="nil"/>
            </w:tcBorders>
            <w:shd w:val="clear" w:color="auto" w:fill="auto"/>
            <w:noWrap/>
            <w:vAlign w:val="bottom"/>
            <w:hideMark/>
          </w:tcPr>
          <w:p w14:paraId="49588DE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17600.00</w:t>
            </w:r>
          </w:p>
        </w:tc>
        <w:tc>
          <w:tcPr>
            <w:tcW w:w="485" w:type="pct"/>
            <w:tcBorders>
              <w:top w:val="nil"/>
              <w:left w:val="nil"/>
              <w:bottom w:val="nil"/>
              <w:right w:val="nil"/>
            </w:tcBorders>
            <w:shd w:val="clear" w:color="auto" w:fill="auto"/>
            <w:noWrap/>
            <w:vAlign w:val="bottom"/>
            <w:hideMark/>
          </w:tcPr>
          <w:p w14:paraId="65481E7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74.60</w:t>
            </w:r>
          </w:p>
        </w:tc>
        <w:tc>
          <w:tcPr>
            <w:tcW w:w="485" w:type="pct"/>
            <w:tcBorders>
              <w:top w:val="nil"/>
              <w:left w:val="nil"/>
              <w:bottom w:val="nil"/>
              <w:right w:val="nil"/>
            </w:tcBorders>
            <w:shd w:val="clear" w:color="auto" w:fill="auto"/>
            <w:noWrap/>
            <w:vAlign w:val="bottom"/>
            <w:hideMark/>
          </w:tcPr>
          <w:p w14:paraId="1AC6D09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340.54</w:t>
            </w:r>
          </w:p>
        </w:tc>
        <w:tc>
          <w:tcPr>
            <w:tcW w:w="485" w:type="pct"/>
            <w:tcBorders>
              <w:top w:val="nil"/>
              <w:left w:val="nil"/>
              <w:bottom w:val="nil"/>
              <w:right w:val="nil"/>
            </w:tcBorders>
            <w:shd w:val="clear" w:color="auto" w:fill="auto"/>
            <w:noWrap/>
            <w:vAlign w:val="bottom"/>
            <w:hideMark/>
          </w:tcPr>
          <w:p w14:paraId="583D249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1291.60</w:t>
            </w:r>
          </w:p>
        </w:tc>
        <w:tc>
          <w:tcPr>
            <w:tcW w:w="370" w:type="pct"/>
            <w:tcBorders>
              <w:top w:val="nil"/>
              <w:left w:val="nil"/>
              <w:bottom w:val="nil"/>
              <w:right w:val="nil"/>
            </w:tcBorders>
            <w:shd w:val="clear" w:color="auto" w:fill="auto"/>
            <w:noWrap/>
            <w:vAlign w:val="bottom"/>
            <w:hideMark/>
          </w:tcPr>
          <w:p w14:paraId="3CB2B39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2EA07AC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275000.00</w:t>
            </w:r>
          </w:p>
        </w:tc>
      </w:tr>
      <w:tr w:rsidR="00CB71C0" w:rsidRPr="008D63F9" w14:paraId="00D07649" w14:textId="77777777" w:rsidTr="008279D2">
        <w:trPr>
          <w:trHeight w:val="290"/>
        </w:trPr>
        <w:tc>
          <w:tcPr>
            <w:tcW w:w="1690" w:type="pct"/>
            <w:tcBorders>
              <w:top w:val="nil"/>
              <w:left w:val="nil"/>
              <w:bottom w:val="nil"/>
              <w:right w:val="nil"/>
            </w:tcBorders>
            <w:shd w:val="clear" w:color="auto" w:fill="auto"/>
            <w:noWrap/>
            <w:vAlign w:val="bottom"/>
            <w:hideMark/>
          </w:tcPr>
          <w:p w14:paraId="0E1ABDB2" w14:textId="77777777" w:rsidR="00CB71C0" w:rsidRPr="000D5EB7" w:rsidRDefault="00CB71C0" w:rsidP="008279D2">
            <w:pPr>
              <w:spacing w:after="0" w:line="276" w:lineRule="auto"/>
              <w:jc w:val="left"/>
              <w:rPr>
                <w:rFonts w:eastAsia="Times New Roman" w:cs="Calibri"/>
                <w:sz w:val="20"/>
                <w:szCs w:val="20"/>
                <w:lang w:val="fr-FR" w:eastAsia="en-GB"/>
              </w:rPr>
            </w:pPr>
            <w:r w:rsidRPr="000D5EB7">
              <w:rPr>
                <w:rFonts w:eastAsia="Times New Roman" w:cs="Calibri"/>
                <w:sz w:val="20"/>
                <w:szCs w:val="20"/>
                <w:lang w:val="fr-FR" w:eastAsia="en-GB"/>
              </w:rPr>
              <w:t>Ln(Total Non-carcinogen Releases)</w:t>
            </w:r>
          </w:p>
        </w:tc>
        <w:tc>
          <w:tcPr>
            <w:tcW w:w="485" w:type="pct"/>
            <w:tcBorders>
              <w:top w:val="nil"/>
              <w:left w:val="nil"/>
              <w:bottom w:val="nil"/>
              <w:right w:val="nil"/>
            </w:tcBorders>
            <w:shd w:val="clear" w:color="auto" w:fill="auto"/>
            <w:noWrap/>
            <w:vAlign w:val="bottom"/>
            <w:hideMark/>
          </w:tcPr>
          <w:p w14:paraId="32EC016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12.51</w:t>
            </w:r>
          </w:p>
        </w:tc>
        <w:tc>
          <w:tcPr>
            <w:tcW w:w="485" w:type="pct"/>
            <w:tcBorders>
              <w:top w:val="nil"/>
              <w:left w:val="nil"/>
              <w:bottom w:val="nil"/>
              <w:right w:val="nil"/>
            </w:tcBorders>
            <w:shd w:val="clear" w:color="auto" w:fill="auto"/>
            <w:noWrap/>
            <w:vAlign w:val="bottom"/>
            <w:hideMark/>
          </w:tcPr>
          <w:p w14:paraId="22FF691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2.67</w:t>
            </w:r>
          </w:p>
        </w:tc>
        <w:tc>
          <w:tcPr>
            <w:tcW w:w="485" w:type="pct"/>
            <w:tcBorders>
              <w:top w:val="nil"/>
              <w:left w:val="nil"/>
              <w:bottom w:val="nil"/>
              <w:right w:val="nil"/>
            </w:tcBorders>
            <w:shd w:val="clear" w:color="auto" w:fill="auto"/>
            <w:noWrap/>
            <w:vAlign w:val="bottom"/>
            <w:hideMark/>
          </w:tcPr>
          <w:p w14:paraId="3B6EB36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11.29</w:t>
            </w:r>
          </w:p>
        </w:tc>
        <w:tc>
          <w:tcPr>
            <w:tcW w:w="485" w:type="pct"/>
            <w:tcBorders>
              <w:top w:val="nil"/>
              <w:left w:val="nil"/>
              <w:bottom w:val="nil"/>
              <w:right w:val="nil"/>
            </w:tcBorders>
            <w:shd w:val="clear" w:color="auto" w:fill="auto"/>
            <w:noWrap/>
            <w:vAlign w:val="bottom"/>
            <w:hideMark/>
          </w:tcPr>
          <w:p w14:paraId="20E5446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12.76</w:t>
            </w:r>
          </w:p>
        </w:tc>
        <w:tc>
          <w:tcPr>
            <w:tcW w:w="485" w:type="pct"/>
            <w:tcBorders>
              <w:top w:val="nil"/>
              <w:left w:val="nil"/>
              <w:bottom w:val="nil"/>
              <w:right w:val="nil"/>
            </w:tcBorders>
            <w:shd w:val="clear" w:color="auto" w:fill="auto"/>
            <w:noWrap/>
            <w:vAlign w:val="bottom"/>
            <w:hideMark/>
          </w:tcPr>
          <w:p w14:paraId="167E9A1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14.09</w:t>
            </w:r>
          </w:p>
        </w:tc>
        <w:tc>
          <w:tcPr>
            <w:tcW w:w="370" w:type="pct"/>
            <w:tcBorders>
              <w:top w:val="nil"/>
              <w:left w:val="nil"/>
              <w:bottom w:val="nil"/>
              <w:right w:val="nil"/>
            </w:tcBorders>
            <w:shd w:val="clear" w:color="auto" w:fill="auto"/>
            <w:noWrap/>
            <w:vAlign w:val="bottom"/>
            <w:hideMark/>
          </w:tcPr>
          <w:p w14:paraId="11E9EFF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-10.13</w:t>
            </w:r>
          </w:p>
        </w:tc>
        <w:tc>
          <w:tcPr>
            <w:tcW w:w="515" w:type="pct"/>
            <w:tcBorders>
              <w:top w:val="nil"/>
              <w:left w:val="nil"/>
              <w:bottom w:val="nil"/>
              <w:right w:val="nil"/>
            </w:tcBorders>
            <w:shd w:val="clear" w:color="auto" w:fill="auto"/>
            <w:noWrap/>
            <w:vAlign w:val="bottom"/>
            <w:hideMark/>
          </w:tcPr>
          <w:p w14:paraId="56A7DCD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19.43</w:t>
            </w:r>
          </w:p>
        </w:tc>
      </w:tr>
      <w:tr w:rsidR="00CB71C0" w:rsidRPr="008D63F9" w14:paraId="5E65677B" w14:textId="77777777" w:rsidTr="008279D2">
        <w:trPr>
          <w:trHeight w:val="290"/>
        </w:trPr>
        <w:tc>
          <w:tcPr>
            <w:tcW w:w="1690" w:type="pct"/>
            <w:tcBorders>
              <w:top w:val="nil"/>
              <w:left w:val="nil"/>
              <w:bottom w:val="nil"/>
              <w:right w:val="nil"/>
            </w:tcBorders>
            <w:shd w:val="clear" w:color="auto" w:fill="auto"/>
            <w:noWrap/>
            <w:vAlign w:val="bottom"/>
            <w:hideMark/>
          </w:tcPr>
          <w:p w14:paraId="58566EE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Total Carcinogen Air Releases ('000 Pounds)</w:t>
            </w:r>
          </w:p>
        </w:tc>
        <w:tc>
          <w:tcPr>
            <w:tcW w:w="485" w:type="pct"/>
            <w:tcBorders>
              <w:top w:val="nil"/>
              <w:left w:val="nil"/>
              <w:bottom w:val="nil"/>
              <w:right w:val="nil"/>
            </w:tcBorders>
            <w:shd w:val="clear" w:color="auto" w:fill="auto"/>
            <w:noWrap/>
            <w:vAlign w:val="bottom"/>
            <w:hideMark/>
          </w:tcPr>
          <w:p w14:paraId="06E8E64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92.82</w:t>
            </w:r>
          </w:p>
        </w:tc>
        <w:tc>
          <w:tcPr>
            <w:tcW w:w="485" w:type="pct"/>
            <w:tcBorders>
              <w:top w:val="nil"/>
              <w:left w:val="nil"/>
              <w:bottom w:val="nil"/>
              <w:right w:val="nil"/>
            </w:tcBorders>
            <w:shd w:val="clear" w:color="auto" w:fill="auto"/>
            <w:noWrap/>
            <w:vAlign w:val="bottom"/>
            <w:hideMark/>
          </w:tcPr>
          <w:p w14:paraId="2FD7726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278.08</w:t>
            </w:r>
          </w:p>
        </w:tc>
        <w:tc>
          <w:tcPr>
            <w:tcW w:w="485" w:type="pct"/>
            <w:tcBorders>
              <w:top w:val="nil"/>
              <w:left w:val="nil"/>
              <w:bottom w:val="nil"/>
              <w:right w:val="nil"/>
            </w:tcBorders>
            <w:shd w:val="clear" w:color="auto" w:fill="auto"/>
            <w:noWrap/>
            <w:vAlign w:val="bottom"/>
            <w:hideMark/>
          </w:tcPr>
          <w:p w14:paraId="774DE61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0.69</w:t>
            </w:r>
          </w:p>
        </w:tc>
        <w:tc>
          <w:tcPr>
            <w:tcW w:w="485" w:type="pct"/>
            <w:tcBorders>
              <w:top w:val="nil"/>
              <w:left w:val="nil"/>
              <w:bottom w:val="nil"/>
              <w:right w:val="nil"/>
            </w:tcBorders>
            <w:shd w:val="clear" w:color="auto" w:fill="auto"/>
            <w:noWrap/>
            <w:vAlign w:val="bottom"/>
            <w:hideMark/>
          </w:tcPr>
          <w:p w14:paraId="0280CB1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19.81</w:t>
            </w:r>
          </w:p>
        </w:tc>
        <w:tc>
          <w:tcPr>
            <w:tcW w:w="485" w:type="pct"/>
            <w:tcBorders>
              <w:top w:val="nil"/>
              <w:left w:val="nil"/>
              <w:bottom w:val="nil"/>
              <w:right w:val="nil"/>
            </w:tcBorders>
            <w:shd w:val="clear" w:color="auto" w:fill="auto"/>
            <w:noWrap/>
            <w:vAlign w:val="bottom"/>
            <w:hideMark/>
          </w:tcPr>
          <w:p w14:paraId="21FADC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65.65</w:t>
            </w:r>
          </w:p>
        </w:tc>
        <w:tc>
          <w:tcPr>
            <w:tcW w:w="370" w:type="pct"/>
            <w:tcBorders>
              <w:top w:val="nil"/>
              <w:left w:val="nil"/>
              <w:bottom w:val="nil"/>
              <w:right w:val="nil"/>
            </w:tcBorders>
            <w:shd w:val="clear" w:color="auto" w:fill="auto"/>
            <w:noWrap/>
            <w:vAlign w:val="bottom"/>
            <w:hideMark/>
          </w:tcPr>
          <w:p w14:paraId="2FD81A1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106DC68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2277.02</w:t>
            </w:r>
          </w:p>
        </w:tc>
      </w:tr>
      <w:tr w:rsidR="00CB71C0" w:rsidRPr="008D63F9" w14:paraId="339E5E17" w14:textId="77777777" w:rsidTr="008279D2">
        <w:trPr>
          <w:trHeight w:val="290"/>
        </w:trPr>
        <w:tc>
          <w:tcPr>
            <w:tcW w:w="1690" w:type="pct"/>
            <w:tcBorders>
              <w:top w:val="nil"/>
              <w:left w:val="nil"/>
              <w:bottom w:val="nil"/>
              <w:right w:val="nil"/>
            </w:tcBorders>
            <w:shd w:val="clear" w:color="auto" w:fill="auto"/>
            <w:noWrap/>
            <w:vAlign w:val="bottom"/>
            <w:hideMark/>
          </w:tcPr>
          <w:p w14:paraId="733FB5FE"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Total Carcinogen Air Releases)</w:t>
            </w:r>
          </w:p>
        </w:tc>
        <w:tc>
          <w:tcPr>
            <w:tcW w:w="485" w:type="pct"/>
            <w:tcBorders>
              <w:top w:val="nil"/>
              <w:left w:val="nil"/>
              <w:bottom w:val="nil"/>
              <w:right w:val="nil"/>
            </w:tcBorders>
            <w:shd w:val="clear" w:color="auto" w:fill="auto"/>
            <w:noWrap/>
            <w:vAlign w:val="bottom"/>
            <w:hideMark/>
          </w:tcPr>
          <w:p w14:paraId="6E35C91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8.69</w:t>
            </w:r>
          </w:p>
        </w:tc>
        <w:tc>
          <w:tcPr>
            <w:tcW w:w="485" w:type="pct"/>
            <w:tcBorders>
              <w:top w:val="nil"/>
              <w:left w:val="nil"/>
              <w:bottom w:val="nil"/>
              <w:right w:val="nil"/>
            </w:tcBorders>
            <w:shd w:val="clear" w:color="auto" w:fill="auto"/>
            <w:noWrap/>
            <w:vAlign w:val="bottom"/>
            <w:hideMark/>
          </w:tcPr>
          <w:p w14:paraId="2070158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3.51</w:t>
            </w:r>
          </w:p>
        </w:tc>
        <w:tc>
          <w:tcPr>
            <w:tcW w:w="485" w:type="pct"/>
            <w:tcBorders>
              <w:top w:val="nil"/>
              <w:left w:val="nil"/>
              <w:bottom w:val="nil"/>
              <w:right w:val="nil"/>
            </w:tcBorders>
            <w:shd w:val="clear" w:color="auto" w:fill="auto"/>
            <w:noWrap/>
            <w:vAlign w:val="bottom"/>
            <w:hideMark/>
          </w:tcPr>
          <w:p w14:paraId="06F7A3D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6.54</w:t>
            </w:r>
          </w:p>
        </w:tc>
        <w:tc>
          <w:tcPr>
            <w:tcW w:w="485" w:type="pct"/>
            <w:tcBorders>
              <w:top w:val="nil"/>
              <w:left w:val="nil"/>
              <w:bottom w:val="nil"/>
              <w:right w:val="nil"/>
            </w:tcBorders>
            <w:shd w:val="clear" w:color="auto" w:fill="auto"/>
            <w:noWrap/>
            <w:vAlign w:val="bottom"/>
            <w:hideMark/>
          </w:tcPr>
          <w:p w14:paraId="6555D60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9.89</w:t>
            </w:r>
          </w:p>
        </w:tc>
        <w:tc>
          <w:tcPr>
            <w:tcW w:w="485" w:type="pct"/>
            <w:tcBorders>
              <w:top w:val="nil"/>
              <w:left w:val="nil"/>
              <w:bottom w:val="nil"/>
              <w:right w:val="nil"/>
            </w:tcBorders>
            <w:shd w:val="clear" w:color="auto" w:fill="auto"/>
            <w:noWrap/>
            <w:vAlign w:val="bottom"/>
            <w:hideMark/>
          </w:tcPr>
          <w:p w14:paraId="2900EA1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11.09</w:t>
            </w:r>
          </w:p>
        </w:tc>
        <w:tc>
          <w:tcPr>
            <w:tcW w:w="370" w:type="pct"/>
            <w:tcBorders>
              <w:top w:val="nil"/>
              <w:left w:val="nil"/>
              <w:bottom w:val="nil"/>
              <w:right w:val="nil"/>
            </w:tcBorders>
            <w:shd w:val="clear" w:color="auto" w:fill="auto"/>
            <w:noWrap/>
            <w:vAlign w:val="bottom"/>
            <w:hideMark/>
          </w:tcPr>
          <w:p w14:paraId="23205D0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2B9CA62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14.64</w:t>
            </w:r>
          </w:p>
        </w:tc>
      </w:tr>
      <w:tr w:rsidR="00CB71C0" w:rsidRPr="008D63F9" w14:paraId="5AF41958" w14:textId="77777777" w:rsidTr="008279D2">
        <w:trPr>
          <w:trHeight w:val="290"/>
        </w:trPr>
        <w:tc>
          <w:tcPr>
            <w:tcW w:w="1690" w:type="pct"/>
            <w:tcBorders>
              <w:top w:val="nil"/>
              <w:left w:val="nil"/>
              <w:bottom w:val="nil"/>
              <w:right w:val="nil"/>
            </w:tcBorders>
            <w:shd w:val="clear" w:color="auto" w:fill="auto"/>
            <w:noWrap/>
            <w:vAlign w:val="bottom"/>
            <w:hideMark/>
          </w:tcPr>
          <w:p w14:paraId="5D8C55D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Land Area (km2)</w:t>
            </w:r>
          </w:p>
        </w:tc>
        <w:tc>
          <w:tcPr>
            <w:tcW w:w="485" w:type="pct"/>
            <w:tcBorders>
              <w:top w:val="nil"/>
              <w:left w:val="nil"/>
              <w:bottom w:val="nil"/>
              <w:right w:val="nil"/>
            </w:tcBorders>
            <w:shd w:val="clear" w:color="auto" w:fill="auto"/>
            <w:noWrap/>
            <w:vAlign w:val="bottom"/>
            <w:hideMark/>
          </w:tcPr>
          <w:p w14:paraId="6BC72AB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2370.00</w:t>
            </w:r>
          </w:p>
        </w:tc>
        <w:tc>
          <w:tcPr>
            <w:tcW w:w="485" w:type="pct"/>
            <w:tcBorders>
              <w:top w:val="nil"/>
              <w:left w:val="nil"/>
              <w:bottom w:val="nil"/>
              <w:right w:val="nil"/>
            </w:tcBorders>
            <w:shd w:val="clear" w:color="auto" w:fill="auto"/>
            <w:noWrap/>
            <w:vAlign w:val="bottom"/>
            <w:hideMark/>
          </w:tcPr>
          <w:p w14:paraId="52BEC57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3120.00</w:t>
            </w:r>
          </w:p>
        </w:tc>
        <w:tc>
          <w:tcPr>
            <w:tcW w:w="485" w:type="pct"/>
            <w:tcBorders>
              <w:top w:val="nil"/>
              <w:left w:val="nil"/>
              <w:bottom w:val="nil"/>
              <w:right w:val="nil"/>
            </w:tcBorders>
            <w:shd w:val="clear" w:color="auto" w:fill="auto"/>
            <w:noWrap/>
            <w:vAlign w:val="bottom"/>
            <w:hideMark/>
          </w:tcPr>
          <w:p w14:paraId="7BAA1A0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1070.00</w:t>
            </w:r>
          </w:p>
        </w:tc>
        <w:tc>
          <w:tcPr>
            <w:tcW w:w="485" w:type="pct"/>
            <w:tcBorders>
              <w:top w:val="nil"/>
              <w:left w:val="nil"/>
              <w:bottom w:val="nil"/>
              <w:right w:val="nil"/>
            </w:tcBorders>
            <w:shd w:val="clear" w:color="auto" w:fill="auto"/>
            <w:noWrap/>
            <w:vAlign w:val="bottom"/>
            <w:hideMark/>
          </w:tcPr>
          <w:p w14:paraId="47B485E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1560.00</w:t>
            </w:r>
          </w:p>
        </w:tc>
        <w:tc>
          <w:tcPr>
            <w:tcW w:w="485" w:type="pct"/>
            <w:tcBorders>
              <w:top w:val="nil"/>
              <w:left w:val="nil"/>
              <w:bottom w:val="nil"/>
              <w:right w:val="nil"/>
            </w:tcBorders>
            <w:shd w:val="clear" w:color="auto" w:fill="auto"/>
            <w:noWrap/>
            <w:vAlign w:val="bottom"/>
            <w:hideMark/>
          </w:tcPr>
          <w:p w14:paraId="738204B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2360.00</w:t>
            </w:r>
          </w:p>
        </w:tc>
        <w:tc>
          <w:tcPr>
            <w:tcW w:w="370" w:type="pct"/>
            <w:tcBorders>
              <w:top w:val="nil"/>
              <w:left w:val="nil"/>
              <w:bottom w:val="nil"/>
              <w:right w:val="nil"/>
            </w:tcBorders>
            <w:shd w:val="clear" w:color="auto" w:fill="auto"/>
            <w:noWrap/>
            <w:vAlign w:val="bottom"/>
            <w:hideMark/>
          </w:tcPr>
          <w:p w14:paraId="5DFB24B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5.30</w:t>
            </w:r>
          </w:p>
        </w:tc>
        <w:tc>
          <w:tcPr>
            <w:tcW w:w="515" w:type="pct"/>
            <w:tcBorders>
              <w:top w:val="nil"/>
              <w:left w:val="nil"/>
              <w:bottom w:val="nil"/>
              <w:right w:val="nil"/>
            </w:tcBorders>
            <w:shd w:val="clear" w:color="auto" w:fill="auto"/>
            <w:noWrap/>
            <w:vAlign w:val="bottom"/>
            <w:hideMark/>
          </w:tcPr>
          <w:p w14:paraId="06BB4FE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47100.00</w:t>
            </w:r>
          </w:p>
        </w:tc>
      </w:tr>
      <w:tr w:rsidR="00CB71C0" w:rsidRPr="008D63F9" w14:paraId="21E43B77" w14:textId="77777777" w:rsidTr="008279D2">
        <w:trPr>
          <w:trHeight w:val="290"/>
        </w:trPr>
        <w:tc>
          <w:tcPr>
            <w:tcW w:w="1690" w:type="pct"/>
            <w:tcBorders>
              <w:top w:val="nil"/>
              <w:left w:val="nil"/>
              <w:bottom w:val="nil"/>
              <w:right w:val="nil"/>
            </w:tcBorders>
            <w:shd w:val="clear" w:color="auto" w:fill="auto"/>
            <w:noWrap/>
            <w:vAlign w:val="bottom"/>
            <w:hideMark/>
          </w:tcPr>
          <w:p w14:paraId="617D1E0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Housing Density (Housing units per mil2)</w:t>
            </w:r>
          </w:p>
        </w:tc>
        <w:tc>
          <w:tcPr>
            <w:tcW w:w="485" w:type="pct"/>
            <w:tcBorders>
              <w:top w:val="nil"/>
              <w:left w:val="nil"/>
              <w:bottom w:val="nil"/>
              <w:right w:val="nil"/>
            </w:tcBorders>
            <w:shd w:val="clear" w:color="auto" w:fill="auto"/>
            <w:noWrap/>
            <w:vAlign w:val="bottom"/>
            <w:hideMark/>
          </w:tcPr>
          <w:p w14:paraId="17F6FE2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947.19</w:t>
            </w:r>
          </w:p>
        </w:tc>
        <w:tc>
          <w:tcPr>
            <w:tcW w:w="485" w:type="pct"/>
            <w:tcBorders>
              <w:top w:val="nil"/>
              <w:left w:val="nil"/>
              <w:bottom w:val="nil"/>
              <w:right w:val="nil"/>
            </w:tcBorders>
            <w:shd w:val="clear" w:color="auto" w:fill="auto"/>
            <w:noWrap/>
            <w:vAlign w:val="bottom"/>
            <w:hideMark/>
          </w:tcPr>
          <w:p w14:paraId="79816D7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2640.29</w:t>
            </w:r>
          </w:p>
        </w:tc>
        <w:tc>
          <w:tcPr>
            <w:tcW w:w="485" w:type="pct"/>
            <w:tcBorders>
              <w:top w:val="nil"/>
              <w:left w:val="nil"/>
              <w:bottom w:val="nil"/>
              <w:right w:val="nil"/>
            </w:tcBorders>
            <w:shd w:val="clear" w:color="auto" w:fill="auto"/>
            <w:noWrap/>
            <w:vAlign w:val="bottom"/>
            <w:hideMark/>
          </w:tcPr>
          <w:p w14:paraId="75526B9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168.22</w:t>
            </w:r>
          </w:p>
        </w:tc>
        <w:tc>
          <w:tcPr>
            <w:tcW w:w="485" w:type="pct"/>
            <w:tcBorders>
              <w:top w:val="nil"/>
              <w:left w:val="nil"/>
              <w:bottom w:val="nil"/>
              <w:right w:val="nil"/>
            </w:tcBorders>
            <w:shd w:val="clear" w:color="auto" w:fill="auto"/>
            <w:noWrap/>
            <w:vAlign w:val="bottom"/>
            <w:hideMark/>
          </w:tcPr>
          <w:p w14:paraId="75F7552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458.22</w:t>
            </w:r>
          </w:p>
        </w:tc>
        <w:tc>
          <w:tcPr>
            <w:tcW w:w="485" w:type="pct"/>
            <w:tcBorders>
              <w:top w:val="nil"/>
              <w:left w:val="nil"/>
              <w:bottom w:val="nil"/>
              <w:right w:val="nil"/>
            </w:tcBorders>
            <w:shd w:val="clear" w:color="auto" w:fill="auto"/>
            <w:noWrap/>
            <w:vAlign w:val="bottom"/>
            <w:hideMark/>
          </w:tcPr>
          <w:p w14:paraId="2C8AA16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820.15</w:t>
            </w:r>
          </w:p>
        </w:tc>
        <w:tc>
          <w:tcPr>
            <w:tcW w:w="370" w:type="pct"/>
            <w:tcBorders>
              <w:top w:val="nil"/>
              <w:left w:val="nil"/>
              <w:bottom w:val="nil"/>
              <w:right w:val="nil"/>
            </w:tcBorders>
            <w:shd w:val="clear" w:color="auto" w:fill="auto"/>
            <w:noWrap/>
            <w:vAlign w:val="bottom"/>
            <w:hideMark/>
          </w:tcPr>
          <w:p w14:paraId="5D5E6CA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0.38</w:t>
            </w:r>
          </w:p>
        </w:tc>
        <w:tc>
          <w:tcPr>
            <w:tcW w:w="515" w:type="pct"/>
            <w:tcBorders>
              <w:top w:val="nil"/>
              <w:left w:val="nil"/>
              <w:bottom w:val="nil"/>
              <w:right w:val="nil"/>
            </w:tcBorders>
            <w:shd w:val="clear" w:color="auto" w:fill="auto"/>
            <w:noWrap/>
            <w:vAlign w:val="bottom"/>
            <w:hideMark/>
          </w:tcPr>
          <w:p w14:paraId="0A7ABE5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40339.00</w:t>
            </w:r>
          </w:p>
        </w:tc>
      </w:tr>
      <w:tr w:rsidR="00CB71C0" w:rsidRPr="008D63F9" w14:paraId="65415982" w14:textId="77777777" w:rsidTr="008279D2">
        <w:trPr>
          <w:trHeight w:val="290"/>
        </w:trPr>
        <w:tc>
          <w:tcPr>
            <w:tcW w:w="1690" w:type="pct"/>
            <w:tcBorders>
              <w:top w:val="nil"/>
              <w:left w:val="nil"/>
              <w:bottom w:val="single" w:sz="4" w:space="0" w:color="auto"/>
              <w:right w:val="nil"/>
            </w:tcBorders>
            <w:shd w:val="clear" w:color="auto" w:fill="auto"/>
            <w:noWrap/>
            <w:vAlign w:val="bottom"/>
            <w:hideMark/>
          </w:tcPr>
          <w:p w14:paraId="4BC9F86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Unemployment Rate (%)</w:t>
            </w:r>
          </w:p>
        </w:tc>
        <w:tc>
          <w:tcPr>
            <w:tcW w:w="485" w:type="pct"/>
            <w:tcBorders>
              <w:top w:val="nil"/>
              <w:left w:val="nil"/>
              <w:bottom w:val="single" w:sz="4" w:space="0" w:color="auto"/>
              <w:right w:val="nil"/>
            </w:tcBorders>
            <w:shd w:val="clear" w:color="auto" w:fill="auto"/>
            <w:noWrap/>
            <w:vAlign w:val="bottom"/>
            <w:hideMark/>
          </w:tcPr>
          <w:p w14:paraId="1E4A8B4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4.90</w:t>
            </w:r>
          </w:p>
        </w:tc>
        <w:tc>
          <w:tcPr>
            <w:tcW w:w="485" w:type="pct"/>
            <w:tcBorders>
              <w:top w:val="nil"/>
              <w:left w:val="nil"/>
              <w:bottom w:val="single" w:sz="4" w:space="0" w:color="auto"/>
              <w:right w:val="nil"/>
            </w:tcBorders>
            <w:shd w:val="clear" w:color="auto" w:fill="auto"/>
            <w:noWrap/>
            <w:vAlign w:val="bottom"/>
            <w:hideMark/>
          </w:tcPr>
          <w:p w14:paraId="2CCD640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2.19</w:t>
            </w:r>
          </w:p>
        </w:tc>
        <w:tc>
          <w:tcPr>
            <w:tcW w:w="485" w:type="pct"/>
            <w:tcBorders>
              <w:top w:val="nil"/>
              <w:left w:val="nil"/>
              <w:bottom w:val="single" w:sz="4" w:space="0" w:color="auto"/>
              <w:right w:val="nil"/>
            </w:tcBorders>
            <w:shd w:val="clear" w:color="auto" w:fill="auto"/>
            <w:noWrap/>
            <w:vAlign w:val="bottom"/>
            <w:hideMark/>
          </w:tcPr>
          <w:p w14:paraId="5E824BF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3.40</w:t>
            </w:r>
          </w:p>
        </w:tc>
        <w:tc>
          <w:tcPr>
            <w:tcW w:w="485" w:type="pct"/>
            <w:tcBorders>
              <w:top w:val="nil"/>
              <w:left w:val="nil"/>
              <w:bottom w:val="single" w:sz="4" w:space="0" w:color="auto"/>
              <w:right w:val="nil"/>
            </w:tcBorders>
            <w:shd w:val="clear" w:color="auto" w:fill="auto"/>
            <w:noWrap/>
            <w:vAlign w:val="bottom"/>
            <w:hideMark/>
          </w:tcPr>
          <w:p w14:paraId="47A8EEC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4.20</w:t>
            </w:r>
          </w:p>
        </w:tc>
        <w:tc>
          <w:tcPr>
            <w:tcW w:w="485" w:type="pct"/>
            <w:tcBorders>
              <w:top w:val="nil"/>
              <w:left w:val="nil"/>
              <w:bottom w:val="single" w:sz="4" w:space="0" w:color="auto"/>
              <w:right w:val="nil"/>
            </w:tcBorders>
            <w:shd w:val="clear" w:color="auto" w:fill="auto"/>
            <w:noWrap/>
            <w:vAlign w:val="bottom"/>
            <w:hideMark/>
          </w:tcPr>
          <w:p w14:paraId="36DD8DB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5.90</w:t>
            </w:r>
          </w:p>
        </w:tc>
        <w:tc>
          <w:tcPr>
            <w:tcW w:w="370" w:type="pct"/>
            <w:tcBorders>
              <w:top w:val="nil"/>
              <w:left w:val="nil"/>
              <w:bottom w:val="single" w:sz="4" w:space="0" w:color="auto"/>
              <w:right w:val="nil"/>
            </w:tcBorders>
            <w:shd w:val="clear" w:color="auto" w:fill="auto"/>
            <w:noWrap/>
            <w:vAlign w:val="bottom"/>
            <w:hideMark/>
          </w:tcPr>
          <w:p w14:paraId="6C930A4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1.30</w:t>
            </w:r>
          </w:p>
        </w:tc>
        <w:tc>
          <w:tcPr>
            <w:tcW w:w="515" w:type="pct"/>
            <w:tcBorders>
              <w:top w:val="nil"/>
              <w:left w:val="nil"/>
              <w:bottom w:val="single" w:sz="4" w:space="0" w:color="auto"/>
              <w:right w:val="nil"/>
            </w:tcBorders>
            <w:shd w:val="clear" w:color="auto" w:fill="auto"/>
            <w:noWrap/>
            <w:vAlign w:val="bottom"/>
            <w:hideMark/>
          </w:tcPr>
          <w:p w14:paraId="5FFF6E8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17.80</w:t>
            </w:r>
          </w:p>
        </w:tc>
      </w:tr>
      <w:tr w:rsidR="00CB71C0" w:rsidRPr="008D63F9" w14:paraId="6E273E05" w14:textId="77777777" w:rsidTr="008279D2">
        <w:trPr>
          <w:trHeight w:val="290"/>
        </w:trPr>
        <w:tc>
          <w:tcPr>
            <w:tcW w:w="5000" w:type="pct"/>
            <w:gridSpan w:val="8"/>
            <w:tcBorders>
              <w:top w:val="single" w:sz="4" w:space="0" w:color="auto"/>
              <w:left w:val="nil"/>
              <w:bottom w:val="single" w:sz="4" w:space="0" w:color="auto"/>
              <w:right w:val="nil"/>
            </w:tcBorders>
            <w:shd w:val="clear" w:color="auto" w:fill="auto"/>
            <w:noWrap/>
            <w:vAlign w:val="bottom"/>
            <w:hideMark/>
          </w:tcPr>
          <w:p w14:paraId="1713D035" w14:textId="77777777" w:rsidR="00CB71C0" w:rsidRPr="007E392E" w:rsidRDefault="00CB71C0" w:rsidP="008279D2">
            <w:pPr>
              <w:spacing w:after="0" w:line="276" w:lineRule="auto"/>
              <w:jc w:val="left"/>
              <w:rPr>
                <w:rFonts w:eastAsia="Times New Roman" w:cs="Times New Roman"/>
                <w:sz w:val="20"/>
                <w:szCs w:val="20"/>
                <w:lang w:val="en-GB" w:eastAsia="en-GB"/>
              </w:rPr>
            </w:pPr>
            <w:r w:rsidRPr="007E392E">
              <w:rPr>
                <w:rFonts w:eastAsia="Times New Roman" w:cs="Calibri"/>
                <w:b/>
                <w:bCs/>
                <w:sz w:val="20"/>
                <w:szCs w:val="20"/>
                <w:lang w:val="en-GB" w:eastAsia="en-GB"/>
              </w:rPr>
              <w:t>Loan-level variables (from HMDA)</w:t>
            </w:r>
          </w:p>
        </w:tc>
      </w:tr>
      <w:tr w:rsidR="00CB71C0" w:rsidRPr="008D63F9" w14:paraId="0B54C375" w14:textId="77777777" w:rsidTr="008279D2">
        <w:trPr>
          <w:trHeight w:val="290"/>
        </w:trPr>
        <w:tc>
          <w:tcPr>
            <w:tcW w:w="1690" w:type="pct"/>
            <w:tcBorders>
              <w:top w:val="single" w:sz="4" w:space="0" w:color="auto"/>
              <w:left w:val="nil"/>
              <w:bottom w:val="nil"/>
              <w:right w:val="nil"/>
            </w:tcBorders>
            <w:shd w:val="clear" w:color="auto" w:fill="auto"/>
            <w:noWrap/>
            <w:vAlign w:val="bottom"/>
            <w:hideMark/>
          </w:tcPr>
          <w:p w14:paraId="72832B9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Rate Spread (%)</w:t>
            </w:r>
          </w:p>
        </w:tc>
        <w:tc>
          <w:tcPr>
            <w:tcW w:w="485" w:type="pct"/>
            <w:tcBorders>
              <w:top w:val="single" w:sz="4" w:space="0" w:color="auto"/>
              <w:left w:val="nil"/>
              <w:bottom w:val="nil"/>
              <w:right w:val="nil"/>
            </w:tcBorders>
            <w:shd w:val="clear" w:color="auto" w:fill="auto"/>
            <w:noWrap/>
            <w:vAlign w:val="bottom"/>
            <w:hideMark/>
          </w:tcPr>
          <w:p w14:paraId="2D2B4D4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0.36</w:t>
            </w:r>
          </w:p>
        </w:tc>
        <w:tc>
          <w:tcPr>
            <w:tcW w:w="485" w:type="pct"/>
            <w:tcBorders>
              <w:top w:val="single" w:sz="4" w:space="0" w:color="auto"/>
              <w:left w:val="nil"/>
              <w:bottom w:val="nil"/>
              <w:right w:val="nil"/>
            </w:tcBorders>
            <w:shd w:val="clear" w:color="auto" w:fill="auto"/>
            <w:noWrap/>
            <w:vAlign w:val="bottom"/>
            <w:hideMark/>
          </w:tcPr>
          <w:p w14:paraId="7140F43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0.53</w:t>
            </w:r>
          </w:p>
        </w:tc>
        <w:tc>
          <w:tcPr>
            <w:tcW w:w="485" w:type="pct"/>
            <w:tcBorders>
              <w:top w:val="single" w:sz="4" w:space="0" w:color="auto"/>
              <w:left w:val="nil"/>
              <w:bottom w:val="nil"/>
              <w:right w:val="nil"/>
            </w:tcBorders>
            <w:shd w:val="clear" w:color="auto" w:fill="auto"/>
            <w:noWrap/>
            <w:vAlign w:val="bottom"/>
            <w:hideMark/>
          </w:tcPr>
          <w:p w14:paraId="63E59DC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0.02</w:t>
            </w:r>
          </w:p>
        </w:tc>
        <w:tc>
          <w:tcPr>
            <w:tcW w:w="485" w:type="pct"/>
            <w:tcBorders>
              <w:top w:val="single" w:sz="4" w:space="0" w:color="auto"/>
              <w:left w:val="nil"/>
              <w:bottom w:val="nil"/>
              <w:right w:val="nil"/>
            </w:tcBorders>
            <w:shd w:val="clear" w:color="auto" w:fill="auto"/>
            <w:noWrap/>
            <w:vAlign w:val="bottom"/>
            <w:hideMark/>
          </w:tcPr>
          <w:p w14:paraId="7AE28CF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0.27</w:t>
            </w:r>
          </w:p>
        </w:tc>
        <w:tc>
          <w:tcPr>
            <w:tcW w:w="485" w:type="pct"/>
            <w:tcBorders>
              <w:top w:val="single" w:sz="4" w:space="0" w:color="auto"/>
              <w:left w:val="nil"/>
              <w:bottom w:val="nil"/>
              <w:right w:val="nil"/>
            </w:tcBorders>
            <w:shd w:val="clear" w:color="auto" w:fill="auto"/>
            <w:noWrap/>
            <w:vAlign w:val="bottom"/>
            <w:hideMark/>
          </w:tcPr>
          <w:p w14:paraId="6046F05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0.59</w:t>
            </w:r>
          </w:p>
        </w:tc>
        <w:tc>
          <w:tcPr>
            <w:tcW w:w="370" w:type="pct"/>
            <w:tcBorders>
              <w:top w:val="single" w:sz="4" w:space="0" w:color="auto"/>
              <w:left w:val="nil"/>
              <w:bottom w:val="nil"/>
              <w:right w:val="nil"/>
            </w:tcBorders>
            <w:shd w:val="clear" w:color="auto" w:fill="auto"/>
            <w:noWrap/>
            <w:vAlign w:val="bottom"/>
            <w:hideMark/>
          </w:tcPr>
          <w:p w14:paraId="1C7F295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-2.94</w:t>
            </w:r>
          </w:p>
        </w:tc>
        <w:tc>
          <w:tcPr>
            <w:tcW w:w="515" w:type="pct"/>
            <w:tcBorders>
              <w:top w:val="single" w:sz="4" w:space="0" w:color="auto"/>
              <w:left w:val="nil"/>
              <w:bottom w:val="nil"/>
              <w:right w:val="nil"/>
            </w:tcBorders>
            <w:shd w:val="clear" w:color="auto" w:fill="auto"/>
            <w:noWrap/>
            <w:vAlign w:val="bottom"/>
            <w:hideMark/>
          </w:tcPr>
          <w:p w14:paraId="5561285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4.37</w:t>
            </w:r>
          </w:p>
        </w:tc>
      </w:tr>
      <w:tr w:rsidR="00CB71C0" w:rsidRPr="008D63F9" w14:paraId="0C052675" w14:textId="77777777" w:rsidTr="008279D2">
        <w:trPr>
          <w:trHeight w:val="290"/>
        </w:trPr>
        <w:tc>
          <w:tcPr>
            <w:tcW w:w="1690" w:type="pct"/>
            <w:tcBorders>
              <w:top w:val="nil"/>
              <w:left w:val="nil"/>
              <w:bottom w:val="nil"/>
              <w:right w:val="nil"/>
            </w:tcBorders>
            <w:shd w:val="clear" w:color="auto" w:fill="auto"/>
            <w:noWrap/>
            <w:vAlign w:val="bottom"/>
            <w:hideMark/>
          </w:tcPr>
          <w:p w14:paraId="4DDB28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Interest Rate (%)</w:t>
            </w:r>
          </w:p>
        </w:tc>
        <w:tc>
          <w:tcPr>
            <w:tcW w:w="485" w:type="pct"/>
            <w:tcBorders>
              <w:top w:val="nil"/>
              <w:left w:val="nil"/>
              <w:bottom w:val="nil"/>
              <w:right w:val="nil"/>
            </w:tcBorders>
            <w:shd w:val="clear" w:color="auto" w:fill="auto"/>
            <w:noWrap/>
            <w:vAlign w:val="bottom"/>
            <w:hideMark/>
          </w:tcPr>
          <w:p w14:paraId="6B9BB48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3.82</w:t>
            </w:r>
          </w:p>
        </w:tc>
        <w:tc>
          <w:tcPr>
            <w:tcW w:w="485" w:type="pct"/>
            <w:tcBorders>
              <w:top w:val="nil"/>
              <w:left w:val="nil"/>
              <w:bottom w:val="nil"/>
              <w:right w:val="nil"/>
            </w:tcBorders>
            <w:shd w:val="clear" w:color="auto" w:fill="auto"/>
            <w:noWrap/>
            <w:vAlign w:val="bottom"/>
            <w:hideMark/>
          </w:tcPr>
          <w:p w14:paraId="4F68FE3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0.86</w:t>
            </w:r>
          </w:p>
        </w:tc>
        <w:tc>
          <w:tcPr>
            <w:tcW w:w="485" w:type="pct"/>
            <w:tcBorders>
              <w:top w:val="nil"/>
              <w:left w:val="nil"/>
              <w:bottom w:val="nil"/>
              <w:right w:val="nil"/>
            </w:tcBorders>
            <w:shd w:val="clear" w:color="auto" w:fill="auto"/>
            <w:noWrap/>
            <w:vAlign w:val="bottom"/>
            <w:hideMark/>
          </w:tcPr>
          <w:p w14:paraId="09EDBBA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3.12</w:t>
            </w:r>
          </w:p>
        </w:tc>
        <w:tc>
          <w:tcPr>
            <w:tcW w:w="485" w:type="pct"/>
            <w:tcBorders>
              <w:top w:val="nil"/>
              <w:left w:val="nil"/>
              <w:bottom w:val="nil"/>
              <w:right w:val="nil"/>
            </w:tcBorders>
            <w:shd w:val="clear" w:color="auto" w:fill="auto"/>
            <w:noWrap/>
            <w:vAlign w:val="bottom"/>
            <w:hideMark/>
          </w:tcPr>
          <w:p w14:paraId="0043F10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3.75</w:t>
            </w:r>
          </w:p>
        </w:tc>
        <w:tc>
          <w:tcPr>
            <w:tcW w:w="485" w:type="pct"/>
            <w:tcBorders>
              <w:top w:val="nil"/>
              <w:left w:val="nil"/>
              <w:bottom w:val="nil"/>
              <w:right w:val="nil"/>
            </w:tcBorders>
            <w:shd w:val="clear" w:color="auto" w:fill="auto"/>
            <w:noWrap/>
            <w:vAlign w:val="bottom"/>
            <w:hideMark/>
          </w:tcPr>
          <w:p w14:paraId="49831FD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4.50</w:t>
            </w:r>
          </w:p>
        </w:tc>
        <w:tc>
          <w:tcPr>
            <w:tcW w:w="370" w:type="pct"/>
            <w:tcBorders>
              <w:top w:val="nil"/>
              <w:left w:val="nil"/>
              <w:bottom w:val="nil"/>
              <w:right w:val="nil"/>
            </w:tcBorders>
            <w:shd w:val="clear" w:color="auto" w:fill="auto"/>
            <w:noWrap/>
            <w:vAlign w:val="bottom"/>
            <w:hideMark/>
          </w:tcPr>
          <w:p w14:paraId="466A5E9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1.79</w:t>
            </w:r>
          </w:p>
        </w:tc>
        <w:tc>
          <w:tcPr>
            <w:tcW w:w="515" w:type="pct"/>
            <w:tcBorders>
              <w:top w:val="nil"/>
              <w:left w:val="nil"/>
              <w:bottom w:val="nil"/>
              <w:right w:val="nil"/>
            </w:tcBorders>
            <w:shd w:val="clear" w:color="auto" w:fill="auto"/>
            <w:noWrap/>
            <w:vAlign w:val="bottom"/>
            <w:hideMark/>
          </w:tcPr>
          <w:p w14:paraId="79BABD8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8.37</w:t>
            </w:r>
          </w:p>
        </w:tc>
      </w:tr>
      <w:tr w:rsidR="00CB71C0" w:rsidRPr="008D63F9" w14:paraId="7464CAD1" w14:textId="77777777" w:rsidTr="008279D2">
        <w:trPr>
          <w:trHeight w:val="290"/>
        </w:trPr>
        <w:tc>
          <w:tcPr>
            <w:tcW w:w="1690" w:type="pct"/>
            <w:tcBorders>
              <w:top w:val="nil"/>
              <w:left w:val="nil"/>
              <w:bottom w:val="nil"/>
              <w:right w:val="nil"/>
            </w:tcBorders>
            <w:shd w:val="clear" w:color="auto" w:fill="auto"/>
            <w:noWrap/>
            <w:vAlign w:val="bottom"/>
            <w:hideMark/>
          </w:tcPr>
          <w:p w14:paraId="3CA0FE4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Loan-to-Value ratio</w:t>
            </w:r>
          </w:p>
        </w:tc>
        <w:tc>
          <w:tcPr>
            <w:tcW w:w="485" w:type="pct"/>
            <w:tcBorders>
              <w:top w:val="nil"/>
              <w:left w:val="nil"/>
              <w:bottom w:val="nil"/>
              <w:right w:val="nil"/>
            </w:tcBorders>
            <w:shd w:val="clear" w:color="auto" w:fill="auto"/>
            <w:noWrap/>
            <w:vAlign w:val="bottom"/>
            <w:hideMark/>
          </w:tcPr>
          <w:p w14:paraId="074848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0.78</w:t>
            </w:r>
          </w:p>
        </w:tc>
        <w:tc>
          <w:tcPr>
            <w:tcW w:w="485" w:type="pct"/>
            <w:tcBorders>
              <w:top w:val="nil"/>
              <w:left w:val="nil"/>
              <w:bottom w:val="nil"/>
              <w:right w:val="nil"/>
            </w:tcBorders>
            <w:shd w:val="clear" w:color="auto" w:fill="auto"/>
            <w:noWrap/>
            <w:vAlign w:val="bottom"/>
            <w:hideMark/>
          </w:tcPr>
          <w:p w14:paraId="7B002B0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0.16</w:t>
            </w:r>
          </w:p>
        </w:tc>
        <w:tc>
          <w:tcPr>
            <w:tcW w:w="485" w:type="pct"/>
            <w:tcBorders>
              <w:top w:val="nil"/>
              <w:left w:val="nil"/>
              <w:bottom w:val="nil"/>
              <w:right w:val="nil"/>
            </w:tcBorders>
            <w:shd w:val="clear" w:color="auto" w:fill="auto"/>
            <w:noWrap/>
            <w:vAlign w:val="bottom"/>
            <w:hideMark/>
          </w:tcPr>
          <w:p w14:paraId="507EA5D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0.70</w:t>
            </w:r>
          </w:p>
        </w:tc>
        <w:tc>
          <w:tcPr>
            <w:tcW w:w="485" w:type="pct"/>
            <w:tcBorders>
              <w:top w:val="nil"/>
              <w:left w:val="nil"/>
              <w:bottom w:val="nil"/>
              <w:right w:val="nil"/>
            </w:tcBorders>
            <w:shd w:val="clear" w:color="auto" w:fill="auto"/>
            <w:noWrap/>
            <w:vAlign w:val="bottom"/>
            <w:hideMark/>
          </w:tcPr>
          <w:p w14:paraId="25AE340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0.80</w:t>
            </w:r>
          </w:p>
        </w:tc>
        <w:tc>
          <w:tcPr>
            <w:tcW w:w="485" w:type="pct"/>
            <w:tcBorders>
              <w:top w:val="nil"/>
              <w:left w:val="nil"/>
              <w:bottom w:val="nil"/>
              <w:right w:val="nil"/>
            </w:tcBorders>
            <w:shd w:val="clear" w:color="auto" w:fill="auto"/>
            <w:noWrap/>
            <w:vAlign w:val="bottom"/>
            <w:hideMark/>
          </w:tcPr>
          <w:p w14:paraId="270FC0F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0.91</w:t>
            </w:r>
          </w:p>
        </w:tc>
        <w:tc>
          <w:tcPr>
            <w:tcW w:w="370" w:type="pct"/>
            <w:tcBorders>
              <w:top w:val="nil"/>
              <w:left w:val="nil"/>
              <w:bottom w:val="nil"/>
              <w:right w:val="nil"/>
            </w:tcBorders>
            <w:shd w:val="clear" w:color="auto" w:fill="auto"/>
            <w:noWrap/>
            <w:vAlign w:val="bottom"/>
            <w:hideMark/>
          </w:tcPr>
          <w:p w14:paraId="226AD9A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782D13F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6.20</w:t>
            </w:r>
          </w:p>
        </w:tc>
      </w:tr>
      <w:tr w:rsidR="00CB71C0" w:rsidRPr="008D63F9" w14:paraId="4C6EF9FE" w14:textId="77777777" w:rsidTr="008279D2">
        <w:trPr>
          <w:trHeight w:val="290"/>
        </w:trPr>
        <w:tc>
          <w:tcPr>
            <w:tcW w:w="1690" w:type="pct"/>
            <w:tcBorders>
              <w:top w:val="nil"/>
              <w:left w:val="nil"/>
              <w:bottom w:val="nil"/>
              <w:right w:val="nil"/>
            </w:tcBorders>
            <w:shd w:val="clear" w:color="auto" w:fill="auto"/>
            <w:noWrap/>
            <w:vAlign w:val="bottom"/>
            <w:hideMark/>
          </w:tcPr>
          <w:p w14:paraId="59C5A22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Income ('000 USD)</w:t>
            </w:r>
          </w:p>
        </w:tc>
        <w:tc>
          <w:tcPr>
            <w:tcW w:w="485" w:type="pct"/>
            <w:tcBorders>
              <w:top w:val="nil"/>
              <w:left w:val="nil"/>
              <w:bottom w:val="nil"/>
              <w:right w:val="nil"/>
            </w:tcBorders>
            <w:shd w:val="clear" w:color="auto" w:fill="auto"/>
            <w:noWrap/>
            <w:vAlign w:val="bottom"/>
            <w:hideMark/>
          </w:tcPr>
          <w:p w14:paraId="0DEA46C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113.38</w:t>
            </w:r>
          </w:p>
        </w:tc>
        <w:tc>
          <w:tcPr>
            <w:tcW w:w="485" w:type="pct"/>
            <w:tcBorders>
              <w:top w:val="nil"/>
              <w:left w:val="nil"/>
              <w:bottom w:val="nil"/>
              <w:right w:val="nil"/>
            </w:tcBorders>
            <w:shd w:val="clear" w:color="auto" w:fill="auto"/>
            <w:noWrap/>
            <w:vAlign w:val="bottom"/>
            <w:hideMark/>
          </w:tcPr>
          <w:p w14:paraId="6FA9F1E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78.61</w:t>
            </w:r>
          </w:p>
        </w:tc>
        <w:tc>
          <w:tcPr>
            <w:tcW w:w="485" w:type="pct"/>
            <w:tcBorders>
              <w:top w:val="nil"/>
              <w:left w:val="nil"/>
              <w:bottom w:val="nil"/>
              <w:right w:val="nil"/>
            </w:tcBorders>
            <w:shd w:val="clear" w:color="auto" w:fill="auto"/>
            <w:noWrap/>
            <w:vAlign w:val="bottom"/>
            <w:hideMark/>
          </w:tcPr>
          <w:p w14:paraId="65B1C17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61.00</w:t>
            </w:r>
          </w:p>
        </w:tc>
        <w:tc>
          <w:tcPr>
            <w:tcW w:w="485" w:type="pct"/>
            <w:tcBorders>
              <w:top w:val="nil"/>
              <w:left w:val="nil"/>
              <w:bottom w:val="nil"/>
              <w:right w:val="nil"/>
            </w:tcBorders>
            <w:shd w:val="clear" w:color="auto" w:fill="auto"/>
            <w:noWrap/>
            <w:vAlign w:val="bottom"/>
            <w:hideMark/>
          </w:tcPr>
          <w:p w14:paraId="6F580C5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93.00</w:t>
            </w:r>
          </w:p>
        </w:tc>
        <w:tc>
          <w:tcPr>
            <w:tcW w:w="485" w:type="pct"/>
            <w:tcBorders>
              <w:top w:val="nil"/>
              <w:left w:val="nil"/>
              <w:bottom w:val="nil"/>
              <w:right w:val="nil"/>
            </w:tcBorders>
            <w:shd w:val="clear" w:color="auto" w:fill="auto"/>
            <w:noWrap/>
            <w:vAlign w:val="bottom"/>
            <w:hideMark/>
          </w:tcPr>
          <w:p w14:paraId="1FDEF14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140.00</w:t>
            </w:r>
          </w:p>
        </w:tc>
        <w:tc>
          <w:tcPr>
            <w:tcW w:w="370" w:type="pct"/>
            <w:tcBorders>
              <w:top w:val="nil"/>
              <w:left w:val="nil"/>
              <w:bottom w:val="nil"/>
              <w:right w:val="nil"/>
            </w:tcBorders>
            <w:shd w:val="clear" w:color="auto" w:fill="auto"/>
            <w:noWrap/>
            <w:vAlign w:val="bottom"/>
            <w:hideMark/>
          </w:tcPr>
          <w:p w14:paraId="46D9F73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1.00</w:t>
            </w:r>
          </w:p>
        </w:tc>
        <w:tc>
          <w:tcPr>
            <w:tcW w:w="515" w:type="pct"/>
            <w:tcBorders>
              <w:top w:val="nil"/>
              <w:left w:val="nil"/>
              <w:bottom w:val="nil"/>
              <w:right w:val="nil"/>
            </w:tcBorders>
            <w:shd w:val="clear" w:color="auto" w:fill="auto"/>
            <w:noWrap/>
            <w:vAlign w:val="bottom"/>
            <w:hideMark/>
          </w:tcPr>
          <w:p w14:paraId="32ED15E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711.00</w:t>
            </w:r>
          </w:p>
        </w:tc>
      </w:tr>
      <w:tr w:rsidR="00CB71C0" w:rsidRPr="008D63F9" w14:paraId="41549890" w14:textId="77777777" w:rsidTr="008279D2">
        <w:trPr>
          <w:trHeight w:val="290"/>
        </w:trPr>
        <w:tc>
          <w:tcPr>
            <w:tcW w:w="1690" w:type="pct"/>
            <w:tcBorders>
              <w:top w:val="nil"/>
              <w:left w:val="nil"/>
              <w:bottom w:val="nil"/>
              <w:right w:val="nil"/>
            </w:tcBorders>
            <w:shd w:val="clear" w:color="auto" w:fill="auto"/>
            <w:noWrap/>
            <w:vAlign w:val="bottom"/>
            <w:hideMark/>
          </w:tcPr>
          <w:p w14:paraId="58795765"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Income)</w:t>
            </w:r>
          </w:p>
        </w:tc>
        <w:tc>
          <w:tcPr>
            <w:tcW w:w="485" w:type="pct"/>
            <w:tcBorders>
              <w:top w:val="nil"/>
              <w:left w:val="nil"/>
              <w:bottom w:val="nil"/>
              <w:right w:val="nil"/>
            </w:tcBorders>
            <w:shd w:val="clear" w:color="auto" w:fill="auto"/>
            <w:noWrap/>
            <w:vAlign w:val="bottom"/>
            <w:hideMark/>
          </w:tcPr>
          <w:p w14:paraId="421A9A8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11.45</w:t>
            </w:r>
          </w:p>
        </w:tc>
        <w:tc>
          <w:tcPr>
            <w:tcW w:w="485" w:type="pct"/>
            <w:tcBorders>
              <w:top w:val="nil"/>
              <w:left w:val="nil"/>
              <w:bottom w:val="nil"/>
              <w:right w:val="nil"/>
            </w:tcBorders>
            <w:shd w:val="clear" w:color="auto" w:fill="auto"/>
            <w:noWrap/>
            <w:vAlign w:val="bottom"/>
            <w:hideMark/>
          </w:tcPr>
          <w:p w14:paraId="11A708E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0.62</w:t>
            </w:r>
          </w:p>
        </w:tc>
        <w:tc>
          <w:tcPr>
            <w:tcW w:w="485" w:type="pct"/>
            <w:tcBorders>
              <w:top w:val="nil"/>
              <w:left w:val="nil"/>
              <w:bottom w:val="nil"/>
              <w:right w:val="nil"/>
            </w:tcBorders>
            <w:shd w:val="clear" w:color="auto" w:fill="auto"/>
            <w:noWrap/>
            <w:vAlign w:val="bottom"/>
            <w:hideMark/>
          </w:tcPr>
          <w:p w14:paraId="500D7A4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11.03</w:t>
            </w:r>
          </w:p>
        </w:tc>
        <w:tc>
          <w:tcPr>
            <w:tcW w:w="485" w:type="pct"/>
            <w:tcBorders>
              <w:top w:val="nil"/>
              <w:left w:val="nil"/>
              <w:bottom w:val="nil"/>
              <w:right w:val="nil"/>
            </w:tcBorders>
            <w:shd w:val="clear" w:color="auto" w:fill="auto"/>
            <w:noWrap/>
            <w:vAlign w:val="bottom"/>
            <w:hideMark/>
          </w:tcPr>
          <w:p w14:paraId="3018F95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11.44</w:t>
            </w:r>
          </w:p>
        </w:tc>
        <w:tc>
          <w:tcPr>
            <w:tcW w:w="485" w:type="pct"/>
            <w:tcBorders>
              <w:top w:val="nil"/>
              <w:left w:val="nil"/>
              <w:bottom w:val="nil"/>
              <w:right w:val="nil"/>
            </w:tcBorders>
            <w:shd w:val="clear" w:color="auto" w:fill="auto"/>
            <w:noWrap/>
            <w:vAlign w:val="bottom"/>
            <w:hideMark/>
          </w:tcPr>
          <w:p w14:paraId="4923637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11.85</w:t>
            </w:r>
          </w:p>
        </w:tc>
        <w:tc>
          <w:tcPr>
            <w:tcW w:w="370" w:type="pct"/>
            <w:tcBorders>
              <w:top w:val="nil"/>
              <w:left w:val="nil"/>
              <w:bottom w:val="nil"/>
              <w:right w:val="nil"/>
            </w:tcBorders>
            <w:shd w:val="clear" w:color="auto" w:fill="auto"/>
            <w:noWrap/>
            <w:vAlign w:val="bottom"/>
            <w:hideMark/>
          </w:tcPr>
          <w:p w14:paraId="6DAC922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6.91</w:t>
            </w:r>
          </w:p>
        </w:tc>
        <w:tc>
          <w:tcPr>
            <w:tcW w:w="515" w:type="pct"/>
            <w:tcBorders>
              <w:top w:val="nil"/>
              <w:left w:val="nil"/>
              <w:bottom w:val="nil"/>
              <w:right w:val="nil"/>
            </w:tcBorders>
            <w:shd w:val="clear" w:color="auto" w:fill="auto"/>
            <w:noWrap/>
            <w:vAlign w:val="bottom"/>
            <w:hideMark/>
          </w:tcPr>
          <w:p w14:paraId="10705AB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13.47</w:t>
            </w:r>
          </w:p>
        </w:tc>
      </w:tr>
      <w:tr w:rsidR="00CB71C0" w:rsidRPr="008D63F9" w14:paraId="2FD13CE2" w14:textId="77777777" w:rsidTr="008279D2">
        <w:trPr>
          <w:trHeight w:val="290"/>
        </w:trPr>
        <w:tc>
          <w:tcPr>
            <w:tcW w:w="1690" w:type="pct"/>
            <w:tcBorders>
              <w:top w:val="nil"/>
              <w:left w:val="nil"/>
              <w:bottom w:val="nil"/>
              <w:right w:val="nil"/>
            </w:tcBorders>
            <w:shd w:val="clear" w:color="auto" w:fill="auto"/>
            <w:noWrap/>
            <w:vAlign w:val="bottom"/>
            <w:hideMark/>
          </w:tcPr>
          <w:p w14:paraId="656D98B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Property value ('000 USD)</w:t>
            </w:r>
          </w:p>
        </w:tc>
        <w:tc>
          <w:tcPr>
            <w:tcW w:w="485" w:type="pct"/>
            <w:tcBorders>
              <w:top w:val="nil"/>
              <w:left w:val="nil"/>
              <w:bottom w:val="nil"/>
              <w:right w:val="nil"/>
            </w:tcBorders>
            <w:shd w:val="clear" w:color="auto" w:fill="auto"/>
            <w:noWrap/>
            <w:vAlign w:val="bottom"/>
            <w:hideMark/>
          </w:tcPr>
          <w:p w14:paraId="38896EF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395.81</w:t>
            </w:r>
          </w:p>
        </w:tc>
        <w:tc>
          <w:tcPr>
            <w:tcW w:w="485" w:type="pct"/>
            <w:tcBorders>
              <w:top w:val="nil"/>
              <w:left w:val="nil"/>
              <w:bottom w:val="nil"/>
              <w:right w:val="nil"/>
            </w:tcBorders>
            <w:shd w:val="clear" w:color="auto" w:fill="auto"/>
            <w:noWrap/>
            <w:vAlign w:val="bottom"/>
            <w:hideMark/>
          </w:tcPr>
          <w:p w14:paraId="0B73C21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254.50</w:t>
            </w:r>
          </w:p>
        </w:tc>
        <w:tc>
          <w:tcPr>
            <w:tcW w:w="485" w:type="pct"/>
            <w:tcBorders>
              <w:top w:val="nil"/>
              <w:left w:val="nil"/>
              <w:bottom w:val="nil"/>
              <w:right w:val="nil"/>
            </w:tcBorders>
            <w:shd w:val="clear" w:color="auto" w:fill="auto"/>
            <w:noWrap/>
            <w:vAlign w:val="bottom"/>
            <w:hideMark/>
          </w:tcPr>
          <w:p w14:paraId="72E8DE1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225.00</w:t>
            </w:r>
          </w:p>
        </w:tc>
        <w:tc>
          <w:tcPr>
            <w:tcW w:w="485" w:type="pct"/>
            <w:tcBorders>
              <w:top w:val="nil"/>
              <w:left w:val="nil"/>
              <w:bottom w:val="nil"/>
              <w:right w:val="nil"/>
            </w:tcBorders>
            <w:shd w:val="clear" w:color="auto" w:fill="auto"/>
            <w:noWrap/>
            <w:vAlign w:val="bottom"/>
            <w:hideMark/>
          </w:tcPr>
          <w:p w14:paraId="6A9C0E7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335.00</w:t>
            </w:r>
          </w:p>
        </w:tc>
        <w:tc>
          <w:tcPr>
            <w:tcW w:w="485" w:type="pct"/>
            <w:tcBorders>
              <w:top w:val="nil"/>
              <w:left w:val="nil"/>
              <w:bottom w:val="nil"/>
              <w:right w:val="nil"/>
            </w:tcBorders>
            <w:shd w:val="clear" w:color="auto" w:fill="auto"/>
            <w:noWrap/>
            <w:vAlign w:val="bottom"/>
            <w:hideMark/>
          </w:tcPr>
          <w:p w14:paraId="7FE4A2D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485.00</w:t>
            </w:r>
          </w:p>
        </w:tc>
        <w:tc>
          <w:tcPr>
            <w:tcW w:w="370" w:type="pct"/>
            <w:tcBorders>
              <w:top w:val="nil"/>
              <w:left w:val="nil"/>
              <w:bottom w:val="nil"/>
              <w:right w:val="nil"/>
            </w:tcBorders>
            <w:shd w:val="clear" w:color="auto" w:fill="auto"/>
            <w:noWrap/>
            <w:vAlign w:val="bottom"/>
            <w:hideMark/>
          </w:tcPr>
          <w:p w14:paraId="0148966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55.00</w:t>
            </w:r>
          </w:p>
        </w:tc>
        <w:tc>
          <w:tcPr>
            <w:tcW w:w="515" w:type="pct"/>
            <w:tcBorders>
              <w:top w:val="nil"/>
              <w:left w:val="nil"/>
              <w:bottom w:val="nil"/>
              <w:right w:val="nil"/>
            </w:tcBorders>
            <w:shd w:val="clear" w:color="auto" w:fill="auto"/>
            <w:noWrap/>
            <w:vAlign w:val="bottom"/>
            <w:hideMark/>
          </w:tcPr>
          <w:p w14:paraId="58BEEE8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2295.00</w:t>
            </w:r>
          </w:p>
        </w:tc>
      </w:tr>
      <w:tr w:rsidR="00CB71C0" w:rsidRPr="008D63F9" w14:paraId="2A6ED19A" w14:textId="77777777" w:rsidTr="008279D2">
        <w:trPr>
          <w:trHeight w:val="290"/>
        </w:trPr>
        <w:tc>
          <w:tcPr>
            <w:tcW w:w="1690" w:type="pct"/>
            <w:tcBorders>
              <w:top w:val="nil"/>
              <w:left w:val="nil"/>
              <w:bottom w:val="nil"/>
              <w:right w:val="nil"/>
            </w:tcBorders>
            <w:shd w:val="clear" w:color="auto" w:fill="auto"/>
            <w:noWrap/>
            <w:vAlign w:val="bottom"/>
            <w:hideMark/>
          </w:tcPr>
          <w:p w14:paraId="091983DF"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Property value)</w:t>
            </w:r>
          </w:p>
        </w:tc>
        <w:tc>
          <w:tcPr>
            <w:tcW w:w="485" w:type="pct"/>
            <w:tcBorders>
              <w:top w:val="nil"/>
              <w:left w:val="nil"/>
              <w:bottom w:val="nil"/>
              <w:right w:val="nil"/>
            </w:tcBorders>
            <w:shd w:val="clear" w:color="auto" w:fill="auto"/>
            <w:noWrap/>
            <w:vAlign w:val="bottom"/>
            <w:hideMark/>
          </w:tcPr>
          <w:p w14:paraId="32E4A65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12.72</w:t>
            </w:r>
          </w:p>
        </w:tc>
        <w:tc>
          <w:tcPr>
            <w:tcW w:w="485" w:type="pct"/>
            <w:tcBorders>
              <w:top w:val="nil"/>
              <w:left w:val="nil"/>
              <w:bottom w:val="nil"/>
              <w:right w:val="nil"/>
            </w:tcBorders>
            <w:shd w:val="clear" w:color="auto" w:fill="auto"/>
            <w:noWrap/>
            <w:vAlign w:val="bottom"/>
            <w:hideMark/>
          </w:tcPr>
          <w:p w14:paraId="08CEA83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0.59</w:t>
            </w:r>
          </w:p>
        </w:tc>
        <w:tc>
          <w:tcPr>
            <w:tcW w:w="485" w:type="pct"/>
            <w:tcBorders>
              <w:top w:val="nil"/>
              <w:left w:val="nil"/>
              <w:bottom w:val="nil"/>
              <w:right w:val="nil"/>
            </w:tcBorders>
            <w:shd w:val="clear" w:color="auto" w:fill="auto"/>
            <w:noWrap/>
            <w:vAlign w:val="bottom"/>
            <w:hideMark/>
          </w:tcPr>
          <w:p w14:paraId="7B17C71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12.32</w:t>
            </w:r>
          </w:p>
        </w:tc>
        <w:tc>
          <w:tcPr>
            <w:tcW w:w="485" w:type="pct"/>
            <w:tcBorders>
              <w:top w:val="nil"/>
              <w:left w:val="nil"/>
              <w:bottom w:val="nil"/>
              <w:right w:val="nil"/>
            </w:tcBorders>
            <w:shd w:val="clear" w:color="auto" w:fill="auto"/>
            <w:noWrap/>
            <w:vAlign w:val="bottom"/>
            <w:hideMark/>
          </w:tcPr>
          <w:p w14:paraId="5A3E261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12.72</w:t>
            </w:r>
          </w:p>
        </w:tc>
        <w:tc>
          <w:tcPr>
            <w:tcW w:w="485" w:type="pct"/>
            <w:tcBorders>
              <w:top w:val="nil"/>
              <w:left w:val="nil"/>
              <w:bottom w:val="nil"/>
              <w:right w:val="nil"/>
            </w:tcBorders>
            <w:shd w:val="clear" w:color="auto" w:fill="auto"/>
            <w:noWrap/>
            <w:vAlign w:val="bottom"/>
            <w:hideMark/>
          </w:tcPr>
          <w:p w14:paraId="1D47D45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13.09</w:t>
            </w:r>
          </w:p>
        </w:tc>
        <w:tc>
          <w:tcPr>
            <w:tcW w:w="370" w:type="pct"/>
            <w:tcBorders>
              <w:top w:val="nil"/>
              <w:left w:val="nil"/>
              <w:bottom w:val="nil"/>
              <w:right w:val="nil"/>
            </w:tcBorders>
            <w:shd w:val="clear" w:color="auto" w:fill="auto"/>
            <w:noWrap/>
            <w:vAlign w:val="bottom"/>
            <w:hideMark/>
          </w:tcPr>
          <w:p w14:paraId="67AABA5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10.92</w:t>
            </w:r>
          </w:p>
        </w:tc>
        <w:tc>
          <w:tcPr>
            <w:tcW w:w="515" w:type="pct"/>
            <w:tcBorders>
              <w:top w:val="nil"/>
              <w:left w:val="nil"/>
              <w:bottom w:val="nil"/>
              <w:right w:val="nil"/>
            </w:tcBorders>
            <w:shd w:val="clear" w:color="auto" w:fill="auto"/>
            <w:noWrap/>
            <w:vAlign w:val="bottom"/>
            <w:hideMark/>
          </w:tcPr>
          <w:p w14:paraId="1BBC86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14.65</w:t>
            </w:r>
          </w:p>
        </w:tc>
      </w:tr>
      <w:tr w:rsidR="00CB71C0" w:rsidRPr="008D63F9" w14:paraId="01423049" w14:textId="77777777" w:rsidTr="008279D2">
        <w:trPr>
          <w:trHeight w:val="290"/>
        </w:trPr>
        <w:tc>
          <w:tcPr>
            <w:tcW w:w="1690" w:type="pct"/>
            <w:tcBorders>
              <w:top w:val="nil"/>
              <w:left w:val="nil"/>
              <w:right w:val="nil"/>
            </w:tcBorders>
            <w:shd w:val="clear" w:color="auto" w:fill="auto"/>
            <w:noWrap/>
            <w:vAlign w:val="bottom"/>
            <w:hideMark/>
          </w:tcPr>
          <w:p w14:paraId="786BBB9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 xml:space="preserve">Bank (Bank </w:t>
            </w:r>
            <w:proofErr w:type="gramStart"/>
            <w:r w:rsidRPr="007E392E">
              <w:rPr>
                <w:rFonts w:eastAsia="Times New Roman" w:cs="Calibri"/>
                <w:sz w:val="20"/>
                <w:szCs w:val="20"/>
                <w:lang w:val="en-GB" w:eastAsia="en-GB"/>
              </w:rPr>
              <w:t>=  1</w:t>
            </w:r>
            <w:proofErr w:type="gramEnd"/>
            <w:r w:rsidRPr="007E392E">
              <w:rPr>
                <w:rFonts w:eastAsia="Times New Roman" w:cs="Calibri"/>
                <w:sz w:val="20"/>
                <w:szCs w:val="20"/>
                <w:lang w:val="en-GB" w:eastAsia="en-GB"/>
              </w:rPr>
              <w:t>)</w:t>
            </w:r>
          </w:p>
        </w:tc>
        <w:tc>
          <w:tcPr>
            <w:tcW w:w="485" w:type="pct"/>
            <w:tcBorders>
              <w:top w:val="nil"/>
              <w:left w:val="nil"/>
              <w:right w:val="nil"/>
            </w:tcBorders>
            <w:shd w:val="clear" w:color="auto" w:fill="auto"/>
            <w:noWrap/>
            <w:vAlign w:val="bottom"/>
            <w:hideMark/>
          </w:tcPr>
          <w:p w14:paraId="5809587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0.15</w:t>
            </w:r>
          </w:p>
        </w:tc>
        <w:tc>
          <w:tcPr>
            <w:tcW w:w="485" w:type="pct"/>
            <w:tcBorders>
              <w:top w:val="nil"/>
              <w:left w:val="nil"/>
              <w:right w:val="nil"/>
            </w:tcBorders>
            <w:shd w:val="clear" w:color="auto" w:fill="auto"/>
            <w:noWrap/>
            <w:vAlign w:val="bottom"/>
            <w:hideMark/>
          </w:tcPr>
          <w:p w14:paraId="7994A75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0.36</w:t>
            </w:r>
          </w:p>
        </w:tc>
        <w:tc>
          <w:tcPr>
            <w:tcW w:w="485" w:type="pct"/>
            <w:tcBorders>
              <w:top w:val="nil"/>
              <w:left w:val="nil"/>
              <w:right w:val="nil"/>
            </w:tcBorders>
            <w:shd w:val="clear" w:color="auto" w:fill="auto"/>
            <w:noWrap/>
            <w:vAlign w:val="bottom"/>
            <w:hideMark/>
          </w:tcPr>
          <w:p w14:paraId="56E3F4E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0237A63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2BF0C42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370" w:type="pct"/>
            <w:tcBorders>
              <w:top w:val="nil"/>
              <w:left w:val="nil"/>
              <w:right w:val="nil"/>
            </w:tcBorders>
            <w:shd w:val="clear" w:color="auto" w:fill="auto"/>
            <w:noWrap/>
            <w:vAlign w:val="bottom"/>
            <w:hideMark/>
          </w:tcPr>
          <w:p w14:paraId="4EA1F82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515" w:type="pct"/>
            <w:tcBorders>
              <w:top w:val="nil"/>
              <w:left w:val="nil"/>
              <w:right w:val="nil"/>
            </w:tcBorders>
            <w:shd w:val="clear" w:color="auto" w:fill="auto"/>
            <w:noWrap/>
            <w:vAlign w:val="bottom"/>
            <w:hideMark/>
          </w:tcPr>
          <w:p w14:paraId="36B9641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w:t>
            </w:r>
          </w:p>
        </w:tc>
      </w:tr>
      <w:tr w:rsidR="00CB71C0" w:rsidRPr="008D63F9" w14:paraId="57650AEF" w14:textId="77777777" w:rsidTr="008279D2">
        <w:trPr>
          <w:trHeight w:val="290"/>
        </w:trPr>
        <w:tc>
          <w:tcPr>
            <w:tcW w:w="1690" w:type="pct"/>
            <w:tcBorders>
              <w:top w:val="nil"/>
              <w:left w:val="nil"/>
              <w:right w:val="nil"/>
            </w:tcBorders>
            <w:shd w:val="clear" w:color="auto" w:fill="auto"/>
            <w:noWrap/>
            <w:vAlign w:val="bottom"/>
            <w:hideMark/>
          </w:tcPr>
          <w:p w14:paraId="6343172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Loan purpose (Refinancing = 1)</w:t>
            </w:r>
          </w:p>
        </w:tc>
        <w:tc>
          <w:tcPr>
            <w:tcW w:w="485" w:type="pct"/>
            <w:tcBorders>
              <w:top w:val="nil"/>
              <w:left w:val="nil"/>
              <w:right w:val="nil"/>
            </w:tcBorders>
            <w:shd w:val="clear" w:color="auto" w:fill="auto"/>
            <w:noWrap/>
            <w:vAlign w:val="bottom"/>
            <w:hideMark/>
          </w:tcPr>
          <w:p w14:paraId="1FDBA9E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0.39</w:t>
            </w:r>
          </w:p>
        </w:tc>
        <w:tc>
          <w:tcPr>
            <w:tcW w:w="485" w:type="pct"/>
            <w:tcBorders>
              <w:top w:val="nil"/>
              <w:left w:val="nil"/>
              <w:right w:val="nil"/>
            </w:tcBorders>
            <w:shd w:val="clear" w:color="auto" w:fill="auto"/>
            <w:noWrap/>
            <w:vAlign w:val="bottom"/>
            <w:hideMark/>
          </w:tcPr>
          <w:p w14:paraId="4910EDF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0.49</w:t>
            </w:r>
          </w:p>
        </w:tc>
        <w:tc>
          <w:tcPr>
            <w:tcW w:w="485" w:type="pct"/>
            <w:tcBorders>
              <w:top w:val="nil"/>
              <w:left w:val="nil"/>
              <w:right w:val="nil"/>
            </w:tcBorders>
            <w:shd w:val="clear" w:color="auto" w:fill="auto"/>
            <w:noWrap/>
            <w:vAlign w:val="bottom"/>
            <w:hideMark/>
          </w:tcPr>
          <w:p w14:paraId="2985CC5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0CFBD9A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34D9A52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w:t>
            </w:r>
          </w:p>
        </w:tc>
        <w:tc>
          <w:tcPr>
            <w:tcW w:w="370" w:type="pct"/>
            <w:tcBorders>
              <w:top w:val="nil"/>
              <w:left w:val="nil"/>
              <w:right w:val="nil"/>
            </w:tcBorders>
            <w:shd w:val="clear" w:color="auto" w:fill="auto"/>
            <w:noWrap/>
            <w:vAlign w:val="bottom"/>
            <w:hideMark/>
          </w:tcPr>
          <w:p w14:paraId="1CA26A1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515" w:type="pct"/>
            <w:tcBorders>
              <w:top w:val="nil"/>
              <w:left w:val="nil"/>
              <w:right w:val="nil"/>
            </w:tcBorders>
            <w:shd w:val="clear" w:color="auto" w:fill="auto"/>
            <w:noWrap/>
            <w:vAlign w:val="bottom"/>
            <w:hideMark/>
          </w:tcPr>
          <w:p w14:paraId="1DCCDDC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w:t>
            </w:r>
          </w:p>
        </w:tc>
      </w:tr>
      <w:tr w:rsidR="00CB71C0" w:rsidRPr="008D63F9" w14:paraId="02C5A4A1" w14:textId="77777777" w:rsidTr="008279D2">
        <w:trPr>
          <w:trHeight w:val="290"/>
        </w:trPr>
        <w:tc>
          <w:tcPr>
            <w:tcW w:w="1690" w:type="pct"/>
            <w:tcBorders>
              <w:left w:val="nil"/>
              <w:right w:val="nil"/>
            </w:tcBorders>
            <w:shd w:val="clear" w:color="auto" w:fill="auto"/>
            <w:noWrap/>
            <w:vAlign w:val="bottom"/>
          </w:tcPr>
          <w:p w14:paraId="5A616563" w14:textId="77777777" w:rsidR="00CB71C0" w:rsidRPr="008D63F9" w:rsidRDefault="00CB71C0" w:rsidP="008279D2">
            <w:pPr>
              <w:spacing w:after="0" w:line="276" w:lineRule="auto"/>
              <w:jc w:val="left"/>
              <w:rPr>
                <w:rFonts w:eastAsia="Times New Roman" w:cs="Calibri"/>
                <w:sz w:val="20"/>
                <w:szCs w:val="20"/>
                <w:lang w:val="en-GB" w:eastAsia="en-GB"/>
              </w:rPr>
            </w:pPr>
            <w:r>
              <w:rPr>
                <w:rFonts w:eastAsia="Times New Roman" w:cs="Calibri"/>
                <w:sz w:val="20"/>
                <w:szCs w:val="20"/>
                <w:lang w:val="en-GB" w:eastAsia="en-GB"/>
              </w:rPr>
              <w:t xml:space="preserve">Applicants’ </w:t>
            </w:r>
            <w:r w:rsidRPr="008D63F9">
              <w:rPr>
                <w:rFonts w:eastAsia="Times New Roman" w:cs="Calibri"/>
                <w:sz w:val="20"/>
                <w:szCs w:val="20"/>
                <w:lang w:val="en-GB" w:eastAsia="en-GB"/>
              </w:rPr>
              <w:t>Age (from 25 to 75 y-o, into 7 levels)</w:t>
            </w:r>
          </w:p>
        </w:tc>
        <w:tc>
          <w:tcPr>
            <w:tcW w:w="485" w:type="pct"/>
            <w:tcBorders>
              <w:left w:val="nil"/>
              <w:right w:val="nil"/>
            </w:tcBorders>
            <w:shd w:val="clear" w:color="auto" w:fill="auto"/>
            <w:noWrap/>
          </w:tcPr>
          <w:p w14:paraId="657B7CC0"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3.44</w:t>
            </w:r>
          </w:p>
        </w:tc>
        <w:tc>
          <w:tcPr>
            <w:tcW w:w="485" w:type="pct"/>
            <w:tcBorders>
              <w:left w:val="nil"/>
              <w:right w:val="nil"/>
            </w:tcBorders>
            <w:shd w:val="clear" w:color="auto" w:fill="auto"/>
            <w:noWrap/>
          </w:tcPr>
          <w:p w14:paraId="4D6DC045"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1.36</w:t>
            </w:r>
          </w:p>
        </w:tc>
        <w:tc>
          <w:tcPr>
            <w:tcW w:w="485" w:type="pct"/>
            <w:tcBorders>
              <w:left w:val="nil"/>
              <w:right w:val="nil"/>
            </w:tcBorders>
            <w:shd w:val="clear" w:color="auto" w:fill="auto"/>
            <w:noWrap/>
          </w:tcPr>
          <w:p w14:paraId="0675EDD6"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2</w:t>
            </w:r>
          </w:p>
        </w:tc>
        <w:tc>
          <w:tcPr>
            <w:tcW w:w="485" w:type="pct"/>
            <w:tcBorders>
              <w:left w:val="nil"/>
              <w:right w:val="nil"/>
            </w:tcBorders>
            <w:shd w:val="clear" w:color="auto" w:fill="auto"/>
            <w:noWrap/>
          </w:tcPr>
          <w:p w14:paraId="7531EB41"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w:t>
            </w:r>
          </w:p>
        </w:tc>
        <w:tc>
          <w:tcPr>
            <w:tcW w:w="485" w:type="pct"/>
            <w:tcBorders>
              <w:left w:val="nil"/>
              <w:right w:val="nil"/>
            </w:tcBorders>
            <w:shd w:val="clear" w:color="auto" w:fill="auto"/>
            <w:noWrap/>
          </w:tcPr>
          <w:p w14:paraId="171B0584"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4</w:t>
            </w:r>
          </w:p>
        </w:tc>
        <w:tc>
          <w:tcPr>
            <w:tcW w:w="370" w:type="pct"/>
            <w:tcBorders>
              <w:left w:val="nil"/>
              <w:right w:val="nil"/>
            </w:tcBorders>
            <w:shd w:val="clear" w:color="auto" w:fill="auto"/>
            <w:noWrap/>
          </w:tcPr>
          <w:p w14:paraId="02AF57D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w:t>
            </w:r>
          </w:p>
        </w:tc>
        <w:tc>
          <w:tcPr>
            <w:tcW w:w="515" w:type="pct"/>
            <w:tcBorders>
              <w:left w:val="nil"/>
              <w:right w:val="nil"/>
            </w:tcBorders>
            <w:shd w:val="clear" w:color="auto" w:fill="auto"/>
            <w:noWrap/>
          </w:tcPr>
          <w:p w14:paraId="1BC8D5FA"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7</w:t>
            </w:r>
          </w:p>
        </w:tc>
      </w:tr>
      <w:tr w:rsidR="00CB71C0" w:rsidRPr="008D63F9" w14:paraId="591F34FB" w14:textId="77777777" w:rsidTr="008279D2">
        <w:trPr>
          <w:trHeight w:val="290"/>
        </w:trPr>
        <w:tc>
          <w:tcPr>
            <w:tcW w:w="1690" w:type="pct"/>
            <w:tcBorders>
              <w:top w:val="nil"/>
              <w:left w:val="nil"/>
              <w:bottom w:val="single" w:sz="4" w:space="0" w:color="auto"/>
              <w:right w:val="nil"/>
            </w:tcBorders>
            <w:shd w:val="clear" w:color="auto" w:fill="auto"/>
            <w:noWrap/>
            <w:vAlign w:val="bottom"/>
          </w:tcPr>
          <w:p w14:paraId="73495F9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rFonts w:eastAsia="Times New Roman" w:cs="Calibri"/>
                <w:sz w:val="20"/>
                <w:szCs w:val="20"/>
                <w:lang w:val="en-GB" w:eastAsia="en-GB"/>
              </w:rPr>
              <w:t>Applicants’ Gender (Female/Male/Joint)</w:t>
            </w:r>
          </w:p>
        </w:tc>
        <w:tc>
          <w:tcPr>
            <w:tcW w:w="485" w:type="pct"/>
            <w:tcBorders>
              <w:top w:val="nil"/>
              <w:left w:val="nil"/>
              <w:bottom w:val="single" w:sz="4" w:space="0" w:color="auto"/>
              <w:right w:val="nil"/>
            </w:tcBorders>
            <w:shd w:val="clear" w:color="auto" w:fill="auto"/>
            <w:noWrap/>
          </w:tcPr>
          <w:p w14:paraId="60E44EE3"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2.10</w:t>
            </w:r>
          </w:p>
        </w:tc>
        <w:tc>
          <w:tcPr>
            <w:tcW w:w="485" w:type="pct"/>
            <w:tcBorders>
              <w:top w:val="nil"/>
              <w:left w:val="nil"/>
              <w:bottom w:val="single" w:sz="4" w:space="0" w:color="auto"/>
              <w:right w:val="nil"/>
            </w:tcBorders>
            <w:shd w:val="clear" w:color="auto" w:fill="auto"/>
            <w:noWrap/>
          </w:tcPr>
          <w:p w14:paraId="31B34C2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0.79</w:t>
            </w:r>
          </w:p>
        </w:tc>
        <w:tc>
          <w:tcPr>
            <w:tcW w:w="485" w:type="pct"/>
            <w:tcBorders>
              <w:top w:val="nil"/>
              <w:left w:val="nil"/>
              <w:bottom w:val="single" w:sz="4" w:space="0" w:color="auto"/>
              <w:right w:val="nil"/>
            </w:tcBorders>
            <w:shd w:val="clear" w:color="auto" w:fill="auto"/>
            <w:noWrap/>
          </w:tcPr>
          <w:p w14:paraId="467C7CE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w:t>
            </w:r>
          </w:p>
        </w:tc>
        <w:tc>
          <w:tcPr>
            <w:tcW w:w="485" w:type="pct"/>
            <w:tcBorders>
              <w:top w:val="nil"/>
              <w:left w:val="nil"/>
              <w:bottom w:val="single" w:sz="4" w:space="0" w:color="auto"/>
              <w:right w:val="nil"/>
            </w:tcBorders>
            <w:shd w:val="clear" w:color="auto" w:fill="auto"/>
            <w:noWrap/>
          </w:tcPr>
          <w:p w14:paraId="30CFBD59"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2</w:t>
            </w:r>
          </w:p>
        </w:tc>
        <w:tc>
          <w:tcPr>
            <w:tcW w:w="485" w:type="pct"/>
            <w:tcBorders>
              <w:top w:val="nil"/>
              <w:left w:val="nil"/>
              <w:bottom w:val="single" w:sz="4" w:space="0" w:color="auto"/>
              <w:right w:val="nil"/>
            </w:tcBorders>
            <w:shd w:val="clear" w:color="auto" w:fill="auto"/>
            <w:noWrap/>
          </w:tcPr>
          <w:p w14:paraId="2C9FD19B"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w:t>
            </w:r>
          </w:p>
        </w:tc>
        <w:tc>
          <w:tcPr>
            <w:tcW w:w="370" w:type="pct"/>
            <w:tcBorders>
              <w:top w:val="nil"/>
              <w:left w:val="nil"/>
              <w:bottom w:val="single" w:sz="4" w:space="0" w:color="auto"/>
              <w:right w:val="nil"/>
            </w:tcBorders>
            <w:shd w:val="clear" w:color="auto" w:fill="auto"/>
            <w:noWrap/>
          </w:tcPr>
          <w:p w14:paraId="0A38EBB9"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w:t>
            </w:r>
          </w:p>
        </w:tc>
        <w:tc>
          <w:tcPr>
            <w:tcW w:w="515" w:type="pct"/>
            <w:tcBorders>
              <w:top w:val="nil"/>
              <w:left w:val="nil"/>
              <w:bottom w:val="single" w:sz="4" w:space="0" w:color="auto"/>
              <w:right w:val="nil"/>
            </w:tcBorders>
            <w:shd w:val="clear" w:color="auto" w:fill="auto"/>
            <w:noWrap/>
          </w:tcPr>
          <w:p w14:paraId="44B7C577"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w:t>
            </w:r>
          </w:p>
        </w:tc>
      </w:tr>
    </w:tbl>
    <w:p w14:paraId="1D40575B" w14:textId="77777777" w:rsidR="00CB71C0" w:rsidRPr="0027679A" w:rsidRDefault="00CB71C0" w:rsidP="00CB71C0"/>
    <w:p w14:paraId="4863ED30" w14:textId="77777777" w:rsidR="00CB71C0" w:rsidRPr="00107935" w:rsidRDefault="00CB71C0" w:rsidP="00CB71C0"/>
    <w:p w14:paraId="3C8F2DF1" w14:textId="77777777" w:rsidR="00CB71C0" w:rsidRPr="000D5EB7" w:rsidRDefault="00CB71C0" w:rsidP="00CB71C0">
      <w:pPr>
        <w:jc w:val="left"/>
        <w:rPr>
          <w:rFonts w:asciiTheme="majorHAnsi" w:eastAsiaTheme="majorEastAsia" w:hAnsiTheme="majorHAnsi" w:cstheme="majorBidi"/>
          <w:b/>
          <w:bCs/>
          <w:color w:val="2F5496" w:themeColor="accent1" w:themeShade="BF"/>
          <w:sz w:val="32"/>
          <w:szCs w:val="32"/>
        </w:rPr>
        <w:sectPr w:rsidR="00CB71C0" w:rsidRPr="000D5EB7" w:rsidSect="003632BD">
          <w:pgSz w:w="16838" w:h="11906" w:orient="landscape"/>
          <w:pgMar w:top="1418" w:right="1332" w:bottom="1418" w:left="1332" w:header="720" w:footer="720" w:gutter="0"/>
          <w:cols w:space="720"/>
          <w:docGrid w:linePitch="360"/>
        </w:sectPr>
      </w:pPr>
    </w:p>
    <w:p w14:paraId="1F856656" w14:textId="7262E571" w:rsidR="005F78B1" w:rsidRPr="00DB410E" w:rsidRDefault="00FF1D9D" w:rsidP="00D01304">
      <w:pPr>
        <w:pStyle w:val="Heading1"/>
      </w:pPr>
      <w:bookmarkStart w:id="15" w:name="_Toc144989576"/>
      <w:r w:rsidRPr="00DB410E">
        <w:lastRenderedPageBreak/>
        <w:t xml:space="preserve">Empirical </w:t>
      </w:r>
      <w:r w:rsidR="00F7232F">
        <w:t>Strategy</w:t>
      </w:r>
      <w:bookmarkEnd w:id="15"/>
    </w:p>
    <w:p w14:paraId="4E4F41A6" w14:textId="560F1083" w:rsidR="00D4568E" w:rsidRPr="00DB410E" w:rsidRDefault="00D500E8" w:rsidP="00534453">
      <w:pPr>
        <w:pStyle w:val="Heading2"/>
      </w:pPr>
      <w:bookmarkStart w:id="16" w:name="_Toc144989577"/>
      <w:r>
        <w:t>M</w:t>
      </w:r>
      <w:r w:rsidR="00DD463E" w:rsidRPr="00DB410E">
        <w:t>ain variables of interest</w:t>
      </w:r>
      <w:bookmarkEnd w:id="16"/>
    </w:p>
    <w:p w14:paraId="394EC46A" w14:textId="3B936960" w:rsidR="00ED330A" w:rsidRPr="00DB410E" w:rsidRDefault="00F420E5" w:rsidP="00671EA9">
      <w:r w:rsidRPr="00DB410E">
        <w:t xml:space="preserve">The carcinogen exposure level is measured by </w:t>
      </w:r>
      <w:r w:rsidR="008C165B" w:rsidRPr="00DB410E">
        <w:t>aggregat</w:t>
      </w:r>
      <w:r w:rsidR="00D55DE7" w:rsidRPr="00DB410E">
        <w:t xml:space="preserve">ing </w:t>
      </w:r>
      <w:r w:rsidR="00981038" w:rsidRPr="00DB410E">
        <w:t xml:space="preserve">facility-level release indicators, reported in </w:t>
      </w:r>
      <w:r w:rsidR="00AD5818" w:rsidRPr="00DB410E">
        <w:t xml:space="preserve">the </w:t>
      </w:r>
      <w:r w:rsidR="009E58A5" w:rsidRPr="00DB410E">
        <w:t>T</w:t>
      </w:r>
      <w:r w:rsidR="00AD5818" w:rsidRPr="00DB410E">
        <w:t xml:space="preserve">oxic </w:t>
      </w:r>
      <w:r w:rsidR="009E58A5" w:rsidRPr="00DB410E">
        <w:t>R</w:t>
      </w:r>
      <w:r w:rsidR="00AD5818" w:rsidRPr="00DB410E">
        <w:t xml:space="preserve">elease </w:t>
      </w:r>
      <w:r w:rsidR="009E58A5" w:rsidRPr="00DB410E">
        <w:t>I</w:t>
      </w:r>
      <w:r w:rsidR="00AD5818" w:rsidRPr="00DB410E">
        <w:t>nventory</w:t>
      </w:r>
      <w:r w:rsidR="00981038" w:rsidRPr="00DB410E">
        <w:t xml:space="preserve">. </w:t>
      </w:r>
      <w:r w:rsidR="00ED330A" w:rsidRPr="00DB410E">
        <w:t>These indicators encompass three broad categories</w:t>
      </w:r>
      <w:r w:rsidR="00ED330A" w:rsidRPr="00DB410E">
        <w:rPr>
          <w:i/>
          <w:iCs/>
        </w:rPr>
        <w:t>: On-site Release Total</w:t>
      </w:r>
      <w:r w:rsidR="00ED330A" w:rsidRPr="00DB410E">
        <w:t>, representing the quantity of toxic chemicals released at the facility itself</w:t>
      </w:r>
      <w:r w:rsidR="00ED330A" w:rsidRPr="00DB410E">
        <w:rPr>
          <w:i/>
          <w:iCs/>
        </w:rPr>
        <w:t>; Off-site Release Total</w:t>
      </w:r>
      <w:r w:rsidR="00ED330A" w:rsidRPr="00DB410E">
        <w:t xml:space="preserve">, indicating the quantity of toxic chemicals transferred to off-site locations for release or disposal; and </w:t>
      </w:r>
      <w:r w:rsidR="00ED330A" w:rsidRPr="00DB410E">
        <w:rPr>
          <w:i/>
          <w:iCs/>
        </w:rPr>
        <w:t>Total Release</w:t>
      </w:r>
      <w:r w:rsidR="00ED330A" w:rsidRPr="00DB410E">
        <w:t xml:space="preserve">, which combines both </w:t>
      </w:r>
      <w:r w:rsidR="00ED330A" w:rsidRPr="00DB410E">
        <w:rPr>
          <w:i/>
          <w:iCs/>
        </w:rPr>
        <w:t xml:space="preserve">On-site </w:t>
      </w:r>
      <w:r w:rsidR="00ED330A" w:rsidRPr="00DB410E">
        <w:t>and</w:t>
      </w:r>
      <w:r w:rsidR="00ED330A" w:rsidRPr="00DB410E">
        <w:rPr>
          <w:i/>
          <w:iCs/>
        </w:rPr>
        <w:t xml:space="preserve"> Off-site </w:t>
      </w:r>
      <w:r w:rsidR="00ED330A" w:rsidRPr="00DB410E">
        <w:t>totals.</w:t>
      </w:r>
      <w:r w:rsidR="005C2BCC">
        <w:t xml:space="preserve"> </w:t>
      </w:r>
      <w:r w:rsidR="00ED330A" w:rsidRPr="00DB410E">
        <w:t>By combining this data with the Carcinogen classification from the TRI, I can calculate the amount of carcinogenic and non-carcinogenic waste generated by each facility. Subsequently, I utilize the geographical identifiers of these facilities to consolidate annual county-level data on toxic chemical waste releases.</w:t>
      </w:r>
    </w:p>
    <w:p w14:paraId="4A7C814C" w14:textId="3F3F8004" w:rsidR="00943797" w:rsidRPr="00DB410E" w:rsidRDefault="009471D2" w:rsidP="00671EA9">
      <w:pPr>
        <w:rPr>
          <w:rFonts w:eastAsiaTheme="minorEastAsia"/>
        </w:rPr>
      </w:pPr>
      <w:r w:rsidRPr="00DB410E">
        <w:t xml:space="preserve">For the main analysis, </w:t>
      </w:r>
      <w:r w:rsidRPr="00DB410E">
        <w:rPr>
          <w:i/>
          <w:iCs/>
        </w:rPr>
        <w:t xml:space="preserve">Total </w:t>
      </w:r>
      <w:r w:rsidR="00CB29F8">
        <w:rPr>
          <w:i/>
          <w:iCs/>
        </w:rPr>
        <w:t>Carcinogen</w:t>
      </w:r>
      <w:r w:rsidRPr="00DB410E">
        <w:rPr>
          <w:i/>
          <w:iCs/>
        </w:rPr>
        <w:t xml:space="preserve"> Release </w:t>
      </w:r>
      <w:r w:rsidR="00B47E6D" w:rsidRPr="00DB410E">
        <w:t xml:space="preserve">is </w:t>
      </w:r>
      <w:r w:rsidR="00E15893" w:rsidRPr="00DB410E">
        <w:t xml:space="preserve">used </w:t>
      </w:r>
      <w:r w:rsidR="00B47E6D" w:rsidRPr="00DB410E">
        <w:t xml:space="preserve">to measure the </w:t>
      </w:r>
      <w:r w:rsidR="00E15893" w:rsidRPr="00DB410E">
        <w:t xml:space="preserve">carcinogen exposure in a </w:t>
      </w:r>
      <w:r w:rsidR="00B26A11" w:rsidRPr="00DB410E">
        <w:t>county and</w:t>
      </w:r>
      <w:r w:rsidR="006A0D26" w:rsidRPr="00DB410E">
        <w:t xml:space="preserve"> use the </w:t>
      </w:r>
      <w:r w:rsidR="006A0D26" w:rsidRPr="00DB410E">
        <w:rPr>
          <w:i/>
          <w:iCs/>
        </w:rPr>
        <w:t>Total Carcinogen</w:t>
      </w:r>
      <w:r w:rsidR="004C4DE3">
        <w:rPr>
          <w:i/>
          <w:iCs/>
        </w:rPr>
        <w:t xml:space="preserve"> Air Release</w:t>
      </w:r>
      <w:r w:rsidR="006A0D26" w:rsidRPr="00DB410E">
        <w:t xml:space="preserve"> for robustness check</w:t>
      </w:r>
      <w:r w:rsidR="00B47E6D" w:rsidRPr="00DB410E">
        <w:t>.</w:t>
      </w:r>
      <w:r w:rsidR="004939A1" w:rsidRPr="00DB410E">
        <w:t xml:space="preserve"> </w:t>
      </w:r>
      <w:r w:rsidR="008F64EB" w:rsidRPr="00DB410E">
        <w:t>Additionally</w:t>
      </w:r>
      <w:r w:rsidRPr="00DB410E">
        <w:rPr>
          <w:rFonts w:eastAsiaTheme="minorEastAsia"/>
        </w:rPr>
        <w:t>, I</w:t>
      </w:r>
      <w:r w:rsidR="006A0D26" w:rsidRPr="00DB410E">
        <w:rPr>
          <w:rFonts w:eastAsiaTheme="minorEastAsia"/>
        </w:rPr>
        <w:t xml:space="preserve"> </w:t>
      </w:r>
      <w:r w:rsidR="007134FC">
        <w:rPr>
          <w:rFonts w:eastAsiaTheme="minorEastAsia"/>
        </w:rPr>
        <w:t>created</w:t>
      </w:r>
      <w:r w:rsidR="006A0D26" w:rsidRPr="00DB410E">
        <w:rPr>
          <w:rFonts w:eastAsiaTheme="minorEastAsia"/>
          <w:i/>
          <w:iCs/>
        </w:rPr>
        <w:t xml:space="preserve"> </w:t>
      </w:r>
      <w:r w:rsidR="007134FC">
        <w:rPr>
          <w:rFonts w:eastAsiaTheme="minorEastAsia"/>
        </w:rPr>
        <w:t xml:space="preserve">the </w:t>
      </w:r>
      <w:r w:rsidR="006A0D26" w:rsidRPr="00DB410E">
        <w:rPr>
          <w:rFonts w:eastAsiaTheme="minorEastAsia"/>
          <w:i/>
          <w:iCs/>
        </w:rPr>
        <w:t>Carcinogen</w:t>
      </w:r>
      <w:r w:rsidRPr="00DB410E">
        <w:rPr>
          <w:rFonts w:eastAsiaTheme="minorEastAsia"/>
        </w:rPr>
        <w:t xml:space="preserve"> </w:t>
      </w:r>
      <w:r w:rsidR="006A0D26" w:rsidRPr="00DB410E">
        <w:rPr>
          <w:rFonts w:eastAsiaTheme="minorEastAsia"/>
          <w:i/>
          <w:iCs/>
        </w:rPr>
        <w:t xml:space="preserve">Exposure Dummy </w:t>
      </w:r>
      <w:r w:rsidR="006A0D26" w:rsidRPr="00DB410E">
        <w:rPr>
          <w:rFonts w:eastAsiaTheme="minorEastAsia"/>
        </w:rPr>
        <w:t xml:space="preserve">variable </w:t>
      </w:r>
      <w:r w:rsidRPr="00DB410E">
        <w:rPr>
          <w:rFonts w:eastAsiaTheme="minorEastAsia"/>
        </w:rPr>
        <w:t xml:space="preserve">by splitting the </w:t>
      </w:r>
      <w:r w:rsidR="006A0D26" w:rsidRPr="00DB410E">
        <w:rPr>
          <w:rFonts w:eastAsiaTheme="minorEastAsia"/>
        </w:rPr>
        <w:t xml:space="preserve">main </w:t>
      </w:r>
      <w:r w:rsidR="006A0D26" w:rsidRPr="00DB410E">
        <w:rPr>
          <w:rFonts w:eastAsiaTheme="minorEastAsia"/>
          <w:i/>
          <w:iCs/>
        </w:rPr>
        <w:t xml:space="preserve">Total </w:t>
      </w:r>
      <w:r w:rsidR="00CB29F8">
        <w:rPr>
          <w:rFonts w:eastAsiaTheme="minorEastAsia"/>
          <w:i/>
          <w:iCs/>
        </w:rPr>
        <w:t>Carcinogen</w:t>
      </w:r>
      <w:r w:rsidR="006A0D26" w:rsidRPr="00DB410E">
        <w:rPr>
          <w:rFonts w:eastAsiaTheme="minorEastAsia"/>
          <w:i/>
          <w:iCs/>
        </w:rPr>
        <w:t xml:space="preserve"> Release </w:t>
      </w:r>
      <w:r w:rsidRPr="00DB410E">
        <w:rPr>
          <w:rFonts w:eastAsiaTheme="minorEastAsia"/>
        </w:rPr>
        <w:t xml:space="preserve">into “High” release and “Low” release </w:t>
      </w:r>
      <w:r w:rsidR="00B26A11" w:rsidRPr="00DB410E">
        <w:rPr>
          <w:rFonts w:eastAsiaTheme="minorEastAsia"/>
        </w:rPr>
        <w:t xml:space="preserve">based on </w:t>
      </w:r>
      <w:r w:rsidRPr="00DB410E">
        <w:rPr>
          <w:rFonts w:eastAsiaTheme="minorEastAsia"/>
        </w:rPr>
        <w:t>the median value.</w:t>
      </w:r>
    </w:p>
    <w:p w14:paraId="38250360" w14:textId="77777777" w:rsidR="004442E2" w:rsidRPr="00DB410E" w:rsidRDefault="00943797" w:rsidP="00671EA9">
      <w:r w:rsidRPr="00DB410E">
        <w:t xml:space="preserve">The </w:t>
      </w:r>
      <w:r w:rsidR="003D577E" w:rsidRPr="00DB410E">
        <w:t xml:space="preserve">dependent </w:t>
      </w:r>
      <w:r w:rsidR="00C17872" w:rsidRPr="00DB410E">
        <w:t xml:space="preserve">variable </w:t>
      </w:r>
      <w:r w:rsidR="003D577E" w:rsidRPr="00DB410E">
        <w:t xml:space="preserve">is the </w:t>
      </w:r>
      <w:r w:rsidR="00C17872" w:rsidRPr="00DB410E">
        <w:t>mortgage rate spread</w:t>
      </w:r>
      <w:r w:rsidR="003D577E" w:rsidRPr="00DB410E">
        <w:t xml:space="preserve"> obtained from</w:t>
      </w:r>
      <w:r w:rsidR="009E58A5" w:rsidRPr="00DB410E">
        <w:t xml:space="preserve"> </w:t>
      </w:r>
      <w:r w:rsidR="00AD5818" w:rsidRPr="00DB410E">
        <w:t>the Home Mortgage Disclosure Act dataset</w:t>
      </w:r>
      <w:r w:rsidR="00C17872" w:rsidRPr="00DB410E">
        <w:t>.</w:t>
      </w:r>
      <w:r w:rsidR="001D1C08" w:rsidRPr="00DB410E">
        <w:t xml:space="preserve"> </w:t>
      </w:r>
      <w:r w:rsidR="00781C44" w:rsidRPr="00DB410E">
        <w:t xml:space="preserve">The </w:t>
      </w:r>
      <w:r w:rsidR="001D1C08" w:rsidRPr="00DB410E">
        <w:t>spread</w:t>
      </w:r>
      <w:r w:rsidR="00C17872" w:rsidRPr="00DB410E">
        <w:t xml:space="preserve"> </w:t>
      </w:r>
      <w:r w:rsidR="001D1C08" w:rsidRPr="00DB410E">
        <w:t xml:space="preserve">is the difference between the </w:t>
      </w:r>
      <w:r w:rsidR="0059301A" w:rsidRPr="00DB410E">
        <w:t xml:space="preserve">interest rate that mortgage lenders charge </w:t>
      </w:r>
      <w:r w:rsidR="00BA2870" w:rsidRPr="00DB410E">
        <w:t xml:space="preserve">to borrowers and the low-risk interest rate. </w:t>
      </w:r>
      <w:r w:rsidR="00DD7215" w:rsidRPr="00DB410E">
        <w:t xml:space="preserve">A </w:t>
      </w:r>
      <w:r w:rsidR="00E27E6F" w:rsidRPr="00DB410E">
        <w:t xml:space="preserve">mortgage with </w:t>
      </w:r>
      <w:r w:rsidR="00812FB4" w:rsidRPr="00DB410E">
        <w:t xml:space="preserve">a wider rate spread indicates that the </w:t>
      </w:r>
      <w:r w:rsidR="007E138B" w:rsidRPr="00DB410E">
        <w:t xml:space="preserve">lender </w:t>
      </w:r>
      <w:r w:rsidR="00E55561" w:rsidRPr="00DB410E">
        <w:t>perceives</w:t>
      </w:r>
      <w:r w:rsidR="007E138B" w:rsidRPr="00DB410E">
        <w:t xml:space="preserve"> the mortgage as having relatively higher risk, and </w:t>
      </w:r>
      <w:r w:rsidR="00E55561" w:rsidRPr="00DB410E">
        <w:t xml:space="preserve">reversely. </w:t>
      </w:r>
    </w:p>
    <w:p w14:paraId="4396AED6" w14:textId="7D9467E0" w:rsidR="00D3698D" w:rsidRPr="00DB410E" w:rsidRDefault="00D3698D" w:rsidP="00671EA9">
      <w:r w:rsidRPr="00DB410E">
        <w:t xml:space="preserve">I also delve into a second target variable, the mortgage interest rate. While the rate spread signifies the marginal cost, the interest rate represents the direct expense of borrowing and the potential return on lending or investing funds. Consequently, employing the interest rate allows me to examine how carcinogen exposure influences the fundamental pricing mechanisms of </w:t>
      </w:r>
      <w:r w:rsidR="00DE31D4" w:rsidRPr="00DB410E">
        <w:t>lenders.</w:t>
      </w:r>
      <w:r w:rsidR="007E49D5" w:rsidRPr="00DB410E">
        <w:t xml:space="preserve"> </w:t>
      </w:r>
    </w:p>
    <w:p w14:paraId="6D338806" w14:textId="1CC3D125" w:rsidR="00FF1D9D" w:rsidRPr="00DB410E" w:rsidRDefault="00FF1D9D" w:rsidP="00534453">
      <w:pPr>
        <w:pStyle w:val="Heading2"/>
      </w:pPr>
      <w:bookmarkStart w:id="17" w:name="_Toc144989578"/>
      <w:r w:rsidRPr="00DB410E">
        <w:t>Empirical model</w:t>
      </w:r>
      <w:bookmarkEnd w:id="17"/>
      <w:r w:rsidRPr="00DB410E">
        <w:t xml:space="preserve"> </w:t>
      </w:r>
    </w:p>
    <w:p w14:paraId="3E862A3B" w14:textId="0A8BFE50" w:rsidR="00FF1D9D" w:rsidRPr="00DB410E" w:rsidRDefault="00FF1D9D" w:rsidP="00671EA9">
      <w:r w:rsidRPr="00DB410E">
        <w:t xml:space="preserve">This study aims to measure the relationship between properties’ exposure to carcinogenic waste (at the county level), and </w:t>
      </w:r>
      <w:r w:rsidR="009250EB">
        <w:t>cost of mortgage credit</w:t>
      </w:r>
      <w:r w:rsidRPr="00DB410E">
        <w:t xml:space="preserve">. However, the key empirical problem is that variation in the mortgage rate spreads might be explained by factors other than carcinogen exposures. For instance, properties near manufacturing facilities usually have lower prices </w:t>
      </w:r>
      <w:sdt>
        <w:sdtPr>
          <w:rPr>
            <w:color w:val="000000"/>
          </w:rPr>
          <w:tag w:val="MENDELEY_CITATION_v3_eyJjaXRhdGlvbklEIjoiTUVOREVMRVlfQ0lUQVRJT05fNDIwYzM1M2ItZmQ1NC00NTNhLWE4MWUtZGMxYTBkMTE2NmU0IiwicHJvcGVydGllcyI6eyJub3RlSW5kZXgiOjB9LCJpc0VkaXRlZCI6ZmFsc2UsIm1hbnVhbE92ZXJyaWRlIjp7ImlzTWFudWFsbHlPdmVycmlkZGVuIjpmYWxzZSwiY2l0ZXByb2NUZXh0IjoiKE1hc3Ryb21vbmFjbywgMjAxNSkiLCJtYW51YWxPdmVycmlkZVRleHQiOiI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IsImNvbnRhaW5lci10aXRsZS1zaG9ydCI6IkogRW52aXJvbiBFY29uIE1hbmFnZSJ9LCJpc1RlbXBvcmFyeSI6ZmFsc2V9XX0="/>
          <w:id w:val="-334388373"/>
          <w:placeholder>
            <w:docPart w:val="603D84A3F7544C7AB4F79B2931EA9A50"/>
          </w:placeholder>
        </w:sdtPr>
        <w:sdtContent>
          <w:r w:rsidR="003F22E0" w:rsidRPr="003F22E0">
            <w:rPr>
              <w:color w:val="000000"/>
            </w:rPr>
            <w:t>(Mastromonaco, 2015)</w:t>
          </w:r>
        </w:sdtContent>
      </w:sdt>
      <w:r w:rsidRPr="00DB410E">
        <w:t xml:space="preserve">, which attracts low-income and less creditworthy home buyers. </w:t>
      </w:r>
      <w:r w:rsidRPr="00DB410E">
        <w:rPr>
          <w:i/>
          <w:iCs/>
        </w:rPr>
        <w:t xml:space="preserve">Figure 1 </w:t>
      </w:r>
      <w:r w:rsidRPr="00DB410E">
        <w:t>gives a conceptual illustration of factors involved in the relationship between carcinogenic waste and mortgage interest rate spread.</w:t>
      </w:r>
    </w:p>
    <w:p w14:paraId="3C0EEDBA" w14:textId="4CD0CD5B" w:rsidR="00FF1D9D" w:rsidRPr="00DB410E" w:rsidRDefault="00FF1D9D" w:rsidP="00671EA9"/>
    <w:p w14:paraId="23C2DFAC" w14:textId="77777777" w:rsidR="00FF1D9D" w:rsidRPr="00444ADE" w:rsidRDefault="00FF1D9D" w:rsidP="00671EA9">
      <w:r w:rsidRPr="00444ADE">
        <w:rPr>
          <w:noProof/>
        </w:rPr>
        <w:lastRenderedPageBreak/>
        <mc:AlternateContent>
          <mc:Choice Requires="wpc">
            <w:drawing>
              <wp:inline distT="0" distB="0" distL="0" distR="0" wp14:anchorId="5F2DE893" wp14:editId="6E4C73A9">
                <wp:extent cx="5541010" cy="2799715"/>
                <wp:effectExtent l="0" t="0" r="2540" b="635"/>
                <wp:docPr id="291961078" name="Canvas 2919610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53077213" name="Rectangle 1053077213"/>
                        <wps:cNvSpPr/>
                        <wps:spPr>
                          <a:xfrm>
                            <a:off x="342899" y="1853865"/>
                            <a:ext cx="1474681" cy="666160"/>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3E33FF05" w14:textId="3BBBF6E6" w:rsidR="00FF1D9D" w:rsidRPr="003B4715" w:rsidRDefault="00D25F94" w:rsidP="00A454C5">
                              <w:pPr>
                                <w:spacing w:after="0"/>
                                <w:jc w:val="center"/>
                                <w:rPr>
                                  <w:rFonts w:asciiTheme="minorBidi" w:hAnsiTheme="minorBidi"/>
                                  <w:sz w:val="20"/>
                                  <w:szCs w:val="20"/>
                                </w:rPr>
                              </w:pPr>
                              <w:r>
                                <w:rPr>
                                  <w:rFonts w:asciiTheme="minorBidi" w:hAnsiTheme="minorBidi"/>
                                  <w:sz w:val="20"/>
                                  <w:szCs w:val="20"/>
                                </w:rPr>
                                <w:t xml:space="preserve">Borrower’s </w:t>
                              </w:r>
                              <w:r w:rsidR="00FF1D9D" w:rsidRPr="003B4715">
                                <w:rPr>
                                  <w:rFonts w:asciiTheme="minorBidi" w:hAnsiTheme="minorBidi"/>
                                  <w:sz w:val="20"/>
                                  <w:szCs w:val="20"/>
                                </w:rPr>
                                <w:t>Exposure to Carcinogenic Waste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296151" name="Rectangle 1682296151"/>
                        <wps:cNvSpPr/>
                        <wps:spPr>
                          <a:xfrm>
                            <a:off x="3930698" y="1853865"/>
                            <a:ext cx="1470005" cy="666160"/>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D675BC6" w14:textId="5BCABDCC" w:rsidR="00FF1D9D" w:rsidRPr="003B4715" w:rsidRDefault="00FF1D9D" w:rsidP="00D25F94">
                              <w:pPr>
                                <w:spacing w:after="0"/>
                                <w:jc w:val="center"/>
                                <w:rPr>
                                  <w:rFonts w:asciiTheme="minorBidi" w:hAnsiTheme="minorBidi"/>
                                  <w:sz w:val="20"/>
                                  <w:szCs w:val="20"/>
                                </w:rPr>
                              </w:pPr>
                              <w:r w:rsidRPr="003B4715">
                                <w:rPr>
                                  <w:rFonts w:asciiTheme="minorBidi" w:hAnsiTheme="minorBidi"/>
                                  <w:sz w:val="20"/>
                                  <w:szCs w:val="20"/>
                                </w:rPr>
                                <w:t>Mortgage Rate Spread</w:t>
                              </w:r>
                              <w:r w:rsidR="005A4512" w:rsidRPr="003B4715">
                                <w:rPr>
                                  <w:rFonts w:asciiTheme="minorBidi" w:hAnsiTheme="minorBidi"/>
                                  <w:sz w:val="20"/>
                                  <w:szCs w:val="20"/>
                                </w:rPr>
                                <w:t xml:space="preserve"> </w:t>
                              </w:r>
                              <w:r w:rsidR="004209B8" w:rsidRPr="003B4715">
                                <w:rPr>
                                  <w:rFonts w:asciiTheme="minorBidi" w:hAnsiTheme="minorBidi"/>
                                  <w:sz w:val="20"/>
                                  <w:szCs w:val="20"/>
                                </w:rPr>
                                <w:t>&amp;</w:t>
                              </w:r>
                              <w:r w:rsidR="005A4512" w:rsidRPr="003B4715">
                                <w:rPr>
                                  <w:rFonts w:asciiTheme="minorBidi" w:hAnsiTheme="minorBidi"/>
                                  <w:sz w:val="20"/>
                                  <w:szCs w:val="20"/>
                                </w:rPr>
                                <w:t xml:space="preserve"> </w:t>
                              </w:r>
                              <w:r w:rsidR="00A454C5" w:rsidRPr="003B4715">
                                <w:rPr>
                                  <w:rFonts w:asciiTheme="minorBidi" w:hAnsiTheme="minorBidi"/>
                                  <w:sz w:val="20"/>
                                  <w:szCs w:val="20"/>
                                </w:rPr>
                                <w:t>Loan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475527" name="Rectangle 657475527"/>
                        <wps:cNvSpPr/>
                        <wps:spPr>
                          <a:xfrm>
                            <a:off x="342899" y="448251"/>
                            <a:ext cx="1474681" cy="666750"/>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B63072E" w14:textId="59911BF2" w:rsidR="00FF1D9D" w:rsidRPr="003B4715" w:rsidRDefault="00D11169" w:rsidP="00A454C5">
                              <w:pPr>
                                <w:spacing w:after="0"/>
                                <w:jc w:val="center"/>
                                <w:rPr>
                                  <w:rFonts w:asciiTheme="minorBidi" w:hAnsiTheme="minorBidi"/>
                                  <w:i/>
                                  <w:iCs/>
                                  <w:sz w:val="20"/>
                                  <w:szCs w:val="20"/>
                                </w:rPr>
                              </w:pPr>
                              <w:r w:rsidRPr="003B4715">
                                <w:rPr>
                                  <w:rFonts w:asciiTheme="minorBidi" w:hAnsiTheme="minorBidi"/>
                                  <w:sz w:val="20"/>
                                  <w:szCs w:val="20"/>
                                </w:rPr>
                                <w:t xml:space="preserve">Decision to </w:t>
                              </w:r>
                              <w:r w:rsidR="001347FA" w:rsidRPr="003B4715">
                                <w:rPr>
                                  <w:rFonts w:asciiTheme="minorBidi" w:hAnsiTheme="minorBidi"/>
                                  <w:sz w:val="20"/>
                                  <w:szCs w:val="20"/>
                                </w:rPr>
                                <w:t xml:space="preserve">buy the Property </w:t>
                              </w:r>
                              <w:r w:rsidR="00FF1D9D" w:rsidRPr="003B4715">
                                <w:rPr>
                                  <w:rFonts w:asciiTheme="minorBidi" w:hAnsiTheme="minorBidi"/>
                                  <w:i/>
                                  <w:iCs/>
                                  <w:sz w:val="20"/>
                                  <w:szCs w:val="20"/>
                                </w:rPr>
                                <w:t>(proximity to industrial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834600" name="Straight Arrow Connector 1499834600"/>
                        <wps:cNvCnPr>
                          <a:stCxn id="1053077213" idx="3"/>
                          <a:endCxn id="1682296151" idx="1"/>
                        </wps:cNvCnPr>
                        <wps:spPr>
                          <a:xfrm>
                            <a:off x="1817580" y="2186945"/>
                            <a:ext cx="21131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3680380" name="Straight Arrow Connector 1943680380"/>
                        <wps:cNvCnPr/>
                        <wps:spPr>
                          <a:xfrm>
                            <a:off x="1003300" y="1115001"/>
                            <a:ext cx="0" cy="738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1689855883" name="Group 1689855883"/>
                        <wpg:cNvGrpSpPr/>
                        <wpg:grpSpPr>
                          <a:xfrm>
                            <a:off x="2274445" y="0"/>
                            <a:ext cx="1485901" cy="1555793"/>
                            <a:chOff x="2332376" y="0"/>
                            <a:chExt cx="1485901" cy="1555793"/>
                          </a:xfrm>
                        </wpg:grpSpPr>
                        <wps:wsp>
                          <wps:cNvPr id="1061500079" name="Rectangle 1061500079"/>
                          <wps:cNvSpPr/>
                          <wps:spPr>
                            <a:xfrm>
                              <a:off x="2332376" y="0"/>
                              <a:ext cx="1485901" cy="1555793"/>
                            </a:xfrm>
                            <a:prstGeom prst="rect">
                              <a:avLst/>
                            </a:prstGeom>
                            <a:solidFill>
                              <a:schemeClr val="bg1"/>
                            </a:solidFill>
                            <a:ln w="6350">
                              <a:solidFill>
                                <a:schemeClr val="bg1">
                                  <a:lumMod val="65000"/>
                                </a:schemeClr>
                              </a:solidFill>
                            </a:ln>
                          </wps:spPr>
                          <wps:style>
                            <a:lnRef idx="1">
                              <a:schemeClr val="accent1"/>
                            </a:lnRef>
                            <a:fillRef idx="2">
                              <a:schemeClr val="accent1"/>
                            </a:fillRef>
                            <a:effectRef idx="1">
                              <a:schemeClr val="accent1"/>
                            </a:effectRef>
                            <a:fontRef idx="minor">
                              <a:schemeClr val="dk1"/>
                            </a:fontRef>
                          </wps:style>
                          <wps:txbx>
                            <w:txbxContent>
                              <w:p w14:paraId="08AC3E10" w14:textId="77777777" w:rsidR="00FF1D9D" w:rsidRPr="003B4715" w:rsidRDefault="00FF1D9D" w:rsidP="00671EA9">
                                <w:pPr>
                                  <w:rPr>
                                    <w:rFonts w:asciiTheme="minorBidi" w:hAnsiTheme="minorBidi"/>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697104" name="Rectangle 732697104"/>
                          <wps:cNvSpPr/>
                          <wps:spPr>
                            <a:xfrm>
                              <a:off x="2451101" y="834197"/>
                              <a:ext cx="1244600" cy="615194"/>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7D1111D"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Borrower’s &amp; Property’s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2086096" name="Rectangle 1172086096"/>
                          <wps:cNvSpPr/>
                          <wps:spPr>
                            <a:xfrm>
                              <a:off x="2457451" y="124229"/>
                              <a:ext cx="1238249" cy="615194"/>
                            </a:xfrm>
                            <a:prstGeom prst="rect">
                              <a:avLst/>
                            </a:prstGeom>
                            <a:solidFill>
                              <a:schemeClr val="bg1"/>
                            </a:solidFill>
                            <a:ln w="12700">
                              <a:solidFill>
                                <a:schemeClr val="tx1"/>
                              </a:solidFill>
                              <a:prstDash val="dash"/>
                            </a:ln>
                          </wps:spPr>
                          <wps:style>
                            <a:lnRef idx="1">
                              <a:schemeClr val="accent1"/>
                            </a:lnRef>
                            <a:fillRef idx="2">
                              <a:schemeClr val="accent1"/>
                            </a:fillRef>
                            <a:effectRef idx="1">
                              <a:schemeClr val="accent1"/>
                            </a:effectRef>
                            <a:fontRef idx="minor">
                              <a:schemeClr val="dk1"/>
                            </a:fontRef>
                          </wps:style>
                          <wps:txbx>
                            <w:txbxContent>
                              <w:p w14:paraId="0CF7AF54"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Unobserved time-invariant &amp; unit-invariant factors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63991834" name="Straight Arrow Connector 1263991834"/>
                        <wps:cNvCnPr>
                          <a:stCxn id="1061500079" idx="1"/>
                          <a:endCxn id="657475527" idx="3"/>
                        </wps:cNvCnPr>
                        <wps:spPr>
                          <a:xfrm flipH="1">
                            <a:off x="1817580" y="777897"/>
                            <a:ext cx="456865" cy="3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631395" name="Connector: Elbow 1526631395"/>
                        <wps:cNvCnPr>
                          <a:stCxn id="1061500079" idx="3"/>
                          <a:endCxn id="1682296151" idx="0"/>
                        </wps:cNvCnPr>
                        <wps:spPr>
                          <a:xfrm>
                            <a:off x="3760346" y="777897"/>
                            <a:ext cx="905355" cy="107596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F2DE893" id="Canvas 291961078" o:spid="_x0000_s1026" editas="canvas" style="width:436.3pt;height:220.45pt;mso-position-horizontal-relative:char;mso-position-vertical-relative:line" coordsize="55410,2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410;height:27997;visibility:visible;mso-wrap-style:square" filled="t">
                  <v:fill o:detectmouseclick="t"/>
                  <v:path o:connecttype="none"/>
                </v:shape>
                <v:rect id="Rectangle 1053077213" o:spid="_x0000_s1028" style="position:absolute;left:3428;top:18538;width:14747;height:6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" fillcolor="white [3212]" strokecolor="black [3213]" strokeweight="1pt">
                  <v:textbox>
                    <w:txbxContent>
                      <w:p w14:paraId="3E33FF05" w14:textId="3BBBF6E6" w:rsidR="00FF1D9D" w:rsidRPr="003B4715" w:rsidRDefault="00D25F94" w:rsidP="00A454C5">
                        <w:pPr>
                          <w:spacing w:after="0"/>
                          <w:jc w:val="center"/>
                          <w:rPr>
                            <w:rFonts w:asciiTheme="minorBidi" w:hAnsiTheme="minorBidi"/>
                            <w:sz w:val="20"/>
                            <w:szCs w:val="20"/>
                          </w:rPr>
                        </w:pPr>
                        <w:r>
                          <w:rPr>
                            <w:rFonts w:asciiTheme="minorBidi" w:hAnsiTheme="minorBidi"/>
                            <w:sz w:val="20"/>
                            <w:szCs w:val="20"/>
                          </w:rPr>
                          <w:t xml:space="preserve">Borrower’s </w:t>
                        </w:r>
                        <w:r w:rsidR="00FF1D9D" w:rsidRPr="003B4715">
                          <w:rPr>
                            <w:rFonts w:asciiTheme="minorBidi" w:hAnsiTheme="minorBidi"/>
                            <w:sz w:val="20"/>
                            <w:szCs w:val="20"/>
                          </w:rPr>
                          <w:t>Exposure to Carcinogenic Waste</w:t>
                        </w:r>
                      </w:p>
                    </w:txbxContent>
                  </v:textbox>
                </v:rect>
                <v:rect id="Rectangle 1682296151" o:spid="_x0000_s1029" style="position:absolute;left:39306;top:18538;width:14701;height:6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" fillcolor="white [3212]" strokecolor="black [3213]" strokeweight="1pt">
                  <v:textbox>
                    <w:txbxContent>
                      <w:p w14:paraId="6D675BC6" w14:textId="5BCABDCC" w:rsidR="00FF1D9D" w:rsidRPr="003B4715" w:rsidRDefault="00FF1D9D" w:rsidP="00D25F94">
                        <w:pPr>
                          <w:spacing w:after="0"/>
                          <w:jc w:val="center"/>
                          <w:rPr>
                            <w:rFonts w:asciiTheme="minorBidi" w:hAnsiTheme="minorBidi"/>
                            <w:sz w:val="20"/>
                            <w:szCs w:val="20"/>
                          </w:rPr>
                        </w:pPr>
                        <w:r w:rsidRPr="003B4715">
                          <w:rPr>
                            <w:rFonts w:asciiTheme="minorBidi" w:hAnsiTheme="minorBidi"/>
                            <w:sz w:val="20"/>
                            <w:szCs w:val="20"/>
                          </w:rPr>
                          <w:t>Mortgage Rate Spread</w:t>
                        </w:r>
                        <w:r w:rsidR="005A4512" w:rsidRPr="003B4715">
                          <w:rPr>
                            <w:rFonts w:asciiTheme="minorBidi" w:hAnsiTheme="minorBidi"/>
                            <w:sz w:val="20"/>
                            <w:szCs w:val="20"/>
                          </w:rPr>
                          <w:t xml:space="preserve"> </w:t>
                        </w:r>
                        <w:r w:rsidR="004209B8" w:rsidRPr="003B4715">
                          <w:rPr>
                            <w:rFonts w:asciiTheme="minorBidi" w:hAnsiTheme="minorBidi"/>
                            <w:sz w:val="20"/>
                            <w:szCs w:val="20"/>
                          </w:rPr>
                          <w:t>&amp;</w:t>
                        </w:r>
                        <w:r w:rsidR="005A4512" w:rsidRPr="003B4715">
                          <w:rPr>
                            <w:rFonts w:asciiTheme="minorBidi" w:hAnsiTheme="minorBidi"/>
                            <w:sz w:val="20"/>
                            <w:szCs w:val="20"/>
                          </w:rPr>
                          <w:t xml:space="preserve"> </w:t>
                        </w:r>
                        <w:r w:rsidR="00A454C5" w:rsidRPr="003B4715">
                          <w:rPr>
                            <w:rFonts w:asciiTheme="minorBidi" w:hAnsiTheme="minorBidi"/>
                            <w:sz w:val="20"/>
                            <w:szCs w:val="20"/>
                          </w:rPr>
                          <w:t>Loan Cost</w:t>
                        </w:r>
                      </w:p>
                    </w:txbxContent>
                  </v:textbox>
                </v:rect>
                <v:rect id="Rectangle 657475527" o:spid="_x0000_s1030" style="position:absolute;left:3428;top:4482;width:14747;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" fillcolor="white [3212]" strokecolor="black [3213]" strokeweight="1pt">
                  <v:textbox>
                    <w:txbxContent>
                      <w:p w14:paraId="6B63072E" w14:textId="59911BF2" w:rsidR="00FF1D9D" w:rsidRPr="003B4715" w:rsidRDefault="00D11169" w:rsidP="00A454C5">
                        <w:pPr>
                          <w:spacing w:after="0"/>
                          <w:jc w:val="center"/>
                          <w:rPr>
                            <w:rFonts w:asciiTheme="minorBidi" w:hAnsiTheme="minorBidi"/>
                            <w:i/>
                            <w:iCs/>
                            <w:sz w:val="20"/>
                            <w:szCs w:val="20"/>
                          </w:rPr>
                        </w:pPr>
                        <w:r w:rsidRPr="003B4715">
                          <w:rPr>
                            <w:rFonts w:asciiTheme="minorBidi" w:hAnsiTheme="minorBidi"/>
                            <w:sz w:val="20"/>
                            <w:szCs w:val="20"/>
                          </w:rPr>
                          <w:t xml:space="preserve">Decision to </w:t>
                        </w:r>
                        <w:r w:rsidR="001347FA" w:rsidRPr="003B4715">
                          <w:rPr>
                            <w:rFonts w:asciiTheme="minorBidi" w:hAnsiTheme="minorBidi"/>
                            <w:sz w:val="20"/>
                            <w:szCs w:val="20"/>
                          </w:rPr>
                          <w:t xml:space="preserve">buy the Property </w:t>
                        </w:r>
                        <w:r w:rsidR="00FF1D9D" w:rsidRPr="003B4715">
                          <w:rPr>
                            <w:rFonts w:asciiTheme="minorBidi" w:hAnsiTheme="minorBidi"/>
                            <w:i/>
                            <w:iCs/>
                            <w:sz w:val="20"/>
                            <w:szCs w:val="20"/>
                          </w:rPr>
                          <w:t>(proximity to industrial facilities)</w:t>
                        </w:r>
                      </w:p>
                    </w:txbxContent>
                  </v:textbox>
                </v:rect>
                <v:shapetype id="_x0000_t32" coordsize="21600,21600" o:spt="32" o:oned="t" path="m,l21600,21600e" filled="f">
                  <v:path arrowok="t" fillok="f" o:connecttype="none"/>
                  <o:lock v:ext="edit" shapetype="t"/>
                </v:shapetype>
                <v:shape id="Straight Arrow Connector 1499834600" o:spid="_x0000_s1031" type="#_x0000_t32" style="position:absolute;left:18175;top:21869;width:21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" strokecolor="#4472c4 [3204]" strokeweight=".5pt">
                  <v:stroke endarrow="block" joinstyle="miter"/>
                </v:shape>
                <v:shape id="Straight Arrow Connector 1943680380" o:spid="_x0000_s1032" type="#_x0000_t32" style="position:absolute;left:10033;top:11150;width:0;height:7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" strokecolor="#4472c4 [3204]" strokeweight=".5pt">
                  <v:stroke endarrow="block" joinstyle="miter"/>
                </v:shape>
                <v:group id="Group 1689855883" o:spid="_x0000_s1033" style="position:absolute;left:22744;width:14859;height:15557" coordorigin="23323" coordsize="14859,1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">
                  <v:rect id="Rectangle 1061500079" o:spid="_x0000_s1034" style="position:absolute;left:23323;width:14859;height:15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" fillcolor="white [3212]" strokecolor="#a5a5a5 [2092]" strokeweight=".5pt">
                    <v:textbox>
                      <w:txbxContent>
                        <w:p w14:paraId="08AC3E10" w14:textId="77777777" w:rsidR="00FF1D9D" w:rsidRPr="003B4715" w:rsidRDefault="00FF1D9D" w:rsidP="00671EA9">
                          <w:pPr>
                            <w:rPr>
                              <w:rFonts w:asciiTheme="minorBidi" w:hAnsiTheme="minorBidi"/>
                              <w:sz w:val="20"/>
                              <w:szCs w:val="20"/>
                            </w:rPr>
                          </w:pPr>
                        </w:p>
                      </w:txbxContent>
                    </v:textbox>
                  </v:rect>
                  <v:rect id="Rectangle 732697104" o:spid="_x0000_s1035" style="position:absolute;left:24511;top:8341;width:12446;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" fillcolor="white [3212]" strokecolor="black [3213]" strokeweight="1pt">
                    <v:textbox>
                      <w:txbxContent>
                        <w:p w14:paraId="67D1111D"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Borrower’s &amp; Property’s Characteristics</w:t>
                          </w:r>
                        </w:p>
                      </w:txbxContent>
                    </v:textbox>
                  </v:rect>
                  <v:rect id="Rectangle 1172086096" o:spid="_x0000_s1036" style="position:absolute;left:24574;top:1242;width:12383;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" fillcolor="white [3212]" strokecolor="black [3213]" strokeweight="1pt">
                    <v:stroke dashstyle="dash"/>
                    <v:textbox>
                      <w:txbxContent>
                        <w:p w14:paraId="0CF7AF54"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Unobserved time-invariant &amp; unit-invariant factors</w:t>
                          </w:r>
                        </w:p>
                      </w:txbxContent>
                    </v:textbox>
                  </v:rect>
                </v:group>
                <v:shape id="Straight Arrow Connector 1263991834" o:spid="_x0000_s1037" type="#_x0000_t32" style="position:absolute;left:18175;top:7778;width:456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526631395" o:spid="_x0000_s1038" type="#_x0000_t33" style="position:absolute;left:37603;top:7778;width:9054;height:107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" strokecolor="#4472c4 [3204]" strokeweight=".5pt">
                  <v:stroke endarrow="block"/>
                </v:shape>
                <w10:anchorlock/>
              </v:group>
            </w:pict>
          </mc:Fallback>
        </mc:AlternateContent>
      </w:r>
    </w:p>
    <w:p w14:paraId="0799A4C6" w14:textId="4242F672" w:rsidR="00CB1B12" w:rsidRPr="00A26808" w:rsidRDefault="009A6084" w:rsidP="00A26808">
      <w:pPr>
        <w:pStyle w:val="Caption"/>
        <w:spacing w:after="0"/>
        <w:jc w:val="center"/>
        <w:rPr>
          <w:i w:val="0"/>
          <w:iCs w:val="0"/>
          <w:sz w:val="20"/>
          <w:szCs w:val="20"/>
        </w:rPr>
      </w:pPr>
      <w:bookmarkStart w:id="18" w:name="_Toc144981401"/>
      <w:r w:rsidRPr="00A26808">
        <w:rPr>
          <w:b/>
          <w:bCs/>
          <w:i w:val="0"/>
          <w:iCs w:val="0"/>
          <w:sz w:val="20"/>
          <w:szCs w:val="20"/>
        </w:rPr>
        <w:t xml:space="preserve">Figure </w:t>
      </w:r>
      <w:r w:rsidRPr="00A26808">
        <w:rPr>
          <w:b/>
          <w:bCs/>
          <w:i w:val="0"/>
          <w:iCs w:val="0"/>
          <w:sz w:val="20"/>
          <w:szCs w:val="20"/>
        </w:rPr>
        <w:fldChar w:fldCharType="begin"/>
      </w:r>
      <w:r w:rsidRPr="00A26808">
        <w:rPr>
          <w:b/>
          <w:bCs/>
          <w:i w:val="0"/>
          <w:iCs w:val="0"/>
          <w:sz w:val="20"/>
          <w:szCs w:val="20"/>
        </w:rPr>
        <w:instrText xml:space="preserve"> SEQ Figure \* ARABIC </w:instrText>
      </w:r>
      <w:r w:rsidRPr="00A26808">
        <w:rPr>
          <w:b/>
          <w:bCs/>
          <w:i w:val="0"/>
          <w:iCs w:val="0"/>
          <w:sz w:val="20"/>
          <w:szCs w:val="20"/>
        </w:rPr>
        <w:fldChar w:fldCharType="separate"/>
      </w:r>
      <w:r w:rsidR="00FE211C">
        <w:rPr>
          <w:b/>
          <w:bCs/>
          <w:i w:val="0"/>
          <w:iCs w:val="0"/>
          <w:noProof/>
          <w:sz w:val="20"/>
          <w:szCs w:val="20"/>
        </w:rPr>
        <w:t>3</w:t>
      </w:r>
      <w:r w:rsidRPr="00A26808">
        <w:rPr>
          <w:b/>
          <w:bCs/>
          <w:i w:val="0"/>
          <w:iCs w:val="0"/>
          <w:sz w:val="20"/>
          <w:szCs w:val="20"/>
        </w:rPr>
        <w:fldChar w:fldCharType="end"/>
      </w:r>
      <w:r w:rsidRPr="00A26808">
        <w:rPr>
          <w:b/>
          <w:bCs/>
          <w:i w:val="0"/>
          <w:iCs w:val="0"/>
          <w:sz w:val="20"/>
          <w:szCs w:val="20"/>
        </w:rPr>
        <w:t>:</w:t>
      </w:r>
      <w:r w:rsidRPr="00A26808">
        <w:rPr>
          <w:i w:val="0"/>
          <w:iCs w:val="0"/>
          <w:sz w:val="20"/>
          <w:szCs w:val="20"/>
        </w:rPr>
        <w:t xml:space="preserve"> </w:t>
      </w:r>
      <w:r w:rsidR="00CB1B12" w:rsidRPr="00A26808">
        <w:rPr>
          <w:i w:val="0"/>
          <w:iCs w:val="0"/>
          <w:sz w:val="20"/>
          <w:szCs w:val="20"/>
        </w:rPr>
        <w:t>C</w:t>
      </w:r>
      <w:r w:rsidR="00FF1D9D" w:rsidRPr="00A26808">
        <w:rPr>
          <w:i w:val="0"/>
          <w:iCs w:val="0"/>
          <w:sz w:val="20"/>
          <w:szCs w:val="20"/>
        </w:rPr>
        <w:t xml:space="preserve">onceptual representation of the </w:t>
      </w:r>
      <w:bookmarkStart w:id="19" w:name="_Hlk142876381"/>
      <w:r w:rsidR="00FF1D9D" w:rsidRPr="00A26808">
        <w:rPr>
          <w:i w:val="0"/>
          <w:iCs w:val="0"/>
          <w:sz w:val="20"/>
          <w:szCs w:val="20"/>
        </w:rPr>
        <w:t>involved factors in the relationship between carcinogenic waste and mortgage interest rate spread</w:t>
      </w:r>
      <w:bookmarkEnd w:id="19"/>
      <w:r w:rsidR="00FF1D9D" w:rsidRPr="00A26808">
        <w:rPr>
          <w:i w:val="0"/>
          <w:iCs w:val="0"/>
          <w:sz w:val="20"/>
          <w:szCs w:val="20"/>
        </w:rPr>
        <w:t>.</w:t>
      </w:r>
      <w:bookmarkEnd w:id="18"/>
    </w:p>
    <w:p w14:paraId="060BA0EE" w14:textId="33184ECA" w:rsidR="00FF1D9D" w:rsidRPr="00A26808" w:rsidRDefault="00CB1B12" w:rsidP="00A26808">
      <w:pPr>
        <w:pStyle w:val="Caption"/>
        <w:jc w:val="center"/>
        <w:rPr>
          <w:sz w:val="20"/>
          <w:szCs w:val="20"/>
        </w:rPr>
      </w:pPr>
      <w:r w:rsidRPr="00A26808">
        <w:rPr>
          <w:sz w:val="20"/>
          <w:szCs w:val="20"/>
        </w:rPr>
        <w:t>(</w:t>
      </w:r>
      <w:r w:rsidR="00680F0D" w:rsidRPr="00A26808">
        <w:rPr>
          <w:sz w:val="20"/>
          <w:szCs w:val="20"/>
        </w:rPr>
        <w:t>Dashed box</w:t>
      </w:r>
      <w:r w:rsidR="00187F44" w:rsidRPr="00A26808">
        <w:rPr>
          <w:sz w:val="20"/>
          <w:szCs w:val="20"/>
        </w:rPr>
        <w:t>es</w:t>
      </w:r>
      <w:r w:rsidR="00680F0D" w:rsidRPr="00A26808">
        <w:rPr>
          <w:sz w:val="20"/>
          <w:szCs w:val="20"/>
        </w:rPr>
        <w:t xml:space="preserve"> </w:t>
      </w:r>
      <w:r w:rsidR="00187F44" w:rsidRPr="00A26808">
        <w:rPr>
          <w:sz w:val="20"/>
          <w:szCs w:val="20"/>
        </w:rPr>
        <w:t xml:space="preserve">indicate unobserved </w:t>
      </w:r>
      <w:r w:rsidR="00482874" w:rsidRPr="00A26808">
        <w:rPr>
          <w:sz w:val="20"/>
          <w:szCs w:val="20"/>
        </w:rPr>
        <w:t>factors</w:t>
      </w:r>
      <w:r w:rsidRPr="00A26808">
        <w:rPr>
          <w:sz w:val="20"/>
          <w:szCs w:val="20"/>
        </w:rPr>
        <w:t>)</w:t>
      </w:r>
    </w:p>
    <w:p w14:paraId="07297CF7" w14:textId="392D1285" w:rsidR="00FF1D9D" w:rsidRPr="00DB410E" w:rsidRDefault="00FF1D9D" w:rsidP="00671EA9">
      <w:r w:rsidRPr="00DB410E">
        <w:t xml:space="preserve">I use the fixed effects models to address the confounding problem related to unobserved </w:t>
      </w:r>
      <w:r w:rsidR="000B2BC7" w:rsidRPr="00DB410E">
        <w:t>county</w:t>
      </w:r>
      <w:r w:rsidRPr="00DB410E">
        <w:t>-specific</w:t>
      </w:r>
      <w:r w:rsidR="00822F03" w:rsidRPr="00DB410E">
        <w:t xml:space="preserve">, </w:t>
      </w:r>
      <w:r w:rsidRPr="00DB410E">
        <w:t>time-specific</w:t>
      </w:r>
      <w:r w:rsidR="00517418">
        <w:t>,</w:t>
      </w:r>
      <w:r w:rsidRPr="00DB410E">
        <w:t xml:space="preserve"> </w:t>
      </w:r>
      <w:r w:rsidR="00822F03" w:rsidRPr="00DB410E">
        <w:t xml:space="preserve">and lender-specific </w:t>
      </w:r>
      <w:r w:rsidRPr="00DB410E">
        <w:t xml:space="preserve">variables. The aim of the model is to compare mortgages that have </w:t>
      </w:r>
      <w:r w:rsidR="00862D7C">
        <w:t xml:space="preserve">observable similarities in </w:t>
      </w:r>
      <w:r w:rsidR="00FC19BE">
        <w:t xml:space="preserve">loan </w:t>
      </w:r>
      <w:r w:rsidR="003A7439">
        <w:t xml:space="preserve">details, </w:t>
      </w:r>
      <w:r w:rsidR="00517418" w:rsidRPr="00DB410E">
        <w:t>properties</w:t>
      </w:r>
      <w:r w:rsidR="00517418">
        <w:t>’ characteristics, and</w:t>
      </w:r>
      <w:r w:rsidR="00FC19BE">
        <w:t xml:space="preserve"> </w:t>
      </w:r>
      <w:r w:rsidRPr="00DB410E">
        <w:t>borrower</w:t>
      </w:r>
      <w:r w:rsidR="00FC19BE">
        <w:t>s</w:t>
      </w:r>
      <w:r w:rsidR="00517418">
        <w:t>’ characteristics</w:t>
      </w:r>
      <w:r w:rsidRPr="00DB410E">
        <w:t xml:space="preserve">. </w:t>
      </w:r>
      <w:r w:rsidR="003F3AC7">
        <w:t>This means including in the regression a</w:t>
      </w:r>
      <w:r w:rsidR="00B329AF">
        <w:t xml:space="preserve"> </w:t>
      </w:r>
      <w:r w:rsidR="003F3AC7">
        <w:t xml:space="preserve">set of covariates </w:t>
      </w:r>
      <w:r w:rsidR="00B329AF">
        <w:t xml:space="preserve">that can control </w:t>
      </w:r>
      <w:r w:rsidR="00FB7EDE">
        <w:t>for the</w:t>
      </w:r>
      <w:r w:rsidR="00FD5238">
        <w:t xml:space="preserve"> main traits of</w:t>
      </w:r>
      <w:r w:rsidR="00FB7EDE">
        <w:t xml:space="preserve"> </w:t>
      </w:r>
      <w:r w:rsidR="0032119D">
        <w:t>loan</w:t>
      </w:r>
      <w:r w:rsidR="00FD5238">
        <w:t>s</w:t>
      </w:r>
      <w:r w:rsidR="0032119D">
        <w:t>, propert</w:t>
      </w:r>
      <w:r w:rsidR="00FD5238">
        <w:t>ies</w:t>
      </w:r>
      <w:r w:rsidR="0032119D">
        <w:t>, and borrower</w:t>
      </w:r>
      <w:r w:rsidR="00FD5238">
        <w:t>s</w:t>
      </w:r>
      <w:r w:rsidR="00FB7EDE">
        <w:t>.</w:t>
      </w:r>
      <w:r w:rsidR="00B329AF">
        <w:t xml:space="preserve"> </w:t>
      </w:r>
      <w:r w:rsidRPr="00DB410E">
        <w:t>The regression estimation is of the following form:</w:t>
      </w:r>
    </w:p>
    <w:p w14:paraId="5DABD38A" w14:textId="522147DD" w:rsidR="00FF1D9D" w:rsidRPr="00DB410E" w:rsidRDefault="00000000" w:rsidP="00671EA9">
      <w:pPr>
        <w:rPr>
          <w:rFonts w:eastAsiaTheme="minorEastAsia"/>
        </w:rPr>
      </w:pPr>
      <m:oMathPara>
        <m:oMath>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Rate</m:t>
                  </m:r>
                  <m:r>
                    <m:rPr>
                      <m:sty m:val="p"/>
                    </m:rPr>
                    <w:rPr>
                      <w:rFonts w:ascii="Cambria Math" w:hAnsi="Cambria Math"/>
                      <w:sz w:val="24"/>
                      <w:szCs w:val="24"/>
                    </w:rPr>
                    <m:t> </m:t>
                  </m:r>
                  <m:r>
                    <w:rPr>
                      <w:rFonts w:ascii="Cambria Math" w:hAnsi="Cambria Math"/>
                      <w:sz w:val="24"/>
                      <w:szCs w:val="24"/>
                    </w:rPr>
                    <m:t>Spread</m:t>
                  </m:r>
                </m:e>
              </m:d>
            </m:e>
            <m:sub>
              <m:r>
                <w:rPr>
                  <w:rFonts w:ascii="Cambria Math" w:hAnsi="Cambria Math"/>
                  <w:sz w:val="24"/>
                  <w:szCs w:val="24"/>
                </w:rPr>
                <m:t>izt</m:t>
              </m:r>
            </m:sub>
          </m:sSub>
          <m:r>
            <m:rPr>
              <m:sty m:val="p"/>
            </m:rPr>
            <w:rPr>
              <w:rFonts w:ascii="Cambria Math" w:hAnsi="Cambria Math"/>
              <w:sz w:val="24"/>
              <w:szCs w:val="24"/>
            </w:rPr>
            <m:t>=</m:t>
          </m:r>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Carcinogens</m:t>
                  </m:r>
                  <m:r>
                    <m:rPr>
                      <m:sty m:val="p"/>
                    </m:rPr>
                    <w:rPr>
                      <w:rFonts w:ascii="Cambria Math" w:hAnsi="Cambria Math"/>
                      <w:sz w:val="24"/>
                      <w:szCs w:val="24"/>
                    </w:rPr>
                    <m:t> </m:t>
                  </m:r>
                  <m:r>
                    <w:rPr>
                      <w:rFonts w:ascii="Cambria Math" w:hAnsi="Cambria Math"/>
                      <w:sz w:val="24"/>
                      <w:szCs w:val="24"/>
                    </w:rPr>
                    <m:t>Exposure</m:t>
                  </m:r>
                </m:e>
              </m:d>
            </m:e>
            <m:sub>
              <m:r>
                <w:rPr>
                  <w:rFonts w:ascii="Cambria Math" w:hAnsi="Cambria Math"/>
                  <w:sz w:val="24"/>
                  <w:szCs w:val="24"/>
                </w:rPr>
                <m:t>zt</m:t>
              </m:r>
            </m:sub>
          </m:sSub>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1</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it</m:t>
              </m:r>
            </m:sub>
            <m:sup>
              <m:r>
                <m:rPr>
                  <m:sty m:val="p"/>
                </m:rPr>
                <w:rPr>
                  <w:rFonts w:ascii="Cambria Math" w:hAnsi="Cambria Math"/>
                  <w:sz w:val="24"/>
                  <w:szCs w:val="24"/>
                </w:rPr>
                <m:t>'</m:t>
              </m:r>
            </m:sup>
          </m:sSubSup>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t</m:t>
              </m:r>
            </m:sub>
          </m:sSub>
          <m:r>
            <m:rPr>
              <m:sty m:val="p"/>
            </m:rPr>
            <w:rPr>
              <w:rFonts w:ascii="Cambria Math" w:hAnsi="Cambria Math"/>
              <w:sz w:val="24"/>
              <w:szCs w:val="24"/>
            </w:rPr>
            <m:t>+c+</m:t>
          </m:r>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it</m:t>
              </m:r>
            </m:sub>
          </m:sSub>
          <m:r>
            <m:rPr>
              <m:sty m:val="p"/>
            </m:rPr>
            <w:rPr>
              <w:rFonts w:ascii="Cambria Math" w:eastAsiaTheme="minorEastAsia" w:hAnsi="Cambria Math"/>
              <w:sz w:val="24"/>
              <w:szCs w:val="24"/>
            </w:rPr>
            <m:t xml:space="preserve">    (1)</m:t>
          </m:r>
        </m:oMath>
      </m:oMathPara>
    </w:p>
    <w:p w14:paraId="601D1405" w14:textId="6BE7A0D1" w:rsidR="00E965B8" w:rsidRPr="00DB410E" w:rsidRDefault="00000000" w:rsidP="00671EA9">
      <w:pPr>
        <w:rPr>
          <w:rFonts w:eastAsiaTheme="minorEastAsia"/>
        </w:rPr>
      </w:pPr>
      <m:oMathPara>
        <m:oMath>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Loan</m:t>
                  </m:r>
                  <m:r>
                    <m:rPr>
                      <m:sty m:val="p"/>
                    </m:rPr>
                    <w:rPr>
                      <w:rFonts w:ascii="Cambria Math" w:hAnsi="Cambria Math"/>
                      <w:sz w:val="24"/>
                      <w:szCs w:val="24"/>
                    </w:rPr>
                    <m:t xml:space="preserve"> </m:t>
                  </m:r>
                  <m:r>
                    <w:rPr>
                      <w:rFonts w:ascii="Cambria Math" w:hAnsi="Cambria Math"/>
                      <w:sz w:val="24"/>
                      <w:szCs w:val="24"/>
                    </w:rPr>
                    <m:t>Cost</m:t>
                  </m:r>
                </m:e>
              </m:d>
            </m:e>
            <m:sub>
              <m:r>
                <w:rPr>
                  <w:rFonts w:ascii="Cambria Math" w:hAnsi="Cambria Math"/>
                  <w:sz w:val="24"/>
                  <w:szCs w:val="24"/>
                </w:rPr>
                <m:t>izt</m:t>
              </m:r>
            </m:sub>
          </m:sSub>
          <m:r>
            <m:rPr>
              <m:sty m:val="p"/>
            </m:rPr>
            <w:rPr>
              <w:rFonts w:ascii="Cambria Math" w:hAnsi="Cambria Math"/>
              <w:sz w:val="24"/>
              <w:szCs w:val="24"/>
            </w:rPr>
            <m:t>=</m:t>
          </m:r>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Carcinogens</m:t>
                  </m:r>
                  <m:r>
                    <m:rPr>
                      <m:sty m:val="p"/>
                    </m:rPr>
                    <w:rPr>
                      <w:rFonts w:ascii="Cambria Math" w:hAnsi="Cambria Math"/>
                      <w:sz w:val="24"/>
                      <w:szCs w:val="24"/>
                    </w:rPr>
                    <m:t> </m:t>
                  </m:r>
                  <m:r>
                    <w:rPr>
                      <w:rFonts w:ascii="Cambria Math" w:hAnsi="Cambria Math"/>
                      <w:sz w:val="24"/>
                      <w:szCs w:val="24"/>
                    </w:rPr>
                    <m:t>Exposure</m:t>
                  </m:r>
                </m:e>
              </m:d>
            </m:e>
            <m:sub>
              <m:r>
                <w:rPr>
                  <w:rFonts w:ascii="Cambria Math" w:hAnsi="Cambria Math"/>
                  <w:sz w:val="24"/>
                  <w:szCs w:val="24"/>
                </w:rPr>
                <m:t>zt</m:t>
              </m:r>
            </m:sub>
          </m:sSub>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1</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it</m:t>
              </m:r>
            </m:sub>
            <m:sup>
              <m:r>
                <m:rPr>
                  <m:sty m:val="p"/>
                </m:rPr>
                <w:rPr>
                  <w:rFonts w:ascii="Cambria Math" w:hAnsi="Cambria Math"/>
                  <w:sz w:val="24"/>
                  <w:szCs w:val="24"/>
                </w:rPr>
                <m:t>'</m:t>
              </m:r>
            </m:sup>
          </m:sSubSup>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t</m:t>
              </m:r>
            </m:sub>
          </m:sSub>
          <m:r>
            <m:rPr>
              <m:sty m:val="p"/>
            </m:rPr>
            <w:rPr>
              <w:rFonts w:ascii="Cambria Math" w:hAnsi="Cambria Math"/>
              <w:sz w:val="24"/>
              <w:szCs w:val="24"/>
            </w:rPr>
            <m:t>+c+</m:t>
          </m:r>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it</m:t>
              </m:r>
            </m:sub>
          </m:sSub>
          <m:r>
            <m:rPr>
              <m:sty m:val="p"/>
            </m:rPr>
            <w:rPr>
              <w:rFonts w:ascii="Cambria Math" w:hAnsi="Cambria Math"/>
              <w:sz w:val="24"/>
              <w:szCs w:val="24"/>
            </w:rPr>
            <m:t xml:space="preserve">   (2)</m:t>
          </m:r>
        </m:oMath>
      </m:oMathPara>
    </w:p>
    <w:p w14:paraId="5DA15991" w14:textId="2204FA26" w:rsidR="00A37D03" w:rsidRPr="00DB410E" w:rsidRDefault="00FF1D9D" w:rsidP="00671EA9">
      <w:r w:rsidRPr="00DB410E">
        <w:t>Whereas the dependent variable {Rate Spread} is the difference between the covered loan’s annual percentage rate</w:t>
      </w:r>
      <w:r w:rsidR="00945F1E" w:rsidRPr="00DB410E">
        <w:t xml:space="preserve"> </w:t>
      </w:r>
      <w:r w:rsidRPr="00DB410E">
        <w:t xml:space="preserve">of mortgage </w:t>
      </w:r>
      <m:oMath>
        <m:r>
          <w:rPr>
            <w:rFonts w:ascii="Cambria Math" w:hAnsi="Cambria Math"/>
          </w:rPr>
          <m:t>i</m:t>
        </m:r>
      </m:oMath>
      <w:r w:rsidRPr="00DB410E">
        <w:rPr>
          <w:i/>
          <w:iCs/>
        </w:rPr>
        <w:t xml:space="preserve"> </w:t>
      </w:r>
      <w:r w:rsidRPr="00DB410E">
        <w:t xml:space="preserve">originated in year </w:t>
      </w:r>
      <m:oMath>
        <m:r>
          <w:rPr>
            <w:rFonts w:ascii="Cambria Math" w:hAnsi="Cambria Math"/>
          </w:rPr>
          <m:t>t</m:t>
        </m:r>
      </m:oMath>
      <w:r w:rsidRPr="00DB410E">
        <w:t xml:space="preserve"> in county </w:t>
      </w:r>
      <m:oMath>
        <m:r>
          <w:rPr>
            <w:rFonts w:ascii="Cambria Math" w:hAnsi="Cambria Math"/>
          </w:rPr>
          <m:t>z</m:t>
        </m:r>
      </m:oMath>
      <w:r w:rsidRPr="00DB410E">
        <w:t xml:space="preserve">, and the average prime offer rate for a similar transaction, determined on the date when the interest rate is established. </w:t>
      </w:r>
      <w:r w:rsidR="00CE7C81" w:rsidRPr="00DB410E">
        <w:t xml:space="preserve">The {Loan Cost} is measured using </w:t>
      </w:r>
      <w:r w:rsidR="00C64433" w:rsidRPr="00DB410E">
        <w:t xml:space="preserve">the interest rate for the covered loan. </w:t>
      </w:r>
      <w:r w:rsidRPr="00DB410E">
        <w:t>The {</w:t>
      </w:r>
      <w:r w:rsidR="00CB29F8">
        <w:t>Carcinogen</w:t>
      </w:r>
      <w:r w:rsidRPr="00DB410E">
        <w:t xml:space="preserve"> Exposure} is calculated using the </w:t>
      </w:r>
      <w:r w:rsidR="00B33F3B" w:rsidRPr="00DB410E">
        <w:t xml:space="preserve">log-transformed </w:t>
      </w:r>
      <w:r w:rsidRPr="00DB410E">
        <w:t xml:space="preserve">total carcinogenic release of county </w:t>
      </w:r>
      <m:oMath>
        <m:r>
          <w:rPr>
            <w:rFonts w:ascii="Cambria Math" w:hAnsi="Cambria Math"/>
          </w:rPr>
          <m:t>z</m:t>
        </m:r>
      </m:oMath>
      <w:r w:rsidRPr="00DB410E">
        <w:t xml:space="preserve"> in year </w:t>
      </w:r>
      <m:oMath>
        <m:r>
          <w:rPr>
            <w:rFonts w:ascii="Cambria Math" w:hAnsi="Cambria Math"/>
          </w:rPr>
          <m:t>t</m:t>
        </m:r>
      </m:oMath>
      <w:r w:rsidR="00025E24" w:rsidRPr="00DB410E">
        <w:t>.</w:t>
      </w:r>
    </w:p>
    <w:p w14:paraId="3EDF7D18" w14:textId="7D3846D0" w:rsidR="007A3F63" w:rsidRDefault="00000000" w:rsidP="00671EA9">
      <m:oMath>
        <m:sSubSup>
          <m:sSubSupPr>
            <m:ctrlPr>
              <w:rPr>
                <w:rFonts w:ascii="Cambria Math" w:hAnsi="Cambria Math"/>
              </w:rPr>
            </m:ctrlPr>
          </m:sSubSupPr>
          <m:e>
            <m:r>
              <w:rPr>
                <w:rFonts w:ascii="Cambria Math" w:hAnsi="Cambria Math"/>
              </w:rPr>
              <m:t>X</m:t>
            </m:r>
          </m:e>
          <m:sub>
            <m:r>
              <w:rPr>
                <w:rFonts w:ascii="Cambria Math" w:hAnsi="Cambria Math"/>
              </w:rPr>
              <m:t>it</m:t>
            </m:r>
          </m:sub>
          <m:sup>
            <m:r>
              <w:rPr>
                <w:rFonts w:ascii="Cambria Math" w:hAnsi="Cambria Math"/>
              </w:rPr>
              <m:t>'</m:t>
            </m:r>
          </m:sup>
        </m:sSubSup>
      </m:oMath>
      <w:r w:rsidR="00FF1D9D" w:rsidRPr="00DB410E">
        <w:rPr>
          <w:rFonts w:eastAsiaTheme="minorEastAsia"/>
        </w:rPr>
        <w:t xml:space="preserve"> include </w:t>
      </w:r>
      <w:r w:rsidR="000507F8" w:rsidRPr="00DB410E">
        <w:rPr>
          <w:rFonts w:eastAsiaTheme="minorEastAsia"/>
        </w:rPr>
        <w:t xml:space="preserve">a set of </w:t>
      </w:r>
      <w:r w:rsidR="00FF1D9D" w:rsidRPr="00DB410E">
        <w:t>variables</w:t>
      </w:r>
      <w:r w:rsidR="00D3133C" w:rsidRPr="00DB410E">
        <w:t xml:space="preserve"> control</w:t>
      </w:r>
      <w:r w:rsidR="00655320" w:rsidRPr="00DB410E">
        <w:t>ling</w:t>
      </w:r>
      <w:r w:rsidR="00D3133C" w:rsidRPr="00DB410E">
        <w:t xml:space="preserve"> for </w:t>
      </w:r>
      <w:r w:rsidR="00535F26" w:rsidRPr="00DB410E">
        <w:t>different</w:t>
      </w:r>
      <w:r w:rsidR="00655320" w:rsidRPr="00DB410E">
        <w:t xml:space="preserve"> </w:t>
      </w:r>
      <w:r w:rsidR="00535F26" w:rsidRPr="00DB410E">
        <w:t xml:space="preserve">characteristics of </w:t>
      </w:r>
      <w:r w:rsidR="00655320" w:rsidRPr="00DB410E">
        <w:t>mortgage</w:t>
      </w:r>
      <w:r w:rsidR="00535F26" w:rsidRPr="00DB410E">
        <w:t>, property,</w:t>
      </w:r>
      <w:r w:rsidR="00655320" w:rsidRPr="00DB410E">
        <w:t xml:space="preserve"> and borrower</w:t>
      </w:r>
      <w:r w:rsidR="000507F8" w:rsidRPr="00DB410E">
        <w:t>. Th</w:t>
      </w:r>
      <w:r w:rsidR="00C1040C" w:rsidRPr="00DB410E">
        <w:t>e</w:t>
      </w:r>
      <w:r w:rsidR="00A07B97" w:rsidRPr="00DB410E">
        <w:t xml:space="preserve"> </w:t>
      </w:r>
      <w:r w:rsidR="00535F26" w:rsidRPr="00DB410E">
        <w:t>mortgage</w:t>
      </w:r>
      <w:r w:rsidR="00C1040C" w:rsidRPr="00DB410E">
        <w:t>-level variables</w:t>
      </w:r>
      <w:r w:rsidR="00A07B97" w:rsidRPr="00DB410E">
        <w:t xml:space="preserve"> </w:t>
      </w:r>
      <w:r w:rsidR="00C1040C" w:rsidRPr="00DB410E">
        <w:t xml:space="preserve">include </w:t>
      </w:r>
      <w:r w:rsidR="00FF1D9D" w:rsidRPr="00DB410E">
        <w:rPr>
          <w:i/>
          <w:iCs/>
        </w:rPr>
        <w:t xml:space="preserve">Loan Purpose </w:t>
      </w:r>
      <w:r w:rsidR="00FF1D9D" w:rsidRPr="00DB410E">
        <w:t xml:space="preserve">(a dichotomous variable equals 1 if the loan is for refinancing and 0 if the loan </w:t>
      </w:r>
      <w:r w:rsidR="00A07B97" w:rsidRPr="00DB410E">
        <w:t xml:space="preserve">is </w:t>
      </w:r>
      <w:r w:rsidR="00FF1D9D" w:rsidRPr="00DB410E">
        <w:t>for buying a new house),</w:t>
      </w:r>
      <w:r w:rsidR="00C36A6E" w:rsidRPr="00DB410E">
        <w:t xml:space="preserve"> </w:t>
      </w:r>
      <w:r w:rsidR="00C36A6E" w:rsidRPr="00DB410E">
        <w:rPr>
          <w:i/>
          <w:iCs/>
        </w:rPr>
        <w:t>Bank (</w:t>
      </w:r>
      <w:r w:rsidR="00C36A6E" w:rsidRPr="00DB410E">
        <w:t>a dichotomous variable equals if the</w:t>
      </w:r>
      <w:r w:rsidR="00535F26" w:rsidRPr="00DB410E">
        <w:t xml:space="preserve"> loan</w:t>
      </w:r>
      <w:r w:rsidR="00C36A6E" w:rsidRPr="00DB410E">
        <w:t>’s originated lender is a bank, and 0 if the loan it is a non-bank lender) and</w:t>
      </w:r>
      <w:r w:rsidR="00FF1D9D" w:rsidRPr="00DB410E">
        <w:t xml:space="preserve"> </w:t>
      </w:r>
      <w:r w:rsidR="00FF1D9D" w:rsidRPr="00DB410E">
        <w:rPr>
          <w:i/>
          <w:iCs/>
        </w:rPr>
        <w:t>Loan-to-Value ratio</w:t>
      </w:r>
      <w:r w:rsidR="00FF1D9D" w:rsidRPr="00DB410E">
        <w:t xml:space="preserve"> (the mortgage’s loan-to-value ratio)</w:t>
      </w:r>
      <w:r w:rsidR="00C36A6E" w:rsidRPr="00DB410E">
        <w:t>.</w:t>
      </w:r>
      <w:r w:rsidR="006C4C36" w:rsidRPr="00DB410E">
        <w:t xml:space="preserve"> </w:t>
      </w:r>
      <w:r w:rsidR="00D3133C" w:rsidRPr="00DB410E">
        <w:t xml:space="preserve">The variables </w:t>
      </w:r>
      <w:r w:rsidR="00535F26" w:rsidRPr="00DB410E">
        <w:t>control</w:t>
      </w:r>
      <w:r w:rsidR="004A4A30" w:rsidRPr="00DB410E">
        <w:t>ling</w:t>
      </w:r>
      <w:r w:rsidR="00535F26" w:rsidRPr="00DB410E">
        <w:t xml:space="preserve"> for</w:t>
      </w:r>
      <w:r w:rsidR="00D3133C" w:rsidRPr="00DB410E">
        <w:t xml:space="preserve"> </w:t>
      </w:r>
      <w:r w:rsidR="00C1040C" w:rsidRPr="00DB410E">
        <w:t>property</w:t>
      </w:r>
      <w:r w:rsidR="00535F26" w:rsidRPr="00DB410E">
        <w:t xml:space="preserve"> characteristics</w:t>
      </w:r>
      <w:r w:rsidR="004A4A30" w:rsidRPr="00DB410E">
        <w:t xml:space="preserve"> are</w:t>
      </w:r>
      <w:r w:rsidR="00535F26" w:rsidRPr="00DB410E">
        <w:t xml:space="preserve"> </w:t>
      </w:r>
      <w:r w:rsidR="000A0CB4" w:rsidRPr="00DB410E">
        <w:rPr>
          <w:i/>
          <w:iCs/>
        </w:rPr>
        <w:t>Property Value</w:t>
      </w:r>
      <w:r w:rsidR="00631D77" w:rsidRPr="00DB410E">
        <w:t xml:space="preserve"> and </w:t>
      </w:r>
      <w:r w:rsidR="00D122F1" w:rsidRPr="00DB410E">
        <w:rPr>
          <w:i/>
          <w:iCs/>
        </w:rPr>
        <w:t>Metro Dummy</w:t>
      </w:r>
      <w:r w:rsidR="00631D77" w:rsidRPr="00DB410E">
        <w:rPr>
          <w:i/>
          <w:iCs/>
        </w:rPr>
        <w:t xml:space="preserve"> </w:t>
      </w:r>
      <w:r w:rsidR="00631D77" w:rsidRPr="00DB410E">
        <w:t>(which</w:t>
      </w:r>
      <w:r w:rsidR="00C1040C" w:rsidRPr="00DB410E">
        <w:t xml:space="preserve"> </w:t>
      </w:r>
      <w:r w:rsidR="004A4A30" w:rsidRPr="00DB410E">
        <w:t>specify</w:t>
      </w:r>
      <w:r w:rsidR="00B444D6" w:rsidRPr="00DB410E">
        <w:t xml:space="preserve"> whether the property is in an urban or rural</w:t>
      </w:r>
      <w:r w:rsidR="000D471C" w:rsidRPr="00DB410E">
        <w:t xml:space="preserve"> census tract).</w:t>
      </w:r>
      <w:r w:rsidR="00657246">
        <w:t xml:space="preserve"> </w:t>
      </w:r>
      <w:r w:rsidR="007051BA">
        <w:t>Finally, the</w:t>
      </w:r>
      <w:r w:rsidR="002C4A40">
        <w:t xml:space="preserve"> </w:t>
      </w:r>
      <w:r w:rsidR="00657246">
        <w:t>borrower</w:t>
      </w:r>
      <w:r w:rsidR="002C4A40">
        <w:t xml:space="preserve">-level variables include </w:t>
      </w:r>
      <w:r w:rsidR="00E95789" w:rsidRPr="00DB410E">
        <w:t xml:space="preserve">applicants’ </w:t>
      </w:r>
      <w:r w:rsidR="00E95789" w:rsidRPr="00DB410E">
        <w:rPr>
          <w:i/>
          <w:iCs/>
        </w:rPr>
        <w:t>Income</w:t>
      </w:r>
      <w:r w:rsidR="008532B7" w:rsidRPr="00DB410E">
        <w:rPr>
          <w:i/>
          <w:iCs/>
        </w:rPr>
        <w:t>,</w:t>
      </w:r>
      <w:r w:rsidR="00E95789" w:rsidRPr="00DB410E">
        <w:t xml:space="preserve"> </w:t>
      </w:r>
      <w:r w:rsidR="00A3696A" w:rsidRPr="00DB410E">
        <w:rPr>
          <w:i/>
          <w:iCs/>
        </w:rPr>
        <w:t>Gender</w:t>
      </w:r>
      <w:r w:rsidR="00E95789" w:rsidRPr="00DB410E">
        <w:rPr>
          <w:i/>
          <w:iCs/>
        </w:rPr>
        <w:t>, Age</w:t>
      </w:r>
      <w:r w:rsidR="003B7303">
        <w:rPr>
          <w:i/>
          <w:iCs/>
        </w:rPr>
        <w:t>,</w:t>
      </w:r>
      <w:r w:rsidR="00E95789" w:rsidRPr="00DB410E">
        <w:t xml:space="preserve"> and </w:t>
      </w:r>
      <w:r w:rsidR="00E95789" w:rsidRPr="00DB410E">
        <w:rPr>
          <w:i/>
          <w:iCs/>
        </w:rPr>
        <w:t>Race</w:t>
      </w:r>
      <w:r w:rsidR="00E95789" w:rsidRPr="00DB410E">
        <w:t xml:space="preserve"> </w:t>
      </w:r>
      <w:r w:rsidR="00AD2EF8" w:rsidRPr="00DB410E">
        <w:t xml:space="preserve">in combination with the </w:t>
      </w:r>
      <w:proofErr w:type="gramStart"/>
      <w:r w:rsidR="00AD2EF8" w:rsidRPr="00DB410E">
        <w:t xml:space="preserve">aforementioned </w:t>
      </w:r>
      <w:r w:rsidR="00AD2EF8" w:rsidRPr="00DB410E">
        <w:rPr>
          <w:i/>
          <w:iCs/>
        </w:rPr>
        <w:t>Loan-to-Value</w:t>
      </w:r>
      <w:proofErr w:type="gramEnd"/>
      <w:r w:rsidR="00AD2EF8" w:rsidRPr="00DB410E">
        <w:rPr>
          <w:i/>
          <w:iCs/>
        </w:rPr>
        <w:t xml:space="preserve"> </w:t>
      </w:r>
      <w:r w:rsidR="00AD2EF8" w:rsidRPr="003B7303">
        <w:t>ratio</w:t>
      </w:r>
      <w:r w:rsidR="002C4A40">
        <w:t>, which can</w:t>
      </w:r>
      <w:r w:rsidR="008434BE">
        <w:t xml:space="preserve"> jointly</w:t>
      </w:r>
      <w:r w:rsidR="002C4A40">
        <w:t xml:space="preserve"> account</w:t>
      </w:r>
      <w:r w:rsidR="008434BE">
        <w:t xml:space="preserve"> for the </w:t>
      </w:r>
      <w:r w:rsidR="00E00C77">
        <w:t>borrower’s</w:t>
      </w:r>
      <w:r w:rsidR="008434BE">
        <w:t xml:space="preserve"> creditworthiness</w:t>
      </w:r>
      <w:r w:rsidR="00AD2EF8" w:rsidRPr="00DB410E">
        <w:t>.</w:t>
      </w:r>
      <w:r w:rsidR="009355BA" w:rsidRPr="00DB410E">
        <w:t xml:space="preserve"> </w:t>
      </w:r>
      <w:r w:rsidR="00A3696A" w:rsidRPr="00DB410E">
        <w:t xml:space="preserve">Variable </w:t>
      </w:r>
      <w:r w:rsidR="00A3696A" w:rsidRPr="00DB410E">
        <w:rPr>
          <w:i/>
          <w:iCs/>
        </w:rPr>
        <w:t>Gender</w:t>
      </w:r>
      <w:r w:rsidR="00A3696A" w:rsidRPr="00DB410E">
        <w:t xml:space="preserve"> specifies whether the applicants are only female, only male</w:t>
      </w:r>
      <w:r w:rsidR="003B7303">
        <w:t>,</w:t>
      </w:r>
      <w:r w:rsidR="00A3696A" w:rsidRPr="00DB410E">
        <w:t xml:space="preserve"> or both. </w:t>
      </w:r>
      <w:r w:rsidR="00A3696A" w:rsidRPr="00DB410E">
        <w:rPr>
          <w:i/>
          <w:iCs/>
        </w:rPr>
        <w:t xml:space="preserve">Age </w:t>
      </w:r>
      <w:r w:rsidR="00A3696A" w:rsidRPr="00DB410E">
        <w:t xml:space="preserve">is a factor variable that divides the age range from below 25 to above 74 years old into 7 levels. </w:t>
      </w:r>
      <w:r w:rsidR="00A3696A" w:rsidRPr="00DB410E">
        <w:rPr>
          <w:i/>
          <w:iCs/>
        </w:rPr>
        <w:t>Race</w:t>
      </w:r>
      <w:r w:rsidR="00A3696A" w:rsidRPr="00DB410E">
        <w:t xml:space="preserve"> is also a factor variable </w:t>
      </w:r>
      <w:r w:rsidR="00535F26" w:rsidRPr="00DB410E">
        <w:t>that</w:t>
      </w:r>
      <w:r w:rsidR="00A3696A" w:rsidRPr="00DB410E">
        <w:t xml:space="preserve"> specifies </w:t>
      </w:r>
      <w:r w:rsidR="00A3696A" w:rsidRPr="00DB410E">
        <w:lastRenderedPageBreak/>
        <w:t xml:space="preserve">whether the main applicant is </w:t>
      </w:r>
      <w:r w:rsidR="00E83F2C">
        <w:t>White</w:t>
      </w:r>
      <w:r w:rsidR="00A3696A" w:rsidRPr="00DB410E">
        <w:t xml:space="preserve">, Asian, African </w:t>
      </w:r>
      <w:r w:rsidR="00535F26" w:rsidRPr="00DB410E">
        <w:t>American,</w:t>
      </w:r>
      <w:r w:rsidR="00A3696A" w:rsidRPr="00DB410E">
        <w:t xml:space="preserve"> or </w:t>
      </w:r>
      <w:r w:rsidR="00535F26" w:rsidRPr="00DB410E">
        <w:t xml:space="preserve">other ethnicities. </w:t>
      </w:r>
      <w:r w:rsidR="009355BA" w:rsidRPr="00DB410E">
        <w:t xml:space="preserve">In addition, I also include </w:t>
      </w:r>
      <w:r w:rsidR="009D7B77" w:rsidRPr="00DB410E">
        <w:t xml:space="preserve">several county-level variables including </w:t>
      </w:r>
      <w:r w:rsidR="009D7B77" w:rsidRPr="00DB410E">
        <w:rPr>
          <w:i/>
          <w:iCs/>
        </w:rPr>
        <w:t>Land Area</w:t>
      </w:r>
      <w:r w:rsidR="009D7B77" w:rsidRPr="00DB410E">
        <w:t xml:space="preserve">, </w:t>
      </w:r>
      <w:r w:rsidR="009D7B77" w:rsidRPr="00DB410E">
        <w:rPr>
          <w:i/>
          <w:iCs/>
        </w:rPr>
        <w:t>Housing Density</w:t>
      </w:r>
      <w:r w:rsidR="00B3770C" w:rsidRPr="00DB410E">
        <w:t xml:space="preserve"> and </w:t>
      </w:r>
      <w:r w:rsidR="00B3770C" w:rsidRPr="00DB410E">
        <w:rPr>
          <w:i/>
          <w:iCs/>
        </w:rPr>
        <w:t>Unemployment Rate</w:t>
      </w:r>
      <w:r w:rsidR="00B3770C" w:rsidRPr="00DB410E">
        <w:t xml:space="preserve"> to control for the county’s socio-demographic</w:t>
      </w:r>
      <w:r w:rsidR="00105250" w:rsidRPr="00DB410E">
        <w:t xml:space="preserve"> conditions.</w:t>
      </w:r>
    </w:p>
    <w:p w14:paraId="0C7E587B" w14:textId="675D25D7" w:rsidR="00136562" w:rsidRDefault="00D46420" w:rsidP="00136562">
      <w:r>
        <w:t>I include the year and state fixed effects,</w:t>
      </w:r>
      <w:r w:rsidR="008342DC">
        <w:t xml:space="preserve"> t</w:t>
      </w:r>
      <w:r w:rsidR="00A949D9">
        <w:t xml:space="preserve">o </w:t>
      </w:r>
      <w:r w:rsidR="00136562">
        <w:t>account for</w:t>
      </w:r>
      <w:r w:rsidR="00A949D9">
        <w:t xml:space="preserve"> </w:t>
      </w:r>
      <w:r w:rsidR="00136562">
        <w:t xml:space="preserve">the local </w:t>
      </w:r>
      <w:r w:rsidR="00357038">
        <w:t>economic conditions and regulatory environments</w:t>
      </w:r>
      <w:r w:rsidR="00044C53">
        <w:t>,</w:t>
      </w:r>
      <w:r w:rsidR="00136562">
        <w:t xml:space="preserve"> as well as the interacted fixed effects of year and state,</w:t>
      </w:r>
      <w:r w:rsidR="00241027">
        <w:t xml:space="preserve"> </w:t>
      </w:r>
      <w:r w:rsidR="00044C53">
        <w:t>to allow</w:t>
      </w:r>
      <w:r w:rsidR="00241027">
        <w:t xml:space="preserve"> </w:t>
      </w:r>
      <w:r w:rsidR="00241027" w:rsidRPr="00241027">
        <w:t xml:space="preserve">the effect of each </w:t>
      </w:r>
      <w:r w:rsidR="00241027">
        <w:t xml:space="preserve">state </w:t>
      </w:r>
      <w:r w:rsidR="00044C53">
        <w:t>to vary</w:t>
      </w:r>
      <w:r w:rsidR="00241027" w:rsidRPr="00241027">
        <w:t xml:space="preserve"> depending on</w:t>
      </w:r>
      <w:r w:rsidR="00241027">
        <w:t xml:space="preserve"> time</w:t>
      </w:r>
      <w:r w:rsidR="00241027" w:rsidRPr="00241027">
        <w:t>.</w:t>
      </w:r>
      <w:r w:rsidR="00044C53">
        <w:t xml:space="preserve"> I</w:t>
      </w:r>
      <w:r w:rsidR="000F7A98">
        <w:t xml:space="preserve">n addition, I use </w:t>
      </w:r>
      <w:r w:rsidR="00044C53">
        <w:t xml:space="preserve">the </w:t>
      </w:r>
      <w:r w:rsidR="001D488C">
        <w:t>lender's</w:t>
      </w:r>
      <w:r w:rsidR="00044C53">
        <w:t xml:space="preserve"> identification from the HMDA and include a lender fixed effects in </w:t>
      </w:r>
      <w:r w:rsidR="000F7A98">
        <w:t xml:space="preserve">further </w:t>
      </w:r>
      <w:r w:rsidR="00044C53">
        <w:t xml:space="preserve">analyses, to capture the different characteristics of </w:t>
      </w:r>
      <w:r w:rsidR="001B5C6C">
        <w:t>lenders.</w:t>
      </w:r>
    </w:p>
    <w:p w14:paraId="47A8A318" w14:textId="3CCBD08E" w:rsidR="00CB71C0" w:rsidRDefault="001B5C6C" w:rsidP="00671EA9">
      <w:r>
        <w:t>Notably</w:t>
      </w:r>
      <w:r w:rsidR="005E5D4F" w:rsidRPr="00DB410E">
        <w:t xml:space="preserve">, </w:t>
      </w:r>
      <w:r w:rsidR="00FF1D9D" w:rsidRPr="00DB410E">
        <w:t xml:space="preserve">while the </w:t>
      </w:r>
      <w:r w:rsidR="00C64D1A">
        <w:t>main independent</w:t>
      </w:r>
      <w:r w:rsidR="00FF1D9D" w:rsidRPr="00DB410E">
        <w:t xml:space="preserve"> variable {</w:t>
      </w:r>
      <w:r w:rsidR="00CB29F8">
        <w:t>Carcinogen</w:t>
      </w:r>
      <w:r w:rsidR="00FF1D9D" w:rsidRPr="00DB410E">
        <w:t xml:space="preserve"> Exposure} is </w:t>
      </w:r>
      <w:r w:rsidR="00945F1E" w:rsidRPr="00DB410E">
        <w:t>aggregated</w:t>
      </w:r>
      <w:r w:rsidR="00FF1D9D" w:rsidRPr="00DB410E">
        <w:t xml:space="preserve"> at the county level, the </w:t>
      </w:r>
      <w:r w:rsidR="00C64D1A">
        <w:t xml:space="preserve">target </w:t>
      </w:r>
      <w:r w:rsidR="00FF1D9D" w:rsidRPr="00DB410E">
        <w:t>variable</w:t>
      </w:r>
      <w:r w:rsidR="00C64D1A">
        <w:t>s</w:t>
      </w:r>
      <w:r w:rsidR="00FF1D9D" w:rsidRPr="00DB410E">
        <w:t xml:space="preserve"> {Rate Spread}</w:t>
      </w:r>
      <w:r w:rsidR="00C64D1A">
        <w:t xml:space="preserve"> and </w:t>
      </w:r>
      <w:r w:rsidR="00C64D1A" w:rsidRPr="00DB410E">
        <w:t>{</w:t>
      </w:r>
      <w:r w:rsidR="00C64D1A">
        <w:t>Interest Rate</w:t>
      </w:r>
      <w:r w:rsidR="00C64D1A" w:rsidRPr="00DB410E">
        <w:t>}</w:t>
      </w:r>
      <w:r w:rsidR="00C64D1A">
        <w:t>,</w:t>
      </w:r>
      <w:r w:rsidR="00FF1D9D" w:rsidRPr="00DB410E">
        <w:t xml:space="preserve"> and</w:t>
      </w:r>
      <w:r w:rsidR="00945F1E" w:rsidRPr="00DB410E">
        <w:t xml:space="preserve"> most of</w:t>
      </w:r>
      <w:r w:rsidR="00FF1D9D" w:rsidRPr="00DB410E">
        <w:t xml:space="preserve"> the set of covariates X are at the individual level. This means that, though I try to exploit the variation of carcinogen exposure between different counties (i.e., the different amounts of carcinogenic waste released in counties), the individual-level data can provide additional variation to </w:t>
      </w:r>
      <w:proofErr w:type="spellStart"/>
      <w:r w:rsidR="00977EC1">
        <w:t>analyse</w:t>
      </w:r>
      <w:proofErr w:type="spellEnd"/>
      <w:r w:rsidR="00FF1D9D" w:rsidRPr="00DB410E">
        <w:t xml:space="preserve"> the heterogenous effect of </w:t>
      </w:r>
      <w:r w:rsidR="00CB29F8">
        <w:t>carcinogen</w:t>
      </w:r>
      <w:r w:rsidR="00FF1D9D" w:rsidRPr="00DB410E">
        <w:t xml:space="preserve"> exposure on different groups of borrowers and properties.</w:t>
      </w:r>
    </w:p>
    <w:p w14:paraId="547838CE" w14:textId="6AAD9C5C" w:rsidR="00910B13" w:rsidRPr="00DB410E" w:rsidRDefault="00CB71C0" w:rsidP="00CB71C0">
      <w:pPr>
        <w:jc w:val="left"/>
      </w:pPr>
      <w:r>
        <w:br w:type="page"/>
      </w:r>
    </w:p>
    <w:p w14:paraId="4BE1ED18" w14:textId="25962E76" w:rsidR="005F78B1" w:rsidRPr="00DB410E" w:rsidRDefault="00CE7D71" w:rsidP="00D01304">
      <w:pPr>
        <w:pStyle w:val="Heading1"/>
      </w:pPr>
      <w:bookmarkStart w:id="20" w:name="_Toc144989579"/>
      <w:r w:rsidRPr="00DB410E">
        <w:lastRenderedPageBreak/>
        <w:t>Main r</w:t>
      </w:r>
      <w:r w:rsidR="00FF1D9D" w:rsidRPr="00DB410E">
        <w:t>esults</w:t>
      </w:r>
      <w:bookmarkEnd w:id="20"/>
    </w:p>
    <w:p w14:paraId="75124716" w14:textId="7D60D871" w:rsidR="00CB0FA0" w:rsidRDefault="00CB0FA0" w:rsidP="00534453">
      <w:pPr>
        <w:pStyle w:val="Heading2"/>
      </w:pPr>
      <w:bookmarkStart w:id="21" w:name="_Toc144989580"/>
      <w:r w:rsidRPr="00DB410E">
        <w:t>Baseline results</w:t>
      </w:r>
      <w:bookmarkEnd w:id="21"/>
    </w:p>
    <w:p w14:paraId="270FE6DA" w14:textId="5789B49C" w:rsidR="009A72F5" w:rsidRDefault="007A67F7" w:rsidP="00024D52">
      <w:r>
        <w:t xml:space="preserve">Table 2 shows the </w:t>
      </w:r>
      <w:r w:rsidR="006F0B0C">
        <w:t xml:space="preserve">baseline regression results </w:t>
      </w:r>
      <w:r w:rsidR="0015586D">
        <w:t xml:space="preserve">exploring the effects of Carcinogen Exposure on the mortgage rate spread </w:t>
      </w:r>
      <w:r w:rsidR="00740848">
        <w:t xml:space="preserve">(columns 1 to 3) </w:t>
      </w:r>
      <w:r w:rsidR="0015586D">
        <w:t>and mortgage interest rate</w:t>
      </w:r>
      <w:r w:rsidR="00740848">
        <w:t xml:space="preserve"> (columns 4 to 5). </w:t>
      </w:r>
      <w:r w:rsidR="000103B8">
        <w:t xml:space="preserve">For each dependent variable, </w:t>
      </w:r>
      <w:r w:rsidR="004414A1">
        <w:t>I use Year fixed effect, State fixed effect, and interaction term of both</w:t>
      </w:r>
      <w:r w:rsidR="00956CC1">
        <w:t xml:space="preserve">, with the </w:t>
      </w:r>
      <w:r w:rsidR="004414A1">
        <w:t xml:space="preserve">descriptions of each specification </w:t>
      </w:r>
      <w:r w:rsidR="00487AD3">
        <w:t>at</w:t>
      </w:r>
      <w:r w:rsidR="00B84828">
        <w:t xml:space="preserve"> the bottom of the table.</w:t>
      </w:r>
    </w:p>
    <w:p w14:paraId="1A08272D" w14:textId="5092C52D" w:rsidR="0057053C" w:rsidRDefault="009A72F5" w:rsidP="00024D52">
      <w:r>
        <w:t>For the</w:t>
      </w:r>
      <w:r w:rsidR="002671A5">
        <w:t xml:space="preserve"> regressions with mortgage rate spread shown in the first 3 columns</w:t>
      </w:r>
      <w:r>
        <w:t xml:space="preserve">, the </w:t>
      </w:r>
      <w:r w:rsidR="00E054C3">
        <w:t xml:space="preserve">coefficient estimates of </w:t>
      </w:r>
      <w:r>
        <w:t xml:space="preserve">Carcinogen Exposure </w:t>
      </w:r>
      <w:r w:rsidR="00E054C3">
        <w:t>are con</w:t>
      </w:r>
      <w:r w:rsidR="00E303A4">
        <w:t>sistently positive and statistically significant across all specifications</w:t>
      </w:r>
      <w:r w:rsidR="00803F32">
        <w:t>, showing</w:t>
      </w:r>
      <w:r w:rsidR="00803F32" w:rsidRPr="00973841">
        <w:t xml:space="preserve"> that </w:t>
      </w:r>
      <w:r w:rsidR="00803F32">
        <w:t xml:space="preserve">mortgages for properties </w:t>
      </w:r>
      <w:r w:rsidR="00803F32" w:rsidRPr="00973841">
        <w:t>with higher exposure to carcinogens tend to have higher mortgage interest rate spreads</w:t>
      </w:r>
      <w:r w:rsidR="00803F32">
        <w:t xml:space="preserve">. </w:t>
      </w:r>
      <w:r w:rsidR="008857EB">
        <w:t>However, t</w:t>
      </w:r>
      <w:r w:rsidR="00803F32">
        <w:t xml:space="preserve">he </w:t>
      </w:r>
      <w:r w:rsidR="008857EB">
        <w:t>effect magnitude is modest</w:t>
      </w:r>
      <w:r w:rsidR="00A67CF5">
        <w:t xml:space="preserve"> with the coefficient estimate standing at </w:t>
      </w:r>
      <w:r w:rsidR="009E772E">
        <w:t>0.00</w:t>
      </w:r>
      <w:r w:rsidR="009B7BCC">
        <w:t>4</w:t>
      </w:r>
      <w:r w:rsidR="00DD3F51">
        <w:t xml:space="preserve"> </w:t>
      </w:r>
      <w:r w:rsidR="006C4BD0">
        <w:t>for both fixed effects specifications</w:t>
      </w:r>
      <w:r w:rsidR="009E772E">
        <w:t>.</w:t>
      </w:r>
      <w:r w:rsidR="00063174">
        <w:t xml:space="preserve"> </w:t>
      </w:r>
      <w:r w:rsidR="00192F4E">
        <w:t>This translates into</w:t>
      </w:r>
      <w:r w:rsidR="00F8437D">
        <w:t xml:space="preserve"> </w:t>
      </w:r>
      <w:r w:rsidR="00522967">
        <w:t xml:space="preserve">a </w:t>
      </w:r>
      <w:r w:rsidR="00473911">
        <w:t>0.0042 bps</w:t>
      </w:r>
      <w:r w:rsidR="00363770">
        <w:t xml:space="preserve"> premium in mortgage rate spread </w:t>
      </w:r>
      <w:r w:rsidR="001A48C6">
        <w:t xml:space="preserve">when </w:t>
      </w:r>
      <w:r w:rsidR="008B45FC">
        <w:t xml:space="preserve">the amount of </w:t>
      </w:r>
      <w:r w:rsidR="00ED769F">
        <w:t xml:space="preserve">county-level </w:t>
      </w:r>
      <w:r w:rsidR="008B45FC">
        <w:t>carcinogenic waste</w:t>
      </w:r>
      <w:r w:rsidR="00D33399">
        <w:t xml:space="preserve"> </w:t>
      </w:r>
      <w:r w:rsidR="00522967">
        <w:t>increases</w:t>
      </w:r>
      <w:r w:rsidR="008B45FC">
        <w:t xml:space="preserve"> </w:t>
      </w:r>
      <w:r w:rsidR="001A48C6">
        <w:t>by 10%.</w:t>
      </w:r>
      <w:r w:rsidR="00767717">
        <w:t xml:space="preserve"> Using the statistics in the sample</w:t>
      </w:r>
      <w:r w:rsidR="0057053C">
        <w:t xml:space="preserve">, the </w:t>
      </w:r>
      <w:r w:rsidR="00767717">
        <w:t xml:space="preserve">mortgage interest rate </w:t>
      </w:r>
      <w:r w:rsidR="0057053C">
        <w:t xml:space="preserve">premium between </w:t>
      </w:r>
      <w:r w:rsidR="00767717">
        <w:t xml:space="preserve">a county with </w:t>
      </w:r>
      <w:r w:rsidR="0057053C">
        <w:t>average level of carcinogen exposure compared</w:t>
      </w:r>
      <w:r w:rsidR="00767717">
        <w:t xml:space="preserve"> to a zero-exposure county is 1.52 bps.</w:t>
      </w:r>
    </w:p>
    <w:p w14:paraId="14436BCB" w14:textId="7900429B" w:rsidR="00681F9A" w:rsidRDefault="00164C57" w:rsidP="00024D52">
      <w:r>
        <w:t xml:space="preserve">However, given the variance of the carcinogen releases between different </w:t>
      </w:r>
      <w:r w:rsidR="00522967">
        <w:t>countries</w:t>
      </w:r>
      <w:r>
        <w:t>,</w:t>
      </w:r>
      <w:r w:rsidR="00EA7C16">
        <w:t xml:space="preserve"> the effect might be</w:t>
      </w:r>
      <w:r w:rsidR="00755C90">
        <w:t xml:space="preserve"> more significant</w:t>
      </w:r>
      <w:r w:rsidR="00A1247B">
        <w:t xml:space="preserve">. </w:t>
      </w:r>
      <w:r w:rsidR="006805A5">
        <w:t>For example,</w:t>
      </w:r>
      <w:r w:rsidR="00F26ECC">
        <w:t xml:space="preserve"> within the state of Texas</w:t>
      </w:r>
      <w:r w:rsidR="00E056DB">
        <w:t xml:space="preserve"> in 2021</w:t>
      </w:r>
      <w:r w:rsidR="00F26ECC">
        <w:t xml:space="preserve">, </w:t>
      </w:r>
      <w:r w:rsidR="00522967">
        <w:t xml:space="preserve">the </w:t>
      </w:r>
      <w:r w:rsidR="00763559">
        <w:t xml:space="preserve">interest rate spread </w:t>
      </w:r>
      <w:r w:rsidR="00573AA5">
        <w:t>of mortgages in</w:t>
      </w:r>
      <w:r w:rsidR="00107157">
        <w:t xml:space="preserve"> </w:t>
      </w:r>
      <w:r w:rsidR="00554F9A">
        <w:t>Jefferson County</w:t>
      </w:r>
      <w:r w:rsidR="00590F06">
        <w:t xml:space="preserve"> </w:t>
      </w:r>
      <w:r w:rsidR="00107157">
        <w:t xml:space="preserve">(FIPS code </w:t>
      </w:r>
      <w:r w:rsidR="00C506F8">
        <w:t xml:space="preserve">48245) </w:t>
      </w:r>
      <w:r w:rsidR="00763559">
        <w:t xml:space="preserve">is approximately </w:t>
      </w:r>
      <w:r w:rsidR="00132CDA">
        <w:t>2.7</w:t>
      </w:r>
      <w:r w:rsidR="00763559">
        <w:t>2</w:t>
      </w:r>
      <w:r w:rsidR="00132CDA">
        <w:t xml:space="preserve"> bps </w:t>
      </w:r>
      <w:r w:rsidR="00763559">
        <w:t xml:space="preserve">higher than </w:t>
      </w:r>
      <w:r w:rsidR="00554F9A">
        <w:t xml:space="preserve">in </w:t>
      </w:r>
      <w:r w:rsidR="00763559">
        <w:t xml:space="preserve">Wichita </w:t>
      </w:r>
      <w:r w:rsidR="00554F9A">
        <w:t>C</w:t>
      </w:r>
      <w:r w:rsidR="00763559">
        <w:t xml:space="preserve">ounty (FIPS code </w:t>
      </w:r>
      <w:r w:rsidR="00315504">
        <w:t xml:space="preserve">48485) </w:t>
      </w:r>
      <w:r w:rsidR="00590F06">
        <w:t xml:space="preserve">due to </w:t>
      </w:r>
      <w:r w:rsidR="00EA7C16">
        <w:t xml:space="preserve">higher </w:t>
      </w:r>
      <w:r w:rsidR="00590F06">
        <w:t>carcinogen</w:t>
      </w:r>
      <w:r w:rsidR="00EA7C16">
        <w:t>ic</w:t>
      </w:r>
      <w:r w:rsidR="00573AA5">
        <w:t xml:space="preserve"> exposure</w:t>
      </w:r>
      <w:r w:rsidR="00554F9A">
        <w:t>.</w:t>
      </w:r>
      <w:r w:rsidR="00755C90">
        <w:t xml:space="preserve"> </w:t>
      </w:r>
      <w:r w:rsidR="00237210" w:rsidRPr="00237210">
        <w:t xml:space="preserve">This discrepancy translates to an additional financing cost of around $2,000 for the typical borrower in my sample, </w:t>
      </w:r>
      <w:r w:rsidR="006211C9">
        <w:t>with</w:t>
      </w:r>
      <w:r w:rsidR="00237210" w:rsidRPr="00237210">
        <w:t xml:space="preserve"> a loan amount of $300,000 </w:t>
      </w:r>
      <w:r w:rsidR="006211C9">
        <w:t xml:space="preserve">and </w:t>
      </w:r>
      <w:r w:rsidR="00237210" w:rsidRPr="00237210">
        <w:t xml:space="preserve">a 30-year term. </w:t>
      </w:r>
    </w:p>
    <w:p w14:paraId="441A4408" w14:textId="019BA9BE" w:rsidR="002E055B" w:rsidRDefault="005339C1" w:rsidP="00024D52">
      <w:r>
        <w:t xml:space="preserve">Instead of </w:t>
      </w:r>
      <w:r w:rsidR="007633E9">
        <w:t>pricing the</w:t>
      </w:r>
      <w:r>
        <w:t xml:space="preserve"> carcinogenic risks into loan spreads, lenders could opt for charging higher fixed costs during the loan origination process.</w:t>
      </w:r>
      <w:r w:rsidR="007633E9">
        <w:t xml:space="preserve"> </w:t>
      </w:r>
      <w:r w:rsidR="001C075C">
        <w:t>Therefore, i</w:t>
      </w:r>
      <w:r w:rsidR="00740848">
        <w:t xml:space="preserve">n the </w:t>
      </w:r>
      <w:r w:rsidR="00F7522F">
        <w:t xml:space="preserve">second </w:t>
      </w:r>
      <w:r w:rsidR="00D446E4">
        <w:t>set</w:t>
      </w:r>
      <w:r w:rsidR="00F7522F">
        <w:t xml:space="preserve"> of regression</w:t>
      </w:r>
      <w:r w:rsidR="00D446E4">
        <w:t xml:space="preserve"> analyses</w:t>
      </w:r>
      <w:r w:rsidR="007D5B7F">
        <w:t>, I use</w:t>
      </w:r>
      <w:r w:rsidR="007633E9">
        <w:t xml:space="preserve"> an additional dependent variable</w:t>
      </w:r>
      <w:r w:rsidR="00C47624">
        <w:t xml:space="preserve"> – mortgage </w:t>
      </w:r>
      <w:r w:rsidR="007633E9">
        <w:t xml:space="preserve">interest rate </w:t>
      </w:r>
      <w:r w:rsidR="00C47624">
        <w:t xml:space="preserve">- </w:t>
      </w:r>
      <w:r w:rsidR="007633E9">
        <w:t>to measure the</w:t>
      </w:r>
      <w:r w:rsidR="00C47624">
        <w:t xml:space="preserve"> cost of the loans</w:t>
      </w:r>
      <w:r w:rsidR="00956381">
        <w:t>,</w:t>
      </w:r>
      <w:r w:rsidR="00AF5C59">
        <w:t xml:space="preserve"> as</w:t>
      </w:r>
      <w:r w:rsidR="00956381">
        <w:t xml:space="preserve"> shown in c</w:t>
      </w:r>
      <w:r w:rsidR="003E1223">
        <w:t>olumn</w:t>
      </w:r>
      <w:r w:rsidR="00956381">
        <w:t>s</w:t>
      </w:r>
      <w:r w:rsidR="003E1223">
        <w:t xml:space="preserve"> (3) and (4) </w:t>
      </w:r>
      <w:r w:rsidR="00055CAC">
        <w:t>of Table 2</w:t>
      </w:r>
      <w:r w:rsidR="003E43CB">
        <w:t xml:space="preserve">. </w:t>
      </w:r>
      <w:r w:rsidR="00D446E4" w:rsidRPr="00D446E4">
        <w:t>Notably, the coefficient estimates in both fixed effects specifications demonstrate a statistically significant positive relationship. Comparing the magnitude of these coefficients to the mortgage rate spread highlights that lenders tend to transfer a substantial portion of the carcinogen risk cost to borrowers by imposing a premium (spread) atop the underlying interest rate. This outcome aligns with the hypothesis that lenders perceive carcinogen exposure as a long-term risk.</w:t>
      </w:r>
    </w:p>
    <w:p w14:paraId="3D816EAA" w14:textId="77777777" w:rsidR="00024D52" w:rsidRDefault="00024D52">
      <w:pPr>
        <w:jc w:val="left"/>
        <w:rPr>
          <w:b/>
          <w:bCs/>
          <w:kern w:val="2"/>
          <w:sz w:val="18"/>
          <w:szCs w:val="18"/>
          <w14:ligatures w14:val="standardContextual"/>
        </w:rPr>
      </w:pPr>
      <w:bookmarkStart w:id="22" w:name="_Toc144743936"/>
      <w:bookmarkStart w:id="23" w:name="_Toc144743453"/>
      <w:r>
        <w:rPr>
          <w:b/>
          <w:bCs/>
          <w:i/>
          <w:iCs/>
        </w:rPr>
        <w:br w:type="page"/>
      </w:r>
    </w:p>
    <w:p w14:paraId="3E714676" w14:textId="2E1F8A62" w:rsidR="00CB0FA0" w:rsidRPr="00F43B30" w:rsidRDefault="00CB0FA0" w:rsidP="00A26808">
      <w:pPr>
        <w:pStyle w:val="Caption"/>
        <w:rPr>
          <w:i w:val="0"/>
          <w:iCs w:val="0"/>
        </w:rPr>
      </w:pPr>
      <w:bookmarkStart w:id="24" w:name="_Toc144990567"/>
      <w:r w:rsidRPr="00F43B30">
        <w:rPr>
          <w:b/>
          <w:bCs/>
          <w:i w:val="0"/>
          <w:iCs w:val="0"/>
        </w:rPr>
        <w:lastRenderedPageBreak/>
        <w:t xml:space="preserve">Table </w:t>
      </w:r>
      <w:r w:rsidRPr="00F43B30">
        <w:rPr>
          <w:b/>
          <w:bCs/>
          <w:i w:val="0"/>
          <w:iCs w:val="0"/>
        </w:rPr>
        <w:fldChar w:fldCharType="begin"/>
      </w:r>
      <w:r w:rsidRPr="00F43B30">
        <w:rPr>
          <w:b/>
          <w:bCs/>
          <w:i w:val="0"/>
          <w:iCs w:val="0"/>
        </w:rPr>
        <w:instrText xml:space="preserve"> SEQ Table \* ARABIC </w:instrText>
      </w:r>
      <w:r w:rsidRPr="00F43B30">
        <w:rPr>
          <w:b/>
          <w:bCs/>
          <w:i w:val="0"/>
          <w:iCs w:val="0"/>
        </w:rPr>
        <w:fldChar w:fldCharType="separate"/>
      </w:r>
      <w:r w:rsidR="00FE211C">
        <w:rPr>
          <w:b/>
          <w:bCs/>
          <w:i w:val="0"/>
          <w:iCs w:val="0"/>
          <w:noProof/>
        </w:rPr>
        <w:t>2</w:t>
      </w:r>
      <w:r w:rsidRPr="00F43B30">
        <w:rPr>
          <w:b/>
          <w:bCs/>
          <w:i w:val="0"/>
          <w:iCs w:val="0"/>
        </w:rPr>
        <w:fldChar w:fldCharType="end"/>
      </w:r>
      <w:r w:rsidRPr="00F43B30">
        <w:rPr>
          <w:b/>
          <w:bCs/>
          <w:i w:val="0"/>
          <w:iCs w:val="0"/>
        </w:rPr>
        <w:t>:</w:t>
      </w:r>
      <w:r w:rsidRPr="00F43B30">
        <w:rPr>
          <w:i w:val="0"/>
          <w:iCs w:val="0"/>
        </w:rPr>
        <w:t xml:space="preserve"> Baseline result</w:t>
      </w:r>
      <w:bookmarkEnd w:id="22"/>
      <w:bookmarkEnd w:id="24"/>
      <w:r w:rsidRPr="00F43B30">
        <w:rPr>
          <w:i w:val="0"/>
          <w:iCs w:val="0"/>
        </w:rPr>
        <w:t xml:space="preserve"> </w:t>
      </w:r>
      <w:bookmarkEnd w:id="23"/>
    </w:p>
    <w:p w14:paraId="1AA8E70C" w14:textId="77777777" w:rsidR="00CB0FA0" w:rsidRPr="00F43B30" w:rsidRDefault="00CB0FA0" w:rsidP="00A26808">
      <w:pPr>
        <w:pStyle w:val="Caption"/>
        <w:rPr>
          <w:i w:val="0"/>
          <w:iCs w:val="0"/>
        </w:rPr>
      </w:pPr>
      <w:r w:rsidRPr="00F43B30">
        <w:rPr>
          <w:i w:val="0"/>
          <w:iCs w:val="0"/>
        </w:rPr>
        <w:t xml:space="preserve">This table shows the estimates from regressions of the mortgage spread or mortgage interest rate on the Carcinogen Exposure, with a set of covariates controlling for the characteristics of loan, borrower, and property. Columns (1), (2), and (3) show the effect of carcinogen exposure on mortgage rate spread, while columns (4), (5), and (6) show the effect on mortgage interest rates. The main independent variable Carcinogen Exposure is measured by the Total Carcinogen Release. Total Carcinogenic Releases, Income, and Property Value are log-transformed. </w:t>
      </w:r>
    </w:p>
    <w:p w14:paraId="5CB48A74" w14:textId="77777777" w:rsidR="00CB0FA0" w:rsidRPr="00F43B30" w:rsidRDefault="00CB0FA0" w:rsidP="00A26808">
      <w:pPr>
        <w:pStyle w:val="Caption"/>
      </w:pPr>
      <w:r w:rsidRPr="00F43B30">
        <w:t>Standard errors clustered at the county level are reported in parentheses under the coefficients. ***, **, and * indicate the statical significance at the 1%, 5%, and 10% levels, respectively.</w:t>
      </w:r>
    </w:p>
    <w:tbl>
      <w:tblPr>
        <w:tblW w:w="5000" w:type="pct"/>
        <w:jc w:val="center"/>
        <w:tblCellMar>
          <w:left w:w="57" w:type="dxa"/>
          <w:right w:w="57" w:type="dxa"/>
        </w:tblCellMar>
        <w:tblLook w:val="0000" w:firstRow="0" w:lastRow="0" w:firstColumn="0" w:lastColumn="0" w:noHBand="0" w:noVBand="0"/>
      </w:tblPr>
      <w:tblGrid>
        <w:gridCol w:w="3244"/>
        <w:gridCol w:w="1484"/>
        <w:gridCol w:w="1486"/>
        <w:gridCol w:w="1486"/>
        <w:gridCol w:w="1484"/>
      </w:tblGrid>
      <w:tr w:rsidR="004414A1" w:rsidRPr="006C4BD0" w14:paraId="3A73E24E" w14:textId="77777777" w:rsidTr="005A232E">
        <w:trPr>
          <w:trHeight w:val="108"/>
          <w:jc w:val="center"/>
        </w:trPr>
        <w:tc>
          <w:tcPr>
            <w:tcW w:w="1766" w:type="pct"/>
            <w:tcBorders>
              <w:top w:val="single" w:sz="4" w:space="0" w:color="auto"/>
              <w:left w:val="nil"/>
              <w:right w:val="nil"/>
            </w:tcBorders>
            <w:vAlign w:val="center"/>
          </w:tcPr>
          <w:p w14:paraId="15306ED7" w14:textId="77777777" w:rsidR="004414A1" w:rsidRPr="006C4BD0" w:rsidRDefault="004414A1" w:rsidP="00693628">
            <w:pPr>
              <w:spacing w:after="0" w:line="276" w:lineRule="auto"/>
              <w:jc w:val="left"/>
              <w:rPr>
                <w:b/>
                <w:bCs/>
                <w:sz w:val="18"/>
                <w:szCs w:val="18"/>
              </w:rPr>
            </w:pPr>
            <w:r w:rsidRPr="006C4BD0">
              <w:rPr>
                <w:b/>
                <w:bCs/>
                <w:sz w:val="18"/>
                <w:szCs w:val="18"/>
              </w:rPr>
              <w:t>Dependent Variable</w:t>
            </w:r>
          </w:p>
        </w:tc>
        <w:tc>
          <w:tcPr>
            <w:tcW w:w="808" w:type="pct"/>
            <w:tcBorders>
              <w:top w:val="single" w:sz="4" w:space="0" w:color="auto"/>
              <w:left w:val="nil"/>
              <w:right w:val="nil"/>
            </w:tcBorders>
          </w:tcPr>
          <w:p w14:paraId="7E18FAC1" w14:textId="77777777" w:rsidR="004414A1" w:rsidRPr="006C4BD0" w:rsidRDefault="004414A1" w:rsidP="00693628">
            <w:pPr>
              <w:spacing w:after="0" w:line="276" w:lineRule="auto"/>
              <w:jc w:val="center"/>
              <w:rPr>
                <w:b/>
                <w:bCs/>
                <w:sz w:val="18"/>
                <w:szCs w:val="18"/>
              </w:rPr>
            </w:pPr>
            <w:r w:rsidRPr="006C4BD0">
              <w:rPr>
                <w:b/>
                <w:bCs/>
                <w:sz w:val="18"/>
                <w:szCs w:val="18"/>
              </w:rPr>
              <w:t>Rate Spread</w:t>
            </w:r>
          </w:p>
        </w:tc>
        <w:tc>
          <w:tcPr>
            <w:tcW w:w="809" w:type="pct"/>
            <w:tcBorders>
              <w:top w:val="single" w:sz="4" w:space="0" w:color="auto"/>
              <w:left w:val="nil"/>
              <w:right w:val="nil"/>
            </w:tcBorders>
          </w:tcPr>
          <w:p w14:paraId="1F58B759" w14:textId="77777777" w:rsidR="004414A1" w:rsidRPr="006C4BD0" w:rsidRDefault="004414A1" w:rsidP="00693628">
            <w:pPr>
              <w:spacing w:after="0" w:line="276" w:lineRule="auto"/>
              <w:jc w:val="center"/>
              <w:rPr>
                <w:b/>
                <w:bCs/>
                <w:sz w:val="18"/>
                <w:szCs w:val="18"/>
              </w:rPr>
            </w:pPr>
            <w:r w:rsidRPr="006C4BD0">
              <w:rPr>
                <w:b/>
                <w:bCs/>
                <w:sz w:val="18"/>
                <w:szCs w:val="18"/>
              </w:rPr>
              <w:t>Rate Spread</w:t>
            </w:r>
          </w:p>
        </w:tc>
        <w:tc>
          <w:tcPr>
            <w:tcW w:w="809" w:type="pct"/>
            <w:tcBorders>
              <w:top w:val="single" w:sz="4" w:space="0" w:color="auto"/>
              <w:left w:val="single" w:sz="4" w:space="0" w:color="auto"/>
              <w:right w:val="nil"/>
            </w:tcBorders>
          </w:tcPr>
          <w:p w14:paraId="7AE40F61" w14:textId="77777777" w:rsidR="004414A1" w:rsidRPr="006C4BD0" w:rsidRDefault="004414A1" w:rsidP="00693628">
            <w:pPr>
              <w:spacing w:after="0" w:line="276" w:lineRule="auto"/>
              <w:jc w:val="center"/>
              <w:rPr>
                <w:b/>
                <w:bCs/>
                <w:sz w:val="18"/>
                <w:szCs w:val="18"/>
              </w:rPr>
            </w:pPr>
            <w:r w:rsidRPr="006C4BD0">
              <w:rPr>
                <w:b/>
                <w:bCs/>
                <w:sz w:val="18"/>
                <w:szCs w:val="18"/>
              </w:rPr>
              <w:t>Interest Rate</w:t>
            </w:r>
          </w:p>
        </w:tc>
        <w:tc>
          <w:tcPr>
            <w:tcW w:w="808" w:type="pct"/>
            <w:tcBorders>
              <w:top w:val="single" w:sz="4" w:space="0" w:color="auto"/>
              <w:left w:val="nil"/>
              <w:right w:val="nil"/>
            </w:tcBorders>
          </w:tcPr>
          <w:p w14:paraId="1A2EEC1C" w14:textId="77777777" w:rsidR="004414A1" w:rsidRPr="006C4BD0" w:rsidRDefault="004414A1" w:rsidP="00693628">
            <w:pPr>
              <w:spacing w:after="0" w:line="276" w:lineRule="auto"/>
              <w:jc w:val="center"/>
              <w:rPr>
                <w:b/>
                <w:bCs/>
                <w:sz w:val="18"/>
                <w:szCs w:val="18"/>
              </w:rPr>
            </w:pPr>
            <w:r w:rsidRPr="006C4BD0">
              <w:rPr>
                <w:b/>
                <w:bCs/>
                <w:sz w:val="18"/>
                <w:szCs w:val="18"/>
              </w:rPr>
              <w:t>Interest Rate</w:t>
            </w:r>
          </w:p>
        </w:tc>
      </w:tr>
      <w:tr w:rsidR="004414A1" w:rsidRPr="006C4BD0" w14:paraId="1FC21953" w14:textId="77777777" w:rsidTr="005A232E">
        <w:trPr>
          <w:trHeight w:val="64"/>
          <w:jc w:val="center"/>
        </w:trPr>
        <w:tc>
          <w:tcPr>
            <w:tcW w:w="1766" w:type="pct"/>
            <w:tcBorders>
              <w:left w:val="nil"/>
              <w:bottom w:val="nil"/>
              <w:right w:val="nil"/>
            </w:tcBorders>
          </w:tcPr>
          <w:p w14:paraId="0ABD8F80" w14:textId="77777777" w:rsidR="004414A1" w:rsidRPr="006C4BD0" w:rsidRDefault="004414A1" w:rsidP="00693628">
            <w:pPr>
              <w:spacing w:after="0" w:line="276" w:lineRule="auto"/>
              <w:jc w:val="left"/>
              <w:rPr>
                <w:sz w:val="18"/>
                <w:szCs w:val="18"/>
              </w:rPr>
            </w:pPr>
          </w:p>
        </w:tc>
        <w:tc>
          <w:tcPr>
            <w:tcW w:w="808" w:type="pct"/>
            <w:tcBorders>
              <w:left w:val="nil"/>
              <w:bottom w:val="nil"/>
              <w:right w:val="nil"/>
            </w:tcBorders>
          </w:tcPr>
          <w:p w14:paraId="2536C7B7" w14:textId="77777777" w:rsidR="004414A1" w:rsidRPr="006C4BD0" w:rsidRDefault="004414A1" w:rsidP="00693628">
            <w:pPr>
              <w:spacing w:after="0" w:line="276" w:lineRule="auto"/>
              <w:jc w:val="center"/>
              <w:rPr>
                <w:sz w:val="18"/>
                <w:szCs w:val="18"/>
              </w:rPr>
            </w:pPr>
            <w:r w:rsidRPr="006C4BD0">
              <w:rPr>
                <w:sz w:val="18"/>
                <w:szCs w:val="18"/>
              </w:rPr>
              <w:t>(1)</w:t>
            </w:r>
          </w:p>
        </w:tc>
        <w:tc>
          <w:tcPr>
            <w:tcW w:w="809" w:type="pct"/>
            <w:tcBorders>
              <w:left w:val="nil"/>
              <w:bottom w:val="nil"/>
              <w:right w:val="nil"/>
            </w:tcBorders>
          </w:tcPr>
          <w:p w14:paraId="41988362" w14:textId="77777777" w:rsidR="004414A1" w:rsidRPr="006C4BD0" w:rsidRDefault="004414A1" w:rsidP="00693628">
            <w:pPr>
              <w:spacing w:after="0" w:line="276" w:lineRule="auto"/>
              <w:jc w:val="center"/>
              <w:rPr>
                <w:sz w:val="18"/>
                <w:szCs w:val="18"/>
              </w:rPr>
            </w:pPr>
            <w:r w:rsidRPr="006C4BD0">
              <w:rPr>
                <w:sz w:val="18"/>
                <w:szCs w:val="18"/>
              </w:rPr>
              <w:t>(2)</w:t>
            </w:r>
          </w:p>
        </w:tc>
        <w:tc>
          <w:tcPr>
            <w:tcW w:w="809" w:type="pct"/>
            <w:tcBorders>
              <w:left w:val="single" w:sz="4" w:space="0" w:color="auto"/>
              <w:bottom w:val="nil"/>
              <w:right w:val="nil"/>
            </w:tcBorders>
          </w:tcPr>
          <w:p w14:paraId="60ED4097" w14:textId="577A86D7" w:rsidR="004414A1" w:rsidRPr="006C4BD0" w:rsidRDefault="004414A1" w:rsidP="00693628">
            <w:pPr>
              <w:spacing w:after="0" w:line="276" w:lineRule="auto"/>
              <w:jc w:val="center"/>
              <w:rPr>
                <w:sz w:val="18"/>
                <w:szCs w:val="18"/>
              </w:rPr>
            </w:pPr>
            <w:r w:rsidRPr="006C4BD0">
              <w:rPr>
                <w:sz w:val="18"/>
                <w:szCs w:val="18"/>
              </w:rPr>
              <w:t>(</w:t>
            </w:r>
            <w:r w:rsidR="007462CF">
              <w:rPr>
                <w:sz w:val="18"/>
                <w:szCs w:val="18"/>
              </w:rPr>
              <w:t>3</w:t>
            </w:r>
            <w:r w:rsidRPr="006C4BD0">
              <w:rPr>
                <w:sz w:val="18"/>
                <w:szCs w:val="18"/>
              </w:rPr>
              <w:t>)</w:t>
            </w:r>
          </w:p>
        </w:tc>
        <w:tc>
          <w:tcPr>
            <w:tcW w:w="808" w:type="pct"/>
            <w:tcBorders>
              <w:left w:val="nil"/>
              <w:bottom w:val="nil"/>
              <w:right w:val="nil"/>
            </w:tcBorders>
          </w:tcPr>
          <w:p w14:paraId="08D3DC7E" w14:textId="4C791315" w:rsidR="004414A1" w:rsidRPr="006C4BD0" w:rsidRDefault="004414A1" w:rsidP="00693628">
            <w:pPr>
              <w:spacing w:after="0" w:line="276" w:lineRule="auto"/>
              <w:jc w:val="center"/>
              <w:rPr>
                <w:sz w:val="18"/>
                <w:szCs w:val="18"/>
              </w:rPr>
            </w:pPr>
            <w:r w:rsidRPr="006C4BD0">
              <w:rPr>
                <w:sz w:val="18"/>
                <w:szCs w:val="18"/>
              </w:rPr>
              <w:t>(</w:t>
            </w:r>
            <w:r w:rsidR="007462CF">
              <w:rPr>
                <w:sz w:val="18"/>
                <w:szCs w:val="18"/>
              </w:rPr>
              <w:t>4</w:t>
            </w:r>
            <w:r w:rsidRPr="006C4BD0">
              <w:rPr>
                <w:sz w:val="18"/>
                <w:szCs w:val="18"/>
              </w:rPr>
              <w:t>)</w:t>
            </w:r>
          </w:p>
        </w:tc>
      </w:tr>
      <w:tr w:rsidR="008314EF" w:rsidRPr="006C4BD0" w14:paraId="2DA4276E" w14:textId="77777777" w:rsidTr="008314EF">
        <w:trPr>
          <w:jc w:val="center"/>
        </w:trPr>
        <w:tc>
          <w:tcPr>
            <w:tcW w:w="1766" w:type="pct"/>
            <w:tcBorders>
              <w:top w:val="single" w:sz="4" w:space="0" w:color="auto"/>
              <w:left w:val="nil"/>
              <w:bottom w:val="nil"/>
              <w:right w:val="nil"/>
            </w:tcBorders>
          </w:tcPr>
          <w:p w14:paraId="74523C86" w14:textId="77777777" w:rsidR="008314EF" w:rsidRPr="006C4BD0" w:rsidRDefault="008314EF" w:rsidP="008314EF">
            <w:pPr>
              <w:spacing w:after="0" w:line="276" w:lineRule="auto"/>
              <w:jc w:val="left"/>
              <w:rPr>
                <w:sz w:val="18"/>
                <w:szCs w:val="18"/>
              </w:rPr>
            </w:pPr>
            <w:r w:rsidRPr="006C4BD0">
              <w:rPr>
                <w:sz w:val="18"/>
                <w:szCs w:val="18"/>
              </w:rPr>
              <w:t>Carcinogen Exposure</w:t>
            </w:r>
          </w:p>
        </w:tc>
        <w:tc>
          <w:tcPr>
            <w:tcW w:w="808" w:type="pct"/>
            <w:tcBorders>
              <w:top w:val="single" w:sz="4" w:space="0" w:color="auto"/>
              <w:left w:val="nil"/>
              <w:bottom w:val="nil"/>
              <w:right w:val="nil"/>
            </w:tcBorders>
          </w:tcPr>
          <w:p w14:paraId="11E8C370" w14:textId="622A15C4"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single" w:sz="4" w:space="0" w:color="auto"/>
              <w:left w:val="nil"/>
              <w:bottom w:val="nil"/>
              <w:right w:val="nil"/>
            </w:tcBorders>
          </w:tcPr>
          <w:p w14:paraId="299E62C0" w14:textId="1109FFC5"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single" w:sz="4" w:space="0" w:color="auto"/>
              <w:left w:val="single" w:sz="4" w:space="0" w:color="auto"/>
              <w:bottom w:val="nil"/>
              <w:right w:val="nil"/>
            </w:tcBorders>
          </w:tcPr>
          <w:p w14:paraId="5E15E41B" w14:textId="42059783" w:rsidR="008314EF" w:rsidRPr="006C4BD0" w:rsidRDefault="008314EF" w:rsidP="008314EF">
            <w:pPr>
              <w:spacing w:after="0" w:line="276" w:lineRule="auto"/>
              <w:jc w:val="left"/>
              <w:rPr>
                <w:sz w:val="18"/>
                <w:szCs w:val="18"/>
              </w:rPr>
            </w:pPr>
            <w:r w:rsidRPr="006C4BD0">
              <w:rPr>
                <w:sz w:val="18"/>
                <w:szCs w:val="18"/>
              </w:rPr>
              <w:t>0.001*</w:t>
            </w:r>
          </w:p>
        </w:tc>
        <w:tc>
          <w:tcPr>
            <w:tcW w:w="808" w:type="pct"/>
            <w:tcBorders>
              <w:top w:val="single" w:sz="4" w:space="0" w:color="auto"/>
              <w:left w:val="nil"/>
              <w:bottom w:val="nil"/>
              <w:right w:val="nil"/>
            </w:tcBorders>
          </w:tcPr>
          <w:p w14:paraId="08DCD599" w14:textId="676992DF" w:rsidR="008314EF" w:rsidRPr="006C4BD0" w:rsidRDefault="008314EF" w:rsidP="008314EF">
            <w:pPr>
              <w:spacing w:after="0" w:line="276" w:lineRule="auto"/>
              <w:jc w:val="left"/>
              <w:rPr>
                <w:sz w:val="18"/>
                <w:szCs w:val="18"/>
              </w:rPr>
            </w:pPr>
            <w:r w:rsidRPr="006C4BD0">
              <w:rPr>
                <w:sz w:val="18"/>
                <w:szCs w:val="18"/>
              </w:rPr>
              <w:t>0.003**</w:t>
            </w:r>
          </w:p>
        </w:tc>
      </w:tr>
      <w:tr w:rsidR="008314EF" w:rsidRPr="006C4BD0" w14:paraId="7DFB228B" w14:textId="77777777" w:rsidTr="008314EF">
        <w:trPr>
          <w:jc w:val="center"/>
        </w:trPr>
        <w:tc>
          <w:tcPr>
            <w:tcW w:w="1766" w:type="pct"/>
            <w:tcBorders>
              <w:top w:val="nil"/>
              <w:left w:val="nil"/>
              <w:bottom w:val="nil"/>
              <w:right w:val="nil"/>
            </w:tcBorders>
          </w:tcPr>
          <w:p w14:paraId="0D89677A"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6B5375DB" w14:textId="6F8D1022" w:rsidR="008314EF" w:rsidRPr="006C4BD0" w:rsidRDefault="008314EF" w:rsidP="008314EF">
            <w:pPr>
              <w:spacing w:after="0" w:line="276" w:lineRule="auto"/>
              <w:jc w:val="left"/>
              <w:rPr>
                <w:sz w:val="18"/>
                <w:szCs w:val="18"/>
              </w:rPr>
            </w:pPr>
            <w:r w:rsidRPr="006C4BD0">
              <w:rPr>
                <w:sz w:val="18"/>
                <w:szCs w:val="18"/>
              </w:rPr>
              <w:t>(0.001)</w:t>
            </w:r>
          </w:p>
        </w:tc>
        <w:tc>
          <w:tcPr>
            <w:tcW w:w="809" w:type="pct"/>
            <w:tcBorders>
              <w:top w:val="nil"/>
              <w:left w:val="nil"/>
              <w:bottom w:val="nil"/>
              <w:right w:val="nil"/>
            </w:tcBorders>
          </w:tcPr>
          <w:p w14:paraId="7BDD37C9" w14:textId="484CBE8F" w:rsidR="008314EF" w:rsidRPr="006C4BD0" w:rsidRDefault="008314EF" w:rsidP="008314EF">
            <w:pPr>
              <w:spacing w:after="0" w:line="276" w:lineRule="auto"/>
              <w:jc w:val="left"/>
              <w:rPr>
                <w:sz w:val="18"/>
                <w:szCs w:val="18"/>
              </w:rPr>
            </w:pPr>
            <w:r w:rsidRPr="006C4BD0">
              <w:rPr>
                <w:sz w:val="18"/>
                <w:szCs w:val="18"/>
              </w:rPr>
              <w:t>(0.001)</w:t>
            </w:r>
          </w:p>
        </w:tc>
        <w:tc>
          <w:tcPr>
            <w:tcW w:w="809" w:type="pct"/>
            <w:tcBorders>
              <w:top w:val="nil"/>
              <w:left w:val="single" w:sz="4" w:space="0" w:color="auto"/>
              <w:bottom w:val="nil"/>
              <w:right w:val="nil"/>
            </w:tcBorders>
          </w:tcPr>
          <w:p w14:paraId="782F7648" w14:textId="3E425271" w:rsidR="008314EF" w:rsidRPr="006C4BD0" w:rsidRDefault="008314EF" w:rsidP="008314EF">
            <w:pPr>
              <w:spacing w:after="0" w:line="276" w:lineRule="auto"/>
              <w:jc w:val="left"/>
              <w:rPr>
                <w:sz w:val="18"/>
                <w:szCs w:val="18"/>
              </w:rPr>
            </w:pPr>
            <w:r w:rsidRPr="006C4BD0">
              <w:rPr>
                <w:sz w:val="18"/>
                <w:szCs w:val="18"/>
              </w:rPr>
              <w:t>(0.001)</w:t>
            </w:r>
          </w:p>
        </w:tc>
        <w:tc>
          <w:tcPr>
            <w:tcW w:w="808" w:type="pct"/>
            <w:tcBorders>
              <w:top w:val="nil"/>
              <w:left w:val="nil"/>
              <w:bottom w:val="nil"/>
              <w:right w:val="nil"/>
            </w:tcBorders>
          </w:tcPr>
          <w:p w14:paraId="4FD9B240" w14:textId="63C94EFA" w:rsidR="008314EF" w:rsidRPr="006C4BD0" w:rsidRDefault="008314EF" w:rsidP="008314EF">
            <w:pPr>
              <w:spacing w:after="0" w:line="276" w:lineRule="auto"/>
              <w:jc w:val="left"/>
              <w:rPr>
                <w:sz w:val="18"/>
                <w:szCs w:val="18"/>
              </w:rPr>
            </w:pPr>
            <w:r w:rsidRPr="006C4BD0">
              <w:rPr>
                <w:sz w:val="18"/>
                <w:szCs w:val="18"/>
              </w:rPr>
              <w:t>(0.001)</w:t>
            </w:r>
          </w:p>
        </w:tc>
      </w:tr>
      <w:tr w:rsidR="008314EF" w:rsidRPr="006C4BD0" w14:paraId="5DE277DB" w14:textId="77777777" w:rsidTr="008314EF">
        <w:trPr>
          <w:jc w:val="center"/>
        </w:trPr>
        <w:tc>
          <w:tcPr>
            <w:tcW w:w="1766" w:type="pct"/>
            <w:tcBorders>
              <w:top w:val="nil"/>
              <w:left w:val="nil"/>
              <w:bottom w:val="nil"/>
              <w:right w:val="nil"/>
            </w:tcBorders>
          </w:tcPr>
          <w:p w14:paraId="26692A34" w14:textId="2F0BF7C5" w:rsidR="008314EF" w:rsidRPr="006C4BD0" w:rsidRDefault="008314EF" w:rsidP="008314EF">
            <w:pPr>
              <w:spacing w:after="0" w:line="276" w:lineRule="auto"/>
              <w:jc w:val="left"/>
              <w:rPr>
                <w:sz w:val="18"/>
                <w:szCs w:val="18"/>
              </w:rPr>
            </w:pPr>
            <w:r w:rsidRPr="006C4BD0">
              <w:rPr>
                <w:sz w:val="18"/>
                <w:szCs w:val="18"/>
              </w:rPr>
              <w:t>Loan Purpose</w:t>
            </w:r>
          </w:p>
        </w:tc>
        <w:tc>
          <w:tcPr>
            <w:tcW w:w="808" w:type="pct"/>
            <w:tcBorders>
              <w:top w:val="nil"/>
              <w:left w:val="nil"/>
              <w:bottom w:val="nil"/>
              <w:right w:val="nil"/>
            </w:tcBorders>
          </w:tcPr>
          <w:p w14:paraId="2B84E289" w14:textId="21752A97" w:rsidR="008314EF" w:rsidRPr="006C4BD0" w:rsidRDefault="008314EF" w:rsidP="008314EF">
            <w:pPr>
              <w:spacing w:after="0" w:line="276" w:lineRule="auto"/>
              <w:jc w:val="left"/>
              <w:rPr>
                <w:sz w:val="18"/>
                <w:szCs w:val="18"/>
              </w:rPr>
            </w:pPr>
            <w:r w:rsidRPr="006C4BD0">
              <w:rPr>
                <w:sz w:val="18"/>
                <w:szCs w:val="18"/>
              </w:rPr>
              <w:t>0.053***</w:t>
            </w:r>
          </w:p>
        </w:tc>
        <w:tc>
          <w:tcPr>
            <w:tcW w:w="809" w:type="pct"/>
            <w:tcBorders>
              <w:top w:val="nil"/>
              <w:left w:val="nil"/>
              <w:bottom w:val="nil"/>
              <w:right w:val="nil"/>
            </w:tcBorders>
          </w:tcPr>
          <w:p w14:paraId="23F36CDA" w14:textId="5280945E" w:rsidR="008314EF" w:rsidRPr="006C4BD0" w:rsidRDefault="008314EF" w:rsidP="008314EF">
            <w:pPr>
              <w:spacing w:after="0" w:line="276" w:lineRule="auto"/>
              <w:jc w:val="left"/>
              <w:rPr>
                <w:sz w:val="18"/>
                <w:szCs w:val="18"/>
              </w:rPr>
            </w:pPr>
            <w:r w:rsidRPr="006C4BD0">
              <w:rPr>
                <w:sz w:val="18"/>
                <w:szCs w:val="18"/>
              </w:rPr>
              <w:t>0.053***</w:t>
            </w:r>
          </w:p>
        </w:tc>
        <w:tc>
          <w:tcPr>
            <w:tcW w:w="809" w:type="pct"/>
            <w:tcBorders>
              <w:top w:val="nil"/>
              <w:left w:val="single" w:sz="4" w:space="0" w:color="auto"/>
              <w:bottom w:val="nil"/>
              <w:right w:val="nil"/>
            </w:tcBorders>
          </w:tcPr>
          <w:p w14:paraId="3B7749E6" w14:textId="131B292E" w:rsidR="008314EF" w:rsidRPr="006C4BD0" w:rsidRDefault="008314EF" w:rsidP="008314EF">
            <w:pPr>
              <w:spacing w:after="0" w:line="276" w:lineRule="auto"/>
              <w:jc w:val="left"/>
              <w:rPr>
                <w:sz w:val="18"/>
                <w:szCs w:val="18"/>
              </w:rPr>
            </w:pPr>
            <w:r w:rsidRPr="006C4BD0">
              <w:rPr>
                <w:sz w:val="18"/>
                <w:szCs w:val="18"/>
              </w:rPr>
              <w:t>0.073***</w:t>
            </w:r>
          </w:p>
        </w:tc>
        <w:tc>
          <w:tcPr>
            <w:tcW w:w="808" w:type="pct"/>
            <w:tcBorders>
              <w:top w:val="nil"/>
              <w:left w:val="nil"/>
              <w:bottom w:val="nil"/>
              <w:right w:val="nil"/>
            </w:tcBorders>
          </w:tcPr>
          <w:p w14:paraId="6A5ACDB3" w14:textId="01096D34" w:rsidR="008314EF" w:rsidRPr="006C4BD0" w:rsidRDefault="008314EF" w:rsidP="008314EF">
            <w:pPr>
              <w:spacing w:after="0" w:line="276" w:lineRule="auto"/>
              <w:jc w:val="left"/>
              <w:rPr>
                <w:sz w:val="18"/>
                <w:szCs w:val="18"/>
              </w:rPr>
            </w:pPr>
            <w:r w:rsidRPr="006C4BD0">
              <w:rPr>
                <w:sz w:val="18"/>
                <w:szCs w:val="18"/>
              </w:rPr>
              <w:t>0.017***</w:t>
            </w:r>
          </w:p>
        </w:tc>
      </w:tr>
      <w:tr w:rsidR="008314EF" w:rsidRPr="006C4BD0" w14:paraId="5AEC26F0" w14:textId="77777777" w:rsidTr="008314EF">
        <w:trPr>
          <w:jc w:val="center"/>
        </w:trPr>
        <w:tc>
          <w:tcPr>
            <w:tcW w:w="1766" w:type="pct"/>
            <w:tcBorders>
              <w:top w:val="nil"/>
              <w:left w:val="nil"/>
              <w:bottom w:val="nil"/>
              <w:right w:val="nil"/>
            </w:tcBorders>
          </w:tcPr>
          <w:p w14:paraId="541CFC0D"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76FE6359" w14:textId="16EF0E01"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nil"/>
              <w:left w:val="nil"/>
              <w:bottom w:val="nil"/>
              <w:right w:val="nil"/>
            </w:tcBorders>
          </w:tcPr>
          <w:p w14:paraId="18364B5D" w14:textId="480A5D4B"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nil"/>
              <w:left w:val="single" w:sz="4" w:space="0" w:color="auto"/>
              <w:bottom w:val="nil"/>
              <w:right w:val="nil"/>
            </w:tcBorders>
          </w:tcPr>
          <w:p w14:paraId="77F85359" w14:textId="227361BB" w:rsidR="008314EF" w:rsidRPr="006C4BD0" w:rsidRDefault="008314EF" w:rsidP="008314EF">
            <w:pPr>
              <w:spacing w:after="0" w:line="276" w:lineRule="auto"/>
              <w:jc w:val="left"/>
              <w:rPr>
                <w:sz w:val="18"/>
                <w:szCs w:val="18"/>
              </w:rPr>
            </w:pPr>
            <w:r w:rsidRPr="006C4BD0">
              <w:rPr>
                <w:sz w:val="18"/>
                <w:szCs w:val="18"/>
              </w:rPr>
              <w:t>(0.004)</w:t>
            </w:r>
          </w:p>
        </w:tc>
        <w:tc>
          <w:tcPr>
            <w:tcW w:w="808" w:type="pct"/>
            <w:tcBorders>
              <w:top w:val="nil"/>
              <w:left w:val="nil"/>
              <w:bottom w:val="nil"/>
              <w:right w:val="nil"/>
            </w:tcBorders>
          </w:tcPr>
          <w:p w14:paraId="0CA28555" w14:textId="231577D4" w:rsidR="008314EF" w:rsidRPr="006C4BD0" w:rsidRDefault="008314EF" w:rsidP="008314EF">
            <w:pPr>
              <w:spacing w:after="0" w:line="276" w:lineRule="auto"/>
              <w:jc w:val="left"/>
              <w:rPr>
                <w:sz w:val="18"/>
                <w:szCs w:val="18"/>
              </w:rPr>
            </w:pPr>
            <w:r w:rsidRPr="006C4BD0">
              <w:rPr>
                <w:sz w:val="18"/>
                <w:szCs w:val="18"/>
              </w:rPr>
              <w:t>(0.004)</w:t>
            </w:r>
          </w:p>
        </w:tc>
      </w:tr>
      <w:tr w:rsidR="008314EF" w:rsidRPr="006C4BD0" w14:paraId="581A688C" w14:textId="77777777" w:rsidTr="008314EF">
        <w:trPr>
          <w:jc w:val="center"/>
        </w:trPr>
        <w:tc>
          <w:tcPr>
            <w:tcW w:w="1766" w:type="pct"/>
            <w:tcBorders>
              <w:top w:val="nil"/>
              <w:left w:val="nil"/>
              <w:bottom w:val="nil"/>
              <w:right w:val="nil"/>
            </w:tcBorders>
          </w:tcPr>
          <w:p w14:paraId="309EB641" w14:textId="77777777" w:rsidR="008314EF" w:rsidRPr="006C4BD0" w:rsidRDefault="008314EF" w:rsidP="008314EF">
            <w:pPr>
              <w:spacing w:after="0" w:line="276" w:lineRule="auto"/>
              <w:jc w:val="left"/>
              <w:rPr>
                <w:sz w:val="18"/>
                <w:szCs w:val="18"/>
              </w:rPr>
            </w:pPr>
            <w:r w:rsidRPr="006C4BD0">
              <w:rPr>
                <w:sz w:val="18"/>
                <w:szCs w:val="18"/>
              </w:rPr>
              <w:t>Bank</w:t>
            </w:r>
          </w:p>
        </w:tc>
        <w:tc>
          <w:tcPr>
            <w:tcW w:w="808" w:type="pct"/>
            <w:tcBorders>
              <w:top w:val="nil"/>
              <w:left w:val="nil"/>
              <w:bottom w:val="nil"/>
              <w:right w:val="nil"/>
            </w:tcBorders>
          </w:tcPr>
          <w:p w14:paraId="53C2B91F" w14:textId="466D052A" w:rsidR="008314EF" w:rsidRPr="006C4BD0" w:rsidRDefault="008314EF" w:rsidP="008314EF">
            <w:pPr>
              <w:spacing w:after="0" w:line="276" w:lineRule="auto"/>
              <w:jc w:val="left"/>
              <w:rPr>
                <w:sz w:val="18"/>
                <w:szCs w:val="18"/>
              </w:rPr>
            </w:pPr>
            <w:r w:rsidRPr="006C4BD0">
              <w:rPr>
                <w:sz w:val="18"/>
                <w:szCs w:val="18"/>
              </w:rPr>
              <w:t>0.013</w:t>
            </w:r>
          </w:p>
        </w:tc>
        <w:tc>
          <w:tcPr>
            <w:tcW w:w="809" w:type="pct"/>
            <w:tcBorders>
              <w:top w:val="nil"/>
              <w:left w:val="nil"/>
              <w:bottom w:val="nil"/>
              <w:right w:val="nil"/>
            </w:tcBorders>
          </w:tcPr>
          <w:p w14:paraId="7044CE79" w14:textId="4A40409A" w:rsidR="008314EF" w:rsidRPr="006C4BD0" w:rsidRDefault="008314EF" w:rsidP="008314EF">
            <w:pPr>
              <w:spacing w:after="0" w:line="276" w:lineRule="auto"/>
              <w:jc w:val="left"/>
              <w:rPr>
                <w:sz w:val="18"/>
                <w:szCs w:val="18"/>
              </w:rPr>
            </w:pPr>
            <w:r w:rsidRPr="006C4BD0">
              <w:rPr>
                <w:sz w:val="18"/>
                <w:szCs w:val="18"/>
              </w:rPr>
              <w:t>0.013</w:t>
            </w:r>
          </w:p>
        </w:tc>
        <w:tc>
          <w:tcPr>
            <w:tcW w:w="809" w:type="pct"/>
            <w:tcBorders>
              <w:top w:val="nil"/>
              <w:left w:val="single" w:sz="4" w:space="0" w:color="auto"/>
              <w:bottom w:val="nil"/>
              <w:right w:val="nil"/>
            </w:tcBorders>
          </w:tcPr>
          <w:p w14:paraId="36F4C0F4" w14:textId="4704561B" w:rsidR="008314EF" w:rsidRPr="006C4BD0" w:rsidRDefault="008314EF" w:rsidP="008314EF">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669B1739" w14:textId="13E71510" w:rsidR="008314EF" w:rsidRPr="006C4BD0" w:rsidRDefault="008314EF" w:rsidP="008314EF">
            <w:pPr>
              <w:spacing w:after="0" w:line="276" w:lineRule="auto"/>
              <w:jc w:val="left"/>
              <w:rPr>
                <w:sz w:val="18"/>
                <w:szCs w:val="18"/>
              </w:rPr>
            </w:pPr>
            <w:r w:rsidRPr="006C4BD0">
              <w:rPr>
                <w:sz w:val="18"/>
                <w:szCs w:val="18"/>
              </w:rPr>
              <w:t>0.007</w:t>
            </w:r>
          </w:p>
        </w:tc>
      </w:tr>
      <w:tr w:rsidR="008314EF" w:rsidRPr="006C4BD0" w14:paraId="07161DB6" w14:textId="77777777" w:rsidTr="008314EF">
        <w:trPr>
          <w:jc w:val="center"/>
        </w:trPr>
        <w:tc>
          <w:tcPr>
            <w:tcW w:w="1766" w:type="pct"/>
            <w:tcBorders>
              <w:top w:val="nil"/>
              <w:left w:val="nil"/>
              <w:bottom w:val="nil"/>
              <w:right w:val="nil"/>
            </w:tcBorders>
          </w:tcPr>
          <w:p w14:paraId="0829A3E5"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40814449" w14:textId="15C9DD12" w:rsidR="008314EF" w:rsidRPr="006C4BD0" w:rsidRDefault="008314EF" w:rsidP="008314EF">
            <w:pPr>
              <w:spacing w:after="0" w:line="276" w:lineRule="auto"/>
              <w:jc w:val="left"/>
              <w:rPr>
                <w:sz w:val="18"/>
                <w:szCs w:val="18"/>
              </w:rPr>
            </w:pPr>
            <w:r w:rsidRPr="006C4BD0">
              <w:rPr>
                <w:sz w:val="18"/>
                <w:szCs w:val="18"/>
              </w:rPr>
              <w:t>(0.011)</w:t>
            </w:r>
          </w:p>
        </w:tc>
        <w:tc>
          <w:tcPr>
            <w:tcW w:w="809" w:type="pct"/>
            <w:tcBorders>
              <w:top w:val="nil"/>
              <w:left w:val="nil"/>
              <w:bottom w:val="nil"/>
              <w:right w:val="nil"/>
            </w:tcBorders>
          </w:tcPr>
          <w:p w14:paraId="3A2571EC" w14:textId="424B1D47" w:rsidR="008314EF" w:rsidRPr="006C4BD0" w:rsidRDefault="008314EF" w:rsidP="008314EF">
            <w:pPr>
              <w:spacing w:after="0" w:line="276" w:lineRule="auto"/>
              <w:jc w:val="left"/>
              <w:rPr>
                <w:sz w:val="18"/>
                <w:szCs w:val="18"/>
              </w:rPr>
            </w:pPr>
            <w:r w:rsidRPr="006C4BD0">
              <w:rPr>
                <w:sz w:val="18"/>
                <w:szCs w:val="18"/>
              </w:rPr>
              <w:t>(0.011)</w:t>
            </w:r>
          </w:p>
        </w:tc>
        <w:tc>
          <w:tcPr>
            <w:tcW w:w="809" w:type="pct"/>
            <w:tcBorders>
              <w:top w:val="nil"/>
              <w:left w:val="single" w:sz="4" w:space="0" w:color="auto"/>
              <w:bottom w:val="nil"/>
              <w:right w:val="nil"/>
            </w:tcBorders>
          </w:tcPr>
          <w:p w14:paraId="3C8A0542" w14:textId="11E95A2F" w:rsidR="008314EF" w:rsidRPr="006C4BD0" w:rsidRDefault="008314EF" w:rsidP="008314EF">
            <w:pPr>
              <w:spacing w:after="0" w:line="276" w:lineRule="auto"/>
              <w:jc w:val="left"/>
              <w:rPr>
                <w:sz w:val="18"/>
                <w:szCs w:val="18"/>
              </w:rPr>
            </w:pPr>
            <w:r w:rsidRPr="006C4BD0">
              <w:rPr>
                <w:sz w:val="18"/>
                <w:szCs w:val="18"/>
              </w:rPr>
              <w:t>(0.023)</w:t>
            </w:r>
          </w:p>
        </w:tc>
        <w:tc>
          <w:tcPr>
            <w:tcW w:w="808" w:type="pct"/>
            <w:tcBorders>
              <w:top w:val="nil"/>
              <w:left w:val="nil"/>
              <w:bottom w:val="nil"/>
              <w:right w:val="nil"/>
            </w:tcBorders>
          </w:tcPr>
          <w:p w14:paraId="15F891BE" w14:textId="5EFD4DF1" w:rsidR="008314EF" w:rsidRPr="006C4BD0" w:rsidRDefault="008314EF" w:rsidP="008314EF">
            <w:pPr>
              <w:spacing w:after="0" w:line="276" w:lineRule="auto"/>
              <w:jc w:val="left"/>
              <w:rPr>
                <w:sz w:val="18"/>
                <w:szCs w:val="18"/>
              </w:rPr>
            </w:pPr>
            <w:r w:rsidRPr="006C4BD0">
              <w:rPr>
                <w:sz w:val="18"/>
                <w:szCs w:val="18"/>
              </w:rPr>
              <w:t>(0.008)</w:t>
            </w:r>
          </w:p>
        </w:tc>
      </w:tr>
      <w:tr w:rsidR="008314EF" w:rsidRPr="006C4BD0" w14:paraId="127E2DFC" w14:textId="77777777" w:rsidTr="008314EF">
        <w:trPr>
          <w:jc w:val="center"/>
        </w:trPr>
        <w:tc>
          <w:tcPr>
            <w:tcW w:w="1766" w:type="pct"/>
            <w:tcBorders>
              <w:top w:val="nil"/>
              <w:left w:val="nil"/>
              <w:bottom w:val="nil"/>
              <w:right w:val="nil"/>
            </w:tcBorders>
          </w:tcPr>
          <w:p w14:paraId="767E8596" w14:textId="77777777" w:rsidR="008314EF" w:rsidRPr="006C4BD0" w:rsidRDefault="008314EF" w:rsidP="008314EF">
            <w:pPr>
              <w:spacing w:after="0" w:line="276" w:lineRule="auto"/>
              <w:jc w:val="left"/>
              <w:rPr>
                <w:sz w:val="18"/>
                <w:szCs w:val="18"/>
              </w:rPr>
            </w:pPr>
            <w:r w:rsidRPr="006C4BD0">
              <w:rPr>
                <w:sz w:val="18"/>
                <w:szCs w:val="18"/>
              </w:rPr>
              <w:t>Loan-to-Value Ratio</w:t>
            </w:r>
          </w:p>
        </w:tc>
        <w:tc>
          <w:tcPr>
            <w:tcW w:w="808" w:type="pct"/>
            <w:tcBorders>
              <w:top w:val="nil"/>
              <w:left w:val="nil"/>
              <w:bottom w:val="nil"/>
              <w:right w:val="nil"/>
            </w:tcBorders>
          </w:tcPr>
          <w:p w14:paraId="6ED7CDB7" w14:textId="4DA85734" w:rsidR="008314EF" w:rsidRPr="006C4BD0" w:rsidRDefault="008314EF" w:rsidP="008314EF">
            <w:pPr>
              <w:spacing w:after="0" w:line="276" w:lineRule="auto"/>
              <w:jc w:val="left"/>
              <w:rPr>
                <w:sz w:val="18"/>
                <w:szCs w:val="18"/>
              </w:rPr>
            </w:pPr>
            <w:r w:rsidRPr="006C4BD0">
              <w:rPr>
                <w:sz w:val="18"/>
                <w:szCs w:val="18"/>
              </w:rPr>
              <w:t>-2.021***</w:t>
            </w:r>
          </w:p>
        </w:tc>
        <w:tc>
          <w:tcPr>
            <w:tcW w:w="809" w:type="pct"/>
            <w:tcBorders>
              <w:top w:val="nil"/>
              <w:left w:val="nil"/>
              <w:bottom w:val="nil"/>
              <w:right w:val="nil"/>
            </w:tcBorders>
          </w:tcPr>
          <w:p w14:paraId="67FBD9FE" w14:textId="2B090A63" w:rsidR="008314EF" w:rsidRPr="006C4BD0" w:rsidRDefault="008314EF" w:rsidP="008314EF">
            <w:pPr>
              <w:spacing w:after="0" w:line="276" w:lineRule="auto"/>
              <w:jc w:val="left"/>
              <w:rPr>
                <w:sz w:val="18"/>
                <w:szCs w:val="18"/>
              </w:rPr>
            </w:pPr>
            <w:r w:rsidRPr="006C4BD0">
              <w:rPr>
                <w:sz w:val="18"/>
                <w:szCs w:val="18"/>
              </w:rPr>
              <w:t>-2.019***</w:t>
            </w:r>
          </w:p>
        </w:tc>
        <w:tc>
          <w:tcPr>
            <w:tcW w:w="809" w:type="pct"/>
            <w:tcBorders>
              <w:top w:val="nil"/>
              <w:left w:val="single" w:sz="4" w:space="0" w:color="auto"/>
              <w:bottom w:val="nil"/>
              <w:right w:val="nil"/>
            </w:tcBorders>
          </w:tcPr>
          <w:p w14:paraId="08D96F35" w14:textId="77795983" w:rsidR="008314EF" w:rsidRPr="006C4BD0" w:rsidRDefault="008314EF" w:rsidP="008314EF">
            <w:pPr>
              <w:spacing w:after="0" w:line="276" w:lineRule="auto"/>
              <w:jc w:val="left"/>
              <w:rPr>
                <w:sz w:val="18"/>
                <w:szCs w:val="18"/>
              </w:rPr>
            </w:pPr>
            <w:r w:rsidRPr="006C4BD0">
              <w:rPr>
                <w:sz w:val="18"/>
                <w:szCs w:val="18"/>
              </w:rPr>
              <w:t>-2.439***</w:t>
            </w:r>
          </w:p>
        </w:tc>
        <w:tc>
          <w:tcPr>
            <w:tcW w:w="808" w:type="pct"/>
            <w:tcBorders>
              <w:top w:val="nil"/>
              <w:left w:val="nil"/>
              <w:bottom w:val="nil"/>
              <w:right w:val="nil"/>
            </w:tcBorders>
          </w:tcPr>
          <w:p w14:paraId="188BFA48" w14:textId="18F0669E" w:rsidR="008314EF" w:rsidRPr="006C4BD0" w:rsidRDefault="008314EF" w:rsidP="008314EF">
            <w:pPr>
              <w:spacing w:after="0" w:line="276" w:lineRule="auto"/>
              <w:jc w:val="left"/>
              <w:rPr>
                <w:sz w:val="18"/>
                <w:szCs w:val="18"/>
              </w:rPr>
            </w:pPr>
            <w:r w:rsidRPr="006C4BD0">
              <w:rPr>
                <w:sz w:val="18"/>
                <w:szCs w:val="18"/>
              </w:rPr>
              <w:t>-0.113**</w:t>
            </w:r>
          </w:p>
        </w:tc>
      </w:tr>
      <w:tr w:rsidR="008314EF" w:rsidRPr="006C4BD0" w14:paraId="430C39BF" w14:textId="77777777" w:rsidTr="008314EF">
        <w:trPr>
          <w:jc w:val="center"/>
        </w:trPr>
        <w:tc>
          <w:tcPr>
            <w:tcW w:w="1766" w:type="pct"/>
            <w:tcBorders>
              <w:top w:val="nil"/>
              <w:left w:val="nil"/>
              <w:bottom w:val="nil"/>
              <w:right w:val="nil"/>
            </w:tcBorders>
          </w:tcPr>
          <w:p w14:paraId="0DB6D126"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398265EA" w14:textId="0A0C1E05" w:rsidR="008314EF" w:rsidRPr="006C4BD0" w:rsidRDefault="008314EF" w:rsidP="008314EF">
            <w:pPr>
              <w:spacing w:after="0" w:line="276" w:lineRule="auto"/>
              <w:jc w:val="left"/>
              <w:rPr>
                <w:sz w:val="18"/>
                <w:szCs w:val="18"/>
              </w:rPr>
            </w:pPr>
            <w:r w:rsidRPr="006C4BD0">
              <w:rPr>
                <w:sz w:val="18"/>
                <w:szCs w:val="18"/>
              </w:rPr>
              <w:t>(0.068)</w:t>
            </w:r>
          </w:p>
        </w:tc>
        <w:tc>
          <w:tcPr>
            <w:tcW w:w="809" w:type="pct"/>
            <w:tcBorders>
              <w:top w:val="nil"/>
              <w:left w:val="nil"/>
              <w:bottom w:val="nil"/>
              <w:right w:val="nil"/>
            </w:tcBorders>
          </w:tcPr>
          <w:p w14:paraId="5A8C83F2" w14:textId="28CCE05B" w:rsidR="008314EF" w:rsidRPr="006C4BD0" w:rsidRDefault="008314EF" w:rsidP="008314EF">
            <w:pPr>
              <w:spacing w:after="0" w:line="276" w:lineRule="auto"/>
              <w:jc w:val="left"/>
              <w:rPr>
                <w:sz w:val="18"/>
                <w:szCs w:val="18"/>
              </w:rPr>
            </w:pPr>
            <w:r w:rsidRPr="006C4BD0">
              <w:rPr>
                <w:sz w:val="18"/>
                <w:szCs w:val="18"/>
              </w:rPr>
              <w:t>(0.068)</w:t>
            </w:r>
          </w:p>
        </w:tc>
        <w:tc>
          <w:tcPr>
            <w:tcW w:w="809" w:type="pct"/>
            <w:tcBorders>
              <w:top w:val="nil"/>
              <w:left w:val="single" w:sz="4" w:space="0" w:color="auto"/>
              <w:bottom w:val="nil"/>
              <w:right w:val="nil"/>
            </w:tcBorders>
          </w:tcPr>
          <w:p w14:paraId="57732C21" w14:textId="4944B9D3" w:rsidR="008314EF" w:rsidRPr="006C4BD0" w:rsidRDefault="008314EF" w:rsidP="008314EF">
            <w:pPr>
              <w:spacing w:after="0" w:line="276" w:lineRule="auto"/>
              <w:jc w:val="left"/>
              <w:rPr>
                <w:sz w:val="18"/>
                <w:szCs w:val="18"/>
              </w:rPr>
            </w:pPr>
            <w:r w:rsidRPr="006C4BD0">
              <w:rPr>
                <w:sz w:val="18"/>
                <w:szCs w:val="18"/>
              </w:rPr>
              <w:t>(0.068)</w:t>
            </w:r>
          </w:p>
        </w:tc>
        <w:tc>
          <w:tcPr>
            <w:tcW w:w="808" w:type="pct"/>
            <w:tcBorders>
              <w:top w:val="nil"/>
              <w:left w:val="nil"/>
              <w:bottom w:val="nil"/>
              <w:right w:val="nil"/>
            </w:tcBorders>
          </w:tcPr>
          <w:p w14:paraId="7870DE27" w14:textId="60DD92B5" w:rsidR="008314EF" w:rsidRPr="006C4BD0" w:rsidRDefault="008314EF" w:rsidP="008314EF">
            <w:pPr>
              <w:spacing w:after="0" w:line="276" w:lineRule="auto"/>
              <w:jc w:val="left"/>
              <w:rPr>
                <w:sz w:val="18"/>
                <w:szCs w:val="18"/>
              </w:rPr>
            </w:pPr>
            <w:r w:rsidRPr="006C4BD0">
              <w:rPr>
                <w:sz w:val="18"/>
                <w:szCs w:val="18"/>
              </w:rPr>
              <w:t>(0.057)</w:t>
            </w:r>
          </w:p>
        </w:tc>
      </w:tr>
      <w:tr w:rsidR="006C4BD0" w:rsidRPr="006C4BD0" w14:paraId="14AA170D" w14:textId="77777777" w:rsidTr="008314EF">
        <w:trPr>
          <w:jc w:val="center"/>
        </w:trPr>
        <w:tc>
          <w:tcPr>
            <w:tcW w:w="1766" w:type="pct"/>
            <w:tcBorders>
              <w:top w:val="nil"/>
              <w:left w:val="nil"/>
              <w:bottom w:val="nil"/>
              <w:right w:val="nil"/>
            </w:tcBorders>
          </w:tcPr>
          <w:p w14:paraId="7C0696EB" w14:textId="3AD27407" w:rsidR="006C4BD0" w:rsidRPr="006C4BD0" w:rsidRDefault="006C4BD0" w:rsidP="006C4BD0">
            <w:pPr>
              <w:spacing w:after="0" w:line="276" w:lineRule="auto"/>
              <w:jc w:val="left"/>
              <w:rPr>
                <w:sz w:val="18"/>
                <w:szCs w:val="18"/>
                <w:vertAlign w:val="superscript"/>
              </w:rPr>
            </w:pPr>
            <w:r w:rsidRPr="006C4BD0">
              <w:rPr>
                <w:sz w:val="18"/>
                <w:szCs w:val="18"/>
              </w:rPr>
              <w:t>Loan-to-Value Ratio</w:t>
            </w:r>
            <w:r w:rsidRPr="006C4BD0">
              <w:rPr>
                <w:sz w:val="18"/>
                <w:szCs w:val="18"/>
                <w:vertAlign w:val="superscript"/>
              </w:rPr>
              <w:t>2</w:t>
            </w:r>
          </w:p>
        </w:tc>
        <w:tc>
          <w:tcPr>
            <w:tcW w:w="808" w:type="pct"/>
            <w:tcBorders>
              <w:top w:val="nil"/>
              <w:left w:val="nil"/>
              <w:bottom w:val="nil"/>
              <w:right w:val="nil"/>
            </w:tcBorders>
          </w:tcPr>
          <w:p w14:paraId="23D89F06" w14:textId="2F521B1F" w:rsidR="006C4BD0" w:rsidRPr="006C4BD0" w:rsidRDefault="006C4BD0" w:rsidP="006C4BD0">
            <w:pPr>
              <w:spacing w:after="0" w:line="276" w:lineRule="auto"/>
              <w:jc w:val="left"/>
              <w:rPr>
                <w:sz w:val="18"/>
                <w:szCs w:val="18"/>
              </w:rPr>
            </w:pPr>
            <w:r w:rsidRPr="006C4BD0">
              <w:rPr>
                <w:sz w:val="18"/>
                <w:szCs w:val="18"/>
              </w:rPr>
              <w:t>1.797***</w:t>
            </w:r>
          </w:p>
        </w:tc>
        <w:tc>
          <w:tcPr>
            <w:tcW w:w="809" w:type="pct"/>
            <w:tcBorders>
              <w:top w:val="nil"/>
              <w:left w:val="nil"/>
              <w:bottom w:val="nil"/>
              <w:right w:val="nil"/>
            </w:tcBorders>
          </w:tcPr>
          <w:p w14:paraId="48596127" w14:textId="7BE74747" w:rsidR="006C4BD0" w:rsidRPr="006C4BD0" w:rsidRDefault="006C4BD0" w:rsidP="006C4BD0">
            <w:pPr>
              <w:spacing w:after="0" w:line="276" w:lineRule="auto"/>
              <w:jc w:val="left"/>
              <w:rPr>
                <w:sz w:val="18"/>
                <w:szCs w:val="18"/>
              </w:rPr>
            </w:pPr>
            <w:r w:rsidRPr="006C4BD0">
              <w:rPr>
                <w:sz w:val="18"/>
                <w:szCs w:val="18"/>
              </w:rPr>
              <w:t>1.797***</w:t>
            </w:r>
          </w:p>
        </w:tc>
        <w:tc>
          <w:tcPr>
            <w:tcW w:w="809" w:type="pct"/>
            <w:tcBorders>
              <w:top w:val="nil"/>
              <w:left w:val="single" w:sz="4" w:space="0" w:color="auto"/>
              <w:bottom w:val="nil"/>
              <w:right w:val="nil"/>
            </w:tcBorders>
          </w:tcPr>
          <w:p w14:paraId="27F0E2F2" w14:textId="72A678E2" w:rsidR="006C4BD0" w:rsidRPr="006C4BD0" w:rsidRDefault="006C4BD0" w:rsidP="006C4BD0">
            <w:pPr>
              <w:spacing w:after="0" w:line="276" w:lineRule="auto"/>
              <w:jc w:val="left"/>
              <w:rPr>
                <w:sz w:val="18"/>
                <w:szCs w:val="18"/>
              </w:rPr>
            </w:pPr>
            <w:r w:rsidRPr="006C4BD0">
              <w:rPr>
                <w:sz w:val="18"/>
                <w:szCs w:val="18"/>
              </w:rPr>
              <w:t>2.103***</w:t>
            </w:r>
          </w:p>
        </w:tc>
        <w:tc>
          <w:tcPr>
            <w:tcW w:w="808" w:type="pct"/>
            <w:tcBorders>
              <w:top w:val="nil"/>
              <w:left w:val="nil"/>
              <w:bottom w:val="nil"/>
              <w:right w:val="nil"/>
            </w:tcBorders>
          </w:tcPr>
          <w:p w14:paraId="5F3F2638" w14:textId="77786D4F" w:rsidR="006C4BD0" w:rsidRPr="006C4BD0" w:rsidRDefault="006C4BD0" w:rsidP="006C4BD0">
            <w:pPr>
              <w:spacing w:after="0" w:line="276" w:lineRule="auto"/>
              <w:jc w:val="left"/>
              <w:rPr>
                <w:sz w:val="18"/>
                <w:szCs w:val="18"/>
              </w:rPr>
            </w:pPr>
            <w:r w:rsidRPr="006C4BD0">
              <w:rPr>
                <w:sz w:val="18"/>
                <w:szCs w:val="18"/>
              </w:rPr>
              <w:t>0.158***</w:t>
            </w:r>
          </w:p>
        </w:tc>
      </w:tr>
      <w:tr w:rsidR="006C4BD0" w:rsidRPr="006C4BD0" w14:paraId="46607226" w14:textId="77777777" w:rsidTr="008314EF">
        <w:trPr>
          <w:jc w:val="center"/>
        </w:trPr>
        <w:tc>
          <w:tcPr>
            <w:tcW w:w="1766" w:type="pct"/>
            <w:tcBorders>
              <w:top w:val="nil"/>
              <w:left w:val="nil"/>
              <w:bottom w:val="nil"/>
              <w:right w:val="nil"/>
            </w:tcBorders>
          </w:tcPr>
          <w:p w14:paraId="59803F3B"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806A01D" w14:textId="62066F9A" w:rsidR="006C4BD0" w:rsidRPr="006C4BD0" w:rsidRDefault="006C4BD0" w:rsidP="006C4BD0">
            <w:pPr>
              <w:spacing w:after="0" w:line="276" w:lineRule="auto"/>
              <w:jc w:val="left"/>
              <w:rPr>
                <w:sz w:val="18"/>
                <w:szCs w:val="18"/>
              </w:rPr>
            </w:pPr>
            <w:r w:rsidRPr="006C4BD0">
              <w:rPr>
                <w:sz w:val="18"/>
                <w:szCs w:val="18"/>
              </w:rPr>
              <w:t>(0.052)</w:t>
            </w:r>
          </w:p>
        </w:tc>
        <w:tc>
          <w:tcPr>
            <w:tcW w:w="809" w:type="pct"/>
            <w:tcBorders>
              <w:top w:val="nil"/>
              <w:left w:val="nil"/>
              <w:bottom w:val="nil"/>
              <w:right w:val="nil"/>
            </w:tcBorders>
          </w:tcPr>
          <w:p w14:paraId="21393EAC" w14:textId="2BF4432F" w:rsidR="006C4BD0" w:rsidRPr="006C4BD0" w:rsidRDefault="006C4BD0" w:rsidP="006C4BD0">
            <w:pPr>
              <w:spacing w:after="0" w:line="276" w:lineRule="auto"/>
              <w:jc w:val="left"/>
              <w:rPr>
                <w:sz w:val="18"/>
                <w:szCs w:val="18"/>
              </w:rPr>
            </w:pPr>
            <w:r w:rsidRPr="006C4BD0">
              <w:rPr>
                <w:sz w:val="18"/>
                <w:szCs w:val="18"/>
              </w:rPr>
              <w:t>(0.051)</w:t>
            </w:r>
          </w:p>
        </w:tc>
        <w:tc>
          <w:tcPr>
            <w:tcW w:w="809" w:type="pct"/>
            <w:tcBorders>
              <w:top w:val="nil"/>
              <w:left w:val="single" w:sz="4" w:space="0" w:color="auto"/>
              <w:bottom w:val="nil"/>
              <w:right w:val="nil"/>
            </w:tcBorders>
          </w:tcPr>
          <w:p w14:paraId="2C260090" w14:textId="54C22C8D" w:rsidR="006C4BD0" w:rsidRPr="006C4BD0" w:rsidRDefault="006C4BD0" w:rsidP="006C4BD0">
            <w:pPr>
              <w:spacing w:after="0" w:line="276" w:lineRule="auto"/>
              <w:jc w:val="left"/>
              <w:rPr>
                <w:sz w:val="18"/>
                <w:szCs w:val="18"/>
              </w:rPr>
            </w:pPr>
            <w:r w:rsidRPr="006C4BD0">
              <w:rPr>
                <w:sz w:val="18"/>
                <w:szCs w:val="18"/>
              </w:rPr>
              <w:t>(0.047)</w:t>
            </w:r>
          </w:p>
        </w:tc>
        <w:tc>
          <w:tcPr>
            <w:tcW w:w="808" w:type="pct"/>
            <w:tcBorders>
              <w:top w:val="nil"/>
              <w:left w:val="nil"/>
              <w:bottom w:val="nil"/>
              <w:right w:val="nil"/>
            </w:tcBorders>
          </w:tcPr>
          <w:p w14:paraId="48F05101" w14:textId="38340C31" w:rsidR="006C4BD0" w:rsidRPr="006C4BD0" w:rsidRDefault="006C4BD0" w:rsidP="006C4BD0">
            <w:pPr>
              <w:spacing w:after="0" w:line="276" w:lineRule="auto"/>
              <w:jc w:val="left"/>
              <w:rPr>
                <w:sz w:val="18"/>
                <w:szCs w:val="18"/>
              </w:rPr>
            </w:pPr>
            <w:r w:rsidRPr="006C4BD0">
              <w:rPr>
                <w:sz w:val="18"/>
                <w:szCs w:val="18"/>
              </w:rPr>
              <w:t>(0.044)</w:t>
            </w:r>
          </w:p>
        </w:tc>
      </w:tr>
      <w:tr w:rsidR="006C4BD0" w:rsidRPr="006C4BD0" w14:paraId="2439189F" w14:textId="77777777" w:rsidTr="008314EF">
        <w:trPr>
          <w:jc w:val="center"/>
        </w:trPr>
        <w:tc>
          <w:tcPr>
            <w:tcW w:w="1766" w:type="pct"/>
            <w:tcBorders>
              <w:top w:val="nil"/>
              <w:left w:val="nil"/>
              <w:bottom w:val="nil"/>
              <w:right w:val="nil"/>
            </w:tcBorders>
          </w:tcPr>
          <w:p w14:paraId="47101F2A" w14:textId="77777777" w:rsidR="006C4BD0" w:rsidRPr="006C4BD0" w:rsidRDefault="006C4BD0" w:rsidP="006C4BD0">
            <w:pPr>
              <w:spacing w:after="0" w:line="276" w:lineRule="auto"/>
              <w:jc w:val="left"/>
              <w:rPr>
                <w:sz w:val="18"/>
                <w:szCs w:val="18"/>
              </w:rPr>
            </w:pPr>
            <w:r w:rsidRPr="006C4BD0">
              <w:rPr>
                <w:sz w:val="18"/>
                <w:szCs w:val="18"/>
              </w:rPr>
              <w:t>Age</w:t>
            </w:r>
          </w:p>
        </w:tc>
        <w:tc>
          <w:tcPr>
            <w:tcW w:w="808" w:type="pct"/>
            <w:tcBorders>
              <w:top w:val="nil"/>
              <w:left w:val="nil"/>
              <w:bottom w:val="nil"/>
              <w:right w:val="nil"/>
            </w:tcBorders>
          </w:tcPr>
          <w:p w14:paraId="508872BC" w14:textId="7288FD9A" w:rsidR="006C4BD0" w:rsidRPr="006C4BD0" w:rsidRDefault="006C4BD0" w:rsidP="006C4BD0">
            <w:pPr>
              <w:spacing w:after="0" w:line="276" w:lineRule="auto"/>
              <w:jc w:val="left"/>
              <w:rPr>
                <w:sz w:val="18"/>
                <w:szCs w:val="18"/>
              </w:rPr>
            </w:pPr>
            <w:r w:rsidRPr="006C4BD0">
              <w:rPr>
                <w:sz w:val="18"/>
                <w:szCs w:val="18"/>
              </w:rPr>
              <w:t>0.068***</w:t>
            </w:r>
          </w:p>
        </w:tc>
        <w:tc>
          <w:tcPr>
            <w:tcW w:w="809" w:type="pct"/>
            <w:tcBorders>
              <w:top w:val="nil"/>
              <w:left w:val="nil"/>
              <w:bottom w:val="nil"/>
              <w:right w:val="nil"/>
            </w:tcBorders>
          </w:tcPr>
          <w:p w14:paraId="1DA68664" w14:textId="2255B0F8" w:rsidR="006C4BD0" w:rsidRPr="006C4BD0" w:rsidRDefault="006C4BD0" w:rsidP="006C4BD0">
            <w:pPr>
              <w:spacing w:after="0" w:line="276" w:lineRule="auto"/>
              <w:jc w:val="left"/>
              <w:rPr>
                <w:sz w:val="18"/>
                <w:szCs w:val="18"/>
              </w:rPr>
            </w:pPr>
            <w:r w:rsidRPr="006C4BD0">
              <w:rPr>
                <w:sz w:val="18"/>
                <w:szCs w:val="18"/>
              </w:rPr>
              <w:t>0.068***</w:t>
            </w:r>
          </w:p>
        </w:tc>
        <w:tc>
          <w:tcPr>
            <w:tcW w:w="809" w:type="pct"/>
            <w:tcBorders>
              <w:top w:val="nil"/>
              <w:left w:val="single" w:sz="4" w:space="0" w:color="auto"/>
              <w:bottom w:val="nil"/>
              <w:right w:val="nil"/>
            </w:tcBorders>
          </w:tcPr>
          <w:p w14:paraId="471A48E2" w14:textId="6E5BA825" w:rsidR="006C4BD0" w:rsidRPr="006C4BD0" w:rsidRDefault="006C4BD0" w:rsidP="006C4BD0">
            <w:pPr>
              <w:spacing w:after="0" w:line="276" w:lineRule="auto"/>
              <w:jc w:val="left"/>
              <w:rPr>
                <w:sz w:val="18"/>
                <w:szCs w:val="18"/>
              </w:rPr>
            </w:pPr>
            <w:r w:rsidRPr="006C4BD0">
              <w:rPr>
                <w:sz w:val="18"/>
                <w:szCs w:val="18"/>
              </w:rPr>
              <w:t>0.047***</w:t>
            </w:r>
          </w:p>
        </w:tc>
        <w:tc>
          <w:tcPr>
            <w:tcW w:w="808" w:type="pct"/>
            <w:tcBorders>
              <w:top w:val="nil"/>
              <w:left w:val="nil"/>
              <w:bottom w:val="nil"/>
              <w:right w:val="nil"/>
            </w:tcBorders>
          </w:tcPr>
          <w:p w14:paraId="566AD081" w14:textId="57557736" w:rsidR="006C4BD0" w:rsidRPr="006C4BD0" w:rsidRDefault="006C4BD0" w:rsidP="006C4BD0">
            <w:pPr>
              <w:spacing w:after="0" w:line="276" w:lineRule="auto"/>
              <w:jc w:val="left"/>
              <w:rPr>
                <w:sz w:val="18"/>
                <w:szCs w:val="18"/>
              </w:rPr>
            </w:pPr>
            <w:r w:rsidRPr="006C4BD0">
              <w:rPr>
                <w:sz w:val="18"/>
                <w:szCs w:val="18"/>
              </w:rPr>
              <w:t>0.059***</w:t>
            </w:r>
          </w:p>
        </w:tc>
      </w:tr>
      <w:tr w:rsidR="006C4BD0" w:rsidRPr="006C4BD0" w14:paraId="771D989E" w14:textId="77777777" w:rsidTr="008314EF">
        <w:trPr>
          <w:jc w:val="center"/>
        </w:trPr>
        <w:tc>
          <w:tcPr>
            <w:tcW w:w="1766" w:type="pct"/>
            <w:tcBorders>
              <w:top w:val="nil"/>
              <w:left w:val="nil"/>
              <w:bottom w:val="nil"/>
              <w:right w:val="nil"/>
            </w:tcBorders>
          </w:tcPr>
          <w:p w14:paraId="3D72598A"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66E1CB70" w14:textId="03B15C72"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7F466C63" w14:textId="59A1DA3C"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16B2C518" w14:textId="361E0BB4"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633FE882" w14:textId="420259B4" w:rsidR="006C4BD0" w:rsidRPr="006C4BD0" w:rsidRDefault="006C4BD0" w:rsidP="006C4BD0">
            <w:pPr>
              <w:spacing w:after="0" w:line="276" w:lineRule="auto"/>
              <w:jc w:val="left"/>
              <w:rPr>
                <w:sz w:val="18"/>
                <w:szCs w:val="18"/>
              </w:rPr>
            </w:pPr>
            <w:r w:rsidRPr="006C4BD0">
              <w:rPr>
                <w:sz w:val="18"/>
                <w:szCs w:val="18"/>
              </w:rPr>
              <w:t>(0.004)</w:t>
            </w:r>
          </w:p>
        </w:tc>
      </w:tr>
      <w:tr w:rsidR="006C4BD0" w:rsidRPr="006C4BD0" w14:paraId="5ED9BA6D" w14:textId="77777777" w:rsidTr="008314EF">
        <w:trPr>
          <w:jc w:val="center"/>
        </w:trPr>
        <w:tc>
          <w:tcPr>
            <w:tcW w:w="1766" w:type="pct"/>
            <w:tcBorders>
              <w:top w:val="nil"/>
              <w:left w:val="nil"/>
              <w:bottom w:val="nil"/>
              <w:right w:val="nil"/>
            </w:tcBorders>
          </w:tcPr>
          <w:p w14:paraId="4574EC32" w14:textId="77777777" w:rsidR="006C4BD0" w:rsidRPr="006C4BD0" w:rsidRDefault="006C4BD0" w:rsidP="006C4BD0">
            <w:pPr>
              <w:spacing w:after="0" w:line="276" w:lineRule="auto"/>
              <w:jc w:val="left"/>
              <w:rPr>
                <w:sz w:val="18"/>
                <w:szCs w:val="18"/>
                <w:vertAlign w:val="superscript"/>
              </w:rPr>
            </w:pPr>
            <w:r w:rsidRPr="006C4BD0">
              <w:rPr>
                <w:sz w:val="18"/>
                <w:szCs w:val="18"/>
              </w:rPr>
              <w:t>Age</w:t>
            </w:r>
            <w:r w:rsidRPr="006C4BD0">
              <w:rPr>
                <w:sz w:val="18"/>
                <w:szCs w:val="18"/>
                <w:vertAlign w:val="superscript"/>
              </w:rPr>
              <w:t>2</w:t>
            </w:r>
          </w:p>
        </w:tc>
        <w:tc>
          <w:tcPr>
            <w:tcW w:w="808" w:type="pct"/>
            <w:tcBorders>
              <w:top w:val="nil"/>
              <w:left w:val="nil"/>
              <w:bottom w:val="nil"/>
              <w:right w:val="nil"/>
            </w:tcBorders>
          </w:tcPr>
          <w:p w14:paraId="31960B50" w14:textId="555B7469" w:rsidR="006C4BD0" w:rsidRPr="006C4BD0" w:rsidRDefault="006C4BD0" w:rsidP="006C4BD0">
            <w:pPr>
              <w:spacing w:after="0" w:line="276" w:lineRule="auto"/>
              <w:jc w:val="left"/>
              <w:rPr>
                <w:sz w:val="18"/>
                <w:szCs w:val="18"/>
              </w:rPr>
            </w:pPr>
            <w:r w:rsidRPr="006C4BD0">
              <w:rPr>
                <w:sz w:val="18"/>
                <w:szCs w:val="18"/>
              </w:rPr>
              <w:t>-0.007***</w:t>
            </w:r>
          </w:p>
        </w:tc>
        <w:tc>
          <w:tcPr>
            <w:tcW w:w="809" w:type="pct"/>
            <w:tcBorders>
              <w:top w:val="nil"/>
              <w:left w:val="nil"/>
              <w:bottom w:val="nil"/>
              <w:right w:val="nil"/>
            </w:tcBorders>
          </w:tcPr>
          <w:p w14:paraId="643CCB09" w14:textId="49F67545" w:rsidR="006C4BD0" w:rsidRPr="006C4BD0" w:rsidRDefault="006C4BD0" w:rsidP="006C4BD0">
            <w:pPr>
              <w:spacing w:after="0" w:line="276" w:lineRule="auto"/>
              <w:jc w:val="left"/>
              <w:rPr>
                <w:sz w:val="18"/>
                <w:szCs w:val="18"/>
              </w:rPr>
            </w:pPr>
            <w:r w:rsidRPr="006C4BD0">
              <w:rPr>
                <w:sz w:val="18"/>
                <w:szCs w:val="18"/>
              </w:rPr>
              <w:t>-0.007***</w:t>
            </w:r>
          </w:p>
        </w:tc>
        <w:tc>
          <w:tcPr>
            <w:tcW w:w="809" w:type="pct"/>
            <w:tcBorders>
              <w:top w:val="nil"/>
              <w:left w:val="single" w:sz="4" w:space="0" w:color="auto"/>
              <w:bottom w:val="nil"/>
              <w:right w:val="nil"/>
            </w:tcBorders>
          </w:tcPr>
          <w:p w14:paraId="17FB101A" w14:textId="333D7E5F" w:rsidR="006C4BD0" w:rsidRPr="006C4BD0" w:rsidRDefault="006C4BD0" w:rsidP="006C4BD0">
            <w:pPr>
              <w:spacing w:after="0" w:line="276" w:lineRule="auto"/>
              <w:jc w:val="left"/>
              <w:rPr>
                <w:sz w:val="18"/>
                <w:szCs w:val="18"/>
              </w:rPr>
            </w:pPr>
            <w:r w:rsidRPr="006C4BD0">
              <w:rPr>
                <w:sz w:val="18"/>
                <w:szCs w:val="18"/>
              </w:rPr>
              <w:t>-0.004***</w:t>
            </w:r>
          </w:p>
        </w:tc>
        <w:tc>
          <w:tcPr>
            <w:tcW w:w="808" w:type="pct"/>
            <w:tcBorders>
              <w:top w:val="nil"/>
              <w:left w:val="nil"/>
              <w:bottom w:val="nil"/>
              <w:right w:val="nil"/>
            </w:tcBorders>
          </w:tcPr>
          <w:p w14:paraId="15A573B7" w14:textId="1B248A26" w:rsidR="006C4BD0" w:rsidRPr="006C4BD0" w:rsidRDefault="006C4BD0" w:rsidP="006C4BD0">
            <w:pPr>
              <w:spacing w:after="0" w:line="276" w:lineRule="auto"/>
              <w:jc w:val="left"/>
              <w:rPr>
                <w:sz w:val="18"/>
                <w:szCs w:val="18"/>
              </w:rPr>
            </w:pPr>
            <w:r w:rsidRPr="006C4BD0">
              <w:rPr>
                <w:sz w:val="18"/>
                <w:szCs w:val="18"/>
              </w:rPr>
              <w:t>-0.006***</w:t>
            </w:r>
          </w:p>
        </w:tc>
      </w:tr>
      <w:tr w:rsidR="006C4BD0" w:rsidRPr="006C4BD0" w14:paraId="4D156884" w14:textId="77777777" w:rsidTr="008314EF">
        <w:trPr>
          <w:jc w:val="center"/>
        </w:trPr>
        <w:tc>
          <w:tcPr>
            <w:tcW w:w="1766" w:type="pct"/>
            <w:tcBorders>
              <w:top w:val="nil"/>
              <w:left w:val="nil"/>
              <w:bottom w:val="nil"/>
              <w:right w:val="nil"/>
            </w:tcBorders>
          </w:tcPr>
          <w:p w14:paraId="61D1C568"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478F1081" w14:textId="6BE0A09E"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56790A04" w14:textId="51AB29D0"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26B3E1B2" w14:textId="18D90810"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5DE623BB" w14:textId="65AFC1FD"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50B50325" w14:textId="77777777" w:rsidTr="008314EF">
        <w:trPr>
          <w:jc w:val="center"/>
        </w:trPr>
        <w:tc>
          <w:tcPr>
            <w:tcW w:w="1766" w:type="pct"/>
            <w:tcBorders>
              <w:top w:val="nil"/>
              <w:left w:val="nil"/>
              <w:bottom w:val="nil"/>
              <w:right w:val="nil"/>
            </w:tcBorders>
          </w:tcPr>
          <w:p w14:paraId="49577F25" w14:textId="77777777" w:rsidR="006C4BD0" w:rsidRPr="006C4BD0" w:rsidRDefault="006C4BD0" w:rsidP="006C4BD0">
            <w:pPr>
              <w:spacing w:after="0" w:line="276" w:lineRule="auto"/>
              <w:jc w:val="left"/>
              <w:rPr>
                <w:sz w:val="18"/>
                <w:szCs w:val="18"/>
              </w:rPr>
            </w:pPr>
            <w:r w:rsidRPr="006C4BD0">
              <w:rPr>
                <w:sz w:val="18"/>
                <w:szCs w:val="18"/>
              </w:rPr>
              <w:t>Income</w:t>
            </w:r>
          </w:p>
        </w:tc>
        <w:tc>
          <w:tcPr>
            <w:tcW w:w="808" w:type="pct"/>
            <w:tcBorders>
              <w:top w:val="nil"/>
              <w:left w:val="nil"/>
              <w:bottom w:val="nil"/>
              <w:right w:val="nil"/>
            </w:tcBorders>
          </w:tcPr>
          <w:p w14:paraId="3CB59D90" w14:textId="1F9A39CF" w:rsidR="006C4BD0" w:rsidRPr="006C4BD0" w:rsidRDefault="006C4BD0" w:rsidP="006C4BD0">
            <w:pPr>
              <w:spacing w:after="0" w:line="276" w:lineRule="auto"/>
              <w:jc w:val="left"/>
              <w:rPr>
                <w:sz w:val="18"/>
                <w:szCs w:val="18"/>
              </w:rPr>
            </w:pPr>
            <w:r w:rsidRPr="006C4BD0">
              <w:rPr>
                <w:sz w:val="18"/>
                <w:szCs w:val="18"/>
              </w:rPr>
              <w:t>-0.360***</w:t>
            </w:r>
          </w:p>
        </w:tc>
        <w:tc>
          <w:tcPr>
            <w:tcW w:w="809" w:type="pct"/>
            <w:tcBorders>
              <w:top w:val="nil"/>
              <w:left w:val="nil"/>
              <w:bottom w:val="nil"/>
              <w:right w:val="nil"/>
            </w:tcBorders>
          </w:tcPr>
          <w:p w14:paraId="1E6A5F1A" w14:textId="2CC05DC9" w:rsidR="006C4BD0" w:rsidRPr="006C4BD0" w:rsidRDefault="006C4BD0" w:rsidP="006C4BD0">
            <w:pPr>
              <w:spacing w:after="0" w:line="276" w:lineRule="auto"/>
              <w:jc w:val="left"/>
              <w:rPr>
                <w:sz w:val="18"/>
                <w:szCs w:val="18"/>
              </w:rPr>
            </w:pPr>
            <w:r w:rsidRPr="006C4BD0">
              <w:rPr>
                <w:sz w:val="18"/>
                <w:szCs w:val="18"/>
              </w:rPr>
              <w:t>-0.359***</w:t>
            </w:r>
          </w:p>
        </w:tc>
        <w:tc>
          <w:tcPr>
            <w:tcW w:w="809" w:type="pct"/>
            <w:tcBorders>
              <w:top w:val="nil"/>
              <w:left w:val="single" w:sz="4" w:space="0" w:color="auto"/>
              <w:bottom w:val="nil"/>
              <w:right w:val="nil"/>
            </w:tcBorders>
          </w:tcPr>
          <w:p w14:paraId="34321E98" w14:textId="6312C033" w:rsidR="006C4BD0" w:rsidRPr="006C4BD0" w:rsidRDefault="006C4BD0" w:rsidP="006C4BD0">
            <w:pPr>
              <w:spacing w:after="0" w:line="276" w:lineRule="auto"/>
              <w:jc w:val="left"/>
              <w:rPr>
                <w:sz w:val="18"/>
                <w:szCs w:val="18"/>
              </w:rPr>
            </w:pPr>
            <w:r w:rsidRPr="006C4BD0">
              <w:rPr>
                <w:sz w:val="18"/>
                <w:szCs w:val="18"/>
              </w:rPr>
              <w:t>-0.321***</w:t>
            </w:r>
          </w:p>
        </w:tc>
        <w:tc>
          <w:tcPr>
            <w:tcW w:w="808" w:type="pct"/>
            <w:tcBorders>
              <w:top w:val="nil"/>
              <w:left w:val="nil"/>
              <w:bottom w:val="nil"/>
              <w:right w:val="nil"/>
            </w:tcBorders>
          </w:tcPr>
          <w:p w14:paraId="01CC7647" w14:textId="5F34DCBF" w:rsidR="006C4BD0" w:rsidRPr="006C4BD0" w:rsidRDefault="006C4BD0" w:rsidP="006C4BD0">
            <w:pPr>
              <w:spacing w:after="0" w:line="276" w:lineRule="auto"/>
              <w:jc w:val="left"/>
              <w:rPr>
                <w:sz w:val="18"/>
                <w:szCs w:val="18"/>
              </w:rPr>
            </w:pPr>
            <w:r w:rsidRPr="006C4BD0">
              <w:rPr>
                <w:sz w:val="18"/>
                <w:szCs w:val="18"/>
              </w:rPr>
              <w:t>-0.339***</w:t>
            </w:r>
          </w:p>
        </w:tc>
      </w:tr>
      <w:tr w:rsidR="006C4BD0" w:rsidRPr="006C4BD0" w14:paraId="5E806B01" w14:textId="77777777" w:rsidTr="008314EF">
        <w:trPr>
          <w:jc w:val="center"/>
        </w:trPr>
        <w:tc>
          <w:tcPr>
            <w:tcW w:w="1766" w:type="pct"/>
            <w:tcBorders>
              <w:top w:val="nil"/>
              <w:left w:val="nil"/>
              <w:bottom w:val="nil"/>
              <w:right w:val="nil"/>
            </w:tcBorders>
          </w:tcPr>
          <w:p w14:paraId="4B46807A"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6ABBA095" w14:textId="10AF3E34"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nil"/>
              <w:bottom w:val="nil"/>
              <w:right w:val="nil"/>
            </w:tcBorders>
          </w:tcPr>
          <w:p w14:paraId="3B0C7348" w14:textId="3B9539AE"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single" w:sz="4" w:space="0" w:color="auto"/>
              <w:bottom w:val="nil"/>
              <w:right w:val="nil"/>
            </w:tcBorders>
          </w:tcPr>
          <w:p w14:paraId="510FDA24" w14:textId="377D76F8" w:rsidR="006C4BD0" w:rsidRPr="006C4BD0" w:rsidRDefault="006C4BD0" w:rsidP="006C4BD0">
            <w:pPr>
              <w:spacing w:after="0" w:line="276" w:lineRule="auto"/>
              <w:jc w:val="left"/>
              <w:rPr>
                <w:sz w:val="18"/>
                <w:szCs w:val="18"/>
              </w:rPr>
            </w:pPr>
            <w:r w:rsidRPr="006C4BD0">
              <w:rPr>
                <w:sz w:val="18"/>
                <w:szCs w:val="18"/>
              </w:rPr>
              <w:t>(0.034)</w:t>
            </w:r>
          </w:p>
        </w:tc>
        <w:tc>
          <w:tcPr>
            <w:tcW w:w="808" w:type="pct"/>
            <w:tcBorders>
              <w:top w:val="nil"/>
              <w:left w:val="nil"/>
              <w:bottom w:val="nil"/>
              <w:right w:val="nil"/>
            </w:tcBorders>
          </w:tcPr>
          <w:p w14:paraId="6830866B" w14:textId="20F80755" w:rsidR="006C4BD0" w:rsidRPr="006C4BD0" w:rsidRDefault="006C4BD0" w:rsidP="006C4BD0">
            <w:pPr>
              <w:spacing w:after="0" w:line="276" w:lineRule="auto"/>
              <w:jc w:val="left"/>
              <w:rPr>
                <w:sz w:val="18"/>
                <w:szCs w:val="18"/>
              </w:rPr>
            </w:pPr>
            <w:r w:rsidRPr="006C4BD0">
              <w:rPr>
                <w:sz w:val="18"/>
                <w:szCs w:val="18"/>
              </w:rPr>
              <w:t>(0.055)</w:t>
            </w:r>
          </w:p>
        </w:tc>
      </w:tr>
      <w:tr w:rsidR="006C4BD0" w:rsidRPr="006C4BD0" w14:paraId="26345AF3" w14:textId="77777777" w:rsidTr="008314EF">
        <w:trPr>
          <w:jc w:val="center"/>
        </w:trPr>
        <w:tc>
          <w:tcPr>
            <w:tcW w:w="1766" w:type="pct"/>
            <w:tcBorders>
              <w:top w:val="nil"/>
              <w:left w:val="nil"/>
              <w:bottom w:val="nil"/>
              <w:right w:val="nil"/>
            </w:tcBorders>
          </w:tcPr>
          <w:p w14:paraId="7F95F261" w14:textId="77777777" w:rsidR="006C4BD0" w:rsidRPr="006C4BD0" w:rsidRDefault="006C4BD0" w:rsidP="006C4BD0">
            <w:pPr>
              <w:spacing w:after="0" w:line="276" w:lineRule="auto"/>
              <w:jc w:val="left"/>
              <w:rPr>
                <w:sz w:val="18"/>
                <w:szCs w:val="18"/>
                <w:vertAlign w:val="superscript"/>
              </w:rPr>
            </w:pPr>
            <w:r w:rsidRPr="006C4BD0">
              <w:rPr>
                <w:sz w:val="18"/>
                <w:szCs w:val="18"/>
              </w:rPr>
              <w:t>Income</w:t>
            </w:r>
            <w:r w:rsidRPr="006C4BD0">
              <w:rPr>
                <w:sz w:val="18"/>
                <w:szCs w:val="18"/>
                <w:vertAlign w:val="superscript"/>
              </w:rPr>
              <w:t>2</w:t>
            </w:r>
          </w:p>
        </w:tc>
        <w:tc>
          <w:tcPr>
            <w:tcW w:w="808" w:type="pct"/>
            <w:tcBorders>
              <w:top w:val="nil"/>
              <w:left w:val="nil"/>
              <w:bottom w:val="nil"/>
              <w:right w:val="nil"/>
            </w:tcBorders>
          </w:tcPr>
          <w:p w14:paraId="36807E75" w14:textId="734DDED0" w:rsidR="006C4BD0" w:rsidRPr="006C4BD0" w:rsidRDefault="006C4BD0" w:rsidP="006C4BD0">
            <w:pPr>
              <w:spacing w:after="0" w:line="276" w:lineRule="auto"/>
              <w:jc w:val="left"/>
              <w:rPr>
                <w:sz w:val="18"/>
                <w:szCs w:val="18"/>
              </w:rPr>
            </w:pPr>
            <w:r w:rsidRPr="006C4BD0">
              <w:rPr>
                <w:sz w:val="18"/>
                <w:szCs w:val="18"/>
              </w:rPr>
              <w:t>0.018***</w:t>
            </w:r>
          </w:p>
        </w:tc>
        <w:tc>
          <w:tcPr>
            <w:tcW w:w="809" w:type="pct"/>
            <w:tcBorders>
              <w:top w:val="nil"/>
              <w:left w:val="nil"/>
              <w:bottom w:val="nil"/>
              <w:right w:val="nil"/>
            </w:tcBorders>
          </w:tcPr>
          <w:p w14:paraId="7A8014DC" w14:textId="2F172429" w:rsidR="006C4BD0" w:rsidRPr="006C4BD0" w:rsidRDefault="006C4BD0" w:rsidP="006C4BD0">
            <w:pPr>
              <w:spacing w:after="0" w:line="276" w:lineRule="auto"/>
              <w:jc w:val="left"/>
              <w:rPr>
                <w:sz w:val="18"/>
                <w:szCs w:val="18"/>
              </w:rPr>
            </w:pPr>
            <w:r w:rsidRPr="006C4BD0">
              <w:rPr>
                <w:sz w:val="18"/>
                <w:szCs w:val="18"/>
              </w:rPr>
              <w:t>0.018***</w:t>
            </w:r>
          </w:p>
        </w:tc>
        <w:tc>
          <w:tcPr>
            <w:tcW w:w="809" w:type="pct"/>
            <w:tcBorders>
              <w:top w:val="nil"/>
              <w:left w:val="single" w:sz="4" w:space="0" w:color="auto"/>
              <w:bottom w:val="nil"/>
              <w:right w:val="nil"/>
            </w:tcBorders>
          </w:tcPr>
          <w:p w14:paraId="7461A68B" w14:textId="29A2D496" w:rsidR="006C4BD0" w:rsidRPr="006C4BD0" w:rsidRDefault="006C4BD0" w:rsidP="006C4BD0">
            <w:pPr>
              <w:spacing w:after="0" w:line="276" w:lineRule="auto"/>
              <w:jc w:val="left"/>
              <w:rPr>
                <w:sz w:val="18"/>
                <w:szCs w:val="18"/>
              </w:rPr>
            </w:pPr>
            <w:r w:rsidRPr="006C4BD0">
              <w:rPr>
                <w:sz w:val="18"/>
                <w:szCs w:val="18"/>
              </w:rPr>
              <w:t>0.017***</w:t>
            </w:r>
          </w:p>
        </w:tc>
        <w:tc>
          <w:tcPr>
            <w:tcW w:w="808" w:type="pct"/>
            <w:tcBorders>
              <w:top w:val="nil"/>
              <w:left w:val="nil"/>
              <w:bottom w:val="nil"/>
              <w:right w:val="nil"/>
            </w:tcBorders>
          </w:tcPr>
          <w:p w14:paraId="613F1057" w14:textId="490B6351" w:rsidR="006C4BD0" w:rsidRPr="006C4BD0" w:rsidRDefault="006C4BD0" w:rsidP="006C4BD0">
            <w:pPr>
              <w:spacing w:after="0" w:line="276" w:lineRule="auto"/>
              <w:jc w:val="left"/>
              <w:rPr>
                <w:sz w:val="18"/>
                <w:szCs w:val="18"/>
              </w:rPr>
            </w:pPr>
            <w:r w:rsidRPr="006C4BD0">
              <w:rPr>
                <w:sz w:val="18"/>
                <w:szCs w:val="18"/>
              </w:rPr>
              <w:t>0.017***</w:t>
            </w:r>
          </w:p>
        </w:tc>
      </w:tr>
      <w:tr w:rsidR="006C4BD0" w:rsidRPr="006C4BD0" w14:paraId="0053D9B4" w14:textId="77777777" w:rsidTr="008314EF">
        <w:trPr>
          <w:jc w:val="center"/>
        </w:trPr>
        <w:tc>
          <w:tcPr>
            <w:tcW w:w="1766" w:type="pct"/>
            <w:tcBorders>
              <w:top w:val="nil"/>
              <w:left w:val="nil"/>
              <w:bottom w:val="nil"/>
              <w:right w:val="nil"/>
            </w:tcBorders>
          </w:tcPr>
          <w:p w14:paraId="4191D333"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12602AD7" w14:textId="497E3254"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nil"/>
              <w:bottom w:val="nil"/>
              <w:right w:val="nil"/>
            </w:tcBorders>
          </w:tcPr>
          <w:p w14:paraId="0E582F62" w14:textId="68E8B05B"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single" w:sz="4" w:space="0" w:color="auto"/>
              <w:bottom w:val="nil"/>
              <w:right w:val="nil"/>
            </w:tcBorders>
          </w:tcPr>
          <w:p w14:paraId="747C453C" w14:textId="5D2B8A74"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5E790C60" w14:textId="3853E611" w:rsidR="006C4BD0" w:rsidRPr="006C4BD0" w:rsidRDefault="006C4BD0" w:rsidP="006C4BD0">
            <w:pPr>
              <w:spacing w:after="0" w:line="276" w:lineRule="auto"/>
              <w:jc w:val="left"/>
              <w:rPr>
                <w:sz w:val="18"/>
                <w:szCs w:val="18"/>
              </w:rPr>
            </w:pPr>
            <w:r w:rsidRPr="006C4BD0">
              <w:rPr>
                <w:sz w:val="18"/>
                <w:szCs w:val="18"/>
              </w:rPr>
              <w:t>(0.002)</w:t>
            </w:r>
          </w:p>
        </w:tc>
      </w:tr>
      <w:tr w:rsidR="006C4BD0" w:rsidRPr="006C4BD0" w14:paraId="64D54C06" w14:textId="77777777" w:rsidTr="008314EF">
        <w:trPr>
          <w:jc w:val="center"/>
        </w:trPr>
        <w:tc>
          <w:tcPr>
            <w:tcW w:w="1766" w:type="pct"/>
            <w:tcBorders>
              <w:top w:val="nil"/>
              <w:left w:val="nil"/>
              <w:bottom w:val="nil"/>
              <w:right w:val="nil"/>
            </w:tcBorders>
          </w:tcPr>
          <w:p w14:paraId="2BD38F81" w14:textId="77777777" w:rsidR="006C4BD0" w:rsidRPr="006C4BD0" w:rsidRDefault="006C4BD0" w:rsidP="006C4BD0">
            <w:pPr>
              <w:spacing w:after="0" w:line="276" w:lineRule="auto"/>
              <w:jc w:val="left"/>
              <w:rPr>
                <w:sz w:val="18"/>
                <w:szCs w:val="18"/>
              </w:rPr>
            </w:pPr>
            <w:r w:rsidRPr="006C4BD0">
              <w:rPr>
                <w:sz w:val="18"/>
                <w:szCs w:val="18"/>
              </w:rPr>
              <w:t>Male</w:t>
            </w:r>
          </w:p>
        </w:tc>
        <w:tc>
          <w:tcPr>
            <w:tcW w:w="808" w:type="pct"/>
            <w:tcBorders>
              <w:top w:val="nil"/>
              <w:left w:val="nil"/>
              <w:bottom w:val="nil"/>
              <w:right w:val="nil"/>
            </w:tcBorders>
          </w:tcPr>
          <w:p w14:paraId="6E351BC8" w14:textId="7B57C790"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0677C0AB" w14:textId="392AE95B"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672D0EF9" w14:textId="49D54743"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46A45952" w14:textId="3E3C1378" w:rsidR="006C4BD0" w:rsidRPr="006C4BD0" w:rsidRDefault="006C4BD0" w:rsidP="006C4BD0">
            <w:pPr>
              <w:spacing w:after="0" w:line="276" w:lineRule="auto"/>
              <w:jc w:val="left"/>
              <w:rPr>
                <w:sz w:val="18"/>
                <w:szCs w:val="18"/>
              </w:rPr>
            </w:pPr>
            <w:r w:rsidRPr="006C4BD0">
              <w:rPr>
                <w:sz w:val="18"/>
                <w:szCs w:val="18"/>
              </w:rPr>
              <w:t>-0.006**</w:t>
            </w:r>
          </w:p>
        </w:tc>
      </w:tr>
      <w:tr w:rsidR="006C4BD0" w:rsidRPr="006C4BD0" w14:paraId="6527EE0F" w14:textId="77777777" w:rsidTr="008314EF">
        <w:trPr>
          <w:jc w:val="center"/>
        </w:trPr>
        <w:tc>
          <w:tcPr>
            <w:tcW w:w="1766" w:type="pct"/>
            <w:tcBorders>
              <w:top w:val="nil"/>
              <w:left w:val="nil"/>
              <w:bottom w:val="nil"/>
              <w:right w:val="nil"/>
            </w:tcBorders>
          </w:tcPr>
          <w:p w14:paraId="65D280CE"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57A45DFD" w14:textId="6F3D27AE"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57B6961D" w14:textId="59BE87F6"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15B483F6" w14:textId="39C47812"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493724B2" w14:textId="2ACB984C" w:rsidR="006C4BD0" w:rsidRPr="006C4BD0" w:rsidRDefault="006C4BD0" w:rsidP="006C4BD0">
            <w:pPr>
              <w:spacing w:after="0" w:line="276" w:lineRule="auto"/>
              <w:jc w:val="left"/>
              <w:rPr>
                <w:sz w:val="18"/>
                <w:szCs w:val="18"/>
              </w:rPr>
            </w:pPr>
            <w:r w:rsidRPr="006C4BD0">
              <w:rPr>
                <w:sz w:val="18"/>
                <w:szCs w:val="18"/>
              </w:rPr>
              <w:t>(0.003)</w:t>
            </w:r>
          </w:p>
        </w:tc>
      </w:tr>
      <w:tr w:rsidR="006C4BD0" w:rsidRPr="006C4BD0" w14:paraId="60E8102C" w14:textId="77777777" w:rsidTr="008314EF">
        <w:trPr>
          <w:jc w:val="center"/>
        </w:trPr>
        <w:tc>
          <w:tcPr>
            <w:tcW w:w="1766" w:type="pct"/>
            <w:tcBorders>
              <w:top w:val="nil"/>
              <w:left w:val="nil"/>
              <w:bottom w:val="nil"/>
              <w:right w:val="nil"/>
            </w:tcBorders>
          </w:tcPr>
          <w:p w14:paraId="47E49A4D" w14:textId="77777777" w:rsidR="006C4BD0" w:rsidRPr="006C4BD0" w:rsidRDefault="006C4BD0" w:rsidP="006C4BD0">
            <w:pPr>
              <w:spacing w:after="0" w:line="276" w:lineRule="auto"/>
              <w:jc w:val="left"/>
              <w:rPr>
                <w:sz w:val="18"/>
                <w:szCs w:val="18"/>
              </w:rPr>
            </w:pPr>
            <w:r w:rsidRPr="006C4BD0">
              <w:rPr>
                <w:sz w:val="18"/>
                <w:szCs w:val="18"/>
              </w:rPr>
              <w:t>Race: Asian vs. White</w:t>
            </w:r>
          </w:p>
        </w:tc>
        <w:tc>
          <w:tcPr>
            <w:tcW w:w="808" w:type="pct"/>
            <w:tcBorders>
              <w:top w:val="nil"/>
              <w:left w:val="nil"/>
              <w:bottom w:val="nil"/>
              <w:right w:val="nil"/>
            </w:tcBorders>
          </w:tcPr>
          <w:p w14:paraId="2800688C" w14:textId="5963789C" w:rsidR="006C4BD0" w:rsidRPr="006C4BD0" w:rsidRDefault="006C4BD0" w:rsidP="006C4BD0">
            <w:pPr>
              <w:spacing w:after="0" w:line="276" w:lineRule="auto"/>
              <w:jc w:val="left"/>
              <w:rPr>
                <w:sz w:val="18"/>
                <w:szCs w:val="18"/>
              </w:rPr>
            </w:pPr>
            <w:r w:rsidRPr="006C4BD0">
              <w:rPr>
                <w:sz w:val="18"/>
                <w:szCs w:val="18"/>
              </w:rPr>
              <w:t>-0.051***</w:t>
            </w:r>
          </w:p>
        </w:tc>
        <w:tc>
          <w:tcPr>
            <w:tcW w:w="809" w:type="pct"/>
            <w:tcBorders>
              <w:top w:val="nil"/>
              <w:left w:val="nil"/>
              <w:bottom w:val="nil"/>
              <w:right w:val="nil"/>
            </w:tcBorders>
          </w:tcPr>
          <w:p w14:paraId="32B77DE7" w14:textId="7EA23CBE" w:rsidR="006C4BD0" w:rsidRPr="006C4BD0" w:rsidRDefault="006C4BD0" w:rsidP="006C4BD0">
            <w:pPr>
              <w:spacing w:after="0" w:line="276" w:lineRule="auto"/>
              <w:jc w:val="left"/>
              <w:rPr>
                <w:sz w:val="18"/>
                <w:szCs w:val="18"/>
              </w:rPr>
            </w:pPr>
            <w:r w:rsidRPr="006C4BD0">
              <w:rPr>
                <w:sz w:val="18"/>
                <w:szCs w:val="18"/>
              </w:rPr>
              <w:t>-0.051***</w:t>
            </w:r>
          </w:p>
        </w:tc>
        <w:tc>
          <w:tcPr>
            <w:tcW w:w="809" w:type="pct"/>
            <w:tcBorders>
              <w:top w:val="nil"/>
              <w:left w:val="single" w:sz="4" w:space="0" w:color="auto"/>
              <w:bottom w:val="nil"/>
              <w:right w:val="nil"/>
            </w:tcBorders>
          </w:tcPr>
          <w:p w14:paraId="142FBB5B" w14:textId="163FF10C" w:rsidR="006C4BD0" w:rsidRPr="006C4BD0" w:rsidRDefault="006C4BD0" w:rsidP="006C4BD0">
            <w:pPr>
              <w:spacing w:after="0" w:line="276" w:lineRule="auto"/>
              <w:jc w:val="left"/>
              <w:rPr>
                <w:sz w:val="18"/>
                <w:szCs w:val="18"/>
              </w:rPr>
            </w:pPr>
            <w:r w:rsidRPr="006C4BD0">
              <w:rPr>
                <w:sz w:val="18"/>
                <w:szCs w:val="18"/>
              </w:rPr>
              <w:t>-0.043***</w:t>
            </w:r>
          </w:p>
        </w:tc>
        <w:tc>
          <w:tcPr>
            <w:tcW w:w="808" w:type="pct"/>
            <w:tcBorders>
              <w:top w:val="nil"/>
              <w:left w:val="nil"/>
              <w:bottom w:val="nil"/>
              <w:right w:val="nil"/>
            </w:tcBorders>
          </w:tcPr>
          <w:p w14:paraId="06335FC3" w14:textId="14FE81CD" w:rsidR="006C4BD0" w:rsidRPr="006C4BD0" w:rsidRDefault="006C4BD0" w:rsidP="006C4BD0">
            <w:pPr>
              <w:spacing w:after="0" w:line="276" w:lineRule="auto"/>
              <w:jc w:val="left"/>
              <w:rPr>
                <w:sz w:val="18"/>
                <w:szCs w:val="18"/>
              </w:rPr>
            </w:pPr>
            <w:r w:rsidRPr="006C4BD0">
              <w:rPr>
                <w:sz w:val="18"/>
                <w:szCs w:val="18"/>
              </w:rPr>
              <w:t>-0.064***</w:t>
            </w:r>
          </w:p>
        </w:tc>
      </w:tr>
      <w:tr w:rsidR="006C4BD0" w:rsidRPr="006C4BD0" w14:paraId="2E47382D" w14:textId="77777777" w:rsidTr="008314EF">
        <w:trPr>
          <w:jc w:val="center"/>
        </w:trPr>
        <w:tc>
          <w:tcPr>
            <w:tcW w:w="1766" w:type="pct"/>
            <w:tcBorders>
              <w:top w:val="nil"/>
              <w:left w:val="nil"/>
              <w:bottom w:val="nil"/>
              <w:right w:val="nil"/>
            </w:tcBorders>
          </w:tcPr>
          <w:p w14:paraId="41C14652"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EB38591" w14:textId="0E256A37"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nil"/>
              <w:bottom w:val="nil"/>
              <w:right w:val="nil"/>
            </w:tcBorders>
          </w:tcPr>
          <w:p w14:paraId="3817D3FB" w14:textId="61A5EFB3"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single" w:sz="4" w:space="0" w:color="auto"/>
              <w:bottom w:val="nil"/>
              <w:right w:val="nil"/>
            </w:tcBorders>
          </w:tcPr>
          <w:p w14:paraId="0A296B1A" w14:textId="5A98F0C9" w:rsidR="006C4BD0" w:rsidRPr="006C4BD0" w:rsidRDefault="006C4BD0" w:rsidP="006C4BD0">
            <w:pPr>
              <w:spacing w:after="0" w:line="276" w:lineRule="auto"/>
              <w:jc w:val="left"/>
              <w:rPr>
                <w:sz w:val="18"/>
                <w:szCs w:val="18"/>
              </w:rPr>
            </w:pPr>
            <w:r w:rsidRPr="006C4BD0">
              <w:rPr>
                <w:sz w:val="18"/>
                <w:szCs w:val="18"/>
              </w:rPr>
              <w:t>(0.003)</w:t>
            </w:r>
          </w:p>
        </w:tc>
        <w:tc>
          <w:tcPr>
            <w:tcW w:w="808" w:type="pct"/>
            <w:tcBorders>
              <w:top w:val="nil"/>
              <w:left w:val="nil"/>
              <w:bottom w:val="nil"/>
              <w:right w:val="nil"/>
            </w:tcBorders>
          </w:tcPr>
          <w:p w14:paraId="71FE87BA" w14:textId="7548D851" w:rsidR="006C4BD0" w:rsidRPr="006C4BD0" w:rsidRDefault="006C4BD0" w:rsidP="006C4BD0">
            <w:pPr>
              <w:spacing w:after="0" w:line="276" w:lineRule="auto"/>
              <w:jc w:val="left"/>
              <w:rPr>
                <w:sz w:val="18"/>
                <w:szCs w:val="18"/>
              </w:rPr>
            </w:pPr>
            <w:r w:rsidRPr="006C4BD0">
              <w:rPr>
                <w:sz w:val="18"/>
                <w:szCs w:val="18"/>
              </w:rPr>
              <w:t>(0.006)</w:t>
            </w:r>
          </w:p>
        </w:tc>
      </w:tr>
      <w:tr w:rsidR="006C4BD0" w:rsidRPr="006C4BD0" w14:paraId="420D03A2" w14:textId="77777777" w:rsidTr="008314EF">
        <w:trPr>
          <w:jc w:val="center"/>
        </w:trPr>
        <w:tc>
          <w:tcPr>
            <w:tcW w:w="1766" w:type="pct"/>
            <w:tcBorders>
              <w:top w:val="nil"/>
              <w:left w:val="nil"/>
              <w:bottom w:val="nil"/>
              <w:right w:val="nil"/>
            </w:tcBorders>
          </w:tcPr>
          <w:p w14:paraId="7D42EDDC" w14:textId="77777777" w:rsidR="006C4BD0" w:rsidRPr="006C4BD0" w:rsidRDefault="006C4BD0" w:rsidP="006C4BD0">
            <w:pPr>
              <w:spacing w:after="0" w:line="276" w:lineRule="auto"/>
              <w:jc w:val="left"/>
              <w:rPr>
                <w:sz w:val="18"/>
                <w:szCs w:val="18"/>
              </w:rPr>
            </w:pPr>
            <w:r w:rsidRPr="006C4BD0">
              <w:rPr>
                <w:sz w:val="18"/>
                <w:szCs w:val="18"/>
              </w:rPr>
              <w:t>Race: Black vs. White</w:t>
            </w:r>
          </w:p>
        </w:tc>
        <w:tc>
          <w:tcPr>
            <w:tcW w:w="808" w:type="pct"/>
            <w:tcBorders>
              <w:top w:val="nil"/>
              <w:left w:val="nil"/>
              <w:bottom w:val="nil"/>
              <w:right w:val="nil"/>
            </w:tcBorders>
          </w:tcPr>
          <w:p w14:paraId="0BAC171F" w14:textId="31AF9D6E" w:rsidR="006C4BD0" w:rsidRPr="006C4BD0" w:rsidRDefault="006C4BD0" w:rsidP="006C4BD0">
            <w:pPr>
              <w:spacing w:after="0" w:line="276" w:lineRule="auto"/>
              <w:jc w:val="left"/>
              <w:rPr>
                <w:sz w:val="18"/>
                <w:szCs w:val="18"/>
              </w:rPr>
            </w:pPr>
            <w:r w:rsidRPr="006C4BD0">
              <w:rPr>
                <w:sz w:val="18"/>
                <w:szCs w:val="18"/>
              </w:rPr>
              <w:t>0.110***</w:t>
            </w:r>
          </w:p>
        </w:tc>
        <w:tc>
          <w:tcPr>
            <w:tcW w:w="809" w:type="pct"/>
            <w:tcBorders>
              <w:top w:val="nil"/>
              <w:left w:val="nil"/>
              <w:bottom w:val="nil"/>
              <w:right w:val="nil"/>
            </w:tcBorders>
          </w:tcPr>
          <w:p w14:paraId="63FFC006" w14:textId="19DE2B6F" w:rsidR="006C4BD0" w:rsidRPr="006C4BD0" w:rsidRDefault="006C4BD0" w:rsidP="006C4BD0">
            <w:pPr>
              <w:spacing w:after="0" w:line="276" w:lineRule="auto"/>
              <w:jc w:val="left"/>
              <w:rPr>
                <w:sz w:val="18"/>
                <w:szCs w:val="18"/>
              </w:rPr>
            </w:pPr>
            <w:r w:rsidRPr="006C4BD0">
              <w:rPr>
                <w:sz w:val="18"/>
                <w:szCs w:val="18"/>
              </w:rPr>
              <w:t>0.110***</w:t>
            </w:r>
          </w:p>
        </w:tc>
        <w:tc>
          <w:tcPr>
            <w:tcW w:w="809" w:type="pct"/>
            <w:tcBorders>
              <w:top w:val="nil"/>
              <w:left w:val="single" w:sz="4" w:space="0" w:color="auto"/>
              <w:bottom w:val="nil"/>
              <w:right w:val="nil"/>
            </w:tcBorders>
          </w:tcPr>
          <w:p w14:paraId="116A0B57" w14:textId="3D6322D2" w:rsidR="006C4BD0" w:rsidRPr="006C4BD0" w:rsidRDefault="006C4BD0" w:rsidP="006C4BD0">
            <w:pPr>
              <w:spacing w:after="0" w:line="276" w:lineRule="auto"/>
              <w:jc w:val="left"/>
              <w:rPr>
                <w:sz w:val="18"/>
                <w:szCs w:val="18"/>
              </w:rPr>
            </w:pPr>
            <w:r w:rsidRPr="006C4BD0">
              <w:rPr>
                <w:sz w:val="18"/>
                <w:szCs w:val="18"/>
              </w:rPr>
              <w:t>0.104***</w:t>
            </w:r>
          </w:p>
        </w:tc>
        <w:tc>
          <w:tcPr>
            <w:tcW w:w="808" w:type="pct"/>
            <w:tcBorders>
              <w:top w:val="nil"/>
              <w:left w:val="nil"/>
              <w:bottom w:val="nil"/>
              <w:right w:val="nil"/>
            </w:tcBorders>
          </w:tcPr>
          <w:p w14:paraId="2C41C78C" w14:textId="4F4CFF67" w:rsidR="006C4BD0" w:rsidRPr="006C4BD0" w:rsidRDefault="006C4BD0" w:rsidP="006C4BD0">
            <w:pPr>
              <w:spacing w:after="0" w:line="276" w:lineRule="auto"/>
              <w:jc w:val="left"/>
              <w:rPr>
                <w:sz w:val="18"/>
                <w:szCs w:val="18"/>
              </w:rPr>
            </w:pPr>
            <w:r w:rsidRPr="006C4BD0">
              <w:rPr>
                <w:sz w:val="18"/>
                <w:szCs w:val="18"/>
              </w:rPr>
              <w:t>0.084***</w:t>
            </w:r>
          </w:p>
        </w:tc>
      </w:tr>
      <w:tr w:rsidR="006C4BD0" w:rsidRPr="006C4BD0" w14:paraId="0AAF5421" w14:textId="77777777" w:rsidTr="008314EF">
        <w:trPr>
          <w:jc w:val="center"/>
        </w:trPr>
        <w:tc>
          <w:tcPr>
            <w:tcW w:w="1766" w:type="pct"/>
            <w:tcBorders>
              <w:top w:val="nil"/>
              <w:left w:val="nil"/>
              <w:bottom w:val="nil"/>
              <w:right w:val="nil"/>
            </w:tcBorders>
          </w:tcPr>
          <w:p w14:paraId="08513F30"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FF1C60B" w14:textId="029D00A7"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nil"/>
              <w:bottom w:val="nil"/>
              <w:right w:val="nil"/>
            </w:tcBorders>
          </w:tcPr>
          <w:p w14:paraId="694750E9" w14:textId="0A3D1160"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single" w:sz="4" w:space="0" w:color="auto"/>
              <w:bottom w:val="nil"/>
              <w:right w:val="nil"/>
            </w:tcBorders>
          </w:tcPr>
          <w:p w14:paraId="157F1E1B" w14:textId="47054D42" w:rsidR="006C4BD0" w:rsidRPr="006C4BD0" w:rsidRDefault="006C4BD0" w:rsidP="006C4BD0">
            <w:pPr>
              <w:spacing w:after="0" w:line="276" w:lineRule="auto"/>
              <w:jc w:val="left"/>
              <w:rPr>
                <w:sz w:val="18"/>
                <w:szCs w:val="18"/>
              </w:rPr>
            </w:pPr>
            <w:r w:rsidRPr="006C4BD0">
              <w:rPr>
                <w:sz w:val="18"/>
                <w:szCs w:val="18"/>
              </w:rPr>
              <w:t>(0.003)</w:t>
            </w:r>
          </w:p>
        </w:tc>
        <w:tc>
          <w:tcPr>
            <w:tcW w:w="808" w:type="pct"/>
            <w:tcBorders>
              <w:top w:val="nil"/>
              <w:left w:val="nil"/>
              <w:bottom w:val="nil"/>
              <w:right w:val="nil"/>
            </w:tcBorders>
          </w:tcPr>
          <w:p w14:paraId="48B2A296" w14:textId="6FDBBFFD" w:rsidR="006C4BD0" w:rsidRPr="006C4BD0" w:rsidRDefault="006C4BD0" w:rsidP="006C4BD0">
            <w:pPr>
              <w:spacing w:after="0" w:line="276" w:lineRule="auto"/>
              <w:jc w:val="left"/>
              <w:rPr>
                <w:sz w:val="18"/>
                <w:szCs w:val="18"/>
              </w:rPr>
            </w:pPr>
            <w:r w:rsidRPr="006C4BD0">
              <w:rPr>
                <w:sz w:val="18"/>
                <w:szCs w:val="18"/>
              </w:rPr>
              <w:t>(0.004)</w:t>
            </w:r>
          </w:p>
        </w:tc>
      </w:tr>
      <w:tr w:rsidR="006C4BD0" w:rsidRPr="006C4BD0" w14:paraId="02CF22D8" w14:textId="77777777" w:rsidTr="008314EF">
        <w:trPr>
          <w:jc w:val="center"/>
        </w:trPr>
        <w:tc>
          <w:tcPr>
            <w:tcW w:w="1766" w:type="pct"/>
            <w:tcBorders>
              <w:top w:val="nil"/>
              <w:left w:val="nil"/>
              <w:bottom w:val="nil"/>
              <w:right w:val="nil"/>
            </w:tcBorders>
          </w:tcPr>
          <w:p w14:paraId="033B36BB" w14:textId="77777777" w:rsidR="006C4BD0" w:rsidRPr="006C4BD0" w:rsidRDefault="006C4BD0" w:rsidP="006C4BD0">
            <w:pPr>
              <w:spacing w:after="0" w:line="276" w:lineRule="auto"/>
              <w:jc w:val="left"/>
              <w:rPr>
                <w:sz w:val="18"/>
                <w:szCs w:val="18"/>
              </w:rPr>
            </w:pPr>
            <w:r w:rsidRPr="006C4BD0">
              <w:rPr>
                <w:sz w:val="18"/>
                <w:szCs w:val="18"/>
              </w:rPr>
              <w:t>Race: Natives vs. White</w:t>
            </w:r>
          </w:p>
        </w:tc>
        <w:tc>
          <w:tcPr>
            <w:tcW w:w="808" w:type="pct"/>
            <w:tcBorders>
              <w:top w:val="nil"/>
              <w:left w:val="nil"/>
              <w:bottom w:val="nil"/>
              <w:right w:val="nil"/>
            </w:tcBorders>
          </w:tcPr>
          <w:p w14:paraId="11AF5504" w14:textId="176E762F"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nil"/>
              <w:bottom w:val="nil"/>
              <w:right w:val="nil"/>
            </w:tcBorders>
          </w:tcPr>
          <w:p w14:paraId="0E5D2CF6" w14:textId="5F9F1942"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single" w:sz="4" w:space="0" w:color="auto"/>
              <w:bottom w:val="nil"/>
              <w:right w:val="nil"/>
            </w:tcBorders>
          </w:tcPr>
          <w:p w14:paraId="3C576A76" w14:textId="070C9D5D" w:rsidR="006C4BD0" w:rsidRPr="006C4BD0" w:rsidRDefault="006C4BD0" w:rsidP="006C4BD0">
            <w:pPr>
              <w:spacing w:after="0" w:line="276" w:lineRule="auto"/>
              <w:jc w:val="left"/>
              <w:rPr>
                <w:sz w:val="18"/>
                <w:szCs w:val="18"/>
              </w:rPr>
            </w:pPr>
            <w:r w:rsidRPr="006C4BD0">
              <w:rPr>
                <w:sz w:val="18"/>
                <w:szCs w:val="18"/>
              </w:rPr>
              <w:t>0.049***</w:t>
            </w:r>
          </w:p>
        </w:tc>
        <w:tc>
          <w:tcPr>
            <w:tcW w:w="808" w:type="pct"/>
            <w:tcBorders>
              <w:top w:val="nil"/>
              <w:left w:val="nil"/>
              <w:bottom w:val="nil"/>
              <w:right w:val="nil"/>
            </w:tcBorders>
          </w:tcPr>
          <w:p w14:paraId="009BFB0D" w14:textId="63535D2F" w:rsidR="006C4BD0" w:rsidRPr="006C4BD0" w:rsidRDefault="006C4BD0" w:rsidP="006C4BD0">
            <w:pPr>
              <w:spacing w:after="0" w:line="276" w:lineRule="auto"/>
              <w:jc w:val="left"/>
              <w:rPr>
                <w:sz w:val="18"/>
                <w:szCs w:val="18"/>
              </w:rPr>
            </w:pPr>
            <w:r w:rsidRPr="006C4BD0">
              <w:rPr>
                <w:sz w:val="18"/>
                <w:szCs w:val="18"/>
              </w:rPr>
              <w:t>0.039***</w:t>
            </w:r>
          </w:p>
        </w:tc>
      </w:tr>
      <w:tr w:rsidR="006C4BD0" w:rsidRPr="006C4BD0" w14:paraId="75B6666D" w14:textId="77777777" w:rsidTr="008314EF">
        <w:trPr>
          <w:jc w:val="center"/>
        </w:trPr>
        <w:tc>
          <w:tcPr>
            <w:tcW w:w="1766" w:type="pct"/>
            <w:tcBorders>
              <w:top w:val="nil"/>
              <w:left w:val="nil"/>
              <w:bottom w:val="nil"/>
              <w:right w:val="nil"/>
            </w:tcBorders>
          </w:tcPr>
          <w:p w14:paraId="5F786A4B"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992B76F" w14:textId="520268CC"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nil"/>
              <w:bottom w:val="nil"/>
              <w:right w:val="nil"/>
            </w:tcBorders>
          </w:tcPr>
          <w:p w14:paraId="7C93F549" w14:textId="30452EC7"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single" w:sz="4" w:space="0" w:color="auto"/>
              <w:bottom w:val="nil"/>
              <w:right w:val="nil"/>
            </w:tcBorders>
          </w:tcPr>
          <w:p w14:paraId="58F147A8" w14:textId="15F4F6FB" w:rsidR="006C4BD0" w:rsidRPr="006C4BD0" w:rsidRDefault="006C4BD0" w:rsidP="006C4BD0">
            <w:pPr>
              <w:spacing w:after="0" w:line="276" w:lineRule="auto"/>
              <w:jc w:val="left"/>
              <w:rPr>
                <w:sz w:val="18"/>
                <w:szCs w:val="18"/>
              </w:rPr>
            </w:pPr>
            <w:r w:rsidRPr="006C4BD0">
              <w:rPr>
                <w:sz w:val="18"/>
                <w:szCs w:val="18"/>
              </w:rPr>
              <w:t>(0.003)</w:t>
            </w:r>
          </w:p>
        </w:tc>
        <w:tc>
          <w:tcPr>
            <w:tcW w:w="808" w:type="pct"/>
            <w:tcBorders>
              <w:top w:val="nil"/>
              <w:left w:val="nil"/>
              <w:bottom w:val="nil"/>
              <w:right w:val="nil"/>
            </w:tcBorders>
          </w:tcPr>
          <w:p w14:paraId="3B56EA39" w14:textId="170C4661" w:rsidR="006C4BD0" w:rsidRPr="006C4BD0" w:rsidRDefault="006C4BD0" w:rsidP="006C4BD0">
            <w:pPr>
              <w:spacing w:after="0" w:line="276" w:lineRule="auto"/>
              <w:jc w:val="left"/>
              <w:rPr>
                <w:sz w:val="18"/>
                <w:szCs w:val="18"/>
              </w:rPr>
            </w:pPr>
            <w:r w:rsidRPr="006C4BD0">
              <w:rPr>
                <w:sz w:val="18"/>
                <w:szCs w:val="18"/>
              </w:rPr>
              <w:t>(0.004)</w:t>
            </w:r>
          </w:p>
        </w:tc>
      </w:tr>
      <w:tr w:rsidR="006C4BD0" w:rsidRPr="006C4BD0" w14:paraId="3029E5BB" w14:textId="77777777" w:rsidTr="008314EF">
        <w:trPr>
          <w:jc w:val="center"/>
        </w:trPr>
        <w:tc>
          <w:tcPr>
            <w:tcW w:w="1766" w:type="pct"/>
            <w:tcBorders>
              <w:top w:val="nil"/>
              <w:left w:val="nil"/>
              <w:bottom w:val="nil"/>
              <w:right w:val="nil"/>
            </w:tcBorders>
          </w:tcPr>
          <w:p w14:paraId="71845EDA" w14:textId="77777777" w:rsidR="006C4BD0" w:rsidRPr="006C4BD0" w:rsidRDefault="006C4BD0" w:rsidP="006C4BD0">
            <w:pPr>
              <w:spacing w:after="0" w:line="276" w:lineRule="auto"/>
              <w:jc w:val="left"/>
              <w:rPr>
                <w:sz w:val="18"/>
                <w:szCs w:val="18"/>
              </w:rPr>
            </w:pPr>
            <w:r w:rsidRPr="006C4BD0">
              <w:rPr>
                <w:sz w:val="18"/>
                <w:szCs w:val="18"/>
              </w:rPr>
              <w:t>Property Value</w:t>
            </w:r>
          </w:p>
        </w:tc>
        <w:tc>
          <w:tcPr>
            <w:tcW w:w="808" w:type="pct"/>
            <w:tcBorders>
              <w:top w:val="nil"/>
              <w:left w:val="nil"/>
              <w:bottom w:val="nil"/>
              <w:right w:val="nil"/>
            </w:tcBorders>
          </w:tcPr>
          <w:p w14:paraId="7E37C9C0" w14:textId="60268D15" w:rsidR="006C4BD0" w:rsidRPr="006C4BD0" w:rsidRDefault="006C4BD0" w:rsidP="006C4BD0">
            <w:pPr>
              <w:spacing w:after="0" w:line="276" w:lineRule="auto"/>
              <w:jc w:val="left"/>
              <w:rPr>
                <w:sz w:val="18"/>
                <w:szCs w:val="18"/>
              </w:rPr>
            </w:pPr>
            <w:r w:rsidRPr="006C4BD0">
              <w:rPr>
                <w:sz w:val="18"/>
                <w:szCs w:val="18"/>
              </w:rPr>
              <w:t>-0.327***</w:t>
            </w:r>
          </w:p>
        </w:tc>
        <w:tc>
          <w:tcPr>
            <w:tcW w:w="809" w:type="pct"/>
            <w:tcBorders>
              <w:top w:val="nil"/>
              <w:left w:val="nil"/>
              <w:bottom w:val="nil"/>
              <w:right w:val="nil"/>
            </w:tcBorders>
          </w:tcPr>
          <w:p w14:paraId="3D43D4FE" w14:textId="7B5934E5" w:rsidR="006C4BD0" w:rsidRPr="006C4BD0" w:rsidRDefault="006C4BD0" w:rsidP="006C4BD0">
            <w:pPr>
              <w:spacing w:after="0" w:line="276" w:lineRule="auto"/>
              <w:jc w:val="left"/>
              <w:rPr>
                <w:sz w:val="18"/>
                <w:szCs w:val="18"/>
              </w:rPr>
            </w:pPr>
            <w:r w:rsidRPr="006C4BD0">
              <w:rPr>
                <w:sz w:val="18"/>
                <w:szCs w:val="18"/>
              </w:rPr>
              <w:t>-0.327***</w:t>
            </w:r>
          </w:p>
        </w:tc>
        <w:tc>
          <w:tcPr>
            <w:tcW w:w="809" w:type="pct"/>
            <w:tcBorders>
              <w:top w:val="nil"/>
              <w:left w:val="single" w:sz="4" w:space="0" w:color="auto"/>
              <w:bottom w:val="nil"/>
              <w:right w:val="nil"/>
            </w:tcBorders>
          </w:tcPr>
          <w:p w14:paraId="65CF57AB" w14:textId="00AC41DC" w:rsidR="006C4BD0" w:rsidRPr="006C4BD0" w:rsidRDefault="006C4BD0" w:rsidP="006C4BD0">
            <w:pPr>
              <w:spacing w:after="0" w:line="276" w:lineRule="auto"/>
              <w:jc w:val="left"/>
              <w:rPr>
                <w:sz w:val="18"/>
                <w:szCs w:val="18"/>
              </w:rPr>
            </w:pPr>
            <w:r w:rsidRPr="006C4BD0">
              <w:rPr>
                <w:sz w:val="18"/>
                <w:szCs w:val="18"/>
              </w:rPr>
              <w:t>-0.333***</w:t>
            </w:r>
          </w:p>
        </w:tc>
        <w:tc>
          <w:tcPr>
            <w:tcW w:w="808" w:type="pct"/>
            <w:tcBorders>
              <w:top w:val="nil"/>
              <w:left w:val="nil"/>
              <w:bottom w:val="nil"/>
              <w:right w:val="nil"/>
            </w:tcBorders>
          </w:tcPr>
          <w:p w14:paraId="5E63376D" w14:textId="715784FF" w:rsidR="006C4BD0" w:rsidRPr="006C4BD0" w:rsidRDefault="006C4BD0" w:rsidP="006C4BD0">
            <w:pPr>
              <w:spacing w:after="0" w:line="276" w:lineRule="auto"/>
              <w:jc w:val="left"/>
              <w:rPr>
                <w:sz w:val="18"/>
                <w:szCs w:val="18"/>
              </w:rPr>
            </w:pPr>
            <w:r w:rsidRPr="006C4BD0">
              <w:rPr>
                <w:sz w:val="18"/>
                <w:szCs w:val="18"/>
              </w:rPr>
              <w:t>-0.265***</w:t>
            </w:r>
          </w:p>
        </w:tc>
      </w:tr>
      <w:tr w:rsidR="006C4BD0" w:rsidRPr="006C4BD0" w14:paraId="5C83346E" w14:textId="77777777" w:rsidTr="008314EF">
        <w:trPr>
          <w:jc w:val="center"/>
        </w:trPr>
        <w:tc>
          <w:tcPr>
            <w:tcW w:w="1766" w:type="pct"/>
            <w:tcBorders>
              <w:top w:val="nil"/>
              <w:left w:val="nil"/>
              <w:bottom w:val="nil"/>
              <w:right w:val="nil"/>
            </w:tcBorders>
          </w:tcPr>
          <w:p w14:paraId="525EF1AD"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1F6A6346" w14:textId="2B91DBE4" w:rsidR="006C4BD0" w:rsidRPr="006C4BD0" w:rsidRDefault="006C4BD0" w:rsidP="006C4BD0">
            <w:pPr>
              <w:spacing w:after="0" w:line="276" w:lineRule="auto"/>
              <w:jc w:val="left"/>
              <w:rPr>
                <w:sz w:val="18"/>
                <w:szCs w:val="18"/>
              </w:rPr>
            </w:pPr>
            <w:r w:rsidRPr="006C4BD0">
              <w:rPr>
                <w:sz w:val="18"/>
                <w:szCs w:val="18"/>
              </w:rPr>
              <w:t>(0.011)</w:t>
            </w:r>
          </w:p>
        </w:tc>
        <w:tc>
          <w:tcPr>
            <w:tcW w:w="809" w:type="pct"/>
            <w:tcBorders>
              <w:top w:val="nil"/>
              <w:left w:val="nil"/>
              <w:bottom w:val="nil"/>
              <w:right w:val="nil"/>
            </w:tcBorders>
          </w:tcPr>
          <w:p w14:paraId="4F6F3DB5" w14:textId="3C189A8C" w:rsidR="006C4BD0" w:rsidRPr="006C4BD0" w:rsidRDefault="006C4BD0" w:rsidP="006C4BD0">
            <w:pPr>
              <w:spacing w:after="0" w:line="276" w:lineRule="auto"/>
              <w:jc w:val="left"/>
              <w:rPr>
                <w:sz w:val="18"/>
                <w:szCs w:val="18"/>
              </w:rPr>
            </w:pPr>
            <w:r w:rsidRPr="006C4BD0">
              <w:rPr>
                <w:sz w:val="18"/>
                <w:szCs w:val="18"/>
              </w:rPr>
              <w:t>(0.011)</w:t>
            </w:r>
          </w:p>
        </w:tc>
        <w:tc>
          <w:tcPr>
            <w:tcW w:w="809" w:type="pct"/>
            <w:tcBorders>
              <w:top w:val="nil"/>
              <w:left w:val="single" w:sz="4" w:space="0" w:color="auto"/>
              <w:bottom w:val="nil"/>
              <w:right w:val="nil"/>
            </w:tcBorders>
          </w:tcPr>
          <w:p w14:paraId="6CB38836" w14:textId="3B11F105" w:rsidR="006C4BD0" w:rsidRPr="006C4BD0" w:rsidRDefault="006C4BD0" w:rsidP="006C4BD0">
            <w:pPr>
              <w:spacing w:after="0" w:line="276" w:lineRule="auto"/>
              <w:jc w:val="left"/>
              <w:rPr>
                <w:sz w:val="18"/>
                <w:szCs w:val="18"/>
              </w:rPr>
            </w:pPr>
            <w:r w:rsidRPr="006C4BD0">
              <w:rPr>
                <w:sz w:val="18"/>
                <w:szCs w:val="18"/>
              </w:rPr>
              <w:t>(0.007)</w:t>
            </w:r>
          </w:p>
        </w:tc>
        <w:tc>
          <w:tcPr>
            <w:tcW w:w="808" w:type="pct"/>
            <w:tcBorders>
              <w:top w:val="nil"/>
              <w:left w:val="nil"/>
              <w:bottom w:val="nil"/>
              <w:right w:val="nil"/>
            </w:tcBorders>
          </w:tcPr>
          <w:p w14:paraId="3E7D6E23" w14:textId="607707BB" w:rsidR="006C4BD0" w:rsidRPr="006C4BD0" w:rsidRDefault="006C4BD0" w:rsidP="006C4BD0">
            <w:pPr>
              <w:spacing w:after="0" w:line="276" w:lineRule="auto"/>
              <w:jc w:val="left"/>
              <w:rPr>
                <w:sz w:val="18"/>
                <w:szCs w:val="18"/>
              </w:rPr>
            </w:pPr>
            <w:r w:rsidRPr="006C4BD0">
              <w:rPr>
                <w:sz w:val="18"/>
                <w:szCs w:val="18"/>
              </w:rPr>
              <w:t>(0.009)</w:t>
            </w:r>
          </w:p>
        </w:tc>
      </w:tr>
      <w:tr w:rsidR="006C4BD0" w:rsidRPr="006C4BD0" w14:paraId="37C626D8" w14:textId="77777777" w:rsidTr="008314EF">
        <w:trPr>
          <w:jc w:val="center"/>
        </w:trPr>
        <w:tc>
          <w:tcPr>
            <w:tcW w:w="1766" w:type="pct"/>
            <w:tcBorders>
              <w:top w:val="nil"/>
              <w:left w:val="nil"/>
              <w:bottom w:val="nil"/>
              <w:right w:val="nil"/>
            </w:tcBorders>
          </w:tcPr>
          <w:p w14:paraId="307F44E4" w14:textId="2C050694" w:rsidR="006C4BD0" w:rsidRPr="006C4BD0" w:rsidRDefault="006C4BD0" w:rsidP="006C4BD0">
            <w:pPr>
              <w:spacing w:after="0" w:line="276" w:lineRule="auto"/>
              <w:jc w:val="left"/>
              <w:rPr>
                <w:sz w:val="18"/>
                <w:szCs w:val="18"/>
              </w:rPr>
            </w:pPr>
            <w:r w:rsidRPr="006C4BD0">
              <w:rPr>
                <w:sz w:val="18"/>
                <w:szCs w:val="18"/>
              </w:rPr>
              <w:t>Metropolitan</w:t>
            </w:r>
          </w:p>
        </w:tc>
        <w:tc>
          <w:tcPr>
            <w:tcW w:w="808" w:type="pct"/>
            <w:tcBorders>
              <w:top w:val="nil"/>
              <w:left w:val="nil"/>
              <w:bottom w:val="nil"/>
              <w:right w:val="nil"/>
            </w:tcBorders>
          </w:tcPr>
          <w:p w14:paraId="1D82AC02" w14:textId="6343C280" w:rsidR="006C4BD0" w:rsidRPr="006C4BD0" w:rsidRDefault="006C4BD0" w:rsidP="006C4BD0">
            <w:pPr>
              <w:spacing w:after="0" w:line="276" w:lineRule="auto"/>
              <w:jc w:val="left"/>
              <w:rPr>
                <w:sz w:val="18"/>
                <w:szCs w:val="18"/>
              </w:rPr>
            </w:pPr>
            <w:r w:rsidRPr="006C4BD0">
              <w:rPr>
                <w:sz w:val="18"/>
                <w:szCs w:val="18"/>
              </w:rPr>
              <w:t>0.022***</w:t>
            </w:r>
          </w:p>
        </w:tc>
        <w:tc>
          <w:tcPr>
            <w:tcW w:w="809" w:type="pct"/>
            <w:tcBorders>
              <w:top w:val="nil"/>
              <w:left w:val="nil"/>
              <w:bottom w:val="nil"/>
              <w:right w:val="nil"/>
            </w:tcBorders>
          </w:tcPr>
          <w:p w14:paraId="390D7FA6" w14:textId="700E7F16" w:rsidR="006C4BD0" w:rsidRPr="006C4BD0" w:rsidRDefault="006C4BD0" w:rsidP="006C4BD0">
            <w:pPr>
              <w:spacing w:after="0" w:line="276" w:lineRule="auto"/>
              <w:jc w:val="left"/>
              <w:rPr>
                <w:sz w:val="18"/>
                <w:szCs w:val="18"/>
              </w:rPr>
            </w:pPr>
            <w:r w:rsidRPr="006C4BD0">
              <w:rPr>
                <w:sz w:val="18"/>
                <w:szCs w:val="18"/>
              </w:rPr>
              <w:t>0.021***</w:t>
            </w:r>
          </w:p>
        </w:tc>
        <w:tc>
          <w:tcPr>
            <w:tcW w:w="809" w:type="pct"/>
            <w:tcBorders>
              <w:top w:val="nil"/>
              <w:left w:val="single" w:sz="4" w:space="0" w:color="auto"/>
              <w:bottom w:val="nil"/>
              <w:right w:val="nil"/>
            </w:tcBorders>
          </w:tcPr>
          <w:p w14:paraId="15907CAD" w14:textId="4B4D0442" w:rsidR="006C4BD0" w:rsidRPr="006C4BD0" w:rsidRDefault="006C4BD0" w:rsidP="006C4BD0">
            <w:pPr>
              <w:spacing w:after="0" w:line="276" w:lineRule="auto"/>
              <w:jc w:val="left"/>
              <w:rPr>
                <w:sz w:val="18"/>
                <w:szCs w:val="18"/>
              </w:rPr>
            </w:pPr>
            <w:r w:rsidRPr="006C4BD0">
              <w:rPr>
                <w:sz w:val="18"/>
                <w:szCs w:val="18"/>
              </w:rPr>
              <w:t>0.021***</w:t>
            </w:r>
          </w:p>
        </w:tc>
        <w:tc>
          <w:tcPr>
            <w:tcW w:w="808" w:type="pct"/>
            <w:tcBorders>
              <w:top w:val="nil"/>
              <w:left w:val="nil"/>
              <w:bottom w:val="nil"/>
              <w:right w:val="nil"/>
            </w:tcBorders>
          </w:tcPr>
          <w:p w14:paraId="630BB1F1" w14:textId="4AE5E537" w:rsidR="006C4BD0" w:rsidRPr="006C4BD0" w:rsidRDefault="006C4BD0" w:rsidP="006C4BD0">
            <w:pPr>
              <w:spacing w:after="0" w:line="276" w:lineRule="auto"/>
              <w:jc w:val="left"/>
              <w:rPr>
                <w:sz w:val="18"/>
                <w:szCs w:val="18"/>
              </w:rPr>
            </w:pPr>
            <w:r w:rsidRPr="006C4BD0">
              <w:rPr>
                <w:sz w:val="18"/>
                <w:szCs w:val="18"/>
              </w:rPr>
              <w:t>0.018***</w:t>
            </w:r>
          </w:p>
        </w:tc>
      </w:tr>
      <w:tr w:rsidR="006C4BD0" w:rsidRPr="006C4BD0" w14:paraId="3352D557" w14:textId="77777777" w:rsidTr="008314EF">
        <w:trPr>
          <w:jc w:val="center"/>
        </w:trPr>
        <w:tc>
          <w:tcPr>
            <w:tcW w:w="1766" w:type="pct"/>
            <w:tcBorders>
              <w:top w:val="nil"/>
              <w:left w:val="nil"/>
              <w:bottom w:val="nil"/>
              <w:right w:val="nil"/>
            </w:tcBorders>
          </w:tcPr>
          <w:p w14:paraId="47CCF06E"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1C307C23" w14:textId="79E50E86"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nil"/>
              <w:bottom w:val="nil"/>
              <w:right w:val="nil"/>
            </w:tcBorders>
          </w:tcPr>
          <w:p w14:paraId="0B170BD5" w14:textId="1EC98F56"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single" w:sz="4" w:space="0" w:color="auto"/>
              <w:bottom w:val="nil"/>
              <w:right w:val="nil"/>
            </w:tcBorders>
          </w:tcPr>
          <w:p w14:paraId="062A9673" w14:textId="6F5A9DAC" w:rsidR="006C4BD0" w:rsidRPr="006C4BD0" w:rsidRDefault="006C4BD0" w:rsidP="006C4BD0">
            <w:pPr>
              <w:spacing w:after="0" w:line="276" w:lineRule="auto"/>
              <w:jc w:val="left"/>
              <w:rPr>
                <w:sz w:val="18"/>
                <w:szCs w:val="18"/>
              </w:rPr>
            </w:pPr>
            <w:r w:rsidRPr="006C4BD0">
              <w:rPr>
                <w:sz w:val="18"/>
                <w:szCs w:val="18"/>
              </w:rPr>
              <w:t>(0.004)</w:t>
            </w:r>
          </w:p>
        </w:tc>
        <w:tc>
          <w:tcPr>
            <w:tcW w:w="808" w:type="pct"/>
            <w:tcBorders>
              <w:top w:val="nil"/>
              <w:left w:val="nil"/>
              <w:bottom w:val="nil"/>
              <w:right w:val="nil"/>
            </w:tcBorders>
          </w:tcPr>
          <w:p w14:paraId="2ADA7F76" w14:textId="2E39E0EF" w:rsidR="006C4BD0" w:rsidRPr="006C4BD0" w:rsidRDefault="006C4BD0" w:rsidP="006C4BD0">
            <w:pPr>
              <w:spacing w:after="0" w:line="276" w:lineRule="auto"/>
              <w:jc w:val="left"/>
              <w:rPr>
                <w:sz w:val="18"/>
                <w:szCs w:val="18"/>
              </w:rPr>
            </w:pPr>
            <w:r w:rsidRPr="006C4BD0">
              <w:rPr>
                <w:sz w:val="18"/>
                <w:szCs w:val="18"/>
              </w:rPr>
              <w:t>(0.005)</w:t>
            </w:r>
          </w:p>
        </w:tc>
      </w:tr>
      <w:tr w:rsidR="006C4BD0" w:rsidRPr="006C4BD0" w14:paraId="514449FD" w14:textId="77777777" w:rsidTr="008314EF">
        <w:trPr>
          <w:jc w:val="center"/>
        </w:trPr>
        <w:tc>
          <w:tcPr>
            <w:tcW w:w="1766" w:type="pct"/>
            <w:tcBorders>
              <w:top w:val="nil"/>
              <w:left w:val="nil"/>
              <w:bottom w:val="nil"/>
              <w:right w:val="nil"/>
            </w:tcBorders>
          </w:tcPr>
          <w:p w14:paraId="0BCF4725" w14:textId="77777777" w:rsidR="006C4BD0" w:rsidRPr="006C4BD0" w:rsidRDefault="006C4BD0" w:rsidP="006C4BD0">
            <w:pPr>
              <w:spacing w:after="0" w:line="276" w:lineRule="auto"/>
              <w:jc w:val="left"/>
              <w:rPr>
                <w:sz w:val="18"/>
                <w:szCs w:val="18"/>
              </w:rPr>
            </w:pPr>
            <w:r w:rsidRPr="006C4BD0">
              <w:rPr>
                <w:sz w:val="18"/>
                <w:szCs w:val="18"/>
              </w:rPr>
              <w:t>County Land Area</w:t>
            </w:r>
          </w:p>
        </w:tc>
        <w:tc>
          <w:tcPr>
            <w:tcW w:w="808" w:type="pct"/>
            <w:tcBorders>
              <w:top w:val="nil"/>
              <w:left w:val="nil"/>
              <w:bottom w:val="nil"/>
              <w:right w:val="nil"/>
            </w:tcBorders>
          </w:tcPr>
          <w:p w14:paraId="29E9166F" w14:textId="581544A2"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6E0E5871" w14:textId="152A3ADE"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0EF3570E" w14:textId="615CDEF7"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285F732D" w14:textId="07A1C0EC"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24A958DB" w14:textId="77777777" w:rsidTr="008314EF">
        <w:trPr>
          <w:jc w:val="center"/>
        </w:trPr>
        <w:tc>
          <w:tcPr>
            <w:tcW w:w="1766" w:type="pct"/>
            <w:tcBorders>
              <w:top w:val="nil"/>
              <w:left w:val="nil"/>
              <w:bottom w:val="nil"/>
              <w:right w:val="nil"/>
            </w:tcBorders>
          </w:tcPr>
          <w:p w14:paraId="43D750D7"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36453175" w14:textId="44FF2B3D"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178717D1" w14:textId="5C14C0CE"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6536CF4C" w14:textId="5848F527"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02BB88A8" w14:textId="31FF934B"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252EEC4E" w14:textId="77777777" w:rsidTr="008314EF">
        <w:trPr>
          <w:jc w:val="center"/>
        </w:trPr>
        <w:tc>
          <w:tcPr>
            <w:tcW w:w="1766" w:type="pct"/>
            <w:tcBorders>
              <w:top w:val="nil"/>
              <w:left w:val="nil"/>
              <w:bottom w:val="nil"/>
              <w:right w:val="nil"/>
            </w:tcBorders>
          </w:tcPr>
          <w:p w14:paraId="0FC28E6C" w14:textId="77777777" w:rsidR="006C4BD0" w:rsidRPr="006C4BD0" w:rsidRDefault="006C4BD0" w:rsidP="006C4BD0">
            <w:pPr>
              <w:spacing w:after="0" w:line="276" w:lineRule="auto"/>
              <w:jc w:val="left"/>
              <w:rPr>
                <w:sz w:val="18"/>
                <w:szCs w:val="18"/>
              </w:rPr>
            </w:pPr>
            <w:r w:rsidRPr="006C4BD0">
              <w:rPr>
                <w:sz w:val="18"/>
                <w:szCs w:val="18"/>
              </w:rPr>
              <w:t>County Hou. Density</w:t>
            </w:r>
          </w:p>
        </w:tc>
        <w:tc>
          <w:tcPr>
            <w:tcW w:w="808" w:type="pct"/>
            <w:tcBorders>
              <w:top w:val="nil"/>
              <w:left w:val="nil"/>
              <w:bottom w:val="nil"/>
              <w:right w:val="nil"/>
            </w:tcBorders>
          </w:tcPr>
          <w:p w14:paraId="35DE75F0" w14:textId="24213E08"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325F5493" w14:textId="2D4DB931"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3DCE2FA7" w14:textId="6B765215"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2A06F4A2" w14:textId="3E182EC7"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73391451" w14:textId="77777777" w:rsidTr="008314EF">
        <w:trPr>
          <w:jc w:val="center"/>
        </w:trPr>
        <w:tc>
          <w:tcPr>
            <w:tcW w:w="1766" w:type="pct"/>
            <w:tcBorders>
              <w:top w:val="nil"/>
              <w:left w:val="nil"/>
              <w:bottom w:val="nil"/>
              <w:right w:val="nil"/>
            </w:tcBorders>
          </w:tcPr>
          <w:p w14:paraId="142C402F"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00A7085F" w14:textId="3D0698C6"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22F8C7F4" w14:textId="77B1F7E7"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6A92726A" w14:textId="31DF837E"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0F3C4C57" w14:textId="13745BCA"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7EB9C983" w14:textId="77777777" w:rsidTr="008314EF">
        <w:trPr>
          <w:jc w:val="center"/>
        </w:trPr>
        <w:tc>
          <w:tcPr>
            <w:tcW w:w="1766" w:type="pct"/>
            <w:tcBorders>
              <w:top w:val="nil"/>
              <w:left w:val="nil"/>
              <w:bottom w:val="nil"/>
              <w:right w:val="nil"/>
            </w:tcBorders>
          </w:tcPr>
          <w:p w14:paraId="6FCD5A23" w14:textId="25411623" w:rsidR="006C4BD0" w:rsidRPr="006C4BD0" w:rsidRDefault="006C4BD0" w:rsidP="006C4BD0">
            <w:pPr>
              <w:spacing w:after="0" w:line="276" w:lineRule="auto"/>
              <w:jc w:val="left"/>
              <w:rPr>
                <w:sz w:val="18"/>
                <w:szCs w:val="18"/>
              </w:rPr>
            </w:pPr>
            <w:r w:rsidRPr="006C4BD0">
              <w:rPr>
                <w:sz w:val="18"/>
                <w:szCs w:val="18"/>
              </w:rPr>
              <w:t xml:space="preserve">County </w:t>
            </w:r>
            <w:proofErr w:type="spellStart"/>
            <w:r w:rsidRPr="006C4BD0">
              <w:rPr>
                <w:sz w:val="18"/>
                <w:szCs w:val="18"/>
              </w:rPr>
              <w:t>Unemp</w:t>
            </w:r>
            <w:proofErr w:type="spellEnd"/>
            <w:r w:rsidRPr="006C4BD0">
              <w:rPr>
                <w:sz w:val="18"/>
                <w:szCs w:val="18"/>
              </w:rPr>
              <w:t>. Rate</w:t>
            </w:r>
          </w:p>
        </w:tc>
        <w:tc>
          <w:tcPr>
            <w:tcW w:w="808" w:type="pct"/>
            <w:tcBorders>
              <w:top w:val="nil"/>
              <w:left w:val="nil"/>
              <w:bottom w:val="nil"/>
              <w:right w:val="nil"/>
            </w:tcBorders>
          </w:tcPr>
          <w:p w14:paraId="3407F484" w14:textId="70E18987" w:rsidR="006C4BD0" w:rsidRPr="006C4BD0" w:rsidRDefault="006C4BD0" w:rsidP="006C4BD0">
            <w:pPr>
              <w:spacing w:after="0" w:line="276" w:lineRule="auto"/>
              <w:jc w:val="left"/>
              <w:rPr>
                <w:sz w:val="18"/>
                <w:szCs w:val="18"/>
              </w:rPr>
            </w:pPr>
            <w:r w:rsidRPr="006C4BD0">
              <w:rPr>
                <w:sz w:val="18"/>
                <w:szCs w:val="18"/>
              </w:rPr>
              <w:t>0.012***</w:t>
            </w:r>
          </w:p>
        </w:tc>
        <w:tc>
          <w:tcPr>
            <w:tcW w:w="809" w:type="pct"/>
            <w:tcBorders>
              <w:top w:val="nil"/>
              <w:left w:val="nil"/>
              <w:bottom w:val="nil"/>
              <w:right w:val="nil"/>
            </w:tcBorders>
          </w:tcPr>
          <w:p w14:paraId="303C32E9" w14:textId="3AA6765D" w:rsidR="006C4BD0" w:rsidRPr="006C4BD0" w:rsidRDefault="006C4BD0" w:rsidP="006C4BD0">
            <w:pPr>
              <w:spacing w:after="0" w:line="276" w:lineRule="auto"/>
              <w:jc w:val="left"/>
              <w:rPr>
                <w:sz w:val="18"/>
                <w:szCs w:val="18"/>
              </w:rPr>
            </w:pPr>
            <w:r w:rsidRPr="006C4BD0">
              <w:rPr>
                <w:sz w:val="18"/>
                <w:szCs w:val="18"/>
              </w:rPr>
              <w:t>0.016***</w:t>
            </w:r>
          </w:p>
        </w:tc>
        <w:tc>
          <w:tcPr>
            <w:tcW w:w="809" w:type="pct"/>
            <w:tcBorders>
              <w:top w:val="nil"/>
              <w:left w:val="single" w:sz="4" w:space="0" w:color="auto"/>
              <w:bottom w:val="nil"/>
              <w:right w:val="nil"/>
            </w:tcBorders>
          </w:tcPr>
          <w:p w14:paraId="30D2FBD1" w14:textId="6A528D9D" w:rsidR="006C4BD0" w:rsidRPr="006C4BD0" w:rsidRDefault="006C4BD0" w:rsidP="006C4BD0">
            <w:pPr>
              <w:spacing w:after="0" w:line="276" w:lineRule="auto"/>
              <w:jc w:val="left"/>
              <w:rPr>
                <w:sz w:val="18"/>
                <w:szCs w:val="18"/>
              </w:rPr>
            </w:pPr>
            <w:r w:rsidRPr="006C4BD0">
              <w:rPr>
                <w:sz w:val="18"/>
                <w:szCs w:val="18"/>
              </w:rPr>
              <w:t>0.010***</w:t>
            </w:r>
          </w:p>
        </w:tc>
        <w:tc>
          <w:tcPr>
            <w:tcW w:w="808" w:type="pct"/>
            <w:tcBorders>
              <w:top w:val="nil"/>
              <w:left w:val="nil"/>
              <w:bottom w:val="nil"/>
              <w:right w:val="nil"/>
            </w:tcBorders>
          </w:tcPr>
          <w:p w14:paraId="29133D78" w14:textId="7FA2C01E" w:rsidR="006C4BD0" w:rsidRPr="006C4BD0" w:rsidRDefault="006C4BD0" w:rsidP="006C4BD0">
            <w:pPr>
              <w:spacing w:after="0" w:line="276" w:lineRule="auto"/>
              <w:jc w:val="left"/>
              <w:rPr>
                <w:sz w:val="18"/>
                <w:szCs w:val="18"/>
              </w:rPr>
            </w:pPr>
            <w:r w:rsidRPr="006C4BD0">
              <w:rPr>
                <w:sz w:val="18"/>
                <w:szCs w:val="18"/>
              </w:rPr>
              <w:t>0.011**</w:t>
            </w:r>
          </w:p>
        </w:tc>
      </w:tr>
      <w:tr w:rsidR="006C4BD0" w:rsidRPr="006C4BD0" w14:paraId="340FB02F" w14:textId="77777777" w:rsidTr="008314EF">
        <w:trPr>
          <w:jc w:val="center"/>
        </w:trPr>
        <w:tc>
          <w:tcPr>
            <w:tcW w:w="1766" w:type="pct"/>
            <w:tcBorders>
              <w:top w:val="nil"/>
              <w:left w:val="nil"/>
              <w:bottom w:val="nil"/>
              <w:right w:val="nil"/>
            </w:tcBorders>
          </w:tcPr>
          <w:p w14:paraId="3874A226" w14:textId="4CFAF669"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6D7D5382" w14:textId="287B126F" w:rsidR="006C4BD0" w:rsidRPr="006C4BD0" w:rsidRDefault="006C4BD0" w:rsidP="006C4BD0">
            <w:pPr>
              <w:spacing w:after="0" w:line="276" w:lineRule="auto"/>
              <w:jc w:val="left"/>
              <w:rPr>
                <w:sz w:val="18"/>
                <w:szCs w:val="18"/>
              </w:rPr>
            </w:pPr>
            <w:r w:rsidRPr="006C4BD0">
              <w:rPr>
                <w:sz w:val="18"/>
                <w:szCs w:val="18"/>
              </w:rPr>
              <w:t>(0.005)</w:t>
            </w:r>
          </w:p>
        </w:tc>
        <w:tc>
          <w:tcPr>
            <w:tcW w:w="809" w:type="pct"/>
            <w:tcBorders>
              <w:top w:val="nil"/>
              <w:left w:val="nil"/>
              <w:bottom w:val="nil"/>
              <w:right w:val="nil"/>
            </w:tcBorders>
          </w:tcPr>
          <w:p w14:paraId="7BF99BE8" w14:textId="6686FD2A"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55E44ED4" w14:textId="350EFDD5"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32B0F5FB" w14:textId="19B4A815" w:rsidR="006C4BD0" w:rsidRPr="006C4BD0" w:rsidRDefault="006C4BD0" w:rsidP="006C4BD0">
            <w:pPr>
              <w:spacing w:after="0" w:line="276" w:lineRule="auto"/>
              <w:jc w:val="left"/>
              <w:rPr>
                <w:sz w:val="18"/>
                <w:szCs w:val="18"/>
              </w:rPr>
            </w:pPr>
            <w:r w:rsidRPr="006C4BD0">
              <w:rPr>
                <w:sz w:val="18"/>
                <w:szCs w:val="18"/>
              </w:rPr>
              <w:t>(0.005)</w:t>
            </w:r>
          </w:p>
        </w:tc>
      </w:tr>
      <w:tr w:rsidR="006C4BD0" w:rsidRPr="006C4BD0" w14:paraId="1C49FC9F" w14:textId="77777777" w:rsidTr="008314EF">
        <w:trPr>
          <w:jc w:val="center"/>
        </w:trPr>
        <w:tc>
          <w:tcPr>
            <w:tcW w:w="1766" w:type="pct"/>
            <w:tcBorders>
              <w:top w:val="nil"/>
              <w:left w:val="nil"/>
              <w:bottom w:val="nil"/>
              <w:right w:val="nil"/>
            </w:tcBorders>
          </w:tcPr>
          <w:p w14:paraId="47583075" w14:textId="02418902" w:rsidR="006C4BD0" w:rsidRPr="006C4BD0" w:rsidRDefault="006C4BD0" w:rsidP="006C4BD0">
            <w:pPr>
              <w:spacing w:after="0" w:line="276" w:lineRule="auto"/>
              <w:jc w:val="left"/>
              <w:rPr>
                <w:sz w:val="18"/>
                <w:szCs w:val="18"/>
              </w:rPr>
            </w:pPr>
            <w:r w:rsidRPr="006C4BD0">
              <w:rPr>
                <w:sz w:val="18"/>
                <w:szCs w:val="18"/>
              </w:rPr>
              <w:t>County Non-</w:t>
            </w:r>
            <w:proofErr w:type="spellStart"/>
            <w:r w:rsidRPr="006C4BD0">
              <w:rPr>
                <w:sz w:val="18"/>
                <w:szCs w:val="18"/>
              </w:rPr>
              <w:t>carc</w:t>
            </w:r>
            <w:proofErr w:type="spellEnd"/>
            <w:r w:rsidRPr="006C4BD0">
              <w:rPr>
                <w:sz w:val="18"/>
                <w:szCs w:val="18"/>
              </w:rPr>
              <w:t xml:space="preserve"> Waste</w:t>
            </w:r>
          </w:p>
        </w:tc>
        <w:tc>
          <w:tcPr>
            <w:tcW w:w="808" w:type="pct"/>
            <w:tcBorders>
              <w:top w:val="nil"/>
              <w:left w:val="nil"/>
              <w:bottom w:val="nil"/>
              <w:right w:val="nil"/>
            </w:tcBorders>
          </w:tcPr>
          <w:p w14:paraId="1D47CB4D" w14:textId="32A066B2"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664F17CC" w14:textId="190BA827"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4D6BA442" w14:textId="52142BAF" w:rsidR="006C4BD0" w:rsidRPr="006C4BD0" w:rsidRDefault="006C4BD0" w:rsidP="006C4BD0">
            <w:pPr>
              <w:spacing w:after="0" w:line="276" w:lineRule="auto"/>
              <w:jc w:val="left"/>
              <w:rPr>
                <w:sz w:val="18"/>
                <w:szCs w:val="18"/>
              </w:rPr>
            </w:pPr>
            <w:r w:rsidRPr="006C4BD0">
              <w:rPr>
                <w:sz w:val="18"/>
                <w:szCs w:val="18"/>
              </w:rPr>
              <w:t>-0.001</w:t>
            </w:r>
          </w:p>
        </w:tc>
        <w:tc>
          <w:tcPr>
            <w:tcW w:w="808" w:type="pct"/>
            <w:tcBorders>
              <w:top w:val="nil"/>
              <w:left w:val="nil"/>
              <w:bottom w:val="nil"/>
              <w:right w:val="nil"/>
            </w:tcBorders>
          </w:tcPr>
          <w:p w14:paraId="35895BDC" w14:textId="337B32BA" w:rsidR="006C4BD0" w:rsidRPr="006C4BD0" w:rsidRDefault="006C4BD0" w:rsidP="006C4BD0">
            <w:pPr>
              <w:spacing w:after="0" w:line="276" w:lineRule="auto"/>
              <w:jc w:val="left"/>
              <w:rPr>
                <w:sz w:val="18"/>
                <w:szCs w:val="18"/>
              </w:rPr>
            </w:pPr>
            <w:r w:rsidRPr="006C4BD0">
              <w:rPr>
                <w:sz w:val="18"/>
                <w:szCs w:val="18"/>
              </w:rPr>
              <w:t>-0.002*</w:t>
            </w:r>
          </w:p>
        </w:tc>
      </w:tr>
      <w:tr w:rsidR="006C4BD0" w:rsidRPr="006C4BD0" w14:paraId="6936186E" w14:textId="77777777" w:rsidTr="008314EF">
        <w:trPr>
          <w:jc w:val="center"/>
        </w:trPr>
        <w:tc>
          <w:tcPr>
            <w:tcW w:w="1766" w:type="pct"/>
            <w:tcBorders>
              <w:top w:val="nil"/>
              <w:left w:val="nil"/>
              <w:bottom w:val="nil"/>
              <w:right w:val="nil"/>
            </w:tcBorders>
          </w:tcPr>
          <w:p w14:paraId="415322EC" w14:textId="2731D5FD" w:rsidR="006C4BD0" w:rsidRPr="006C4BD0" w:rsidRDefault="006C4BD0" w:rsidP="006C4BD0">
            <w:pPr>
              <w:tabs>
                <w:tab w:val="center" w:pos="1147"/>
              </w:tabs>
              <w:spacing w:after="0" w:line="276" w:lineRule="auto"/>
              <w:jc w:val="left"/>
              <w:rPr>
                <w:sz w:val="18"/>
                <w:szCs w:val="18"/>
              </w:rPr>
            </w:pPr>
          </w:p>
        </w:tc>
        <w:tc>
          <w:tcPr>
            <w:tcW w:w="808" w:type="pct"/>
            <w:tcBorders>
              <w:top w:val="nil"/>
              <w:left w:val="nil"/>
              <w:bottom w:val="nil"/>
              <w:right w:val="nil"/>
            </w:tcBorders>
          </w:tcPr>
          <w:p w14:paraId="2D6F8656" w14:textId="316C8B8B"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nil"/>
              <w:bottom w:val="nil"/>
              <w:right w:val="nil"/>
            </w:tcBorders>
          </w:tcPr>
          <w:p w14:paraId="2A81597A" w14:textId="198F6A1C"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single" w:sz="4" w:space="0" w:color="auto"/>
              <w:bottom w:val="nil"/>
              <w:right w:val="nil"/>
            </w:tcBorders>
          </w:tcPr>
          <w:p w14:paraId="5487ED0E" w14:textId="7D790213" w:rsidR="006C4BD0" w:rsidRPr="006C4BD0" w:rsidRDefault="006C4BD0" w:rsidP="006C4BD0">
            <w:pPr>
              <w:spacing w:after="0" w:line="276" w:lineRule="auto"/>
              <w:jc w:val="left"/>
              <w:rPr>
                <w:sz w:val="18"/>
                <w:szCs w:val="18"/>
              </w:rPr>
            </w:pPr>
            <w:r w:rsidRPr="006C4BD0">
              <w:rPr>
                <w:sz w:val="18"/>
                <w:szCs w:val="18"/>
              </w:rPr>
              <w:t>(0.001)</w:t>
            </w:r>
          </w:p>
        </w:tc>
        <w:tc>
          <w:tcPr>
            <w:tcW w:w="808" w:type="pct"/>
            <w:tcBorders>
              <w:top w:val="nil"/>
              <w:left w:val="nil"/>
              <w:bottom w:val="nil"/>
              <w:right w:val="nil"/>
            </w:tcBorders>
          </w:tcPr>
          <w:p w14:paraId="7D9E1B5B" w14:textId="207A1C18" w:rsidR="006C4BD0" w:rsidRPr="006C4BD0" w:rsidRDefault="006C4BD0" w:rsidP="006C4BD0">
            <w:pPr>
              <w:spacing w:after="0" w:line="276" w:lineRule="auto"/>
              <w:jc w:val="left"/>
              <w:rPr>
                <w:sz w:val="18"/>
                <w:szCs w:val="18"/>
              </w:rPr>
            </w:pPr>
            <w:r w:rsidRPr="006C4BD0">
              <w:rPr>
                <w:sz w:val="18"/>
                <w:szCs w:val="18"/>
              </w:rPr>
              <w:t>(0.001)</w:t>
            </w:r>
          </w:p>
        </w:tc>
      </w:tr>
      <w:tr w:rsidR="006C4BD0" w:rsidRPr="006C4BD0" w14:paraId="5AADD0C0" w14:textId="77777777" w:rsidTr="008314EF">
        <w:trPr>
          <w:jc w:val="center"/>
        </w:trPr>
        <w:tc>
          <w:tcPr>
            <w:tcW w:w="1766" w:type="pct"/>
            <w:tcBorders>
              <w:top w:val="single" w:sz="4" w:space="0" w:color="auto"/>
              <w:left w:val="nil"/>
              <w:bottom w:val="nil"/>
              <w:right w:val="nil"/>
            </w:tcBorders>
          </w:tcPr>
          <w:p w14:paraId="58E6CEEB" w14:textId="77777777" w:rsidR="006C4BD0" w:rsidRPr="006C4BD0" w:rsidRDefault="006C4BD0" w:rsidP="006C4BD0">
            <w:pPr>
              <w:spacing w:after="0" w:line="276" w:lineRule="auto"/>
              <w:jc w:val="left"/>
              <w:rPr>
                <w:sz w:val="18"/>
                <w:szCs w:val="18"/>
              </w:rPr>
            </w:pPr>
            <w:r w:rsidRPr="006C4BD0">
              <w:rPr>
                <w:sz w:val="18"/>
                <w:szCs w:val="18"/>
              </w:rPr>
              <w:t>Year Fixed Effect</w:t>
            </w:r>
          </w:p>
        </w:tc>
        <w:tc>
          <w:tcPr>
            <w:tcW w:w="808" w:type="pct"/>
            <w:tcBorders>
              <w:top w:val="single" w:sz="4" w:space="0" w:color="auto"/>
              <w:left w:val="nil"/>
              <w:bottom w:val="nil"/>
              <w:right w:val="nil"/>
            </w:tcBorders>
          </w:tcPr>
          <w:p w14:paraId="299CF107" w14:textId="69F8981D" w:rsidR="006C4BD0" w:rsidRPr="006C4BD0" w:rsidRDefault="006C4BD0" w:rsidP="006C4BD0">
            <w:pPr>
              <w:spacing w:after="0" w:line="276" w:lineRule="auto"/>
              <w:jc w:val="left"/>
              <w:rPr>
                <w:sz w:val="18"/>
                <w:szCs w:val="18"/>
              </w:rPr>
            </w:pPr>
            <w:r w:rsidRPr="006C4BD0">
              <w:rPr>
                <w:sz w:val="18"/>
                <w:szCs w:val="18"/>
              </w:rPr>
              <w:t>Yes</w:t>
            </w:r>
          </w:p>
        </w:tc>
        <w:tc>
          <w:tcPr>
            <w:tcW w:w="809" w:type="pct"/>
            <w:tcBorders>
              <w:top w:val="single" w:sz="4" w:space="0" w:color="auto"/>
              <w:left w:val="nil"/>
              <w:bottom w:val="nil"/>
              <w:right w:val="nil"/>
            </w:tcBorders>
          </w:tcPr>
          <w:p w14:paraId="04D7635A" w14:textId="24303F66" w:rsidR="006C4BD0" w:rsidRPr="006C4BD0" w:rsidRDefault="006C4BD0" w:rsidP="006C4BD0">
            <w:pPr>
              <w:spacing w:after="0" w:line="276" w:lineRule="auto"/>
              <w:jc w:val="left"/>
              <w:rPr>
                <w:sz w:val="18"/>
                <w:szCs w:val="18"/>
              </w:rPr>
            </w:pPr>
            <w:r w:rsidRPr="006C4BD0">
              <w:rPr>
                <w:sz w:val="18"/>
                <w:szCs w:val="18"/>
              </w:rPr>
              <w:t>No</w:t>
            </w:r>
          </w:p>
        </w:tc>
        <w:tc>
          <w:tcPr>
            <w:tcW w:w="809" w:type="pct"/>
            <w:tcBorders>
              <w:top w:val="single" w:sz="4" w:space="0" w:color="auto"/>
              <w:left w:val="single" w:sz="4" w:space="0" w:color="auto"/>
              <w:bottom w:val="nil"/>
              <w:right w:val="nil"/>
            </w:tcBorders>
          </w:tcPr>
          <w:p w14:paraId="046EFA39" w14:textId="29766F46" w:rsidR="006C4BD0" w:rsidRPr="006C4BD0" w:rsidRDefault="006C4BD0" w:rsidP="006C4BD0">
            <w:pPr>
              <w:spacing w:after="0" w:line="276" w:lineRule="auto"/>
              <w:jc w:val="left"/>
              <w:rPr>
                <w:sz w:val="18"/>
                <w:szCs w:val="18"/>
              </w:rPr>
            </w:pPr>
            <w:r w:rsidRPr="006C4BD0">
              <w:rPr>
                <w:sz w:val="18"/>
                <w:szCs w:val="18"/>
              </w:rPr>
              <w:t>No</w:t>
            </w:r>
          </w:p>
        </w:tc>
        <w:tc>
          <w:tcPr>
            <w:tcW w:w="808" w:type="pct"/>
            <w:tcBorders>
              <w:top w:val="single" w:sz="4" w:space="0" w:color="auto"/>
              <w:left w:val="nil"/>
              <w:bottom w:val="nil"/>
              <w:right w:val="nil"/>
            </w:tcBorders>
          </w:tcPr>
          <w:p w14:paraId="30820120" w14:textId="3607A649" w:rsidR="006C4BD0" w:rsidRPr="006C4BD0" w:rsidRDefault="006C4BD0" w:rsidP="006C4BD0">
            <w:pPr>
              <w:spacing w:after="0" w:line="276" w:lineRule="auto"/>
              <w:jc w:val="left"/>
              <w:rPr>
                <w:sz w:val="18"/>
                <w:szCs w:val="18"/>
              </w:rPr>
            </w:pPr>
            <w:r w:rsidRPr="006C4BD0">
              <w:rPr>
                <w:sz w:val="18"/>
                <w:szCs w:val="18"/>
              </w:rPr>
              <w:t>Yes</w:t>
            </w:r>
          </w:p>
        </w:tc>
      </w:tr>
      <w:tr w:rsidR="006C4BD0" w:rsidRPr="006C4BD0" w14:paraId="24EFA8E2" w14:textId="77777777" w:rsidTr="008314EF">
        <w:trPr>
          <w:jc w:val="center"/>
        </w:trPr>
        <w:tc>
          <w:tcPr>
            <w:tcW w:w="1766" w:type="pct"/>
            <w:tcBorders>
              <w:top w:val="nil"/>
              <w:left w:val="nil"/>
              <w:bottom w:val="nil"/>
              <w:right w:val="nil"/>
            </w:tcBorders>
          </w:tcPr>
          <w:p w14:paraId="592E4BC3" w14:textId="77777777" w:rsidR="006C4BD0" w:rsidRPr="006C4BD0" w:rsidRDefault="006C4BD0" w:rsidP="006C4BD0">
            <w:pPr>
              <w:spacing w:after="0" w:line="276" w:lineRule="auto"/>
              <w:jc w:val="left"/>
              <w:rPr>
                <w:sz w:val="18"/>
                <w:szCs w:val="18"/>
              </w:rPr>
            </w:pPr>
            <w:r w:rsidRPr="006C4BD0">
              <w:rPr>
                <w:sz w:val="18"/>
                <w:szCs w:val="18"/>
              </w:rPr>
              <w:t>State Fixed Effect</w:t>
            </w:r>
          </w:p>
        </w:tc>
        <w:tc>
          <w:tcPr>
            <w:tcW w:w="808" w:type="pct"/>
            <w:tcBorders>
              <w:top w:val="nil"/>
              <w:left w:val="nil"/>
              <w:bottom w:val="nil"/>
              <w:right w:val="nil"/>
            </w:tcBorders>
          </w:tcPr>
          <w:p w14:paraId="601D54E6" w14:textId="6589BBC2" w:rsidR="006C4BD0" w:rsidRPr="006C4BD0" w:rsidRDefault="006C4BD0" w:rsidP="006C4BD0">
            <w:pPr>
              <w:spacing w:after="0" w:line="276" w:lineRule="auto"/>
              <w:jc w:val="left"/>
              <w:rPr>
                <w:sz w:val="18"/>
                <w:szCs w:val="18"/>
              </w:rPr>
            </w:pPr>
            <w:r w:rsidRPr="006C4BD0">
              <w:rPr>
                <w:sz w:val="18"/>
                <w:szCs w:val="18"/>
              </w:rPr>
              <w:t>Yes</w:t>
            </w:r>
          </w:p>
        </w:tc>
        <w:tc>
          <w:tcPr>
            <w:tcW w:w="809" w:type="pct"/>
            <w:tcBorders>
              <w:top w:val="nil"/>
              <w:left w:val="nil"/>
              <w:bottom w:val="nil"/>
              <w:right w:val="nil"/>
            </w:tcBorders>
          </w:tcPr>
          <w:p w14:paraId="604EEC52" w14:textId="209F97D0" w:rsidR="006C4BD0" w:rsidRPr="006C4BD0" w:rsidRDefault="006C4BD0" w:rsidP="006C4BD0">
            <w:pPr>
              <w:spacing w:after="0" w:line="276" w:lineRule="auto"/>
              <w:jc w:val="left"/>
              <w:rPr>
                <w:sz w:val="18"/>
                <w:szCs w:val="18"/>
              </w:rPr>
            </w:pPr>
            <w:r w:rsidRPr="006C4BD0">
              <w:rPr>
                <w:sz w:val="18"/>
                <w:szCs w:val="18"/>
              </w:rPr>
              <w:t>No</w:t>
            </w:r>
          </w:p>
        </w:tc>
        <w:tc>
          <w:tcPr>
            <w:tcW w:w="809" w:type="pct"/>
            <w:tcBorders>
              <w:top w:val="nil"/>
              <w:left w:val="single" w:sz="4" w:space="0" w:color="auto"/>
              <w:bottom w:val="nil"/>
              <w:right w:val="nil"/>
            </w:tcBorders>
          </w:tcPr>
          <w:p w14:paraId="26CB3CB8" w14:textId="1A646F51" w:rsidR="006C4BD0" w:rsidRPr="006C4BD0" w:rsidRDefault="006C4BD0" w:rsidP="006C4BD0">
            <w:pPr>
              <w:spacing w:after="0" w:line="276" w:lineRule="auto"/>
              <w:jc w:val="left"/>
              <w:rPr>
                <w:sz w:val="18"/>
                <w:szCs w:val="18"/>
              </w:rPr>
            </w:pPr>
            <w:r w:rsidRPr="006C4BD0">
              <w:rPr>
                <w:sz w:val="18"/>
                <w:szCs w:val="18"/>
              </w:rPr>
              <w:t>No</w:t>
            </w:r>
          </w:p>
        </w:tc>
        <w:tc>
          <w:tcPr>
            <w:tcW w:w="808" w:type="pct"/>
            <w:tcBorders>
              <w:top w:val="nil"/>
              <w:left w:val="nil"/>
              <w:bottom w:val="nil"/>
              <w:right w:val="nil"/>
            </w:tcBorders>
          </w:tcPr>
          <w:p w14:paraId="5DE52C9E" w14:textId="57679F4E" w:rsidR="006C4BD0" w:rsidRPr="006C4BD0" w:rsidRDefault="006C4BD0" w:rsidP="006C4BD0">
            <w:pPr>
              <w:spacing w:after="0" w:line="276" w:lineRule="auto"/>
              <w:jc w:val="left"/>
              <w:rPr>
                <w:sz w:val="18"/>
                <w:szCs w:val="18"/>
              </w:rPr>
            </w:pPr>
            <w:r w:rsidRPr="006C4BD0">
              <w:rPr>
                <w:sz w:val="18"/>
                <w:szCs w:val="18"/>
              </w:rPr>
              <w:t>Yes</w:t>
            </w:r>
          </w:p>
        </w:tc>
      </w:tr>
      <w:tr w:rsidR="006C4BD0" w:rsidRPr="006C4BD0" w14:paraId="0E186D72" w14:textId="77777777" w:rsidTr="008314EF">
        <w:trPr>
          <w:jc w:val="center"/>
        </w:trPr>
        <w:tc>
          <w:tcPr>
            <w:tcW w:w="1766" w:type="pct"/>
            <w:tcBorders>
              <w:top w:val="nil"/>
              <w:left w:val="nil"/>
              <w:bottom w:val="nil"/>
              <w:right w:val="nil"/>
            </w:tcBorders>
          </w:tcPr>
          <w:p w14:paraId="192E9E60" w14:textId="77777777" w:rsidR="006C4BD0" w:rsidRPr="006C4BD0" w:rsidRDefault="006C4BD0" w:rsidP="006C4BD0">
            <w:pPr>
              <w:spacing w:after="0" w:line="276" w:lineRule="auto"/>
              <w:jc w:val="left"/>
              <w:rPr>
                <w:sz w:val="18"/>
                <w:szCs w:val="18"/>
              </w:rPr>
            </w:pPr>
            <w:proofErr w:type="spellStart"/>
            <w:r w:rsidRPr="006C4BD0">
              <w:rPr>
                <w:sz w:val="18"/>
                <w:szCs w:val="18"/>
              </w:rPr>
              <w:t>Year×State</w:t>
            </w:r>
            <w:proofErr w:type="spellEnd"/>
            <w:r w:rsidRPr="006C4BD0">
              <w:rPr>
                <w:sz w:val="18"/>
                <w:szCs w:val="18"/>
              </w:rPr>
              <w:t xml:space="preserve"> Fixed Effect</w:t>
            </w:r>
          </w:p>
        </w:tc>
        <w:tc>
          <w:tcPr>
            <w:tcW w:w="808" w:type="pct"/>
            <w:tcBorders>
              <w:top w:val="nil"/>
              <w:left w:val="nil"/>
              <w:bottom w:val="nil"/>
              <w:right w:val="nil"/>
            </w:tcBorders>
          </w:tcPr>
          <w:p w14:paraId="2C7E8C2A" w14:textId="5D6B98A6" w:rsidR="006C4BD0" w:rsidRPr="006C4BD0" w:rsidRDefault="006C4BD0" w:rsidP="006C4BD0">
            <w:pPr>
              <w:spacing w:after="0" w:line="276" w:lineRule="auto"/>
              <w:jc w:val="left"/>
              <w:rPr>
                <w:sz w:val="18"/>
                <w:szCs w:val="18"/>
              </w:rPr>
            </w:pPr>
            <w:r w:rsidRPr="006C4BD0">
              <w:rPr>
                <w:sz w:val="18"/>
                <w:szCs w:val="18"/>
              </w:rPr>
              <w:t>No</w:t>
            </w:r>
          </w:p>
        </w:tc>
        <w:tc>
          <w:tcPr>
            <w:tcW w:w="809" w:type="pct"/>
            <w:tcBorders>
              <w:top w:val="nil"/>
              <w:left w:val="nil"/>
              <w:bottom w:val="nil"/>
              <w:right w:val="nil"/>
            </w:tcBorders>
          </w:tcPr>
          <w:p w14:paraId="0DD3DF15" w14:textId="46C11150" w:rsidR="006C4BD0" w:rsidRPr="006C4BD0" w:rsidRDefault="006C4BD0" w:rsidP="006C4BD0">
            <w:pPr>
              <w:spacing w:after="0" w:line="276" w:lineRule="auto"/>
              <w:jc w:val="left"/>
              <w:rPr>
                <w:sz w:val="18"/>
                <w:szCs w:val="18"/>
              </w:rPr>
            </w:pPr>
            <w:r w:rsidRPr="006C4BD0">
              <w:rPr>
                <w:sz w:val="18"/>
                <w:szCs w:val="18"/>
              </w:rPr>
              <w:t>Yes</w:t>
            </w:r>
          </w:p>
        </w:tc>
        <w:tc>
          <w:tcPr>
            <w:tcW w:w="809" w:type="pct"/>
            <w:tcBorders>
              <w:top w:val="nil"/>
              <w:left w:val="single" w:sz="4" w:space="0" w:color="auto"/>
              <w:bottom w:val="nil"/>
              <w:right w:val="nil"/>
            </w:tcBorders>
          </w:tcPr>
          <w:p w14:paraId="73E01424" w14:textId="6AD732AC" w:rsidR="006C4BD0" w:rsidRPr="006C4BD0" w:rsidRDefault="006C4BD0" w:rsidP="006C4BD0">
            <w:pPr>
              <w:spacing w:after="0" w:line="276" w:lineRule="auto"/>
              <w:jc w:val="left"/>
              <w:rPr>
                <w:sz w:val="18"/>
                <w:szCs w:val="18"/>
              </w:rPr>
            </w:pPr>
            <w:r w:rsidRPr="006C4BD0">
              <w:rPr>
                <w:sz w:val="18"/>
                <w:szCs w:val="18"/>
              </w:rPr>
              <w:t>Yes</w:t>
            </w:r>
          </w:p>
        </w:tc>
        <w:tc>
          <w:tcPr>
            <w:tcW w:w="808" w:type="pct"/>
            <w:tcBorders>
              <w:top w:val="nil"/>
              <w:left w:val="nil"/>
              <w:bottom w:val="nil"/>
              <w:right w:val="nil"/>
            </w:tcBorders>
          </w:tcPr>
          <w:p w14:paraId="76718D08" w14:textId="4751066A" w:rsidR="006C4BD0" w:rsidRPr="006C4BD0" w:rsidRDefault="006C4BD0" w:rsidP="006C4BD0">
            <w:pPr>
              <w:spacing w:after="0" w:line="276" w:lineRule="auto"/>
              <w:jc w:val="left"/>
              <w:rPr>
                <w:sz w:val="18"/>
                <w:szCs w:val="18"/>
              </w:rPr>
            </w:pPr>
            <w:r w:rsidRPr="006C4BD0">
              <w:rPr>
                <w:sz w:val="18"/>
                <w:szCs w:val="18"/>
              </w:rPr>
              <w:t>No</w:t>
            </w:r>
          </w:p>
        </w:tc>
      </w:tr>
      <w:tr w:rsidR="006C4BD0" w:rsidRPr="006C4BD0" w14:paraId="05B52B72" w14:textId="77777777" w:rsidTr="008314EF">
        <w:trPr>
          <w:jc w:val="center"/>
        </w:trPr>
        <w:tc>
          <w:tcPr>
            <w:tcW w:w="1766" w:type="pct"/>
            <w:tcBorders>
              <w:top w:val="nil"/>
              <w:left w:val="nil"/>
              <w:bottom w:val="nil"/>
              <w:right w:val="nil"/>
            </w:tcBorders>
          </w:tcPr>
          <w:p w14:paraId="1F48866F" w14:textId="77777777" w:rsidR="006C4BD0" w:rsidRPr="006C4BD0" w:rsidRDefault="006C4BD0" w:rsidP="006C4BD0">
            <w:pPr>
              <w:spacing w:after="0" w:line="276" w:lineRule="auto"/>
              <w:jc w:val="left"/>
              <w:rPr>
                <w:sz w:val="18"/>
                <w:szCs w:val="18"/>
              </w:rPr>
            </w:pPr>
            <w:r w:rsidRPr="006C4BD0">
              <w:rPr>
                <w:sz w:val="18"/>
                <w:szCs w:val="18"/>
              </w:rPr>
              <w:t>Number of Obs.</w:t>
            </w:r>
          </w:p>
        </w:tc>
        <w:tc>
          <w:tcPr>
            <w:tcW w:w="808" w:type="pct"/>
            <w:tcBorders>
              <w:top w:val="nil"/>
              <w:left w:val="nil"/>
              <w:bottom w:val="nil"/>
              <w:right w:val="nil"/>
            </w:tcBorders>
          </w:tcPr>
          <w:p w14:paraId="3C5A1D34" w14:textId="00A3DF59" w:rsidR="006C4BD0" w:rsidRPr="006C4BD0" w:rsidRDefault="006C4BD0" w:rsidP="006C4BD0">
            <w:pPr>
              <w:spacing w:after="0" w:line="276" w:lineRule="auto"/>
              <w:jc w:val="left"/>
              <w:rPr>
                <w:sz w:val="18"/>
                <w:szCs w:val="18"/>
              </w:rPr>
            </w:pPr>
            <w:r w:rsidRPr="006C4BD0">
              <w:rPr>
                <w:sz w:val="18"/>
                <w:szCs w:val="18"/>
              </w:rPr>
              <w:t>975,916</w:t>
            </w:r>
          </w:p>
        </w:tc>
        <w:tc>
          <w:tcPr>
            <w:tcW w:w="809" w:type="pct"/>
            <w:tcBorders>
              <w:top w:val="nil"/>
              <w:left w:val="nil"/>
              <w:bottom w:val="nil"/>
              <w:right w:val="nil"/>
            </w:tcBorders>
          </w:tcPr>
          <w:p w14:paraId="681F154D" w14:textId="2C9DA5E2" w:rsidR="006C4BD0" w:rsidRPr="006C4BD0" w:rsidRDefault="006C4BD0" w:rsidP="006C4BD0">
            <w:pPr>
              <w:spacing w:after="0" w:line="276" w:lineRule="auto"/>
              <w:jc w:val="left"/>
              <w:rPr>
                <w:sz w:val="18"/>
                <w:szCs w:val="18"/>
              </w:rPr>
            </w:pPr>
            <w:r w:rsidRPr="006C4BD0">
              <w:rPr>
                <w:sz w:val="18"/>
                <w:szCs w:val="18"/>
              </w:rPr>
              <w:t>975,916</w:t>
            </w:r>
          </w:p>
        </w:tc>
        <w:tc>
          <w:tcPr>
            <w:tcW w:w="809" w:type="pct"/>
            <w:tcBorders>
              <w:top w:val="nil"/>
              <w:left w:val="single" w:sz="4" w:space="0" w:color="auto"/>
              <w:bottom w:val="nil"/>
              <w:right w:val="nil"/>
            </w:tcBorders>
          </w:tcPr>
          <w:p w14:paraId="72ECAB57" w14:textId="705F61FB" w:rsidR="006C4BD0" w:rsidRPr="006C4BD0" w:rsidRDefault="006C4BD0" w:rsidP="006C4BD0">
            <w:pPr>
              <w:spacing w:after="0" w:line="276" w:lineRule="auto"/>
              <w:jc w:val="left"/>
              <w:rPr>
                <w:sz w:val="18"/>
                <w:szCs w:val="18"/>
              </w:rPr>
            </w:pPr>
            <w:r w:rsidRPr="006C4BD0">
              <w:rPr>
                <w:sz w:val="18"/>
                <w:szCs w:val="18"/>
              </w:rPr>
              <w:t>975,719</w:t>
            </w:r>
          </w:p>
        </w:tc>
        <w:tc>
          <w:tcPr>
            <w:tcW w:w="808" w:type="pct"/>
            <w:tcBorders>
              <w:top w:val="nil"/>
              <w:left w:val="nil"/>
              <w:bottom w:val="nil"/>
              <w:right w:val="nil"/>
            </w:tcBorders>
          </w:tcPr>
          <w:p w14:paraId="7C761626" w14:textId="0518F09C" w:rsidR="006C4BD0" w:rsidRPr="006C4BD0" w:rsidRDefault="006C4BD0" w:rsidP="006C4BD0">
            <w:pPr>
              <w:spacing w:after="0" w:line="276" w:lineRule="auto"/>
              <w:jc w:val="left"/>
              <w:rPr>
                <w:sz w:val="18"/>
                <w:szCs w:val="18"/>
              </w:rPr>
            </w:pPr>
            <w:r w:rsidRPr="006C4BD0">
              <w:rPr>
                <w:sz w:val="18"/>
                <w:szCs w:val="18"/>
              </w:rPr>
              <w:t>975,916</w:t>
            </w:r>
          </w:p>
        </w:tc>
      </w:tr>
      <w:tr w:rsidR="006C4BD0" w:rsidRPr="006C4BD0" w14:paraId="04E170F6" w14:textId="77777777" w:rsidTr="008314EF">
        <w:trPr>
          <w:jc w:val="center"/>
        </w:trPr>
        <w:tc>
          <w:tcPr>
            <w:tcW w:w="1766" w:type="pct"/>
            <w:tcBorders>
              <w:top w:val="nil"/>
              <w:left w:val="nil"/>
              <w:bottom w:val="single" w:sz="4" w:space="0" w:color="auto"/>
              <w:right w:val="nil"/>
            </w:tcBorders>
          </w:tcPr>
          <w:p w14:paraId="125070CF" w14:textId="77777777" w:rsidR="006C4BD0" w:rsidRPr="006C4BD0" w:rsidRDefault="006C4BD0" w:rsidP="006C4BD0">
            <w:pPr>
              <w:spacing w:after="0" w:line="276" w:lineRule="auto"/>
              <w:jc w:val="left"/>
              <w:rPr>
                <w:sz w:val="18"/>
                <w:szCs w:val="18"/>
                <w:vertAlign w:val="superscript"/>
              </w:rPr>
            </w:pPr>
            <w:r w:rsidRPr="006C4BD0">
              <w:rPr>
                <w:sz w:val="18"/>
                <w:szCs w:val="18"/>
              </w:rPr>
              <w:t>Adjusted R</w:t>
            </w:r>
            <w:r w:rsidRPr="006C4BD0">
              <w:rPr>
                <w:sz w:val="18"/>
                <w:szCs w:val="18"/>
              </w:rPr>
              <w:softHyphen/>
            </w:r>
            <w:r w:rsidRPr="006C4BD0">
              <w:rPr>
                <w:sz w:val="18"/>
                <w:szCs w:val="18"/>
              </w:rPr>
              <w:softHyphen/>
            </w:r>
            <w:r w:rsidRPr="006C4BD0">
              <w:rPr>
                <w:sz w:val="18"/>
                <w:szCs w:val="18"/>
                <w:vertAlign w:val="superscript"/>
              </w:rPr>
              <w:t>2</w:t>
            </w:r>
          </w:p>
        </w:tc>
        <w:tc>
          <w:tcPr>
            <w:tcW w:w="808" w:type="pct"/>
            <w:tcBorders>
              <w:top w:val="nil"/>
              <w:left w:val="nil"/>
              <w:bottom w:val="single" w:sz="4" w:space="0" w:color="auto"/>
              <w:right w:val="nil"/>
            </w:tcBorders>
          </w:tcPr>
          <w:p w14:paraId="3304781C" w14:textId="4A54E9B6" w:rsidR="006C4BD0" w:rsidRPr="006C4BD0" w:rsidRDefault="006C4BD0" w:rsidP="006C4BD0">
            <w:pPr>
              <w:spacing w:after="0" w:line="276" w:lineRule="auto"/>
              <w:jc w:val="left"/>
              <w:rPr>
                <w:sz w:val="18"/>
                <w:szCs w:val="18"/>
              </w:rPr>
            </w:pPr>
            <w:r w:rsidRPr="006C4BD0">
              <w:rPr>
                <w:sz w:val="18"/>
                <w:szCs w:val="18"/>
              </w:rPr>
              <w:t>0.245</w:t>
            </w:r>
          </w:p>
        </w:tc>
        <w:tc>
          <w:tcPr>
            <w:tcW w:w="809" w:type="pct"/>
            <w:tcBorders>
              <w:top w:val="nil"/>
              <w:left w:val="nil"/>
              <w:bottom w:val="single" w:sz="4" w:space="0" w:color="auto"/>
              <w:right w:val="nil"/>
            </w:tcBorders>
          </w:tcPr>
          <w:p w14:paraId="4D80ABE1" w14:textId="51D513C0" w:rsidR="006C4BD0" w:rsidRPr="006C4BD0" w:rsidRDefault="006C4BD0" w:rsidP="006C4BD0">
            <w:pPr>
              <w:spacing w:after="0" w:line="276" w:lineRule="auto"/>
              <w:jc w:val="left"/>
              <w:rPr>
                <w:sz w:val="18"/>
                <w:szCs w:val="18"/>
              </w:rPr>
            </w:pPr>
            <w:r w:rsidRPr="006C4BD0">
              <w:rPr>
                <w:sz w:val="18"/>
                <w:szCs w:val="18"/>
              </w:rPr>
              <w:t>0.248</w:t>
            </w:r>
          </w:p>
        </w:tc>
        <w:tc>
          <w:tcPr>
            <w:tcW w:w="809" w:type="pct"/>
            <w:tcBorders>
              <w:top w:val="nil"/>
              <w:left w:val="single" w:sz="4" w:space="0" w:color="auto"/>
              <w:bottom w:val="single" w:sz="4" w:space="0" w:color="auto"/>
              <w:right w:val="nil"/>
            </w:tcBorders>
          </w:tcPr>
          <w:p w14:paraId="5109F8C0" w14:textId="667F1A60" w:rsidR="006C4BD0" w:rsidRPr="006C4BD0" w:rsidRDefault="006C4BD0" w:rsidP="006C4BD0">
            <w:pPr>
              <w:spacing w:after="0" w:line="276" w:lineRule="auto"/>
              <w:jc w:val="left"/>
              <w:rPr>
                <w:sz w:val="18"/>
                <w:szCs w:val="18"/>
              </w:rPr>
            </w:pPr>
            <w:r w:rsidRPr="006C4BD0">
              <w:rPr>
                <w:sz w:val="18"/>
                <w:szCs w:val="18"/>
              </w:rPr>
              <w:t>0.395</w:t>
            </w:r>
          </w:p>
        </w:tc>
        <w:tc>
          <w:tcPr>
            <w:tcW w:w="808" w:type="pct"/>
            <w:tcBorders>
              <w:top w:val="nil"/>
              <w:left w:val="nil"/>
              <w:bottom w:val="single" w:sz="4" w:space="0" w:color="auto"/>
              <w:right w:val="nil"/>
            </w:tcBorders>
          </w:tcPr>
          <w:p w14:paraId="0698ACF4" w14:textId="36AD203D" w:rsidR="006C4BD0" w:rsidRPr="006C4BD0" w:rsidRDefault="006C4BD0" w:rsidP="006C4BD0">
            <w:pPr>
              <w:spacing w:after="0" w:line="276" w:lineRule="auto"/>
              <w:jc w:val="left"/>
              <w:rPr>
                <w:sz w:val="18"/>
                <w:szCs w:val="18"/>
              </w:rPr>
            </w:pPr>
            <w:r w:rsidRPr="006C4BD0">
              <w:rPr>
                <w:sz w:val="18"/>
                <w:szCs w:val="18"/>
              </w:rPr>
              <w:t>0.668</w:t>
            </w:r>
          </w:p>
        </w:tc>
      </w:tr>
    </w:tbl>
    <w:p w14:paraId="57B74CC1" w14:textId="6658212D" w:rsidR="00024D52" w:rsidRDefault="00024D52" w:rsidP="00CB0FA0">
      <w:pPr>
        <w:jc w:val="left"/>
      </w:pPr>
    </w:p>
    <w:p w14:paraId="2E087B94" w14:textId="4235B7E0" w:rsidR="00CB0FA0" w:rsidRPr="00DB410E" w:rsidRDefault="00024D52" w:rsidP="00024D52">
      <w:r w:rsidRPr="00024D52">
        <w:lastRenderedPageBreak/>
        <w:t>The coefficient estimates for the control variables further reinforce the anticipated associations between mortgage characteristics and the cost of mortgage credit. Borrowers with higher income, elevated loan-to-value ratios, purchasing more valuable properties, and residing outside metropolitan areas tend to incur lower mortgage rate spreads and interest rates. Furthermore, squared terms for Age, Income, and Loan-to-Value Ratio are included to explore potential nonlinear relationships with mortgage interest rates. The opposing signs and magnitudes of these squared terms indicate diminishing relationships between Age, Income, Loan-to-Value Ratio, and the cost of credit. Additionally, the analysis suggests that mortgage interest rate pricing does not significantly differ between bank and non-bank lenders, while the loan's purpose (refinancing or new purchase) exerts a statistically significant effect</w:t>
      </w:r>
      <w:r>
        <w:t>. Both are investigated further in the additional analysis.</w:t>
      </w:r>
    </w:p>
    <w:p w14:paraId="16F8A456" w14:textId="5E246CB8" w:rsidR="002A5DAA" w:rsidRDefault="00FF1D9D" w:rsidP="00534453">
      <w:pPr>
        <w:pStyle w:val="Heading2"/>
      </w:pPr>
      <w:bookmarkStart w:id="25" w:name="_Toc144989581"/>
      <w:r w:rsidRPr="00DB410E">
        <w:t>Robustness tests</w:t>
      </w:r>
      <w:bookmarkEnd w:id="25"/>
    </w:p>
    <w:p w14:paraId="5300A23B" w14:textId="7BCF4E27" w:rsidR="00EC05B8" w:rsidRDefault="00116B48" w:rsidP="00D565C5">
      <w:pPr>
        <w:rPr>
          <w:color w:val="000000"/>
        </w:rPr>
      </w:pPr>
      <w:r>
        <w:t xml:space="preserve">I </w:t>
      </w:r>
      <w:r w:rsidR="00B410F2">
        <w:t>conducted</w:t>
      </w:r>
      <w:r>
        <w:t xml:space="preserve"> two </w:t>
      </w:r>
      <w:r w:rsidR="00664CB7">
        <w:t xml:space="preserve">robustness checks to ensure the validity of the primary analysis. The first </w:t>
      </w:r>
      <w:r w:rsidR="00421305">
        <w:t xml:space="preserve">robustness check </w:t>
      </w:r>
      <w:bookmarkStart w:id="26" w:name="_Toc144743454"/>
      <w:bookmarkStart w:id="27" w:name="_Toc144743937"/>
      <w:r w:rsidR="00715118">
        <w:t xml:space="preserve">uses the same fixed effects models and most of the specifications, with only changes in the dependent variables and the independent variable of interest. </w:t>
      </w:r>
      <w:r w:rsidR="00696B2F">
        <w:t>Specifically, I replace the HMDA</w:t>
      </w:r>
      <w:r w:rsidR="00D41A6F">
        <w:t>’s Rate Spread variable</w:t>
      </w:r>
      <w:r w:rsidR="00696B2F">
        <w:t xml:space="preserve"> </w:t>
      </w:r>
      <w:r w:rsidR="00AD2CF6">
        <w:t>with</w:t>
      </w:r>
      <w:r w:rsidR="00696B2F">
        <w:t xml:space="preserve"> </w:t>
      </w:r>
      <w:r w:rsidR="00E46D81">
        <w:t xml:space="preserve">an </w:t>
      </w:r>
      <w:r w:rsidR="00267660">
        <w:t xml:space="preserve">alternative </w:t>
      </w:r>
      <w:r w:rsidR="00E46D81">
        <w:t xml:space="preserve">variable </w:t>
      </w:r>
      <w:r w:rsidR="00267660">
        <w:t>US30Y Spread</w:t>
      </w:r>
      <w:r w:rsidR="00D41A6F">
        <w:t xml:space="preserve">, which </w:t>
      </w:r>
      <w:r w:rsidR="00267660">
        <w:t xml:space="preserve">uses the </w:t>
      </w:r>
      <w:r w:rsidR="00B8385C">
        <w:t xml:space="preserve">U.S. 30-Year </w:t>
      </w:r>
      <w:r w:rsidR="00204C74">
        <w:t>Treasury</w:t>
      </w:r>
      <w:r w:rsidR="00B8385C">
        <w:t xml:space="preserve"> </w:t>
      </w:r>
      <w:r w:rsidR="00D41A6F">
        <w:t>Yield as the base interest rate to calculate the rate spread.</w:t>
      </w:r>
      <w:r w:rsidR="00E46D81">
        <w:t xml:space="preserve"> </w:t>
      </w:r>
      <w:r w:rsidR="00AD2CF6">
        <w:t xml:space="preserve">The </w:t>
      </w:r>
      <w:r w:rsidR="00CF6427">
        <w:t>U.S. T</w:t>
      </w:r>
      <w:r w:rsidR="00AD2CF6">
        <w:t xml:space="preserve">reasury </w:t>
      </w:r>
      <w:r w:rsidR="00CF6427">
        <w:t>b</w:t>
      </w:r>
      <w:r w:rsidR="00CF54E1">
        <w:t>onds</w:t>
      </w:r>
      <w:r w:rsidR="00AD2CF6">
        <w:t xml:space="preserve"> </w:t>
      </w:r>
      <w:r w:rsidR="00084127">
        <w:t>are</w:t>
      </w:r>
      <w:r w:rsidR="00AD2CF6">
        <w:t xml:space="preserve"> widely considered as</w:t>
      </w:r>
      <w:r w:rsidR="00C276F7">
        <w:t xml:space="preserve"> nearly risk-free</w:t>
      </w:r>
      <w:r w:rsidR="00AD2CF6">
        <w:t xml:space="preserve"> financial asset</w:t>
      </w:r>
      <w:r w:rsidR="00C542ED">
        <w:t>s</w:t>
      </w:r>
      <w:r w:rsidR="00AD2CF6">
        <w:t xml:space="preserve"> </w:t>
      </w:r>
      <w:r w:rsidR="00084127">
        <w:t>as they are fully backed by the U.S. government</w:t>
      </w:r>
      <w:r w:rsidR="00CF6427">
        <w:t xml:space="preserve">, and I use the 30-year Treasury bond as it </w:t>
      </w:r>
      <w:r w:rsidR="000B73D8">
        <w:t>matches</w:t>
      </w:r>
      <w:r w:rsidR="00CF6427">
        <w:t xml:space="preserve"> with </w:t>
      </w:r>
      <w:r w:rsidR="000B73D8">
        <w:t>the maturity of the mortgages in my sample</w:t>
      </w:r>
      <w:r w:rsidR="00084127">
        <w:t>.</w:t>
      </w:r>
      <w:r w:rsidR="00D565C5">
        <w:t xml:space="preserve"> </w:t>
      </w:r>
      <w:r w:rsidR="00DA4293">
        <w:t xml:space="preserve">For the main independent variable Carcinogen Exposure, I use the alternative variable Total Carcinogen Air Releases from the Toxic Release Inventory, instead of the Total Carcinogen Releases. </w:t>
      </w:r>
      <w:r w:rsidR="00BA2C94" w:rsidRPr="00BA2C94">
        <w:t xml:space="preserve">Numerous toxic pollutants are difficult to detect because they lack visible or </w:t>
      </w:r>
      <w:proofErr w:type="spellStart"/>
      <w:r w:rsidR="00953E8F">
        <w:t>odour</w:t>
      </w:r>
      <w:proofErr w:type="spellEnd"/>
      <w:r w:rsidR="00953E8F">
        <w:t>-based</w:t>
      </w:r>
      <w:r w:rsidR="00BA2C94" w:rsidRPr="00BA2C94">
        <w:t xml:space="preserve"> indicators, making them less noticeable than other harmful external factors</w:t>
      </w:r>
      <w:r w:rsidR="00496FDB">
        <w:t xml:space="preserve"> </w:t>
      </w:r>
      <w:sdt>
        <w:sdtPr>
          <w:rPr>
            <w:color w:val="000000"/>
          </w:rPr>
          <w:tag w:val="MENDELEY_CITATION_v3_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"/>
          <w:id w:val="646718189"/>
          <w:placeholder>
            <w:docPart w:val="DefaultPlaceholder_-1854013440"/>
          </w:placeholder>
        </w:sdtPr>
        <w:sdtContent>
          <w:r w:rsidR="003F22E0" w:rsidRPr="003F22E0">
            <w:rPr>
              <w:color w:val="000000"/>
            </w:rPr>
            <w:t>(Currie et al., 2015)</w:t>
          </w:r>
        </w:sdtContent>
      </w:sdt>
      <w:r w:rsidR="00B8119D">
        <w:rPr>
          <w:color w:val="000000"/>
        </w:rPr>
        <w:t>, yet</w:t>
      </w:r>
      <w:r w:rsidR="00FD6790">
        <w:rPr>
          <w:color w:val="000000"/>
        </w:rPr>
        <w:t xml:space="preserve"> air pollution is a major cause of </w:t>
      </w:r>
      <w:r w:rsidR="00B31CF8">
        <w:rPr>
          <w:color w:val="000000"/>
        </w:rPr>
        <w:t>lung cancer –</w:t>
      </w:r>
      <w:r w:rsidR="009D6795">
        <w:rPr>
          <w:color w:val="000000"/>
        </w:rPr>
        <w:t xml:space="preserve"> one of the </w:t>
      </w:r>
      <w:r w:rsidR="00B8119D">
        <w:rPr>
          <w:color w:val="000000"/>
        </w:rPr>
        <w:t>most</w:t>
      </w:r>
      <w:r w:rsidR="009D6795">
        <w:rPr>
          <w:color w:val="000000"/>
        </w:rPr>
        <w:t xml:space="preserve"> common types of </w:t>
      </w:r>
      <w:r w:rsidR="00B31CF8">
        <w:rPr>
          <w:color w:val="000000"/>
        </w:rPr>
        <w:t>cance</w:t>
      </w:r>
      <w:r w:rsidR="009D6795">
        <w:rPr>
          <w:color w:val="000000"/>
        </w:rPr>
        <w:t xml:space="preserve">r. These factors </w:t>
      </w:r>
      <w:r w:rsidR="008410DA">
        <w:rPr>
          <w:color w:val="000000"/>
        </w:rPr>
        <w:t>make air pollution</w:t>
      </w:r>
      <w:r w:rsidR="00B8119D">
        <w:rPr>
          <w:color w:val="000000"/>
        </w:rPr>
        <w:t xml:space="preserve"> the research target of </w:t>
      </w:r>
      <w:r w:rsidR="00C71A15">
        <w:rPr>
          <w:color w:val="000000"/>
        </w:rPr>
        <w:t xml:space="preserve">many health economics papers </w:t>
      </w:r>
      <w:sdt>
        <w:sdtPr>
          <w:rPr>
            <w:color w:val="000000"/>
          </w:rPr>
          <w:tag w:val="MENDELEY_CITATION_v3_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"/>
          <w:id w:val="-1382711837"/>
          <w:placeholder>
            <w:docPart w:val="DefaultPlaceholder_-1854013440"/>
          </w:placeholder>
        </w:sdtPr>
        <w:sdtContent>
          <w:r w:rsidR="003F22E0">
            <w:rPr>
              <w:rFonts w:eastAsia="Times New Roman"/>
            </w:rPr>
            <w:t>(Calderón-</w:t>
          </w:r>
          <w:proofErr w:type="spellStart"/>
          <w:r w:rsidR="003F22E0">
            <w:rPr>
              <w:rFonts w:eastAsia="Times New Roman"/>
            </w:rPr>
            <w:t>Garcidueñas</w:t>
          </w:r>
          <w:proofErr w:type="spellEnd"/>
          <w:r w:rsidR="003F22E0">
            <w:rPr>
              <w:rFonts w:eastAsia="Times New Roman"/>
            </w:rPr>
            <w:t xml:space="preserve"> &amp; Ayala, 2023; Currie et al., 2015; </w:t>
          </w:r>
          <w:proofErr w:type="spellStart"/>
          <w:r w:rsidR="003F22E0">
            <w:rPr>
              <w:rFonts w:eastAsia="Times New Roman"/>
            </w:rPr>
            <w:t>Nafstad</w:t>
          </w:r>
          <w:proofErr w:type="spellEnd"/>
          <w:r w:rsidR="003F22E0">
            <w:rPr>
              <w:rFonts w:eastAsia="Times New Roman"/>
            </w:rPr>
            <w:t xml:space="preserve"> et al., 2003)</w:t>
          </w:r>
        </w:sdtContent>
      </w:sdt>
      <w:r w:rsidR="00A1034F">
        <w:rPr>
          <w:color w:val="000000"/>
        </w:rPr>
        <w:t>.</w:t>
      </w:r>
    </w:p>
    <w:p w14:paraId="464B2120" w14:textId="4C6CE20E" w:rsidR="00BD266B" w:rsidRDefault="00953E8F" w:rsidP="000C3623">
      <w:r>
        <w:t xml:space="preserve">The estimation results of </w:t>
      </w:r>
      <w:r w:rsidR="00E876FA">
        <w:t xml:space="preserve">my </w:t>
      </w:r>
      <w:r>
        <w:t xml:space="preserve">robustness check </w:t>
      </w:r>
      <w:r w:rsidR="00E876FA">
        <w:t>are</w:t>
      </w:r>
      <w:r>
        <w:t xml:space="preserve"> provided in Table 3. </w:t>
      </w:r>
      <w:r w:rsidR="00E876FA">
        <w:t xml:space="preserve">It can be seen </w:t>
      </w:r>
      <w:r w:rsidR="00074F15">
        <w:t xml:space="preserve">from columns (1) to (4) that </w:t>
      </w:r>
      <w:r w:rsidR="00CF050E">
        <w:t>the coefficients of the main independent variable of interest are positive and statically significant at</w:t>
      </w:r>
      <w:r w:rsidR="00074F15">
        <w:t xml:space="preserve"> the</w:t>
      </w:r>
      <w:r w:rsidR="00CF050E">
        <w:t xml:space="preserve"> 5% level throughout all regressions</w:t>
      </w:r>
      <w:r w:rsidR="00074F15">
        <w:t xml:space="preserve">, although the magnitude </w:t>
      </w:r>
      <w:r w:rsidR="00B801E1">
        <w:t>is</w:t>
      </w:r>
      <w:r w:rsidR="00074F15">
        <w:t xml:space="preserve"> slightly different compared to the baseline result in Table 2.</w:t>
      </w:r>
      <w:r w:rsidR="00BD266B">
        <w:t xml:space="preserve"> The result continues to suggest that higher exposure to carcinogens in the air is associated with increased mortgage interest rate spreads. </w:t>
      </w:r>
    </w:p>
    <w:p w14:paraId="4B42AD8E" w14:textId="77777777" w:rsidR="00BD266B" w:rsidRDefault="00BD266B" w:rsidP="00BD266B"/>
    <w:p w14:paraId="5808EDC3" w14:textId="77777777" w:rsidR="00BD266B" w:rsidRDefault="00BD266B" w:rsidP="00BD266B"/>
    <w:p w14:paraId="7D0058F2" w14:textId="69962F20" w:rsidR="00EC2E65" w:rsidRDefault="00EC2E65" w:rsidP="00D565C5"/>
    <w:p w14:paraId="7E2201D7" w14:textId="77777777" w:rsidR="00EC2E65" w:rsidRDefault="00EC2E65">
      <w:pPr>
        <w:jc w:val="left"/>
      </w:pPr>
      <w:r>
        <w:br w:type="page"/>
      </w:r>
    </w:p>
    <w:p w14:paraId="121D626A" w14:textId="2F5BFE36" w:rsidR="00107935" w:rsidRPr="00F43B30" w:rsidRDefault="005E0246" w:rsidP="00A26808">
      <w:pPr>
        <w:pStyle w:val="Caption"/>
        <w:rPr>
          <w:b/>
          <w:bCs/>
          <w:i w:val="0"/>
          <w:iCs w:val="0"/>
        </w:rPr>
      </w:pPr>
      <w:bookmarkStart w:id="28" w:name="_Toc144990568"/>
      <w:r w:rsidRPr="00F43B30">
        <w:rPr>
          <w:b/>
          <w:bCs/>
          <w:i w:val="0"/>
          <w:iCs w:val="0"/>
        </w:rPr>
        <w:lastRenderedPageBreak/>
        <w:t xml:space="preserve">Table </w:t>
      </w:r>
      <w:r w:rsidRPr="00F43B30">
        <w:rPr>
          <w:b/>
          <w:bCs/>
          <w:i w:val="0"/>
          <w:iCs w:val="0"/>
        </w:rPr>
        <w:fldChar w:fldCharType="begin"/>
      </w:r>
      <w:r w:rsidRPr="00F43B30">
        <w:rPr>
          <w:b/>
          <w:bCs/>
          <w:i w:val="0"/>
          <w:iCs w:val="0"/>
        </w:rPr>
        <w:instrText xml:space="preserve"> SEQ Table \* ARABIC </w:instrText>
      </w:r>
      <w:r w:rsidRPr="00F43B30">
        <w:rPr>
          <w:b/>
          <w:bCs/>
          <w:i w:val="0"/>
          <w:iCs w:val="0"/>
        </w:rPr>
        <w:fldChar w:fldCharType="separate"/>
      </w:r>
      <w:r w:rsidR="00FE211C">
        <w:rPr>
          <w:b/>
          <w:bCs/>
          <w:i w:val="0"/>
          <w:iCs w:val="0"/>
          <w:noProof/>
        </w:rPr>
        <w:t>3</w:t>
      </w:r>
      <w:r w:rsidRPr="00F43B30">
        <w:rPr>
          <w:b/>
          <w:bCs/>
          <w:i w:val="0"/>
          <w:iCs w:val="0"/>
        </w:rPr>
        <w:fldChar w:fldCharType="end"/>
      </w:r>
      <w:bookmarkEnd w:id="26"/>
      <w:r w:rsidR="00CB0FA0" w:rsidRPr="00F43B30">
        <w:rPr>
          <w:b/>
          <w:bCs/>
          <w:i w:val="0"/>
          <w:iCs w:val="0"/>
        </w:rPr>
        <w:t xml:space="preserve">: </w:t>
      </w:r>
      <w:r w:rsidR="00CB0FA0" w:rsidRPr="00F43B30">
        <w:rPr>
          <w:i w:val="0"/>
          <w:iCs w:val="0"/>
        </w:rPr>
        <w:t>Robustness test with alternative variables</w:t>
      </w:r>
      <w:bookmarkEnd w:id="27"/>
      <w:bookmarkEnd w:id="28"/>
    </w:p>
    <w:p w14:paraId="32CCED7B" w14:textId="05D731CC" w:rsidR="00790F65" w:rsidRPr="00F43B30" w:rsidRDefault="00107935" w:rsidP="00A26808">
      <w:pPr>
        <w:pStyle w:val="Caption"/>
        <w:rPr>
          <w:i w:val="0"/>
          <w:iCs w:val="0"/>
        </w:rPr>
      </w:pPr>
      <w:bookmarkStart w:id="29" w:name="_Hlk144915043"/>
      <w:r w:rsidRPr="00F43B30">
        <w:rPr>
          <w:i w:val="0"/>
          <w:iCs w:val="0"/>
        </w:rPr>
        <w:t xml:space="preserve">This table shows the estimates from regressions of the </w:t>
      </w:r>
      <w:r w:rsidR="00117615" w:rsidRPr="00F43B30">
        <w:rPr>
          <w:i w:val="0"/>
          <w:iCs w:val="0"/>
        </w:rPr>
        <w:t xml:space="preserve">alternative </w:t>
      </w:r>
      <w:r w:rsidRPr="00F43B30">
        <w:rPr>
          <w:i w:val="0"/>
          <w:iCs w:val="0"/>
        </w:rPr>
        <w:t>mortgage spread</w:t>
      </w:r>
      <w:r w:rsidR="00D9520E" w:rsidRPr="00F43B30">
        <w:rPr>
          <w:i w:val="0"/>
          <w:iCs w:val="0"/>
        </w:rPr>
        <w:t xml:space="preserve"> </w:t>
      </w:r>
      <w:r w:rsidRPr="00F43B30">
        <w:rPr>
          <w:i w:val="0"/>
          <w:iCs w:val="0"/>
        </w:rPr>
        <w:t xml:space="preserve">or mortgage interest rate on the </w:t>
      </w:r>
      <w:r w:rsidR="00117615" w:rsidRPr="00F43B30">
        <w:rPr>
          <w:i w:val="0"/>
          <w:iCs w:val="0"/>
        </w:rPr>
        <w:t xml:space="preserve">alternative </w:t>
      </w:r>
      <w:bookmarkEnd w:id="29"/>
      <w:r w:rsidR="00CB29F8" w:rsidRPr="00F43B30">
        <w:rPr>
          <w:i w:val="0"/>
          <w:iCs w:val="0"/>
        </w:rPr>
        <w:t>Carcinogen</w:t>
      </w:r>
      <w:r w:rsidRPr="00F43B30">
        <w:rPr>
          <w:i w:val="0"/>
          <w:iCs w:val="0"/>
        </w:rPr>
        <w:t xml:space="preserve"> Exposure</w:t>
      </w:r>
      <w:r w:rsidR="00D9520E" w:rsidRPr="00F43B30">
        <w:rPr>
          <w:i w:val="0"/>
          <w:iCs w:val="0"/>
        </w:rPr>
        <w:t xml:space="preserve"> </w:t>
      </w:r>
      <w:r w:rsidR="002B0F9F" w:rsidRPr="00F43B30">
        <w:rPr>
          <w:i w:val="0"/>
          <w:iCs w:val="0"/>
        </w:rPr>
        <w:t>with a set of covariates controlling for the characteristics of loan, borrower, and property</w:t>
      </w:r>
      <w:r w:rsidRPr="00F43B30">
        <w:rPr>
          <w:i w:val="0"/>
          <w:iCs w:val="0"/>
        </w:rPr>
        <w:t>. Columns (1) (2) show the effect of carcinogen exposure on</w:t>
      </w:r>
      <w:r w:rsidR="00F76A53" w:rsidRPr="00F43B30">
        <w:rPr>
          <w:i w:val="0"/>
          <w:iCs w:val="0"/>
        </w:rPr>
        <w:t xml:space="preserve"> the</w:t>
      </w:r>
      <w:r w:rsidR="00DD2E73" w:rsidRPr="00F43B30">
        <w:rPr>
          <w:i w:val="0"/>
          <w:iCs w:val="0"/>
        </w:rPr>
        <w:t xml:space="preserve"> mortgage rate spread</w:t>
      </w:r>
      <w:r w:rsidRPr="00F43B30">
        <w:rPr>
          <w:i w:val="0"/>
          <w:iCs w:val="0"/>
        </w:rPr>
        <w:t xml:space="preserve">, while </w:t>
      </w:r>
      <w:r w:rsidR="002B0F9F" w:rsidRPr="00F43B30">
        <w:rPr>
          <w:i w:val="0"/>
          <w:iCs w:val="0"/>
        </w:rPr>
        <w:t>columns</w:t>
      </w:r>
      <w:r w:rsidRPr="00F43B30">
        <w:rPr>
          <w:i w:val="0"/>
          <w:iCs w:val="0"/>
        </w:rPr>
        <w:t xml:space="preserve"> (4) (5) show the effect on mortgage interest rates. </w:t>
      </w:r>
      <w:r w:rsidR="00DD2E73" w:rsidRPr="00F43B30">
        <w:rPr>
          <w:i w:val="0"/>
          <w:iCs w:val="0"/>
        </w:rPr>
        <w:t xml:space="preserve">The alternative mortgage rate spread is measured by the difference between the mortgage rate and the U.S. 30-year Treasury Yield. </w:t>
      </w:r>
      <w:r w:rsidR="009B63DB" w:rsidRPr="00F43B30">
        <w:rPr>
          <w:i w:val="0"/>
          <w:iCs w:val="0"/>
        </w:rPr>
        <w:t>The</w:t>
      </w:r>
      <w:r w:rsidR="00DD2E73" w:rsidRPr="00F43B30">
        <w:rPr>
          <w:i w:val="0"/>
          <w:iCs w:val="0"/>
        </w:rPr>
        <w:t xml:space="preserve"> alternative</w:t>
      </w:r>
      <w:r w:rsidR="009B63DB" w:rsidRPr="00F43B30">
        <w:rPr>
          <w:i w:val="0"/>
          <w:iCs w:val="0"/>
        </w:rPr>
        <w:t xml:space="preserve"> Carcinogen Exposure is measured by the Total Carcinogen</w:t>
      </w:r>
      <w:r w:rsidR="00DD2E73" w:rsidRPr="00F43B30">
        <w:rPr>
          <w:i w:val="0"/>
          <w:iCs w:val="0"/>
        </w:rPr>
        <w:t xml:space="preserve"> Air</w:t>
      </w:r>
      <w:r w:rsidR="009B63DB" w:rsidRPr="00F43B30">
        <w:rPr>
          <w:i w:val="0"/>
          <w:iCs w:val="0"/>
        </w:rPr>
        <w:t xml:space="preserve"> Release</w:t>
      </w:r>
      <w:r w:rsidR="00DD2E73" w:rsidRPr="00F43B30">
        <w:rPr>
          <w:i w:val="0"/>
          <w:iCs w:val="0"/>
        </w:rPr>
        <w:t xml:space="preserve">. </w:t>
      </w:r>
      <w:r w:rsidR="00C22DEB" w:rsidRPr="00F43B30">
        <w:rPr>
          <w:i w:val="0"/>
          <w:iCs w:val="0"/>
        </w:rPr>
        <w:t xml:space="preserve">Total Carcinogen Air Releases, </w:t>
      </w:r>
      <w:r w:rsidRPr="00F43B30">
        <w:rPr>
          <w:i w:val="0"/>
          <w:iCs w:val="0"/>
        </w:rPr>
        <w:t>Income</w:t>
      </w:r>
      <w:r w:rsidR="00C22DEB" w:rsidRPr="00F43B30">
        <w:rPr>
          <w:i w:val="0"/>
          <w:iCs w:val="0"/>
        </w:rPr>
        <w:t>,</w:t>
      </w:r>
      <w:r w:rsidRPr="00F43B30">
        <w:rPr>
          <w:i w:val="0"/>
          <w:iCs w:val="0"/>
        </w:rPr>
        <w:t xml:space="preserve"> and Property Value are log-transformed.</w:t>
      </w:r>
    </w:p>
    <w:p w14:paraId="4ABEBB1F" w14:textId="0D8734B4" w:rsidR="00107935" w:rsidRPr="00F43B30" w:rsidRDefault="00790F65" w:rsidP="00A26808">
      <w:pPr>
        <w:pStyle w:val="Caption"/>
      </w:pPr>
      <w:bookmarkStart w:id="30" w:name="_Hlk144915059"/>
      <w:r w:rsidRPr="00F43B30">
        <w:t xml:space="preserve">Standard errors clustered at </w:t>
      </w:r>
      <w:r w:rsidR="002B0F9F" w:rsidRPr="00F43B30">
        <w:t xml:space="preserve">the </w:t>
      </w:r>
      <w:r w:rsidRPr="00F43B30">
        <w:t>county level are reported in parentheses under the coefficients. ***, **, and * indicate the statical significance at the 1%, 5%, and 10% levels, respectively.</w:t>
      </w:r>
    </w:p>
    <w:tbl>
      <w:tblPr>
        <w:tblW w:w="5000" w:type="pct"/>
        <w:tblCellMar>
          <w:left w:w="57" w:type="dxa"/>
          <w:right w:w="57" w:type="dxa"/>
        </w:tblCellMar>
        <w:tblLook w:val="0000" w:firstRow="0" w:lastRow="0" w:firstColumn="0" w:lastColumn="0" w:noHBand="0" w:noVBand="0"/>
      </w:tblPr>
      <w:tblGrid>
        <w:gridCol w:w="2732"/>
        <w:gridCol w:w="1613"/>
        <w:gridCol w:w="1613"/>
        <w:gridCol w:w="1613"/>
        <w:gridCol w:w="1613"/>
      </w:tblGrid>
      <w:tr w:rsidR="004414A1" w:rsidRPr="00BD724E" w14:paraId="0DE32372" w14:textId="77777777" w:rsidTr="00BD724E">
        <w:tc>
          <w:tcPr>
            <w:tcW w:w="1487" w:type="pct"/>
            <w:tcBorders>
              <w:top w:val="single" w:sz="4" w:space="0" w:color="auto"/>
              <w:left w:val="nil"/>
              <w:bottom w:val="nil"/>
              <w:right w:val="nil"/>
            </w:tcBorders>
            <w:vAlign w:val="center"/>
          </w:tcPr>
          <w:bookmarkEnd w:id="30"/>
          <w:p w14:paraId="0850E9A3" w14:textId="5D703E61" w:rsidR="004414A1" w:rsidRPr="00BD724E" w:rsidRDefault="004414A1" w:rsidP="002A6F74">
            <w:pPr>
              <w:widowControl w:val="0"/>
              <w:autoSpaceDE w:val="0"/>
              <w:autoSpaceDN w:val="0"/>
              <w:adjustRightInd w:val="0"/>
              <w:spacing w:after="0" w:line="276" w:lineRule="auto"/>
              <w:rPr>
                <w:rFonts w:cs="Times New Roman"/>
                <w:sz w:val="18"/>
                <w:szCs w:val="18"/>
              </w:rPr>
            </w:pPr>
            <w:r w:rsidRPr="00BD724E">
              <w:rPr>
                <w:b/>
                <w:bCs/>
                <w:sz w:val="18"/>
                <w:szCs w:val="18"/>
              </w:rPr>
              <w:t>Dependent Variable</w:t>
            </w:r>
          </w:p>
        </w:tc>
        <w:tc>
          <w:tcPr>
            <w:tcW w:w="878" w:type="pct"/>
            <w:tcBorders>
              <w:top w:val="single" w:sz="4" w:space="0" w:color="auto"/>
              <w:left w:val="nil"/>
              <w:bottom w:val="nil"/>
              <w:right w:val="nil"/>
            </w:tcBorders>
          </w:tcPr>
          <w:p w14:paraId="231FC432" w14:textId="1D0A34A4"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US30Y Spread</w:t>
            </w:r>
          </w:p>
        </w:tc>
        <w:tc>
          <w:tcPr>
            <w:tcW w:w="878" w:type="pct"/>
            <w:tcBorders>
              <w:top w:val="single" w:sz="4" w:space="0" w:color="auto"/>
              <w:left w:val="nil"/>
              <w:bottom w:val="nil"/>
              <w:right w:val="nil"/>
            </w:tcBorders>
          </w:tcPr>
          <w:p w14:paraId="14B66B90" w14:textId="1832D164"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US30Y Spread</w:t>
            </w:r>
          </w:p>
        </w:tc>
        <w:tc>
          <w:tcPr>
            <w:tcW w:w="878" w:type="pct"/>
            <w:tcBorders>
              <w:top w:val="single" w:sz="4" w:space="0" w:color="auto"/>
              <w:left w:val="single" w:sz="4" w:space="0" w:color="auto"/>
              <w:bottom w:val="nil"/>
              <w:right w:val="nil"/>
            </w:tcBorders>
          </w:tcPr>
          <w:p w14:paraId="532B1C00" w14:textId="2894FED3"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Interest Rate</w:t>
            </w:r>
          </w:p>
        </w:tc>
        <w:tc>
          <w:tcPr>
            <w:tcW w:w="878" w:type="pct"/>
            <w:tcBorders>
              <w:top w:val="single" w:sz="4" w:space="0" w:color="auto"/>
              <w:left w:val="nil"/>
              <w:bottom w:val="nil"/>
              <w:right w:val="nil"/>
            </w:tcBorders>
          </w:tcPr>
          <w:p w14:paraId="37DE17D3" w14:textId="6E3A8BC0"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Interest Rate</w:t>
            </w:r>
          </w:p>
        </w:tc>
      </w:tr>
      <w:tr w:rsidR="004414A1" w:rsidRPr="00BD724E" w14:paraId="6F0A367E" w14:textId="77777777" w:rsidTr="00BD724E">
        <w:tc>
          <w:tcPr>
            <w:tcW w:w="1487" w:type="pct"/>
            <w:tcBorders>
              <w:top w:val="nil"/>
              <w:left w:val="nil"/>
              <w:bottom w:val="nil"/>
              <w:right w:val="nil"/>
            </w:tcBorders>
          </w:tcPr>
          <w:p w14:paraId="5DD38176" w14:textId="77777777" w:rsidR="004414A1" w:rsidRPr="00BD724E" w:rsidRDefault="004414A1" w:rsidP="002A6F74">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61A7CC9" w14:textId="7AC3E723"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(1)</w:t>
            </w:r>
          </w:p>
        </w:tc>
        <w:tc>
          <w:tcPr>
            <w:tcW w:w="878" w:type="pct"/>
            <w:tcBorders>
              <w:top w:val="nil"/>
              <w:left w:val="nil"/>
              <w:bottom w:val="nil"/>
              <w:right w:val="nil"/>
            </w:tcBorders>
          </w:tcPr>
          <w:p w14:paraId="1131FA99" w14:textId="04FE0715"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(2)</w:t>
            </w:r>
          </w:p>
        </w:tc>
        <w:tc>
          <w:tcPr>
            <w:tcW w:w="878" w:type="pct"/>
            <w:tcBorders>
              <w:top w:val="nil"/>
              <w:left w:val="single" w:sz="4" w:space="0" w:color="auto"/>
              <w:bottom w:val="nil"/>
              <w:right w:val="nil"/>
            </w:tcBorders>
          </w:tcPr>
          <w:p w14:paraId="2C261E97" w14:textId="5A447636"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w:t>
            </w:r>
            <w:r w:rsidR="00074F15">
              <w:rPr>
                <w:sz w:val="18"/>
                <w:szCs w:val="18"/>
              </w:rPr>
              <w:t>3</w:t>
            </w:r>
            <w:r w:rsidRPr="00BD724E">
              <w:rPr>
                <w:sz w:val="18"/>
                <w:szCs w:val="18"/>
              </w:rPr>
              <w:t>)</w:t>
            </w:r>
          </w:p>
        </w:tc>
        <w:tc>
          <w:tcPr>
            <w:tcW w:w="878" w:type="pct"/>
            <w:tcBorders>
              <w:top w:val="nil"/>
              <w:left w:val="nil"/>
              <w:bottom w:val="nil"/>
              <w:right w:val="nil"/>
            </w:tcBorders>
          </w:tcPr>
          <w:p w14:paraId="4D70481E" w14:textId="04ABD2AB"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w:t>
            </w:r>
            <w:r w:rsidR="00074F15">
              <w:rPr>
                <w:sz w:val="18"/>
                <w:szCs w:val="18"/>
              </w:rPr>
              <w:t>4</w:t>
            </w:r>
            <w:r w:rsidRPr="00BD724E">
              <w:rPr>
                <w:sz w:val="18"/>
                <w:szCs w:val="18"/>
              </w:rPr>
              <w:t>)</w:t>
            </w:r>
          </w:p>
        </w:tc>
      </w:tr>
      <w:tr w:rsidR="00BD724E" w:rsidRPr="00BD724E" w14:paraId="70196C92" w14:textId="77777777" w:rsidTr="00BD724E">
        <w:tc>
          <w:tcPr>
            <w:tcW w:w="1487" w:type="pct"/>
            <w:tcBorders>
              <w:top w:val="single" w:sz="4" w:space="0" w:color="auto"/>
              <w:left w:val="nil"/>
              <w:bottom w:val="nil"/>
              <w:right w:val="nil"/>
            </w:tcBorders>
          </w:tcPr>
          <w:p w14:paraId="75D96C9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rFonts w:cs="Times New Roman"/>
                <w:sz w:val="18"/>
                <w:szCs w:val="18"/>
              </w:rPr>
              <w:t>Carcinogen Air Exposure</w:t>
            </w:r>
          </w:p>
        </w:tc>
        <w:tc>
          <w:tcPr>
            <w:tcW w:w="878" w:type="pct"/>
            <w:tcBorders>
              <w:top w:val="single" w:sz="4" w:space="0" w:color="auto"/>
              <w:left w:val="nil"/>
              <w:bottom w:val="nil"/>
              <w:right w:val="nil"/>
            </w:tcBorders>
          </w:tcPr>
          <w:p w14:paraId="3126ECFD" w14:textId="5A84F97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single" w:sz="4" w:space="0" w:color="auto"/>
              <w:left w:val="nil"/>
              <w:bottom w:val="nil"/>
              <w:right w:val="nil"/>
            </w:tcBorders>
          </w:tcPr>
          <w:p w14:paraId="3D5E788E" w14:textId="6F9F45D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single" w:sz="4" w:space="0" w:color="auto"/>
              <w:left w:val="single" w:sz="4" w:space="0" w:color="auto"/>
              <w:bottom w:val="nil"/>
              <w:right w:val="nil"/>
            </w:tcBorders>
          </w:tcPr>
          <w:p w14:paraId="7F2FE51E" w14:textId="046A4D2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single" w:sz="4" w:space="0" w:color="auto"/>
              <w:left w:val="nil"/>
              <w:bottom w:val="nil"/>
              <w:right w:val="nil"/>
            </w:tcBorders>
          </w:tcPr>
          <w:p w14:paraId="6B75A6F5" w14:textId="2B40345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r>
      <w:tr w:rsidR="00BD724E" w:rsidRPr="00BD724E" w14:paraId="668329C3" w14:textId="77777777" w:rsidTr="00BD724E">
        <w:tc>
          <w:tcPr>
            <w:tcW w:w="1487" w:type="pct"/>
            <w:tcBorders>
              <w:top w:val="nil"/>
              <w:left w:val="nil"/>
              <w:bottom w:val="nil"/>
              <w:right w:val="nil"/>
            </w:tcBorders>
          </w:tcPr>
          <w:p w14:paraId="1A670D22"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E6FA0FF" w14:textId="1EA67B8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1B805A10" w14:textId="1B15A4C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single" w:sz="4" w:space="0" w:color="auto"/>
              <w:bottom w:val="nil"/>
              <w:right w:val="nil"/>
            </w:tcBorders>
          </w:tcPr>
          <w:p w14:paraId="30F7FFB9" w14:textId="68ADAFB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351A324D" w14:textId="6D0C435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r>
      <w:tr w:rsidR="00BD724E" w:rsidRPr="00BD724E" w14:paraId="08C97774" w14:textId="77777777" w:rsidTr="00BD724E">
        <w:tc>
          <w:tcPr>
            <w:tcW w:w="1487" w:type="pct"/>
            <w:tcBorders>
              <w:top w:val="nil"/>
              <w:left w:val="nil"/>
              <w:bottom w:val="nil"/>
              <w:right w:val="nil"/>
            </w:tcBorders>
          </w:tcPr>
          <w:p w14:paraId="50E5FFB2" w14:textId="163E3DCD"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Loan Purpose</w:t>
            </w:r>
          </w:p>
        </w:tc>
        <w:tc>
          <w:tcPr>
            <w:tcW w:w="878" w:type="pct"/>
            <w:tcBorders>
              <w:top w:val="nil"/>
              <w:left w:val="nil"/>
              <w:bottom w:val="nil"/>
              <w:right w:val="nil"/>
            </w:tcBorders>
          </w:tcPr>
          <w:p w14:paraId="228F320C" w14:textId="782BCCA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c>
          <w:tcPr>
            <w:tcW w:w="878" w:type="pct"/>
            <w:tcBorders>
              <w:top w:val="nil"/>
              <w:left w:val="nil"/>
              <w:bottom w:val="nil"/>
              <w:right w:val="nil"/>
            </w:tcBorders>
          </w:tcPr>
          <w:p w14:paraId="6A7FBCCA" w14:textId="191F9F9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0.018***</w:t>
            </w:r>
          </w:p>
        </w:tc>
        <w:tc>
          <w:tcPr>
            <w:tcW w:w="878" w:type="pct"/>
            <w:tcBorders>
              <w:top w:val="nil"/>
              <w:left w:val="single" w:sz="4" w:space="0" w:color="auto"/>
              <w:bottom w:val="nil"/>
              <w:right w:val="nil"/>
            </w:tcBorders>
          </w:tcPr>
          <w:p w14:paraId="14B48A3D" w14:textId="19115B8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0.031***</w:t>
            </w:r>
          </w:p>
        </w:tc>
        <w:tc>
          <w:tcPr>
            <w:tcW w:w="878" w:type="pct"/>
            <w:tcBorders>
              <w:top w:val="nil"/>
              <w:left w:val="nil"/>
              <w:bottom w:val="nil"/>
              <w:right w:val="nil"/>
            </w:tcBorders>
          </w:tcPr>
          <w:p w14:paraId="6D280014" w14:textId="28E7D31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r>
      <w:tr w:rsidR="00BD724E" w:rsidRPr="00BD724E" w14:paraId="7D064E37" w14:textId="77777777" w:rsidTr="00BD724E">
        <w:tc>
          <w:tcPr>
            <w:tcW w:w="1487" w:type="pct"/>
            <w:tcBorders>
              <w:top w:val="nil"/>
              <w:left w:val="nil"/>
              <w:bottom w:val="nil"/>
              <w:right w:val="nil"/>
            </w:tcBorders>
          </w:tcPr>
          <w:p w14:paraId="33F86539"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B500B81" w14:textId="6D02083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28D63EDD" w14:textId="7E05488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single" w:sz="4" w:space="0" w:color="auto"/>
              <w:bottom w:val="nil"/>
              <w:right w:val="nil"/>
            </w:tcBorders>
          </w:tcPr>
          <w:p w14:paraId="48050C2A" w14:textId="11E2E67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04B07E8E" w14:textId="30149FD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01F69971" w14:textId="77777777" w:rsidTr="00BD724E">
        <w:tc>
          <w:tcPr>
            <w:tcW w:w="1487" w:type="pct"/>
            <w:tcBorders>
              <w:top w:val="nil"/>
              <w:left w:val="nil"/>
              <w:bottom w:val="nil"/>
              <w:right w:val="nil"/>
            </w:tcBorders>
          </w:tcPr>
          <w:p w14:paraId="75F3A232" w14:textId="59D113A9"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Bank</w:t>
            </w:r>
          </w:p>
        </w:tc>
        <w:tc>
          <w:tcPr>
            <w:tcW w:w="878" w:type="pct"/>
            <w:tcBorders>
              <w:top w:val="nil"/>
              <w:left w:val="nil"/>
              <w:bottom w:val="nil"/>
              <w:right w:val="nil"/>
            </w:tcBorders>
          </w:tcPr>
          <w:p w14:paraId="1EA23FA4" w14:textId="24CC742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nil"/>
              <w:bottom w:val="nil"/>
              <w:right w:val="nil"/>
            </w:tcBorders>
          </w:tcPr>
          <w:p w14:paraId="51704A92" w14:textId="6DCF72D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single" w:sz="4" w:space="0" w:color="auto"/>
              <w:bottom w:val="nil"/>
              <w:right w:val="nil"/>
            </w:tcBorders>
          </w:tcPr>
          <w:p w14:paraId="2FC36C6A" w14:textId="08BBD5E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-0.137***</w:t>
            </w:r>
          </w:p>
        </w:tc>
        <w:tc>
          <w:tcPr>
            <w:tcW w:w="878" w:type="pct"/>
            <w:tcBorders>
              <w:top w:val="nil"/>
              <w:left w:val="nil"/>
              <w:bottom w:val="nil"/>
              <w:right w:val="nil"/>
            </w:tcBorders>
          </w:tcPr>
          <w:p w14:paraId="7722F5DF" w14:textId="6A12315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r>
      <w:tr w:rsidR="00BD724E" w:rsidRPr="00BD724E" w14:paraId="5CF04B36" w14:textId="77777777" w:rsidTr="00BD724E">
        <w:tc>
          <w:tcPr>
            <w:tcW w:w="1487" w:type="pct"/>
            <w:tcBorders>
              <w:top w:val="nil"/>
              <w:left w:val="nil"/>
              <w:bottom w:val="nil"/>
              <w:right w:val="nil"/>
            </w:tcBorders>
          </w:tcPr>
          <w:p w14:paraId="6C692684"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8F78514" w14:textId="07F91B5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c>
          <w:tcPr>
            <w:tcW w:w="878" w:type="pct"/>
            <w:tcBorders>
              <w:top w:val="nil"/>
              <w:left w:val="nil"/>
              <w:bottom w:val="nil"/>
              <w:right w:val="nil"/>
            </w:tcBorders>
          </w:tcPr>
          <w:p w14:paraId="6AB902B1" w14:textId="74DFF0A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c>
          <w:tcPr>
            <w:tcW w:w="878" w:type="pct"/>
            <w:tcBorders>
              <w:top w:val="nil"/>
              <w:left w:val="single" w:sz="4" w:space="0" w:color="auto"/>
              <w:bottom w:val="nil"/>
              <w:right w:val="nil"/>
            </w:tcBorders>
          </w:tcPr>
          <w:p w14:paraId="31C3F896" w14:textId="6BDC59F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(0.021)</w:t>
            </w:r>
          </w:p>
        </w:tc>
        <w:tc>
          <w:tcPr>
            <w:tcW w:w="878" w:type="pct"/>
            <w:tcBorders>
              <w:top w:val="nil"/>
              <w:left w:val="nil"/>
              <w:bottom w:val="nil"/>
              <w:right w:val="nil"/>
            </w:tcBorders>
          </w:tcPr>
          <w:p w14:paraId="46245B79" w14:textId="58270F7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r>
      <w:tr w:rsidR="00BD724E" w:rsidRPr="00BD724E" w14:paraId="44059835" w14:textId="77777777" w:rsidTr="00BD724E">
        <w:tc>
          <w:tcPr>
            <w:tcW w:w="1487" w:type="pct"/>
            <w:tcBorders>
              <w:top w:val="nil"/>
              <w:left w:val="nil"/>
              <w:bottom w:val="nil"/>
              <w:right w:val="nil"/>
            </w:tcBorders>
          </w:tcPr>
          <w:p w14:paraId="098243A4" w14:textId="34549F7B"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Loan-to-Value Ratio</w:t>
            </w:r>
          </w:p>
        </w:tc>
        <w:tc>
          <w:tcPr>
            <w:tcW w:w="878" w:type="pct"/>
            <w:tcBorders>
              <w:top w:val="nil"/>
              <w:left w:val="nil"/>
              <w:bottom w:val="nil"/>
              <w:right w:val="nil"/>
            </w:tcBorders>
          </w:tcPr>
          <w:p w14:paraId="6569A911" w14:textId="24CF220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-0.113**</w:t>
            </w:r>
          </w:p>
        </w:tc>
        <w:tc>
          <w:tcPr>
            <w:tcW w:w="878" w:type="pct"/>
            <w:tcBorders>
              <w:top w:val="nil"/>
              <w:left w:val="nil"/>
              <w:bottom w:val="nil"/>
              <w:right w:val="nil"/>
            </w:tcBorders>
          </w:tcPr>
          <w:p w14:paraId="2187DDC0" w14:textId="46E439F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-0.106*</w:t>
            </w:r>
          </w:p>
        </w:tc>
        <w:tc>
          <w:tcPr>
            <w:tcW w:w="878" w:type="pct"/>
            <w:tcBorders>
              <w:top w:val="nil"/>
              <w:left w:val="single" w:sz="4" w:space="0" w:color="auto"/>
              <w:bottom w:val="nil"/>
              <w:right w:val="nil"/>
            </w:tcBorders>
          </w:tcPr>
          <w:p w14:paraId="27144FAF" w14:textId="12EBEA5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-0.309***</w:t>
            </w:r>
          </w:p>
        </w:tc>
        <w:tc>
          <w:tcPr>
            <w:tcW w:w="878" w:type="pct"/>
            <w:tcBorders>
              <w:top w:val="nil"/>
              <w:left w:val="nil"/>
              <w:bottom w:val="nil"/>
              <w:right w:val="nil"/>
            </w:tcBorders>
          </w:tcPr>
          <w:p w14:paraId="5141A572" w14:textId="722CA5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-0.113**</w:t>
            </w:r>
          </w:p>
        </w:tc>
      </w:tr>
      <w:tr w:rsidR="00BD724E" w:rsidRPr="00BD724E" w14:paraId="61E7DE38" w14:textId="77777777" w:rsidTr="00BD724E">
        <w:tc>
          <w:tcPr>
            <w:tcW w:w="1487" w:type="pct"/>
            <w:tcBorders>
              <w:top w:val="nil"/>
              <w:left w:val="nil"/>
              <w:bottom w:val="nil"/>
              <w:right w:val="nil"/>
            </w:tcBorders>
          </w:tcPr>
          <w:p w14:paraId="25AD1275"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BA9C6E0" w14:textId="74D1BAB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(0.057)</w:t>
            </w:r>
          </w:p>
        </w:tc>
        <w:tc>
          <w:tcPr>
            <w:tcW w:w="878" w:type="pct"/>
            <w:tcBorders>
              <w:top w:val="nil"/>
              <w:left w:val="nil"/>
              <w:bottom w:val="nil"/>
              <w:right w:val="nil"/>
            </w:tcBorders>
          </w:tcPr>
          <w:p w14:paraId="3B3F7E4E" w14:textId="319836E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(0.056)</w:t>
            </w:r>
          </w:p>
        </w:tc>
        <w:tc>
          <w:tcPr>
            <w:tcW w:w="878" w:type="pct"/>
            <w:tcBorders>
              <w:top w:val="nil"/>
              <w:left w:val="single" w:sz="4" w:space="0" w:color="auto"/>
              <w:bottom w:val="nil"/>
              <w:right w:val="nil"/>
            </w:tcBorders>
          </w:tcPr>
          <w:p w14:paraId="7CA4B3AC" w14:textId="2B68327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(0.044)</w:t>
            </w:r>
          </w:p>
        </w:tc>
        <w:tc>
          <w:tcPr>
            <w:tcW w:w="878" w:type="pct"/>
            <w:tcBorders>
              <w:top w:val="nil"/>
              <w:left w:val="nil"/>
              <w:bottom w:val="nil"/>
              <w:right w:val="nil"/>
            </w:tcBorders>
          </w:tcPr>
          <w:p w14:paraId="558DD9D3" w14:textId="28F81C3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(0.057)</w:t>
            </w:r>
          </w:p>
        </w:tc>
      </w:tr>
      <w:tr w:rsidR="00BD724E" w:rsidRPr="00BD724E" w14:paraId="29C19248" w14:textId="77777777" w:rsidTr="00BD724E">
        <w:tc>
          <w:tcPr>
            <w:tcW w:w="1487" w:type="pct"/>
            <w:tcBorders>
              <w:top w:val="nil"/>
              <w:left w:val="nil"/>
              <w:bottom w:val="nil"/>
              <w:right w:val="nil"/>
            </w:tcBorders>
          </w:tcPr>
          <w:p w14:paraId="0265FEE8" w14:textId="6426F976" w:rsidR="00BD724E" w:rsidRPr="00BD724E" w:rsidRDefault="00BD724E" w:rsidP="00BD724E">
            <w:pPr>
              <w:widowControl w:val="0"/>
              <w:autoSpaceDE w:val="0"/>
              <w:autoSpaceDN w:val="0"/>
              <w:adjustRightInd w:val="0"/>
              <w:spacing w:after="0" w:line="276" w:lineRule="auto"/>
              <w:rPr>
                <w:rFonts w:cs="Times New Roman"/>
                <w:sz w:val="18"/>
                <w:szCs w:val="18"/>
                <w:vertAlign w:val="superscript"/>
              </w:rPr>
            </w:pPr>
            <w:r w:rsidRPr="00BD724E">
              <w:rPr>
                <w:sz w:val="18"/>
                <w:szCs w:val="18"/>
              </w:rPr>
              <w:t>Loan-to-Value Ratio</w:t>
            </w:r>
            <w:r>
              <w:rPr>
                <w:sz w:val="18"/>
                <w:szCs w:val="18"/>
                <w:vertAlign w:val="superscript"/>
              </w:rPr>
              <w:t>2</w:t>
            </w:r>
          </w:p>
        </w:tc>
        <w:tc>
          <w:tcPr>
            <w:tcW w:w="878" w:type="pct"/>
            <w:tcBorders>
              <w:top w:val="nil"/>
              <w:left w:val="nil"/>
              <w:bottom w:val="nil"/>
              <w:right w:val="nil"/>
            </w:tcBorders>
          </w:tcPr>
          <w:p w14:paraId="1DF0C879" w14:textId="782B639E"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0.157***</w:t>
            </w:r>
          </w:p>
        </w:tc>
        <w:tc>
          <w:tcPr>
            <w:tcW w:w="878" w:type="pct"/>
            <w:tcBorders>
              <w:top w:val="nil"/>
              <w:left w:val="nil"/>
              <w:bottom w:val="nil"/>
              <w:right w:val="nil"/>
            </w:tcBorders>
          </w:tcPr>
          <w:p w14:paraId="39479AA8" w14:textId="2563FB1D"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0.153***</w:t>
            </w:r>
          </w:p>
        </w:tc>
        <w:tc>
          <w:tcPr>
            <w:tcW w:w="878" w:type="pct"/>
            <w:tcBorders>
              <w:top w:val="nil"/>
              <w:left w:val="single" w:sz="4" w:space="0" w:color="auto"/>
              <w:bottom w:val="nil"/>
              <w:right w:val="nil"/>
            </w:tcBorders>
          </w:tcPr>
          <w:p w14:paraId="0B050191" w14:textId="6D7E9E17"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0.288***</w:t>
            </w:r>
          </w:p>
        </w:tc>
        <w:tc>
          <w:tcPr>
            <w:tcW w:w="878" w:type="pct"/>
            <w:tcBorders>
              <w:top w:val="nil"/>
              <w:left w:val="nil"/>
              <w:bottom w:val="nil"/>
              <w:right w:val="nil"/>
            </w:tcBorders>
          </w:tcPr>
          <w:p w14:paraId="5A19C5AE" w14:textId="32B0BECF"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0.157***</w:t>
            </w:r>
          </w:p>
        </w:tc>
      </w:tr>
      <w:tr w:rsidR="00BD724E" w:rsidRPr="00BD724E" w14:paraId="22B663E5" w14:textId="77777777" w:rsidTr="00BD724E">
        <w:tc>
          <w:tcPr>
            <w:tcW w:w="1487" w:type="pct"/>
            <w:tcBorders>
              <w:top w:val="nil"/>
              <w:left w:val="nil"/>
              <w:bottom w:val="nil"/>
              <w:right w:val="nil"/>
            </w:tcBorders>
          </w:tcPr>
          <w:p w14:paraId="5D378DA7"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3742171C" w14:textId="057A40F5"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(0.044)</w:t>
            </w:r>
          </w:p>
        </w:tc>
        <w:tc>
          <w:tcPr>
            <w:tcW w:w="878" w:type="pct"/>
            <w:tcBorders>
              <w:top w:val="nil"/>
              <w:left w:val="nil"/>
              <w:bottom w:val="nil"/>
              <w:right w:val="nil"/>
            </w:tcBorders>
          </w:tcPr>
          <w:p w14:paraId="7D7D6609" w14:textId="229D44BE"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(0.043)</w:t>
            </w:r>
          </w:p>
        </w:tc>
        <w:tc>
          <w:tcPr>
            <w:tcW w:w="878" w:type="pct"/>
            <w:tcBorders>
              <w:top w:val="nil"/>
              <w:left w:val="single" w:sz="4" w:space="0" w:color="auto"/>
              <w:bottom w:val="nil"/>
              <w:right w:val="nil"/>
            </w:tcBorders>
          </w:tcPr>
          <w:p w14:paraId="4EC05171" w14:textId="1C876670"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(0.034)</w:t>
            </w:r>
          </w:p>
        </w:tc>
        <w:tc>
          <w:tcPr>
            <w:tcW w:w="878" w:type="pct"/>
            <w:tcBorders>
              <w:top w:val="nil"/>
              <w:left w:val="nil"/>
              <w:bottom w:val="nil"/>
              <w:right w:val="nil"/>
            </w:tcBorders>
          </w:tcPr>
          <w:p w14:paraId="430144BA" w14:textId="4F51F673"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(0.044)</w:t>
            </w:r>
          </w:p>
        </w:tc>
      </w:tr>
      <w:tr w:rsidR="00BD724E" w:rsidRPr="00BD724E" w14:paraId="70E4D77E" w14:textId="77777777" w:rsidTr="00BD724E">
        <w:tc>
          <w:tcPr>
            <w:tcW w:w="1487" w:type="pct"/>
            <w:tcBorders>
              <w:top w:val="nil"/>
              <w:left w:val="nil"/>
              <w:bottom w:val="nil"/>
              <w:right w:val="nil"/>
            </w:tcBorders>
          </w:tcPr>
          <w:p w14:paraId="1744EAC7" w14:textId="49E27249"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Age</w:t>
            </w:r>
          </w:p>
        </w:tc>
        <w:tc>
          <w:tcPr>
            <w:tcW w:w="878" w:type="pct"/>
            <w:tcBorders>
              <w:top w:val="nil"/>
              <w:left w:val="nil"/>
              <w:bottom w:val="nil"/>
              <w:right w:val="nil"/>
            </w:tcBorders>
          </w:tcPr>
          <w:p w14:paraId="49EFA55D" w14:textId="4241CDE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0.059***</w:t>
            </w:r>
          </w:p>
        </w:tc>
        <w:tc>
          <w:tcPr>
            <w:tcW w:w="878" w:type="pct"/>
            <w:tcBorders>
              <w:top w:val="nil"/>
              <w:left w:val="nil"/>
              <w:bottom w:val="nil"/>
              <w:right w:val="nil"/>
            </w:tcBorders>
          </w:tcPr>
          <w:p w14:paraId="09A7CF28" w14:textId="7C83839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0.058***</w:t>
            </w:r>
          </w:p>
        </w:tc>
        <w:tc>
          <w:tcPr>
            <w:tcW w:w="878" w:type="pct"/>
            <w:tcBorders>
              <w:top w:val="nil"/>
              <w:left w:val="single" w:sz="4" w:space="0" w:color="auto"/>
              <w:bottom w:val="nil"/>
              <w:right w:val="nil"/>
            </w:tcBorders>
          </w:tcPr>
          <w:p w14:paraId="240B8A8B" w14:textId="6710C5B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0.041***</w:t>
            </w:r>
          </w:p>
        </w:tc>
        <w:tc>
          <w:tcPr>
            <w:tcW w:w="878" w:type="pct"/>
            <w:tcBorders>
              <w:top w:val="nil"/>
              <w:left w:val="nil"/>
              <w:bottom w:val="nil"/>
              <w:right w:val="nil"/>
            </w:tcBorders>
          </w:tcPr>
          <w:p w14:paraId="69CEB848" w14:textId="4F35761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0.059***</w:t>
            </w:r>
          </w:p>
        </w:tc>
      </w:tr>
      <w:tr w:rsidR="00BD724E" w:rsidRPr="00BD724E" w14:paraId="12FA854C" w14:textId="77777777" w:rsidTr="00BD724E">
        <w:tc>
          <w:tcPr>
            <w:tcW w:w="1487" w:type="pct"/>
            <w:tcBorders>
              <w:top w:val="nil"/>
              <w:left w:val="nil"/>
              <w:bottom w:val="nil"/>
              <w:right w:val="nil"/>
            </w:tcBorders>
          </w:tcPr>
          <w:p w14:paraId="162BEC32"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2E10F18A" w14:textId="00A4100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5B0EF786" w14:textId="69C7F69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2FD64A59" w14:textId="7AAB56D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4AEF0CC7" w14:textId="1234D6C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41ECCAA5" w14:textId="77777777" w:rsidTr="00BD724E">
        <w:tc>
          <w:tcPr>
            <w:tcW w:w="1487" w:type="pct"/>
            <w:tcBorders>
              <w:top w:val="nil"/>
              <w:left w:val="nil"/>
              <w:bottom w:val="nil"/>
              <w:right w:val="nil"/>
            </w:tcBorders>
          </w:tcPr>
          <w:p w14:paraId="2FD867DD" w14:textId="3823D0F1"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Age</w:t>
            </w:r>
            <w:r w:rsidRPr="00BD724E">
              <w:rPr>
                <w:sz w:val="18"/>
                <w:szCs w:val="18"/>
                <w:vertAlign w:val="superscript"/>
              </w:rPr>
              <w:t>2</w:t>
            </w:r>
          </w:p>
        </w:tc>
        <w:tc>
          <w:tcPr>
            <w:tcW w:w="878" w:type="pct"/>
            <w:tcBorders>
              <w:top w:val="nil"/>
              <w:left w:val="nil"/>
              <w:bottom w:val="nil"/>
              <w:right w:val="nil"/>
            </w:tcBorders>
          </w:tcPr>
          <w:p w14:paraId="1C15460E" w14:textId="711FE20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nil"/>
              <w:bottom w:val="nil"/>
              <w:right w:val="nil"/>
            </w:tcBorders>
          </w:tcPr>
          <w:p w14:paraId="772D4679" w14:textId="5C3EEEB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single" w:sz="4" w:space="0" w:color="auto"/>
              <w:bottom w:val="nil"/>
              <w:right w:val="nil"/>
            </w:tcBorders>
          </w:tcPr>
          <w:p w14:paraId="4BBF9CA0" w14:textId="4C8726A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10E89087" w14:textId="37EF848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r>
      <w:tr w:rsidR="00BD724E" w:rsidRPr="00BD724E" w14:paraId="670BB2E8" w14:textId="77777777" w:rsidTr="00BD724E">
        <w:tc>
          <w:tcPr>
            <w:tcW w:w="1487" w:type="pct"/>
            <w:tcBorders>
              <w:top w:val="nil"/>
              <w:left w:val="nil"/>
              <w:bottom w:val="nil"/>
              <w:right w:val="nil"/>
            </w:tcBorders>
          </w:tcPr>
          <w:p w14:paraId="3426F03D"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4DB14E6" w14:textId="094BDFF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73BD92FE" w14:textId="1BA0BDE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53882DD3" w14:textId="3BCE337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2A52C7D4" w14:textId="431D924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096BB778" w14:textId="77777777" w:rsidTr="00BD724E">
        <w:tc>
          <w:tcPr>
            <w:tcW w:w="1487" w:type="pct"/>
            <w:tcBorders>
              <w:top w:val="nil"/>
              <w:left w:val="nil"/>
              <w:bottom w:val="nil"/>
              <w:right w:val="nil"/>
            </w:tcBorders>
          </w:tcPr>
          <w:p w14:paraId="46DB58E7" w14:textId="7429E56A"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Income</w:t>
            </w:r>
          </w:p>
        </w:tc>
        <w:tc>
          <w:tcPr>
            <w:tcW w:w="878" w:type="pct"/>
            <w:tcBorders>
              <w:top w:val="nil"/>
              <w:left w:val="nil"/>
              <w:bottom w:val="nil"/>
              <w:right w:val="nil"/>
            </w:tcBorders>
          </w:tcPr>
          <w:p w14:paraId="67EE81F6" w14:textId="4789EE1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-0.343***</w:t>
            </w:r>
          </w:p>
        </w:tc>
        <w:tc>
          <w:tcPr>
            <w:tcW w:w="878" w:type="pct"/>
            <w:tcBorders>
              <w:top w:val="nil"/>
              <w:left w:val="nil"/>
              <w:bottom w:val="nil"/>
              <w:right w:val="nil"/>
            </w:tcBorders>
          </w:tcPr>
          <w:p w14:paraId="43FCB7B9" w14:textId="5F40AB7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-0.336***</w:t>
            </w:r>
          </w:p>
        </w:tc>
        <w:tc>
          <w:tcPr>
            <w:tcW w:w="878" w:type="pct"/>
            <w:tcBorders>
              <w:top w:val="nil"/>
              <w:left w:val="single" w:sz="4" w:space="0" w:color="auto"/>
              <w:bottom w:val="nil"/>
              <w:right w:val="nil"/>
            </w:tcBorders>
          </w:tcPr>
          <w:p w14:paraId="7B7B1BA8" w14:textId="49F9791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-0.166***</w:t>
            </w:r>
          </w:p>
        </w:tc>
        <w:tc>
          <w:tcPr>
            <w:tcW w:w="878" w:type="pct"/>
            <w:tcBorders>
              <w:top w:val="nil"/>
              <w:left w:val="nil"/>
              <w:bottom w:val="nil"/>
              <w:right w:val="nil"/>
            </w:tcBorders>
          </w:tcPr>
          <w:p w14:paraId="3CE108BF" w14:textId="0FE8C43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-0.343***</w:t>
            </w:r>
          </w:p>
        </w:tc>
      </w:tr>
      <w:tr w:rsidR="00BD724E" w:rsidRPr="00BD724E" w14:paraId="6CD213A9" w14:textId="77777777" w:rsidTr="00BD724E">
        <w:tc>
          <w:tcPr>
            <w:tcW w:w="1487" w:type="pct"/>
            <w:tcBorders>
              <w:top w:val="nil"/>
              <w:left w:val="nil"/>
              <w:bottom w:val="nil"/>
              <w:right w:val="nil"/>
            </w:tcBorders>
          </w:tcPr>
          <w:p w14:paraId="046A2E6B"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8837EB5" w14:textId="4ECE46A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(0.055)</w:t>
            </w:r>
          </w:p>
        </w:tc>
        <w:tc>
          <w:tcPr>
            <w:tcW w:w="878" w:type="pct"/>
            <w:tcBorders>
              <w:top w:val="nil"/>
              <w:left w:val="nil"/>
              <w:bottom w:val="nil"/>
              <w:right w:val="nil"/>
            </w:tcBorders>
          </w:tcPr>
          <w:p w14:paraId="67A0DCAA" w14:textId="5BAB492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(0.055)</w:t>
            </w:r>
          </w:p>
        </w:tc>
        <w:tc>
          <w:tcPr>
            <w:tcW w:w="878" w:type="pct"/>
            <w:tcBorders>
              <w:top w:val="nil"/>
              <w:left w:val="single" w:sz="4" w:space="0" w:color="auto"/>
              <w:bottom w:val="nil"/>
              <w:right w:val="nil"/>
            </w:tcBorders>
          </w:tcPr>
          <w:p w14:paraId="6DA190AA" w14:textId="7D4B827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(0.041)</w:t>
            </w:r>
          </w:p>
        </w:tc>
        <w:tc>
          <w:tcPr>
            <w:tcW w:w="878" w:type="pct"/>
            <w:tcBorders>
              <w:top w:val="nil"/>
              <w:left w:val="nil"/>
              <w:bottom w:val="nil"/>
              <w:right w:val="nil"/>
            </w:tcBorders>
          </w:tcPr>
          <w:p w14:paraId="6A37B221" w14:textId="312D289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(0.055)</w:t>
            </w:r>
          </w:p>
        </w:tc>
      </w:tr>
      <w:tr w:rsidR="00BD724E" w:rsidRPr="00BD724E" w14:paraId="16BDEF9E" w14:textId="77777777" w:rsidTr="00BD724E">
        <w:tc>
          <w:tcPr>
            <w:tcW w:w="1487" w:type="pct"/>
            <w:tcBorders>
              <w:top w:val="nil"/>
              <w:left w:val="nil"/>
              <w:bottom w:val="nil"/>
              <w:right w:val="nil"/>
            </w:tcBorders>
          </w:tcPr>
          <w:p w14:paraId="524926D1" w14:textId="3822ED2A"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Income</w:t>
            </w:r>
            <w:r w:rsidRPr="00BD724E">
              <w:rPr>
                <w:sz w:val="18"/>
                <w:szCs w:val="18"/>
                <w:vertAlign w:val="superscript"/>
              </w:rPr>
              <w:t>2</w:t>
            </w:r>
          </w:p>
        </w:tc>
        <w:tc>
          <w:tcPr>
            <w:tcW w:w="878" w:type="pct"/>
            <w:tcBorders>
              <w:top w:val="nil"/>
              <w:left w:val="nil"/>
              <w:bottom w:val="nil"/>
              <w:right w:val="nil"/>
            </w:tcBorders>
          </w:tcPr>
          <w:p w14:paraId="5B62F378" w14:textId="06C710F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nil"/>
              <w:bottom w:val="nil"/>
              <w:right w:val="nil"/>
            </w:tcBorders>
          </w:tcPr>
          <w:p w14:paraId="7E2330BC" w14:textId="1B6334A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single" w:sz="4" w:space="0" w:color="auto"/>
              <w:bottom w:val="nil"/>
              <w:right w:val="nil"/>
            </w:tcBorders>
          </w:tcPr>
          <w:p w14:paraId="69BEEB78" w14:textId="06F9117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5C5C4896" w14:textId="0759D4A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r>
      <w:tr w:rsidR="00BD724E" w:rsidRPr="00BD724E" w14:paraId="76AF506B" w14:textId="77777777" w:rsidTr="00BD724E">
        <w:tc>
          <w:tcPr>
            <w:tcW w:w="1487" w:type="pct"/>
            <w:tcBorders>
              <w:top w:val="nil"/>
              <w:left w:val="nil"/>
              <w:bottom w:val="nil"/>
              <w:right w:val="nil"/>
            </w:tcBorders>
          </w:tcPr>
          <w:p w14:paraId="0F9E405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45161494" w14:textId="30DEDCB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7B205198" w14:textId="5763A82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3FA76FFA" w14:textId="4D15546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157F9D98" w14:textId="42B8422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r>
      <w:tr w:rsidR="00BD724E" w:rsidRPr="00BD724E" w14:paraId="65846CCF" w14:textId="77777777" w:rsidTr="00BD724E">
        <w:tc>
          <w:tcPr>
            <w:tcW w:w="1487" w:type="pct"/>
            <w:tcBorders>
              <w:top w:val="nil"/>
              <w:left w:val="nil"/>
              <w:bottom w:val="nil"/>
              <w:right w:val="nil"/>
            </w:tcBorders>
          </w:tcPr>
          <w:p w14:paraId="3EAD157A" w14:textId="75C30F74"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Male</w:t>
            </w:r>
          </w:p>
        </w:tc>
        <w:tc>
          <w:tcPr>
            <w:tcW w:w="878" w:type="pct"/>
            <w:tcBorders>
              <w:top w:val="nil"/>
              <w:left w:val="nil"/>
              <w:bottom w:val="nil"/>
              <w:right w:val="nil"/>
            </w:tcBorders>
          </w:tcPr>
          <w:p w14:paraId="111DC5DC" w14:textId="02BAD20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nil"/>
              <w:bottom w:val="nil"/>
              <w:right w:val="nil"/>
            </w:tcBorders>
          </w:tcPr>
          <w:p w14:paraId="3E3C48E9" w14:textId="39ACAED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c>
          <w:tcPr>
            <w:tcW w:w="878" w:type="pct"/>
            <w:tcBorders>
              <w:top w:val="nil"/>
              <w:left w:val="single" w:sz="4" w:space="0" w:color="auto"/>
              <w:bottom w:val="nil"/>
              <w:right w:val="nil"/>
            </w:tcBorders>
          </w:tcPr>
          <w:p w14:paraId="29C05AB4" w14:textId="3AC6154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0.015***</w:t>
            </w:r>
          </w:p>
        </w:tc>
        <w:tc>
          <w:tcPr>
            <w:tcW w:w="878" w:type="pct"/>
            <w:tcBorders>
              <w:top w:val="nil"/>
              <w:left w:val="nil"/>
              <w:bottom w:val="nil"/>
              <w:right w:val="nil"/>
            </w:tcBorders>
          </w:tcPr>
          <w:p w14:paraId="53646B74" w14:textId="16447E8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r>
      <w:tr w:rsidR="00BD724E" w:rsidRPr="00BD724E" w14:paraId="165D56ED" w14:textId="77777777" w:rsidTr="00BD724E">
        <w:tc>
          <w:tcPr>
            <w:tcW w:w="1487" w:type="pct"/>
            <w:tcBorders>
              <w:top w:val="nil"/>
              <w:left w:val="nil"/>
              <w:bottom w:val="nil"/>
              <w:right w:val="nil"/>
            </w:tcBorders>
          </w:tcPr>
          <w:p w14:paraId="244F280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0BBE69EF" w14:textId="5B57185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22F2B8D0" w14:textId="217A51A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69BBF2B2" w14:textId="744AFA7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6A5A8C13" w14:textId="16E9207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r>
      <w:tr w:rsidR="00BD724E" w:rsidRPr="00BD724E" w14:paraId="31EDD502" w14:textId="77777777" w:rsidTr="00BD724E">
        <w:tc>
          <w:tcPr>
            <w:tcW w:w="1487" w:type="pct"/>
            <w:tcBorders>
              <w:top w:val="nil"/>
              <w:left w:val="nil"/>
              <w:bottom w:val="nil"/>
              <w:right w:val="nil"/>
            </w:tcBorders>
          </w:tcPr>
          <w:p w14:paraId="15DC80BE" w14:textId="1E122383"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Race: Asian vs. White</w:t>
            </w:r>
          </w:p>
        </w:tc>
        <w:tc>
          <w:tcPr>
            <w:tcW w:w="878" w:type="pct"/>
            <w:tcBorders>
              <w:top w:val="nil"/>
              <w:left w:val="nil"/>
              <w:bottom w:val="nil"/>
              <w:right w:val="nil"/>
            </w:tcBorders>
          </w:tcPr>
          <w:p w14:paraId="4743A6CE" w14:textId="78C2E64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-0.064***</w:t>
            </w:r>
          </w:p>
        </w:tc>
        <w:tc>
          <w:tcPr>
            <w:tcW w:w="878" w:type="pct"/>
            <w:tcBorders>
              <w:top w:val="nil"/>
              <w:left w:val="nil"/>
              <w:bottom w:val="nil"/>
              <w:right w:val="nil"/>
            </w:tcBorders>
          </w:tcPr>
          <w:p w14:paraId="09630601" w14:textId="4A13CD3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-0.063***</w:t>
            </w:r>
          </w:p>
        </w:tc>
        <w:tc>
          <w:tcPr>
            <w:tcW w:w="878" w:type="pct"/>
            <w:tcBorders>
              <w:top w:val="nil"/>
              <w:left w:val="single" w:sz="4" w:space="0" w:color="auto"/>
              <w:bottom w:val="nil"/>
              <w:right w:val="nil"/>
            </w:tcBorders>
          </w:tcPr>
          <w:p w14:paraId="4C1BCAB1" w14:textId="5534A89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-0.056***</w:t>
            </w:r>
          </w:p>
        </w:tc>
        <w:tc>
          <w:tcPr>
            <w:tcW w:w="878" w:type="pct"/>
            <w:tcBorders>
              <w:top w:val="nil"/>
              <w:left w:val="nil"/>
              <w:bottom w:val="nil"/>
              <w:right w:val="nil"/>
            </w:tcBorders>
          </w:tcPr>
          <w:p w14:paraId="613BB327" w14:textId="7E720F1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-0.064***</w:t>
            </w:r>
          </w:p>
        </w:tc>
      </w:tr>
      <w:tr w:rsidR="00BD724E" w:rsidRPr="00BD724E" w14:paraId="58B36E3E" w14:textId="77777777" w:rsidTr="00BD724E">
        <w:tc>
          <w:tcPr>
            <w:tcW w:w="1487" w:type="pct"/>
            <w:tcBorders>
              <w:top w:val="nil"/>
              <w:left w:val="nil"/>
              <w:bottom w:val="nil"/>
              <w:right w:val="nil"/>
            </w:tcBorders>
          </w:tcPr>
          <w:p w14:paraId="0C117DC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612084B" w14:textId="2A2AF3D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nil"/>
              <w:bottom w:val="nil"/>
              <w:right w:val="nil"/>
            </w:tcBorders>
          </w:tcPr>
          <w:p w14:paraId="4CD4DB0B" w14:textId="54A449E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single" w:sz="4" w:space="0" w:color="auto"/>
              <w:bottom w:val="nil"/>
              <w:right w:val="nil"/>
            </w:tcBorders>
          </w:tcPr>
          <w:p w14:paraId="76811DBC" w14:textId="68D5F6B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525EB580" w14:textId="6D0713C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r>
      <w:tr w:rsidR="00BD724E" w:rsidRPr="00BD724E" w14:paraId="7A40E02D" w14:textId="77777777" w:rsidTr="00BD724E">
        <w:tc>
          <w:tcPr>
            <w:tcW w:w="1487" w:type="pct"/>
            <w:tcBorders>
              <w:top w:val="nil"/>
              <w:left w:val="nil"/>
              <w:bottom w:val="nil"/>
              <w:right w:val="nil"/>
            </w:tcBorders>
          </w:tcPr>
          <w:p w14:paraId="769930FD" w14:textId="628BB6CC"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Race: Black vs. White</w:t>
            </w:r>
          </w:p>
        </w:tc>
        <w:tc>
          <w:tcPr>
            <w:tcW w:w="878" w:type="pct"/>
            <w:tcBorders>
              <w:top w:val="nil"/>
              <w:left w:val="nil"/>
              <w:bottom w:val="nil"/>
              <w:right w:val="nil"/>
            </w:tcBorders>
          </w:tcPr>
          <w:p w14:paraId="6DF94C66" w14:textId="718CCB0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0.085***</w:t>
            </w:r>
          </w:p>
        </w:tc>
        <w:tc>
          <w:tcPr>
            <w:tcW w:w="878" w:type="pct"/>
            <w:tcBorders>
              <w:top w:val="nil"/>
              <w:left w:val="nil"/>
              <w:bottom w:val="nil"/>
              <w:right w:val="nil"/>
            </w:tcBorders>
          </w:tcPr>
          <w:p w14:paraId="0FF4D3E0" w14:textId="3145F8D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0.085***</w:t>
            </w:r>
          </w:p>
        </w:tc>
        <w:tc>
          <w:tcPr>
            <w:tcW w:w="878" w:type="pct"/>
            <w:tcBorders>
              <w:top w:val="nil"/>
              <w:left w:val="single" w:sz="4" w:space="0" w:color="auto"/>
              <w:bottom w:val="nil"/>
              <w:right w:val="nil"/>
            </w:tcBorders>
          </w:tcPr>
          <w:p w14:paraId="10CF30EF" w14:textId="17750C7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0.073***</w:t>
            </w:r>
          </w:p>
        </w:tc>
        <w:tc>
          <w:tcPr>
            <w:tcW w:w="878" w:type="pct"/>
            <w:tcBorders>
              <w:top w:val="nil"/>
              <w:left w:val="nil"/>
              <w:bottom w:val="nil"/>
              <w:right w:val="nil"/>
            </w:tcBorders>
          </w:tcPr>
          <w:p w14:paraId="779500BC" w14:textId="400D6C2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0.085***</w:t>
            </w:r>
          </w:p>
        </w:tc>
      </w:tr>
      <w:tr w:rsidR="00BD724E" w:rsidRPr="00BD724E" w14:paraId="2EE31618" w14:textId="77777777" w:rsidTr="00BD724E">
        <w:tc>
          <w:tcPr>
            <w:tcW w:w="1487" w:type="pct"/>
            <w:tcBorders>
              <w:top w:val="nil"/>
              <w:left w:val="nil"/>
              <w:bottom w:val="nil"/>
              <w:right w:val="nil"/>
            </w:tcBorders>
          </w:tcPr>
          <w:p w14:paraId="25E52AC4"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63A663F6" w14:textId="1415C7B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0155CE81" w14:textId="1ACDF00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single" w:sz="4" w:space="0" w:color="auto"/>
              <w:bottom w:val="nil"/>
              <w:right w:val="nil"/>
            </w:tcBorders>
          </w:tcPr>
          <w:p w14:paraId="4ECEBC5D" w14:textId="198005C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6C1D1D7D" w14:textId="0BE068A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338470E8" w14:textId="77777777" w:rsidTr="00BD724E">
        <w:tc>
          <w:tcPr>
            <w:tcW w:w="1487" w:type="pct"/>
            <w:tcBorders>
              <w:top w:val="nil"/>
              <w:left w:val="nil"/>
              <w:bottom w:val="nil"/>
              <w:right w:val="nil"/>
            </w:tcBorders>
          </w:tcPr>
          <w:p w14:paraId="58D36CE3" w14:textId="3AC53B1A"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Race: Natives vs. White</w:t>
            </w:r>
          </w:p>
        </w:tc>
        <w:tc>
          <w:tcPr>
            <w:tcW w:w="878" w:type="pct"/>
            <w:tcBorders>
              <w:top w:val="nil"/>
              <w:left w:val="nil"/>
              <w:bottom w:val="nil"/>
              <w:right w:val="nil"/>
            </w:tcBorders>
          </w:tcPr>
          <w:p w14:paraId="420515F5" w14:textId="18B2D70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0.040***</w:t>
            </w:r>
          </w:p>
        </w:tc>
        <w:tc>
          <w:tcPr>
            <w:tcW w:w="878" w:type="pct"/>
            <w:tcBorders>
              <w:top w:val="nil"/>
              <w:left w:val="nil"/>
              <w:bottom w:val="nil"/>
              <w:right w:val="nil"/>
            </w:tcBorders>
          </w:tcPr>
          <w:p w14:paraId="58283B82" w14:textId="5D81C16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0.039***</w:t>
            </w:r>
          </w:p>
        </w:tc>
        <w:tc>
          <w:tcPr>
            <w:tcW w:w="878" w:type="pct"/>
            <w:tcBorders>
              <w:top w:val="nil"/>
              <w:left w:val="single" w:sz="4" w:space="0" w:color="auto"/>
              <w:bottom w:val="nil"/>
              <w:right w:val="nil"/>
            </w:tcBorders>
          </w:tcPr>
          <w:p w14:paraId="33D3835D" w14:textId="72C0C41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0.033***</w:t>
            </w:r>
          </w:p>
        </w:tc>
        <w:tc>
          <w:tcPr>
            <w:tcW w:w="878" w:type="pct"/>
            <w:tcBorders>
              <w:top w:val="nil"/>
              <w:left w:val="nil"/>
              <w:bottom w:val="nil"/>
              <w:right w:val="nil"/>
            </w:tcBorders>
          </w:tcPr>
          <w:p w14:paraId="54635EFA" w14:textId="10FCDBA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0.040***</w:t>
            </w:r>
          </w:p>
        </w:tc>
      </w:tr>
      <w:tr w:rsidR="00BD724E" w:rsidRPr="00BD724E" w14:paraId="489695BF" w14:textId="77777777" w:rsidTr="00BD724E">
        <w:tc>
          <w:tcPr>
            <w:tcW w:w="1487" w:type="pct"/>
            <w:tcBorders>
              <w:top w:val="nil"/>
              <w:left w:val="nil"/>
              <w:bottom w:val="nil"/>
              <w:right w:val="nil"/>
            </w:tcBorders>
          </w:tcPr>
          <w:p w14:paraId="7AEC3A43"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3842635" w14:textId="604AF11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0FBAA17D" w14:textId="4AEF86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single" w:sz="4" w:space="0" w:color="auto"/>
              <w:bottom w:val="nil"/>
              <w:right w:val="nil"/>
            </w:tcBorders>
          </w:tcPr>
          <w:p w14:paraId="6213CC78" w14:textId="5FD57E7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2C980FC8" w14:textId="664FF19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1EE65539" w14:textId="77777777" w:rsidTr="00BD724E">
        <w:tc>
          <w:tcPr>
            <w:tcW w:w="1487" w:type="pct"/>
            <w:tcBorders>
              <w:top w:val="nil"/>
              <w:left w:val="nil"/>
              <w:bottom w:val="nil"/>
              <w:right w:val="nil"/>
            </w:tcBorders>
          </w:tcPr>
          <w:p w14:paraId="53FB8CE3" w14:textId="5AC77063"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Property Value</w:t>
            </w:r>
          </w:p>
        </w:tc>
        <w:tc>
          <w:tcPr>
            <w:tcW w:w="878" w:type="pct"/>
            <w:tcBorders>
              <w:top w:val="nil"/>
              <w:left w:val="nil"/>
              <w:bottom w:val="nil"/>
              <w:right w:val="nil"/>
            </w:tcBorders>
          </w:tcPr>
          <w:p w14:paraId="7458CBC2" w14:textId="015195D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-0.265***</w:t>
            </w:r>
          </w:p>
        </w:tc>
        <w:tc>
          <w:tcPr>
            <w:tcW w:w="878" w:type="pct"/>
            <w:tcBorders>
              <w:top w:val="nil"/>
              <w:left w:val="nil"/>
              <w:bottom w:val="nil"/>
              <w:right w:val="nil"/>
            </w:tcBorders>
          </w:tcPr>
          <w:p w14:paraId="0D8DD5E1" w14:textId="312CD65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-0.264***</w:t>
            </w:r>
          </w:p>
        </w:tc>
        <w:tc>
          <w:tcPr>
            <w:tcW w:w="878" w:type="pct"/>
            <w:tcBorders>
              <w:top w:val="nil"/>
              <w:left w:val="single" w:sz="4" w:space="0" w:color="auto"/>
              <w:bottom w:val="nil"/>
              <w:right w:val="nil"/>
            </w:tcBorders>
          </w:tcPr>
          <w:p w14:paraId="2437AE3E" w14:textId="2B37165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-0.266***</w:t>
            </w:r>
          </w:p>
        </w:tc>
        <w:tc>
          <w:tcPr>
            <w:tcW w:w="878" w:type="pct"/>
            <w:tcBorders>
              <w:top w:val="nil"/>
              <w:left w:val="nil"/>
              <w:bottom w:val="nil"/>
              <w:right w:val="nil"/>
            </w:tcBorders>
          </w:tcPr>
          <w:p w14:paraId="0724393F" w14:textId="5C52F74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-0.265***</w:t>
            </w:r>
          </w:p>
        </w:tc>
      </w:tr>
      <w:tr w:rsidR="00BD724E" w:rsidRPr="00BD724E" w14:paraId="1C6FC90D" w14:textId="77777777" w:rsidTr="00BD724E">
        <w:tc>
          <w:tcPr>
            <w:tcW w:w="1487" w:type="pct"/>
            <w:tcBorders>
              <w:top w:val="nil"/>
              <w:left w:val="nil"/>
              <w:bottom w:val="nil"/>
              <w:right w:val="nil"/>
            </w:tcBorders>
          </w:tcPr>
          <w:p w14:paraId="05602DCC"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5C9A687" w14:textId="771EE07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nil"/>
              <w:bottom w:val="nil"/>
              <w:right w:val="nil"/>
            </w:tcBorders>
          </w:tcPr>
          <w:p w14:paraId="34066475" w14:textId="16687FB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single" w:sz="4" w:space="0" w:color="auto"/>
              <w:bottom w:val="nil"/>
              <w:right w:val="nil"/>
            </w:tcBorders>
          </w:tcPr>
          <w:p w14:paraId="223DBA06" w14:textId="7EAEAD8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nil"/>
              <w:bottom w:val="nil"/>
              <w:right w:val="nil"/>
            </w:tcBorders>
          </w:tcPr>
          <w:p w14:paraId="35164E6C" w14:textId="7B89409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r>
      <w:tr w:rsidR="00BD724E" w:rsidRPr="00BD724E" w14:paraId="4FB124A0" w14:textId="77777777" w:rsidTr="00BD724E">
        <w:tc>
          <w:tcPr>
            <w:tcW w:w="1487" w:type="pct"/>
            <w:tcBorders>
              <w:top w:val="nil"/>
              <w:left w:val="nil"/>
              <w:bottom w:val="nil"/>
              <w:right w:val="nil"/>
            </w:tcBorders>
          </w:tcPr>
          <w:p w14:paraId="0780B3F8" w14:textId="680DFB13"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Metropolitan</w:t>
            </w:r>
          </w:p>
        </w:tc>
        <w:tc>
          <w:tcPr>
            <w:tcW w:w="878" w:type="pct"/>
            <w:tcBorders>
              <w:top w:val="nil"/>
              <w:left w:val="nil"/>
              <w:bottom w:val="nil"/>
              <w:right w:val="nil"/>
            </w:tcBorders>
          </w:tcPr>
          <w:p w14:paraId="6F84E611" w14:textId="7978FD8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c>
          <w:tcPr>
            <w:tcW w:w="878" w:type="pct"/>
            <w:tcBorders>
              <w:top w:val="nil"/>
              <w:left w:val="nil"/>
              <w:bottom w:val="nil"/>
              <w:right w:val="nil"/>
            </w:tcBorders>
          </w:tcPr>
          <w:p w14:paraId="587B0420" w14:textId="53014F4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0.016***</w:t>
            </w:r>
          </w:p>
        </w:tc>
        <w:tc>
          <w:tcPr>
            <w:tcW w:w="878" w:type="pct"/>
            <w:tcBorders>
              <w:top w:val="nil"/>
              <w:left w:val="single" w:sz="4" w:space="0" w:color="auto"/>
              <w:bottom w:val="nil"/>
              <w:right w:val="nil"/>
            </w:tcBorders>
          </w:tcPr>
          <w:p w14:paraId="54A9C63F" w14:textId="1FF561B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0.010***</w:t>
            </w:r>
          </w:p>
        </w:tc>
        <w:tc>
          <w:tcPr>
            <w:tcW w:w="878" w:type="pct"/>
            <w:tcBorders>
              <w:top w:val="nil"/>
              <w:left w:val="nil"/>
              <w:bottom w:val="nil"/>
              <w:right w:val="nil"/>
            </w:tcBorders>
          </w:tcPr>
          <w:p w14:paraId="10274F0F" w14:textId="15784F0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r>
      <w:tr w:rsidR="00BD724E" w:rsidRPr="00BD724E" w14:paraId="7E5DEEE7" w14:textId="77777777" w:rsidTr="00BD724E">
        <w:tc>
          <w:tcPr>
            <w:tcW w:w="1487" w:type="pct"/>
            <w:tcBorders>
              <w:top w:val="nil"/>
              <w:left w:val="nil"/>
              <w:bottom w:val="nil"/>
              <w:right w:val="nil"/>
            </w:tcBorders>
          </w:tcPr>
          <w:p w14:paraId="59D70017"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282B56C3" w14:textId="1B85B3C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c>
          <w:tcPr>
            <w:tcW w:w="878" w:type="pct"/>
            <w:tcBorders>
              <w:top w:val="nil"/>
              <w:left w:val="nil"/>
              <w:bottom w:val="nil"/>
              <w:right w:val="nil"/>
            </w:tcBorders>
          </w:tcPr>
          <w:p w14:paraId="21AC399A" w14:textId="133F5C4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c>
          <w:tcPr>
            <w:tcW w:w="878" w:type="pct"/>
            <w:tcBorders>
              <w:top w:val="nil"/>
              <w:left w:val="single" w:sz="4" w:space="0" w:color="auto"/>
              <w:bottom w:val="nil"/>
              <w:right w:val="nil"/>
            </w:tcBorders>
          </w:tcPr>
          <w:p w14:paraId="68CAF52A" w14:textId="7FE2560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4D2C408C" w14:textId="5F88099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r>
      <w:tr w:rsidR="00BD724E" w:rsidRPr="00BD724E" w14:paraId="294FCE36" w14:textId="77777777" w:rsidTr="00BD724E">
        <w:tc>
          <w:tcPr>
            <w:tcW w:w="1487" w:type="pct"/>
            <w:tcBorders>
              <w:top w:val="nil"/>
              <w:left w:val="nil"/>
              <w:bottom w:val="nil"/>
              <w:right w:val="nil"/>
            </w:tcBorders>
          </w:tcPr>
          <w:p w14:paraId="74A319A9" w14:textId="0F510F16"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County Land Area</w:t>
            </w:r>
          </w:p>
        </w:tc>
        <w:tc>
          <w:tcPr>
            <w:tcW w:w="878" w:type="pct"/>
            <w:tcBorders>
              <w:top w:val="nil"/>
              <w:left w:val="nil"/>
              <w:bottom w:val="nil"/>
              <w:right w:val="nil"/>
            </w:tcBorders>
          </w:tcPr>
          <w:p w14:paraId="301C7171" w14:textId="649D6A2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4E38B811" w14:textId="367A29D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4E013068" w14:textId="327A365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1EAAD86E" w14:textId="50F275B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2E2272C6" w14:textId="77777777" w:rsidTr="00BD724E">
        <w:tc>
          <w:tcPr>
            <w:tcW w:w="1487" w:type="pct"/>
            <w:tcBorders>
              <w:top w:val="nil"/>
              <w:left w:val="nil"/>
              <w:bottom w:val="nil"/>
              <w:right w:val="nil"/>
            </w:tcBorders>
          </w:tcPr>
          <w:p w14:paraId="75A6BE3D"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8DD1516" w14:textId="35DE6F5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747EA842" w14:textId="02FF9C6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27DC27E0" w14:textId="18C0BCC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43F272C6" w14:textId="7150A25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2AEF05AC" w14:textId="77777777" w:rsidTr="00BD724E">
        <w:tc>
          <w:tcPr>
            <w:tcW w:w="1487" w:type="pct"/>
            <w:tcBorders>
              <w:top w:val="nil"/>
              <w:left w:val="nil"/>
              <w:bottom w:val="nil"/>
              <w:right w:val="nil"/>
            </w:tcBorders>
          </w:tcPr>
          <w:p w14:paraId="7A99F2C3" w14:textId="62CD513E"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County Hou. Density</w:t>
            </w:r>
          </w:p>
        </w:tc>
        <w:tc>
          <w:tcPr>
            <w:tcW w:w="878" w:type="pct"/>
            <w:tcBorders>
              <w:top w:val="nil"/>
              <w:left w:val="nil"/>
              <w:bottom w:val="nil"/>
              <w:right w:val="nil"/>
            </w:tcBorders>
          </w:tcPr>
          <w:p w14:paraId="7F032510" w14:textId="5597900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36B1CB54" w14:textId="0D170BA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604AABF1" w14:textId="33D2DC6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2BB318F0" w14:textId="3F358D6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438A3810" w14:textId="77777777" w:rsidTr="00BD724E">
        <w:tc>
          <w:tcPr>
            <w:tcW w:w="1487" w:type="pct"/>
            <w:tcBorders>
              <w:top w:val="nil"/>
              <w:left w:val="nil"/>
              <w:bottom w:val="nil"/>
              <w:right w:val="nil"/>
            </w:tcBorders>
          </w:tcPr>
          <w:p w14:paraId="2EB97273"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B686CE3" w14:textId="026C65C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10260268" w14:textId="02D5C43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619ED6FE" w14:textId="6022CB6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25AABE71" w14:textId="4A015F8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7E7FB1D6" w14:textId="77777777" w:rsidTr="00BD724E">
        <w:tc>
          <w:tcPr>
            <w:tcW w:w="1487" w:type="pct"/>
            <w:tcBorders>
              <w:top w:val="nil"/>
              <w:left w:val="nil"/>
              <w:bottom w:val="nil"/>
              <w:right w:val="nil"/>
            </w:tcBorders>
          </w:tcPr>
          <w:p w14:paraId="28958898" w14:textId="54D5538E"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 xml:space="preserve">County </w:t>
            </w:r>
            <w:proofErr w:type="spellStart"/>
            <w:r w:rsidRPr="00BD724E">
              <w:rPr>
                <w:sz w:val="18"/>
                <w:szCs w:val="18"/>
              </w:rPr>
              <w:t>Unemp</w:t>
            </w:r>
            <w:proofErr w:type="spellEnd"/>
            <w:r w:rsidRPr="00BD724E">
              <w:rPr>
                <w:sz w:val="18"/>
                <w:szCs w:val="18"/>
              </w:rPr>
              <w:t>. Rate</w:t>
            </w:r>
          </w:p>
        </w:tc>
        <w:tc>
          <w:tcPr>
            <w:tcW w:w="878" w:type="pct"/>
            <w:tcBorders>
              <w:top w:val="nil"/>
              <w:left w:val="nil"/>
              <w:bottom w:val="nil"/>
              <w:right w:val="nil"/>
            </w:tcBorders>
          </w:tcPr>
          <w:p w14:paraId="0BA5ED56" w14:textId="4CE5F42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0.012**</w:t>
            </w:r>
          </w:p>
        </w:tc>
        <w:tc>
          <w:tcPr>
            <w:tcW w:w="878" w:type="pct"/>
            <w:tcBorders>
              <w:top w:val="nil"/>
              <w:left w:val="nil"/>
              <w:bottom w:val="nil"/>
              <w:right w:val="nil"/>
            </w:tcBorders>
          </w:tcPr>
          <w:p w14:paraId="778EC5F8" w14:textId="4D9CF74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0.015***</w:t>
            </w:r>
          </w:p>
        </w:tc>
        <w:tc>
          <w:tcPr>
            <w:tcW w:w="878" w:type="pct"/>
            <w:tcBorders>
              <w:top w:val="nil"/>
              <w:left w:val="single" w:sz="4" w:space="0" w:color="auto"/>
              <w:bottom w:val="nil"/>
              <w:right w:val="nil"/>
            </w:tcBorders>
          </w:tcPr>
          <w:p w14:paraId="2E9035F2" w14:textId="364B9BE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nil"/>
              <w:bottom w:val="nil"/>
              <w:right w:val="nil"/>
            </w:tcBorders>
          </w:tcPr>
          <w:p w14:paraId="6D725649" w14:textId="1FC6A7A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0.012**</w:t>
            </w:r>
          </w:p>
        </w:tc>
      </w:tr>
      <w:tr w:rsidR="00BD724E" w:rsidRPr="00BD724E" w14:paraId="583A6F65" w14:textId="77777777" w:rsidTr="00BD724E">
        <w:tc>
          <w:tcPr>
            <w:tcW w:w="1487" w:type="pct"/>
            <w:tcBorders>
              <w:top w:val="nil"/>
              <w:left w:val="nil"/>
              <w:bottom w:val="nil"/>
              <w:right w:val="nil"/>
            </w:tcBorders>
          </w:tcPr>
          <w:p w14:paraId="03D65655" w14:textId="48B171EF"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0BAAA75" w14:textId="6ACC0DD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c>
          <w:tcPr>
            <w:tcW w:w="878" w:type="pct"/>
            <w:tcBorders>
              <w:top w:val="nil"/>
              <w:left w:val="nil"/>
              <w:bottom w:val="nil"/>
              <w:right w:val="nil"/>
            </w:tcBorders>
          </w:tcPr>
          <w:p w14:paraId="242A3175" w14:textId="36C99A0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0F8A70D6" w14:textId="4114101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4D1784CE" w14:textId="35EF23C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r>
      <w:tr w:rsidR="00BD724E" w:rsidRPr="00BD724E" w14:paraId="782F5FF1" w14:textId="77777777" w:rsidTr="00BD724E">
        <w:tc>
          <w:tcPr>
            <w:tcW w:w="1487" w:type="pct"/>
            <w:tcBorders>
              <w:top w:val="nil"/>
              <w:left w:val="nil"/>
              <w:bottom w:val="nil"/>
              <w:right w:val="nil"/>
            </w:tcBorders>
          </w:tcPr>
          <w:p w14:paraId="775FE683" w14:textId="509FC0C8"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County Non-</w:t>
            </w:r>
            <w:proofErr w:type="spellStart"/>
            <w:r w:rsidRPr="00BD724E">
              <w:rPr>
                <w:sz w:val="18"/>
                <w:szCs w:val="18"/>
              </w:rPr>
              <w:t>carc</w:t>
            </w:r>
            <w:proofErr w:type="spellEnd"/>
            <w:r w:rsidRPr="00BD724E">
              <w:rPr>
                <w:sz w:val="18"/>
                <w:szCs w:val="18"/>
              </w:rPr>
              <w:t xml:space="preserve"> Waste</w:t>
            </w:r>
          </w:p>
        </w:tc>
        <w:tc>
          <w:tcPr>
            <w:tcW w:w="878" w:type="pct"/>
            <w:tcBorders>
              <w:top w:val="nil"/>
              <w:left w:val="nil"/>
              <w:bottom w:val="nil"/>
              <w:right w:val="nil"/>
            </w:tcBorders>
          </w:tcPr>
          <w:p w14:paraId="351B3603" w14:textId="577F1E4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6FF3E5D5" w14:textId="71A563E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single" w:sz="4" w:space="0" w:color="auto"/>
              <w:bottom w:val="nil"/>
              <w:right w:val="nil"/>
            </w:tcBorders>
          </w:tcPr>
          <w:p w14:paraId="73A79753" w14:textId="294B8F4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7F653446" w14:textId="585DA34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r>
      <w:tr w:rsidR="00BD724E" w:rsidRPr="00BD724E" w14:paraId="5EBBAA7A" w14:textId="77777777" w:rsidTr="00BD724E">
        <w:tc>
          <w:tcPr>
            <w:tcW w:w="1487" w:type="pct"/>
            <w:tcBorders>
              <w:top w:val="nil"/>
              <w:left w:val="nil"/>
              <w:bottom w:val="nil"/>
              <w:right w:val="nil"/>
            </w:tcBorders>
          </w:tcPr>
          <w:p w14:paraId="27E7AFCB" w14:textId="55B6611C"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E4FCF4A" w14:textId="0F62392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56D05433" w14:textId="6316780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single" w:sz="4" w:space="0" w:color="auto"/>
              <w:bottom w:val="nil"/>
              <w:right w:val="nil"/>
            </w:tcBorders>
          </w:tcPr>
          <w:p w14:paraId="21A28D21" w14:textId="7771F28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740CFD2F" w14:textId="74A58CC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r>
      <w:tr w:rsidR="00BD724E" w:rsidRPr="00BD724E" w14:paraId="42EFF0BE" w14:textId="77777777" w:rsidTr="00BD724E">
        <w:tc>
          <w:tcPr>
            <w:tcW w:w="1487" w:type="pct"/>
            <w:tcBorders>
              <w:top w:val="single" w:sz="4" w:space="0" w:color="auto"/>
              <w:left w:val="nil"/>
              <w:bottom w:val="nil"/>
              <w:right w:val="nil"/>
            </w:tcBorders>
          </w:tcPr>
          <w:p w14:paraId="31C83B53" w14:textId="5D2DE0FC"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Year Fixed Effect</w:t>
            </w:r>
          </w:p>
        </w:tc>
        <w:tc>
          <w:tcPr>
            <w:tcW w:w="878" w:type="pct"/>
            <w:tcBorders>
              <w:top w:val="single" w:sz="4" w:space="0" w:color="auto"/>
              <w:left w:val="nil"/>
              <w:bottom w:val="nil"/>
              <w:right w:val="nil"/>
            </w:tcBorders>
          </w:tcPr>
          <w:p w14:paraId="6998A0A3" w14:textId="075EE62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single" w:sz="4" w:space="0" w:color="auto"/>
              <w:left w:val="nil"/>
              <w:bottom w:val="nil"/>
              <w:right w:val="nil"/>
            </w:tcBorders>
          </w:tcPr>
          <w:p w14:paraId="1F5783FA" w14:textId="5126422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single" w:sz="4" w:space="0" w:color="auto"/>
              <w:left w:val="single" w:sz="4" w:space="0" w:color="auto"/>
              <w:bottom w:val="nil"/>
              <w:right w:val="nil"/>
            </w:tcBorders>
          </w:tcPr>
          <w:p w14:paraId="682776A9" w14:textId="7C3E342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single" w:sz="4" w:space="0" w:color="auto"/>
              <w:left w:val="nil"/>
              <w:bottom w:val="nil"/>
              <w:right w:val="nil"/>
            </w:tcBorders>
          </w:tcPr>
          <w:p w14:paraId="4D001D37" w14:textId="6D086EA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r>
      <w:tr w:rsidR="00BD724E" w:rsidRPr="00BD724E" w14:paraId="4F619C1F" w14:textId="77777777" w:rsidTr="00BD724E">
        <w:tc>
          <w:tcPr>
            <w:tcW w:w="1487" w:type="pct"/>
            <w:tcBorders>
              <w:top w:val="nil"/>
              <w:left w:val="nil"/>
              <w:bottom w:val="nil"/>
              <w:right w:val="nil"/>
            </w:tcBorders>
          </w:tcPr>
          <w:p w14:paraId="09F38471" w14:textId="29A71451"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State Fixed Effect</w:t>
            </w:r>
          </w:p>
        </w:tc>
        <w:tc>
          <w:tcPr>
            <w:tcW w:w="878" w:type="pct"/>
            <w:tcBorders>
              <w:top w:val="nil"/>
              <w:left w:val="nil"/>
              <w:bottom w:val="nil"/>
              <w:right w:val="nil"/>
            </w:tcBorders>
          </w:tcPr>
          <w:p w14:paraId="5E2C873D" w14:textId="5D0B062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nil"/>
              <w:left w:val="nil"/>
              <w:bottom w:val="nil"/>
              <w:right w:val="nil"/>
            </w:tcBorders>
          </w:tcPr>
          <w:p w14:paraId="6D4D2518" w14:textId="68DCB36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nil"/>
              <w:left w:val="single" w:sz="4" w:space="0" w:color="auto"/>
              <w:bottom w:val="nil"/>
              <w:right w:val="nil"/>
            </w:tcBorders>
          </w:tcPr>
          <w:p w14:paraId="471ABAF3" w14:textId="6691E1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nil"/>
              <w:left w:val="nil"/>
              <w:bottom w:val="nil"/>
              <w:right w:val="nil"/>
            </w:tcBorders>
          </w:tcPr>
          <w:p w14:paraId="6782C482" w14:textId="5863649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r>
      <w:tr w:rsidR="00BD724E" w:rsidRPr="00BD724E" w14:paraId="20D1831B" w14:textId="77777777" w:rsidTr="00BD724E">
        <w:tc>
          <w:tcPr>
            <w:tcW w:w="1487" w:type="pct"/>
            <w:tcBorders>
              <w:top w:val="nil"/>
              <w:left w:val="nil"/>
              <w:bottom w:val="nil"/>
              <w:right w:val="nil"/>
            </w:tcBorders>
          </w:tcPr>
          <w:p w14:paraId="6EAF3A89" w14:textId="1F9522F1" w:rsidR="00BD724E" w:rsidRPr="00BD724E" w:rsidRDefault="00BD724E" w:rsidP="00BD724E">
            <w:pPr>
              <w:widowControl w:val="0"/>
              <w:autoSpaceDE w:val="0"/>
              <w:autoSpaceDN w:val="0"/>
              <w:adjustRightInd w:val="0"/>
              <w:spacing w:after="0" w:line="276" w:lineRule="auto"/>
              <w:rPr>
                <w:rFonts w:cs="Times New Roman"/>
                <w:sz w:val="18"/>
                <w:szCs w:val="18"/>
              </w:rPr>
            </w:pPr>
            <w:proofErr w:type="spellStart"/>
            <w:r w:rsidRPr="00BD724E">
              <w:rPr>
                <w:sz w:val="18"/>
                <w:szCs w:val="18"/>
              </w:rPr>
              <w:t>Year×State</w:t>
            </w:r>
            <w:proofErr w:type="spellEnd"/>
            <w:r w:rsidRPr="00BD724E">
              <w:rPr>
                <w:sz w:val="18"/>
                <w:szCs w:val="18"/>
              </w:rPr>
              <w:t xml:space="preserve"> Fixed Effect</w:t>
            </w:r>
          </w:p>
        </w:tc>
        <w:tc>
          <w:tcPr>
            <w:tcW w:w="878" w:type="pct"/>
            <w:tcBorders>
              <w:top w:val="nil"/>
              <w:left w:val="nil"/>
              <w:bottom w:val="nil"/>
              <w:right w:val="nil"/>
            </w:tcBorders>
          </w:tcPr>
          <w:p w14:paraId="53657B7A" w14:textId="20E9F2F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nil"/>
              <w:left w:val="nil"/>
              <w:bottom w:val="nil"/>
              <w:right w:val="nil"/>
            </w:tcBorders>
          </w:tcPr>
          <w:p w14:paraId="773ECBC3" w14:textId="07B9296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nil"/>
              <w:left w:val="single" w:sz="4" w:space="0" w:color="auto"/>
              <w:bottom w:val="nil"/>
              <w:right w:val="nil"/>
            </w:tcBorders>
          </w:tcPr>
          <w:p w14:paraId="2D5B4317" w14:textId="704F75A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nil"/>
              <w:left w:val="nil"/>
              <w:bottom w:val="nil"/>
              <w:right w:val="nil"/>
            </w:tcBorders>
          </w:tcPr>
          <w:p w14:paraId="21298A8C" w14:textId="3E6456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r>
      <w:tr w:rsidR="00BD724E" w:rsidRPr="00BD724E" w14:paraId="52A7D32A" w14:textId="77777777" w:rsidTr="00BD724E">
        <w:tc>
          <w:tcPr>
            <w:tcW w:w="1487" w:type="pct"/>
            <w:tcBorders>
              <w:top w:val="nil"/>
              <w:left w:val="nil"/>
              <w:bottom w:val="nil"/>
              <w:right w:val="nil"/>
            </w:tcBorders>
          </w:tcPr>
          <w:p w14:paraId="536D3E32" w14:textId="256B71B1"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Number of Obs.</w:t>
            </w:r>
          </w:p>
        </w:tc>
        <w:tc>
          <w:tcPr>
            <w:tcW w:w="878" w:type="pct"/>
            <w:tcBorders>
              <w:top w:val="nil"/>
              <w:left w:val="nil"/>
              <w:bottom w:val="nil"/>
              <w:right w:val="nil"/>
            </w:tcBorders>
          </w:tcPr>
          <w:p w14:paraId="20F7E439" w14:textId="76EB6E2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981,220</w:t>
            </w:r>
          </w:p>
        </w:tc>
        <w:tc>
          <w:tcPr>
            <w:tcW w:w="878" w:type="pct"/>
            <w:tcBorders>
              <w:top w:val="nil"/>
              <w:left w:val="nil"/>
              <w:bottom w:val="nil"/>
              <w:right w:val="nil"/>
            </w:tcBorders>
          </w:tcPr>
          <w:p w14:paraId="60FB334D" w14:textId="60E4144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981,220</w:t>
            </w:r>
          </w:p>
        </w:tc>
        <w:tc>
          <w:tcPr>
            <w:tcW w:w="878" w:type="pct"/>
            <w:tcBorders>
              <w:top w:val="nil"/>
              <w:left w:val="single" w:sz="4" w:space="0" w:color="auto"/>
              <w:bottom w:val="nil"/>
              <w:right w:val="nil"/>
            </w:tcBorders>
          </w:tcPr>
          <w:p w14:paraId="39065A73" w14:textId="74973C7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981,024</w:t>
            </w:r>
          </w:p>
        </w:tc>
        <w:tc>
          <w:tcPr>
            <w:tcW w:w="878" w:type="pct"/>
            <w:tcBorders>
              <w:top w:val="nil"/>
              <w:left w:val="nil"/>
              <w:bottom w:val="nil"/>
              <w:right w:val="nil"/>
            </w:tcBorders>
          </w:tcPr>
          <w:p w14:paraId="43C8C824" w14:textId="7A72851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981,220</w:t>
            </w:r>
          </w:p>
        </w:tc>
      </w:tr>
      <w:tr w:rsidR="00BD724E" w:rsidRPr="00BD724E" w14:paraId="424B82B5" w14:textId="77777777" w:rsidTr="00BD724E">
        <w:tc>
          <w:tcPr>
            <w:tcW w:w="1487" w:type="pct"/>
            <w:tcBorders>
              <w:top w:val="nil"/>
              <w:left w:val="nil"/>
              <w:bottom w:val="single" w:sz="4" w:space="0" w:color="auto"/>
              <w:right w:val="nil"/>
            </w:tcBorders>
          </w:tcPr>
          <w:p w14:paraId="0B5CC31C" w14:textId="4FB43A6D"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Adjusted R</w:t>
            </w:r>
            <w:r w:rsidRPr="00BD724E">
              <w:rPr>
                <w:sz w:val="18"/>
                <w:szCs w:val="18"/>
              </w:rPr>
              <w:softHyphen/>
            </w:r>
            <w:r w:rsidRPr="00BD724E">
              <w:rPr>
                <w:sz w:val="18"/>
                <w:szCs w:val="18"/>
              </w:rPr>
              <w:softHyphen/>
            </w:r>
            <w:r w:rsidRPr="00BD724E">
              <w:rPr>
                <w:sz w:val="18"/>
                <w:szCs w:val="18"/>
                <w:vertAlign w:val="superscript"/>
              </w:rPr>
              <w:t>2</w:t>
            </w:r>
          </w:p>
        </w:tc>
        <w:tc>
          <w:tcPr>
            <w:tcW w:w="878" w:type="pct"/>
            <w:tcBorders>
              <w:top w:val="nil"/>
              <w:left w:val="nil"/>
              <w:bottom w:val="single" w:sz="4" w:space="0" w:color="auto"/>
              <w:right w:val="nil"/>
            </w:tcBorders>
          </w:tcPr>
          <w:p w14:paraId="00B5BC47" w14:textId="6A7CD93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0.300</w:t>
            </w:r>
          </w:p>
        </w:tc>
        <w:tc>
          <w:tcPr>
            <w:tcW w:w="878" w:type="pct"/>
            <w:tcBorders>
              <w:top w:val="nil"/>
              <w:left w:val="nil"/>
              <w:bottom w:val="single" w:sz="4" w:space="0" w:color="auto"/>
              <w:right w:val="nil"/>
            </w:tcBorders>
          </w:tcPr>
          <w:p w14:paraId="57049E9F" w14:textId="312D6D4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0.304</w:t>
            </w:r>
          </w:p>
        </w:tc>
        <w:tc>
          <w:tcPr>
            <w:tcW w:w="878" w:type="pct"/>
            <w:tcBorders>
              <w:top w:val="nil"/>
              <w:left w:val="single" w:sz="4" w:space="0" w:color="auto"/>
              <w:bottom w:val="single" w:sz="4" w:space="0" w:color="auto"/>
              <w:right w:val="nil"/>
            </w:tcBorders>
          </w:tcPr>
          <w:p w14:paraId="0970154C" w14:textId="4326233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0.395</w:t>
            </w:r>
          </w:p>
        </w:tc>
        <w:tc>
          <w:tcPr>
            <w:tcW w:w="878" w:type="pct"/>
            <w:tcBorders>
              <w:top w:val="nil"/>
              <w:left w:val="nil"/>
              <w:bottom w:val="single" w:sz="4" w:space="0" w:color="auto"/>
              <w:right w:val="nil"/>
            </w:tcBorders>
          </w:tcPr>
          <w:p w14:paraId="2BEDB397" w14:textId="340DAC9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0.667</w:t>
            </w:r>
          </w:p>
        </w:tc>
      </w:tr>
    </w:tbl>
    <w:p w14:paraId="4D035E10" w14:textId="3D33EC04" w:rsidR="005E0246" w:rsidRDefault="005E0246" w:rsidP="005616EE">
      <w:pPr>
        <w:pStyle w:val="Caption"/>
        <w:rPr>
          <w:i w:val="0"/>
          <w:iCs w:val="0"/>
          <w:sz w:val="19"/>
          <w:szCs w:val="19"/>
        </w:rPr>
      </w:pPr>
      <w:bookmarkStart w:id="31" w:name="_Toc144743455"/>
      <w:bookmarkStart w:id="32" w:name="_Toc144743938"/>
      <w:bookmarkStart w:id="33" w:name="_Toc144990569"/>
      <w:r w:rsidRPr="00F97928">
        <w:rPr>
          <w:b/>
          <w:bCs/>
          <w:i w:val="0"/>
          <w:iCs w:val="0"/>
          <w:sz w:val="19"/>
          <w:szCs w:val="19"/>
        </w:rPr>
        <w:lastRenderedPageBreak/>
        <w:t xml:space="preserve">Table </w:t>
      </w:r>
      <w:r w:rsidRPr="00F97928">
        <w:rPr>
          <w:b/>
          <w:bCs/>
          <w:i w:val="0"/>
          <w:iCs w:val="0"/>
          <w:sz w:val="19"/>
          <w:szCs w:val="19"/>
        </w:rPr>
        <w:fldChar w:fldCharType="begin"/>
      </w:r>
      <w:r w:rsidRPr="00F97928">
        <w:rPr>
          <w:b/>
          <w:bCs/>
          <w:i w:val="0"/>
          <w:iCs w:val="0"/>
          <w:sz w:val="19"/>
          <w:szCs w:val="19"/>
        </w:rPr>
        <w:instrText xml:space="preserve"> SEQ Table \* ARABIC </w:instrText>
      </w:r>
      <w:r w:rsidRPr="00F97928">
        <w:rPr>
          <w:b/>
          <w:bCs/>
          <w:i w:val="0"/>
          <w:iCs w:val="0"/>
          <w:sz w:val="19"/>
          <w:szCs w:val="19"/>
        </w:rPr>
        <w:fldChar w:fldCharType="separate"/>
      </w:r>
      <w:r w:rsidR="00FE211C">
        <w:rPr>
          <w:b/>
          <w:bCs/>
          <w:i w:val="0"/>
          <w:iCs w:val="0"/>
          <w:noProof/>
          <w:sz w:val="19"/>
          <w:szCs w:val="19"/>
        </w:rPr>
        <w:t>4</w:t>
      </w:r>
      <w:r w:rsidRPr="00F97928">
        <w:rPr>
          <w:b/>
          <w:bCs/>
          <w:i w:val="0"/>
          <w:iCs w:val="0"/>
          <w:sz w:val="19"/>
          <w:szCs w:val="19"/>
        </w:rPr>
        <w:fldChar w:fldCharType="end"/>
      </w:r>
      <w:r w:rsidRPr="00F97928">
        <w:rPr>
          <w:b/>
          <w:bCs/>
          <w:i w:val="0"/>
          <w:iCs w:val="0"/>
          <w:sz w:val="19"/>
          <w:szCs w:val="19"/>
        </w:rPr>
        <w:t>:</w:t>
      </w:r>
      <w:r w:rsidR="005616EE">
        <w:rPr>
          <w:b/>
          <w:bCs/>
          <w:i w:val="0"/>
          <w:iCs w:val="0"/>
          <w:sz w:val="19"/>
          <w:szCs w:val="19"/>
        </w:rPr>
        <w:t xml:space="preserve"> </w:t>
      </w:r>
      <w:r w:rsidR="005616EE" w:rsidRPr="005616EE">
        <w:rPr>
          <w:i w:val="0"/>
          <w:iCs w:val="0"/>
          <w:sz w:val="19"/>
          <w:szCs w:val="19"/>
        </w:rPr>
        <w:t>Robustness Test with</w:t>
      </w:r>
      <w:r w:rsidRPr="00F97928">
        <w:rPr>
          <w:i w:val="0"/>
          <w:iCs w:val="0"/>
          <w:sz w:val="19"/>
          <w:szCs w:val="19"/>
        </w:rPr>
        <w:t xml:space="preserve"> </w:t>
      </w:r>
      <w:bookmarkEnd w:id="31"/>
      <w:bookmarkEnd w:id="32"/>
      <w:r w:rsidR="009A241C">
        <w:rPr>
          <w:i w:val="0"/>
          <w:iCs w:val="0"/>
          <w:sz w:val="19"/>
          <w:szCs w:val="19"/>
        </w:rPr>
        <w:t>Propensity Score Matching</w:t>
      </w:r>
      <w:bookmarkEnd w:id="33"/>
    </w:p>
    <w:p w14:paraId="49FAD75C" w14:textId="73E2D716" w:rsidR="00F37230" w:rsidRDefault="009A241C" w:rsidP="00382AF9">
      <w:pPr>
        <w:rPr>
          <w:sz w:val="18"/>
          <w:szCs w:val="18"/>
        </w:rPr>
      </w:pPr>
      <w:r w:rsidRPr="009A241C">
        <w:rPr>
          <w:sz w:val="18"/>
          <w:szCs w:val="18"/>
        </w:rPr>
        <w:t>This table shows the</w:t>
      </w:r>
      <w:r w:rsidR="00EF5AB0">
        <w:rPr>
          <w:sz w:val="18"/>
          <w:szCs w:val="18"/>
        </w:rPr>
        <w:t xml:space="preserve"> estimate of the</w:t>
      </w:r>
      <w:r w:rsidRPr="009A241C">
        <w:rPr>
          <w:sz w:val="18"/>
          <w:szCs w:val="18"/>
        </w:rPr>
        <w:t xml:space="preserve"> </w:t>
      </w:r>
      <w:r w:rsidR="004E75C7">
        <w:rPr>
          <w:sz w:val="18"/>
          <w:szCs w:val="18"/>
        </w:rPr>
        <w:t>Average Treatment Effect on the Unt</w:t>
      </w:r>
      <w:r w:rsidR="00EF5AB0">
        <w:rPr>
          <w:sz w:val="18"/>
          <w:szCs w:val="18"/>
        </w:rPr>
        <w:t xml:space="preserve">reated (ATU), by matching </w:t>
      </w:r>
      <w:r w:rsidR="00E876C5">
        <w:rPr>
          <w:sz w:val="18"/>
          <w:szCs w:val="18"/>
        </w:rPr>
        <w:t xml:space="preserve">mortgages </w:t>
      </w:r>
      <w:r w:rsidR="00EF5AB0">
        <w:rPr>
          <w:sz w:val="18"/>
          <w:szCs w:val="18"/>
        </w:rPr>
        <w:t xml:space="preserve">in counties with zero carcinogen exposure </w:t>
      </w:r>
      <w:r w:rsidR="00CE16DA">
        <w:rPr>
          <w:sz w:val="18"/>
          <w:szCs w:val="18"/>
        </w:rPr>
        <w:t xml:space="preserve">(control/untreated group) </w:t>
      </w:r>
      <w:r w:rsidR="00EF5AB0">
        <w:rPr>
          <w:sz w:val="18"/>
          <w:szCs w:val="18"/>
        </w:rPr>
        <w:t xml:space="preserve">with </w:t>
      </w:r>
      <w:r w:rsidR="00CE16DA">
        <w:rPr>
          <w:sz w:val="18"/>
          <w:szCs w:val="18"/>
        </w:rPr>
        <w:t>mortgages in counties with positive carcinogen exposure (treatment group</w:t>
      </w:r>
      <w:bookmarkStart w:id="34" w:name="_Hlk144916328"/>
      <w:r w:rsidR="00CE16DA">
        <w:rPr>
          <w:sz w:val="18"/>
          <w:szCs w:val="18"/>
        </w:rPr>
        <w:t>)</w:t>
      </w:r>
      <w:r w:rsidR="006E7FCF">
        <w:rPr>
          <w:sz w:val="18"/>
          <w:szCs w:val="18"/>
        </w:rPr>
        <w:t xml:space="preserve"> based on characteristics of </w:t>
      </w:r>
      <w:r w:rsidR="00891384">
        <w:rPr>
          <w:sz w:val="18"/>
          <w:szCs w:val="18"/>
        </w:rPr>
        <w:t>loans (</w:t>
      </w:r>
      <w:r w:rsidR="006D6825">
        <w:rPr>
          <w:sz w:val="18"/>
          <w:szCs w:val="18"/>
        </w:rPr>
        <w:t xml:space="preserve">loan purpose and loan-to-value ratio), </w:t>
      </w:r>
      <w:r w:rsidR="00382AF9">
        <w:rPr>
          <w:sz w:val="18"/>
          <w:szCs w:val="18"/>
        </w:rPr>
        <w:t>borrowers (</w:t>
      </w:r>
      <w:r w:rsidR="00891384">
        <w:rPr>
          <w:sz w:val="18"/>
          <w:szCs w:val="18"/>
        </w:rPr>
        <w:t>income, age, gender, race)</w:t>
      </w:r>
      <w:r w:rsidR="006D6825">
        <w:rPr>
          <w:sz w:val="18"/>
          <w:szCs w:val="18"/>
        </w:rPr>
        <w:t>, location (U.S. region)</w:t>
      </w:r>
      <w:r w:rsidR="004870B8">
        <w:rPr>
          <w:sz w:val="18"/>
          <w:szCs w:val="18"/>
        </w:rPr>
        <w:t xml:space="preserve"> and property value</w:t>
      </w:r>
      <w:r w:rsidR="00382AF9">
        <w:rPr>
          <w:sz w:val="18"/>
          <w:szCs w:val="18"/>
        </w:rPr>
        <w:t>.</w:t>
      </w:r>
      <w:bookmarkEnd w:id="34"/>
      <w:r w:rsidR="00382AF9">
        <w:rPr>
          <w:sz w:val="18"/>
          <w:szCs w:val="18"/>
        </w:rPr>
        <w:t xml:space="preserve"> </w:t>
      </w:r>
      <w:r w:rsidR="00F37230">
        <w:rPr>
          <w:sz w:val="18"/>
          <w:szCs w:val="18"/>
        </w:rPr>
        <w:t xml:space="preserve">The outcome model is </w:t>
      </w:r>
      <w:r w:rsidR="009B2F57">
        <w:rPr>
          <w:sz w:val="18"/>
          <w:szCs w:val="18"/>
        </w:rPr>
        <w:t>matching,</w:t>
      </w:r>
      <w:r w:rsidR="00F37230">
        <w:rPr>
          <w:sz w:val="18"/>
          <w:szCs w:val="18"/>
        </w:rPr>
        <w:t xml:space="preserve"> and the treatment model is logit.</w:t>
      </w:r>
    </w:p>
    <w:p w14:paraId="14EF76C1" w14:textId="77777777" w:rsidR="00861473" w:rsidRPr="00861473" w:rsidRDefault="009A241C" w:rsidP="00861473">
      <w:pPr>
        <w:spacing w:after="0"/>
        <w:rPr>
          <w:i/>
          <w:iCs/>
          <w:sz w:val="18"/>
          <w:szCs w:val="18"/>
        </w:rPr>
      </w:pPr>
      <w:r w:rsidRPr="00861473">
        <w:rPr>
          <w:i/>
          <w:iCs/>
          <w:sz w:val="18"/>
          <w:szCs w:val="18"/>
        </w:rPr>
        <w:t>A</w:t>
      </w:r>
      <w:r w:rsidR="00861473" w:rsidRPr="00861473">
        <w:rPr>
          <w:i/>
          <w:iCs/>
          <w:sz w:val="18"/>
          <w:szCs w:val="18"/>
        </w:rPr>
        <w:t>badie-</w:t>
      </w:r>
      <w:proofErr w:type="spellStart"/>
      <w:r w:rsidR="00861473" w:rsidRPr="00861473">
        <w:rPr>
          <w:i/>
          <w:iCs/>
          <w:sz w:val="18"/>
          <w:szCs w:val="18"/>
        </w:rPr>
        <w:t>Imbens</w:t>
      </w:r>
      <w:proofErr w:type="spellEnd"/>
      <w:r w:rsidR="00861473" w:rsidRPr="00861473">
        <w:rPr>
          <w:i/>
          <w:iCs/>
          <w:sz w:val="18"/>
          <w:szCs w:val="18"/>
        </w:rPr>
        <w:t xml:space="preserve"> s</w:t>
      </w:r>
      <w:r w:rsidRPr="00861473">
        <w:rPr>
          <w:i/>
          <w:iCs/>
          <w:sz w:val="18"/>
          <w:szCs w:val="18"/>
        </w:rPr>
        <w:t xml:space="preserve">tandard errors are reported in parentheses under the coefficients. </w:t>
      </w:r>
    </w:p>
    <w:p w14:paraId="5D86E0B2" w14:textId="7E476B61" w:rsidR="009A241C" w:rsidRPr="00861473" w:rsidRDefault="009A241C" w:rsidP="00861473">
      <w:pPr>
        <w:rPr>
          <w:i/>
          <w:iCs/>
          <w:sz w:val="18"/>
          <w:szCs w:val="18"/>
        </w:rPr>
      </w:pPr>
      <w:r w:rsidRPr="00861473">
        <w:rPr>
          <w:i/>
          <w:iCs/>
          <w:sz w:val="18"/>
          <w:szCs w:val="18"/>
        </w:rPr>
        <w:t>***, **, and * indicate the statical significance at the 1%, 5%, and 10% levels, respectively.</w:t>
      </w:r>
    </w:p>
    <w:tbl>
      <w:tblPr>
        <w:tblW w:w="5000" w:type="pct"/>
        <w:tblCellMar>
          <w:left w:w="57" w:type="dxa"/>
          <w:right w:w="57" w:type="dxa"/>
        </w:tblCellMar>
        <w:tblLook w:val="0000" w:firstRow="0" w:lastRow="0" w:firstColumn="0" w:lastColumn="0" w:noHBand="0" w:noVBand="0"/>
      </w:tblPr>
      <w:tblGrid>
        <w:gridCol w:w="426"/>
        <w:gridCol w:w="5347"/>
        <w:gridCol w:w="3411"/>
      </w:tblGrid>
      <w:tr w:rsidR="0048740E" w:rsidRPr="00BD724E" w14:paraId="7DB2CA79" w14:textId="77777777" w:rsidTr="0048740E">
        <w:trPr>
          <w:trHeight w:val="467"/>
        </w:trPr>
        <w:tc>
          <w:tcPr>
            <w:tcW w:w="3143" w:type="pct"/>
            <w:gridSpan w:val="2"/>
            <w:tcBorders>
              <w:top w:val="single" w:sz="4" w:space="0" w:color="auto"/>
            </w:tcBorders>
            <w:vAlign w:val="center"/>
          </w:tcPr>
          <w:p w14:paraId="2B15D417" w14:textId="13F33146" w:rsidR="0048740E" w:rsidRPr="00F37230" w:rsidRDefault="0048740E" w:rsidP="0048740E">
            <w:pPr>
              <w:widowControl w:val="0"/>
              <w:autoSpaceDE w:val="0"/>
              <w:autoSpaceDN w:val="0"/>
              <w:adjustRightInd w:val="0"/>
              <w:spacing w:after="0" w:line="276" w:lineRule="auto"/>
              <w:jc w:val="left"/>
              <w:rPr>
                <w:b/>
                <w:bCs/>
                <w:sz w:val="18"/>
                <w:szCs w:val="18"/>
              </w:rPr>
            </w:pPr>
            <w:r w:rsidRPr="00F37230">
              <w:rPr>
                <w:rFonts w:cs="Times New Roman"/>
                <w:b/>
                <w:bCs/>
                <w:sz w:val="18"/>
                <w:szCs w:val="18"/>
              </w:rPr>
              <w:t>Dependent Variable: Mortgage Rate Spread</w:t>
            </w:r>
          </w:p>
        </w:tc>
        <w:tc>
          <w:tcPr>
            <w:tcW w:w="1857" w:type="pct"/>
            <w:tcBorders>
              <w:top w:val="single" w:sz="4" w:space="0" w:color="auto"/>
            </w:tcBorders>
            <w:vAlign w:val="center"/>
          </w:tcPr>
          <w:p w14:paraId="40E71F91" w14:textId="6222041D" w:rsidR="0048740E" w:rsidRPr="0048740E" w:rsidRDefault="0048740E" w:rsidP="0048740E">
            <w:pPr>
              <w:widowControl w:val="0"/>
              <w:autoSpaceDE w:val="0"/>
              <w:autoSpaceDN w:val="0"/>
              <w:adjustRightInd w:val="0"/>
              <w:spacing w:after="0" w:line="276" w:lineRule="auto"/>
              <w:jc w:val="center"/>
              <w:rPr>
                <w:sz w:val="18"/>
                <w:szCs w:val="18"/>
              </w:rPr>
            </w:pPr>
            <w:r w:rsidRPr="0048740E">
              <w:rPr>
                <w:sz w:val="18"/>
                <w:szCs w:val="18"/>
              </w:rPr>
              <w:t>(1)</w:t>
            </w:r>
          </w:p>
        </w:tc>
      </w:tr>
      <w:tr w:rsidR="00D53D1E" w:rsidRPr="00BD724E" w14:paraId="24B129D1" w14:textId="77777777" w:rsidTr="00F37230">
        <w:tc>
          <w:tcPr>
            <w:tcW w:w="232" w:type="pct"/>
            <w:tcBorders>
              <w:top w:val="single" w:sz="4" w:space="0" w:color="auto"/>
            </w:tcBorders>
          </w:tcPr>
          <w:p w14:paraId="1510DA6B" w14:textId="2C0B8BDC" w:rsidR="00D53D1E" w:rsidRPr="00BD724E" w:rsidRDefault="00D53D1E" w:rsidP="00D53D1E">
            <w:pPr>
              <w:widowControl w:val="0"/>
              <w:autoSpaceDE w:val="0"/>
              <w:autoSpaceDN w:val="0"/>
              <w:adjustRightInd w:val="0"/>
              <w:spacing w:after="0" w:line="276" w:lineRule="auto"/>
              <w:rPr>
                <w:rFonts w:cs="Times New Roman"/>
                <w:sz w:val="18"/>
                <w:szCs w:val="18"/>
              </w:rPr>
            </w:pPr>
          </w:p>
        </w:tc>
        <w:tc>
          <w:tcPr>
            <w:tcW w:w="2911" w:type="pct"/>
            <w:tcBorders>
              <w:top w:val="single" w:sz="4" w:space="0" w:color="auto"/>
            </w:tcBorders>
          </w:tcPr>
          <w:p w14:paraId="057B1597" w14:textId="5EBA5CFE" w:rsidR="00D53D1E" w:rsidRPr="00BD724E" w:rsidRDefault="00D53D1E" w:rsidP="00D53D1E">
            <w:pPr>
              <w:widowControl w:val="0"/>
              <w:autoSpaceDE w:val="0"/>
              <w:autoSpaceDN w:val="0"/>
              <w:adjustRightInd w:val="0"/>
              <w:spacing w:after="0" w:line="276" w:lineRule="auto"/>
              <w:rPr>
                <w:rFonts w:cs="Times New Roman"/>
                <w:sz w:val="18"/>
                <w:szCs w:val="18"/>
              </w:rPr>
            </w:pPr>
            <w:r w:rsidRPr="00BD724E">
              <w:rPr>
                <w:rFonts w:cs="Times New Roman"/>
                <w:sz w:val="18"/>
                <w:szCs w:val="18"/>
              </w:rPr>
              <w:t xml:space="preserve">Carcinogen </w:t>
            </w:r>
            <w:r w:rsidR="006917F2">
              <w:rPr>
                <w:rFonts w:cs="Times New Roman"/>
                <w:sz w:val="18"/>
                <w:szCs w:val="18"/>
              </w:rPr>
              <w:t>Exposure</w:t>
            </w:r>
          </w:p>
        </w:tc>
        <w:tc>
          <w:tcPr>
            <w:tcW w:w="1857" w:type="pct"/>
            <w:tcBorders>
              <w:top w:val="single" w:sz="4" w:space="0" w:color="auto"/>
            </w:tcBorders>
          </w:tcPr>
          <w:p w14:paraId="0D4C26E4" w14:textId="2E3B54C5" w:rsidR="00D53D1E" w:rsidRPr="00BD724E" w:rsidRDefault="00D53D1E" w:rsidP="00F004A0">
            <w:pPr>
              <w:widowControl w:val="0"/>
              <w:autoSpaceDE w:val="0"/>
              <w:autoSpaceDN w:val="0"/>
              <w:adjustRightInd w:val="0"/>
              <w:spacing w:after="0" w:line="276" w:lineRule="auto"/>
              <w:jc w:val="center"/>
              <w:rPr>
                <w:rFonts w:cs="Times New Roman"/>
                <w:sz w:val="18"/>
                <w:szCs w:val="18"/>
              </w:rPr>
            </w:pPr>
            <w:r w:rsidRPr="00BD724E">
              <w:rPr>
                <w:sz w:val="18"/>
                <w:szCs w:val="18"/>
              </w:rPr>
              <w:t>0.0</w:t>
            </w:r>
            <w:r w:rsidR="009A4C68">
              <w:rPr>
                <w:sz w:val="18"/>
                <w:szCs w:val="18"/>
              </w:rPr>
              <w:t>2</w:t>
            </w:r>
            <w:r w:rsidR="006E227E">
              <w:rPr>
                <w:sz w:val="18"/>
                <w:szCs w:val="18"/>
              </w:rPr>
              <w:t>2</w:t>
            </w:r>
            <w:r w:rsidR="00584F65">
              <w:rPr>
                <w:sz w:val="18"/>
                <w:szCs w:val="18"/>
              </w:rPr>
              <w:t>***</w:t>
            </w:r>
          </w:p>
        </w:tc>
      </w:tr>
      <w:tr w:rsidR="00D53D1E" w:rsidRPr="00BD724E" w14:paraId="05EB6AEE" w14:textId="77777777" w:rsidTr="00F37230">
        <w:tc>
          <w:tcPr>
            <w:tcW w:w="232" w:type="pct"/>
            <w:tcBorders>
              <w:bottom w:val="single" w:sz="4" w:space="0" w:color="auto"/>
            </w:tcBorders>
          </w:tcPr>
          <w:p w14:paraId="2DE1EC2B" w14:textId="77777777" w:rsidR="00D53D1E" w:rsidRPr="00BD724E" w:rsidRDefault="00D53D1E" w:rsidP="00D53D1E">
            <w:pPr>
              <w:widowControl w:val="0"/>
              <w:autoSpaceDE w:val="0"/>
              <w:autoSpaceDN w:val="0"/>
              <w:adjustRightInd w:val="0"/>
              <w:spacing w:after="0" w:line="276" w:lineRule="auto"/>
              <w:jc w:val="center"/>
              <w:rPr>
                <w:rFonts w:cs="Times New Roman"/>
                <w:sz w:val="18"/>
                <w:szCs w:val="18"/>
              </w:rPr>
            </w:pPr>
          </w:p>
        </w:tc>
        <w:tc>
          <w:tcPr>
            <w:tcW w:w="2911" w:type="pct"/>
            <w:tcBorders>
              <w:bottom w:val="single" w:sz="4" w:space="0" w:color="auto"/>
            </w:tcBorders>
          </w:tcPr>
          <w:p w14:paraId="3B9E0394" w14:textId="3C1FE005" w:rsidR="00D53D1E" w:rsidRPr="00BD724E" w:rsidRDefault="00D53D1E" w:rsidP="00D53D1E">
            <w:pPr>
              <w:widowControl w:val="0"/>
              <w:autoSpaceDE w:val="0"/>
              <w:autoSpaceDN w:val="0"/>
              <w:adjustRightInd w:val="0"/>
              <w:spacing w:after="0" w:line="276" w:lineRule="auto"/>
              <w:jc w:val="center"/>
              <w:rPr>
                <w:rFonts w:cs="Times New Roman"/>
                <w:sz w:val="18"/>
                <w:szCs w:val="18"/>
              </w:rPr>
            </w:pPr>
          </w:p>
        </w:tc>
        <w:tc>
          <w:tcPr>
            <w:tcW w:w="1857" w:type="pct"/>
            <w:tcBorders>
              <w:bottom w:val="single" w:sz="4" w:space="0" w:color="auto"/>
            </w:tcBorders>
          </w:tcPr>
          <w:p w14:paraId="5D239E02" w14:textId="09F195EC" w:rsidR="00D53D1E" w:rsidRPr="00BD724E" w:rsidRDefault="00D53D1E" w:rsidP="00F004A0">
            <w:pPr>
              <w:widowControl w:val="0"/>
              <w:autoSpaceDE w:val="0"/>
              <w:autoSpaceDN w:val="0"/>
              <w:adjustRightInd w:val="0"/>
              <w:spacing w:after="0" w:line="276" w:lineRule="auto"/>
              <w:jc w:val="center"/>
              <w:rPr>
                <w:rFonts w:cs="Times New Roman"/>
                <w:sz w:val="18"/>
                <w:szCs w:val="18"/>
              </w:rPr>
            </w:pPr>
            <w:r w:rsidRPr="00BD724E">
              <w:rPr>
                <w:sz w:val="18"/>
                <w:szCs w:val="18"/>
              </w:rPr>
              <w:t>(0.00</w:t>
            </w:r>
            <w:r w:rsidR="006E227E">
              <w:rPr>
                <w:sz w:val="18"/>
                <w:szCs w:val="18"/>
              </w:rPr>
              <w:t>6</w:t>
            </w:r>
            <w:r w:rsidRPr="00BD724E">
              <w:rPr>
                <w:sz w:val="18"/>
                <w:szCs w:val="18"/>
              </w:rPr>
              <w:t>)</w:t>
            </w:r>
          </w:p>
        </w:tc>
      </w:tr>
      <w:tr w:rsidR="00D53D1E" w:rsidRPr="00BD724E" w14:paraId="5F79A3EA" w14:textId="77777777" w:rsidTr="00F37230">
        <w:tc>
          <w:tcPr>
            <w:tcW w:w="232" w:type="pct"/>
            <w:tcBorders>
              <w:top w:val="single" w:sz="4" w:space="0" w:color="auto"/>
            </w:tcBorders>
          </w:tcPr>
          <w:p w14:paraId="75E4F378" w14:textId="52013EEE" w:rsidR="00D53D1E" w:rsidRPr="00BD724E" w:rsidRDefault="00D53D1E" w:rsidP="00D53D1E">
            <w:pPr>
              <w:widowControl w:val="0"/>
              <w:autoSpaceDE w:val="0"/>
              <w:autoSpaceDN w:val="0"/>
              <w:adjustRightInd w:val="0"/>
              <w:spacing w:after="0" w:line="276" w:lineRule="auto"/>
              <w:rPr>
                <w:rFonts w:cs="Times New Roman"/>
                <w:sz w:val="18"/>
                <w:szCs w:val="18"/>
              </w:rPr>
            </w:pPr>
          </w:p>
        </w:tc>
        <w:tc>
          <w:tcPr>
            <w:tcW w:w="2911" w:type="pct"/>
            <w:tcBorders>
              <w:top w:val="single" w:sz="4" w:space="0" w:color="auto"/>
            </w:tcBorders>
          </w:tcPr>
          <w:p w14:paraId="3371D034" w14:textId="50885014" w:rsidR="00D53D1E" w:rsidRPr="00BD724E" w:rsidRDefault="00F004A0" w:rsidP="00D53D1E">
            <w:pPr>
              <w:widowControl w:val="0"/>
              <w:autoSpaceDE w:val="0"/>
              <w:autoSpaceDN w:val="0"/>
              <w:adjustRightInd w:val="0"/>
              <w:spacing w:after="0" w:line="276" w:lineRule="auto"/>
              <w:rPr>
                <w:rFonts w:cs="Times New Roman"/>
                <w:sz w:val="18"/>
                <w:szCs w:val="18"/>
              </w:rPr>
            </w:pPr>
            <w:r>
              <w:rPr>
                <w:rFonts w:cs="Times New Roman"/>
                <w:sz w:val="18"/>
                <w:szCs w:val="18"/>
              </w:rPr>
              <w:t>Control Variables</w:t>
            </w:r>
          </w:p>
        </w:tc>
        <w:tc>
          <w:tcPr>
            <w:tcW w:w="1857" w:type="pct"/>
            <w:tcBorders>
              <w:top w:val="single" w:sz="4" w:space="0" w:color="auto"/>
            </w:tcBorders>
          </w:tcPr>
          <w:p w14:paraId="1ADEB346" w14:textId="1FA19DB6" w:rsidR="00D53D1E" w:rsidRPr="00BD724E" w:rsidRDefault="00891D0C" w:rsidP="00891D0C">
            <w:pPr>
              <w:widowControl w:val="0"/>
              <w:autoSpaceDE w:val="0"/>
              <w:autoSpaceDN w:val="0"/>
              <w:adjustRightInd w:val="0"/>
              <w:spacing w:after="0" w:line="276" w:lineRule="auto"/>
              <w:jc w:val="center"/>
              <w:rPr>
                <w:rFonts w:cs="Times New Roman"/>
                <w:sz w:val="18"/>
                <w:szCs w:val="18"/>
              </w:rPr>
            </w:pPr>
            <w:r>
              <w:rPr>
                <w:rFonts w:cs="Times New Roman"/>
                <w:sz w:val="18"/>
                <w:szCs w:val="18"/>
              </w:rPr>
              <w:t>Yes</w:t>
            </w:r>
          </w:p>
        </w:tc>
      </w:tr>
      <w:tr w:rsidR="00D53D1E" w:rsidRPr="00BD724E" w14:paraId="551967B5" w14:textId="77777777" w:rsidTr="00F37230">
        <w:tc>
          <w:tcPr>
            <w:tcW w:w="232" w:type="pct"/>
            <w:tcBorders>
              <w:bottom w:val="single" w:sz="4" w:space="0" w:color="auto"/>
            </w:tcBorders>
          </w:tcPr>
          <w:p w14:paraId="352D28DE" w14:textId="77777777" w:rsidR="00D53D1E" w:rsidRPr="00BD724E" w:rsidRDefault="00D53D1E" w:rsidP="00135174">
            <w:pPr>
              <w:widowControl w:val="0"/>
              <w:autoSpaceDE w:val="0"/>
              <w:autoSpaceDN w:val="0"/>
              <w:adjustRightInd w:val="0"/>
              <w:spacing w:after="0" w:line="276" w:lineRule="auto"/>
              <w:rPr>
                <w:rFonts w:cs="Times New Roman"/>
                <w:sz w:val="18"/>
                <w:szCs w:val="18"/>
              </w:rPr>
            </w:pPr>
          </w:p>
        </w:tc>
        <w:tc>
          <w:tcPr>
            <w:tcW w:w="2911" w:type="pct"/>
            <w:tcBorders>
              <w:bottom w:val="single" w:sz="4" w:space="0" w:color="auto"/>
            </w:tcBorders>
          </w:tcPr>
          <w:p w14:paraId="20858B4A" w14:textId="7CE21827" w:rsidR="00D53D1E" w:rsidRPr="00BD724E" w:rsidRDefault="006A38CC" w:rsidP="00135174">
            <w:pPr>
              <w:widowControl w:val="0"/>
              <w:autoSpaceDE w:val="0"/>
              <w:autoSpaceDN w:val="0"/>
              <w:adjustRightInd w:val="0"/>
              <w:spacing w:after="0" w:line="276" w:lineRule="auto"/>
              <w:rPr>
                <w:rFonts w:cs="Times New Roman"/>
                <w:sz w:val="18"/>
                <w:szCs w:val="18"/>
              </w:rPr>
            </w:pPr>
            <w:r>
              <w:rPr>
                <w:rFonts w:cs="Times New Roman"/>
                <w:sz w:val="18"/>
                <w:szCs w:val="18"/>
              </w:rPr>
              <w:t>Number of Observations</w:t>
            </w:r>
          </w:p>
        </w:tc>
        <w:tc>
          <w:tcPr>
            <w:tcW w:w="1857" w:type="pct"/>
            <w:tcBorders>
              <w:bottom w:val="single" w:sz="4" w:space="0" w:color="auto"/>
            </w:tcBorders>
          </w:tcPr>
          <w:p w14:paraId="3E3D6A07" w14:textId="174B895E" w:rsidR="00D53D1E" w:rsidRPr="00D53D1E" w:rsidRDefault="00F37230" w:rsidP="00F004A0">
            <w:pPr>
              <w:widowControl w:val="0"/>
              <w:autoSpaceDE w:val="0"/>
              <w:autoSpaceDN w:val="0"/>
              <w:adjustRightInd w:val="0"/>
              <w:spacing w:after="0" w:line="276" w:lineRule="auto"/>
              <w:jc w:val="center"/>
              <w:rPr>
                <w:sz w:val="18"/>
                <w:szCs w:val="18"/>
              </w:rPr>
            </w:pPr>
            <w:r>
              <w:rPr>
                <w:sz w:val="18"/>
                <w:szCs w:val="18"/>
              </w:rPr>
              <w:t>101,164</w:t>
            </w:r>
          </w:p>
        </w:tc>
      </w:tr>
    </w:tbl>
    <w:p w14:paraId="2A864802" w14:textId="77777777" w:rsidR="005E5AF2" w:rsidRPr="00B77831" w:rsidRDefault="005E5AF2" w:rsidP="005E5AF2"/>
    <w:p w14:paraId="1E947FD6" w14:textId="74669824" w:rsidR="00CD7E5F" w:rsidRDefault="00C72113" w:rsidP="00861CC7">
      <w:r>
        <w:t xml:space="preserve">To </w:t>
      </w:r>
      <w:r w:rsidR="00C44630">
        <w:t xml:space="preserve">further strengthen the validity of </w:t>
      </w:r>
      <w:r w:rsidR="00B95DC6">
        <w:t>the</w:t>
      </w:r>
      <w:r w:rsidR="00E11776">
        <w:t xml:space="preserve"> result, I</w:t>
      </w:r>
      <w:r w:rsidR="00243EF7">
        <w:t xml:space="preserve"> use the propensity score matching method to reduce bias in the</w:t>
      </w:r>
      <w:r w:rsidR="00444DF8" w:rsidRPr="00444DF8">
        <w:t xml:space="preserve"> </w:t>
      </w:r>
      <w:r w:rsidR="00243EF7">
        <w:t>sample</w:t>
      </w:r>
      <w:r w:rsidR="00983ABB">
        <w:t xml:space="preserve">. </w:t>
      </w:r>
      <w:r w:rsidR="005E5AF2">
        <w:t>Specifically, I u</w:t>
      </w:r>
      <w:r w:rsidR="005E5AF2" w:rsidRPr="00DB410E">
        <w:t>s</w:t>
      </w:r>
      <w:r w:rsidR="005E5AF2">
        <w:t>e a</w:t>
      </w:r>
      <w:r w:rsidR="005E5AF2" w:rsidRPr="00DB410E">
        <w:t xml:space="preserve"> propensity score matching </w:t>
      </w:r>
      <w:r w:rsidR="005E5AF2">
        <w:t xml:space="preserve">based on logit regression, </w:t>
      </w:r>
      <w:r w:rsidR="005E5AF2" w:rsidRPr="00DB410E">
        <w:t xml:space="preserve">to match </w:t>
      </w:r>
      <w:r w:rsidR="00364C2D">
        <w:t xml:space="preserve">mortgages </w:t>
      </w:r>
      <w:r w:rsidR="005E5AF2" w:rsidRPr="00DB410E">
        <w:t xml:space="preserve">in counties with zero carcinogenic exposure </w:t>
      </w:r>
      <w:r w:rsidR="00364C2D">
        <w:t xml:space="preserve">(control/untreated group) </w:t>
      </w:r>
      <w:r w:rsidR="005E5AF2" w:rsidRPr="00DB410E">
        <w:t>and</w:t>
      </w:r>
      <w:r w:rsidR="00364C2D">
        <w:t xml:space="preserve"> mortgages in</w:t>
      </w:r>
      <w:r w:rsidR="005E5AF2" w:rsidRPr="00DB410E">
        <w:t xml:space="preserve"> counties with positive carcinogenic exposure </w:t>
      </w:r>
      <w:r w:rsidR="00364C2D">
        <w:t>(</w:t>
      </w:r>
      <w:r w:rsidR="00177BA3">
        <w:t>treatment group)</w:t>
      </w:r>
      <w:r w:rsidR="00177BA3" w:rsidRPr="00177BA3">
        <w:t xml:space="preserve"> based on characteristics of loans </w:t>
      </w:r>
      <w:r w:rsidR="0010508A">
        <w:t>(Loan P</w:t>
      </w:r>
      <w:r w:rsidR="00177BA3" w:rsidRPr="00177BA3">
        <w:t>urpose and</w:t>
      </w:r>
      <w:r w:rsidR="0010508A">
        <w:t xml:space="preserve"> Loan</w:t>
      </w:r>
      <w:r w:rsidR="00177BA3" w:rsidRPr="00177BA3">
        <w:t>-to-</w:t>
      </w:r>
      <w:r w:rsidR="0010508A">
        <w:t>V</w:t>
      </w:r>
      <w:r w:rsidR="00177BA3" w:rsidRPr="00177BA3">
        <w:t xml:space="preserve">alue </w:t>
      </w:r>
      <w:r w:rsidR="0010508A">
        <w:t>R</w:t>
      </w:r>
      <w:r w:rsidR="00177BA3" w:rsidRPr="00177BA3">
        <w:t>atio</w:t>
      </w:r>
      <w:r w:rsidR="0010508A">
        <w:t xml:space="preserve"> decile bins</w:t>
      </w:r>
      <w:r w:rsidR="002766FE">
        <w:t>, Property Value decile bins</w:t>
      </w:r>
      <w:r w:rsidR="00177BA3" w:rsidRPr="00177BA3">
        <w:t>), borrowers (</w:t>
      </w:r>
      <w:r w:rsidR="0010508A">
        <w:t>I</w:t>
      </w:r>
      <w:r w:rsidR="00177BA3" w:rsidRPr="00177BA3">
        <w:t>ncome</w:t>
      </w:r>
      <w:r w:rsidR="0010508A">
        <w:t xml:space="preserve"> </w:t>
      </w:r>
      <w:r w:rsidR="002766FE">
        <w:t>decile bins</w:t>
      </w:r>
      <w:r w:rsidR="00177BA3" w:rsidRPr="00177BA3">
        <w:t xml:space="preserve">, </w:t>
      </w:r>
      <w:r w:rsidR="002766FE">
        <w:t>A</w:t>
      </w:r>
      <w:r w:rsidR="00177BA3" w:rsidRPr="00177BA3">
        <w:t xml:space="preserve">ge, </w:t>
      </w:r>
      <w:r w:rsidR="002766FE">
        <w:t>G</w:t>
      </w:r>
      <w:r w:rsidR="00177BA3" w:rsidRPr="00177BA3">
        <w:t xml:space="preserve">ender, </w:t>
      </w:r>
      <w:r w:rsidR="002766FE">
        <w:t>R</w:t>
      </w:r>
      <w:r w:rsidR="00177BA3" w:rsidRPr="00177BA3">
        <w:t>ace)</w:t>
      </w:r>
      <w:r w:rsidR="00334392">
        <w:t xml:space="preserve">. </w:t>
      </w:r>
      <w:r w:rsidR="00A02DA3">
        <w:t>It also requires</w:t>
      </w:r>
      <w:r w:rsidR="00CD7E5F">
        <w:t xml:space="preserve"> that the matching is only made for two mortgages in the same U.S. region.</w:t>
      </w:r>
      <w:r w:rsidR="00B1080B">
        <w:t xml:space="preserve"> In the end, the </w:t>
      </w:r>
      <w:r w:rsidR="00C36FF7">
        <w:t xml:space="preserve">matching </w:t>
      </w:r>
      <w:r w:rsidR="00B1080B">
        <w:t xml:space="preserve">sample </w:t>
      </w:r>
      <w:r w:rsidR="00C36FF7">
        <w:t xml:space="preserve">has 101,154 </w:t>
      </w:r>
      <w:r w:rsidR="00B556FB">
        <w:t xml:space="preserve">observations in </w:t>
      </w:r>
      <w:r w:rsidR="00E70C03">
        <w:t xml:space="preserve">1613 counties across all 5 U.S regions. </w:t>
      </w:r>
      <w:r w:rsidR="00B1080B">
        <w:t>As shown in</w:t>
      </w:r>
      <w:r w:rsidR="00983ABB">
        <w:t xml:space="preserve"> </w:t>
      </w:r>
      <w:r w:rsidR="004F2E45">
        <w:t xml:space="preserve">Table </w:t>
      </w:r>
      <w:r w:rsidR="00983ABB">
        <w:t>4</w:t>
      </w:r>
      <w:r w:rsidR="00B1080B">
        <w:t xml:space="preserve">, </w:t>
      </w:r>
      <w:r w:rsidR="00254469">
        <w:t xml:space="preserve">the coefficient of the Carcinogen Exposure </w:t>
      </w:r>
      <w:r w:rsidR="0019251D">
        <w:t xml:space="preserve">remains positive and statically significant at </w:t>
      </w:r>
      <w:r w:rsidR="00B30DA3">
        <w:t xml:space="preserve">a </w:t>
      </w:r>
      <w:r w:rsidR="0019251D">
        <w:t>1% level.</w:t>
      </w:r>
    </w:p>
    <w:p w14:paraId="41F8FACD" w14:textId="41BDE3BC" w:rsidR="005E5AF2" w:rsidRPr="00024D52" w:rsidRDefault="00CD7E5F" w:rsidP="005E5AF2">
      <w:r>
        <w:t>Overall</w:t>
      </w:r>
      <w:r w:rsidR="005E5AF2">
        <w:t>, the results of the robustness check provide a stronger ground for the main analysis, addressing the concern that my findings are primarily influenced by measurement errors</w:t>
      </w:r>
      <w:r w:rsidR="00B30DA3">
        <w:t xml:space="preserve"> and</w:t>
      </w:r>
      <w:r w:rsidR="008A7A5A">
        <w:t xml:space="preserve"> the</w:t>
      </w:r>
      <w:r w:rsidR="00B30DA3">
        <w:t xml:space="preserve"> unbalanced sample</w:t>
      </w:r>
      <w:r w:rsidR="005E5AF2">
        <w:t>.</w:t>
      </w:r>
    </w:p>
    <w:p w14:paraId="7AB2485D" w14:textId="77777777" w:rsidR="00BC270E" w:rsidRDefault="00BC270E">
      <w:pPr>
        <w:jc w:val="left"/>
        <w:rPr>
          <w:rFonts w:asciiTheme="majorHAnsi" w:eastAsiaTheme="majorEastAsia" w:hAnsiTheme="majorHAnsi" w:cstheme="majorBidi"/>
          <w:b/>
          <w:bCs/>
          <w:color w:val="2F5496" w:themeColor="accent1" w:themeShade="BF"/>
          <w:sz w:val="32"/>
          <w:szCs w:val="32"/>
        </w:rPr>
      </w:pPr>
      <w:r>
        <w:br w:type="page"/>
      </w:r>
    </w:p>
    <w:p w14:paraId="2D782760" w14:textId="230662AF" w:rsidR="00E76315" w:rsidRPr="00E76315" w:rsidRDefault="00FF1D9D" w:rsidP="00D01304">
      <w:pPr>
        <w:pStyle w:val="Heading1"/>
      </w:pPr>
      <w:bookmarkStart w:id="35" w:name="_Toc144989582"/>
      <w:r w:rsidRPr="00DB410E">
        <w:lastRenderedPageBreak/>
        <w:t>Additional Analyses</w:t>
      </w:r>
      <w:bookmarkEnd w:id="35"/>
    </w:p>
    <w:p w14:paraId="2FBCE744" w14:textId="77777777" w:rsidR="0083236A" w:rsidRDefault="0083236A" w:rsidP="00534453">
      <w:pPr>
        <w:pStyle w:val="Heading2"/>
      </w:pPr>
      <w:bookmarkStart w:id="36" w:name="_Toc144989583"/>
      <w:r w:rsidRPr="00DB410E">
        <w:t>Heterogeneity across races</w:t>
      </w:r>
      <w:bookmarkEnd w:id="36"/>
    </w:p>
    <w:p w14:paraId="24D94CA1" w14:textId="1D9C878D" w:rsidR="00DF171D" w:rsidRDefault="009D4D92" w:rsidP="00F843E6">
      <w:r>
        <w:t xml:space="preserve">The impact of environmental </w:t>
      </w:r>
      <w:r w:rsidR="00DF0830">
        <w:t xml:space="preserve">hazards on different racial groups has been a significant topic in environmental inequality research. </w:t>
      </w:r>
      <w:r w:rsidR="00DF171D" w:rsidRPr="00DF171D">
        <w:t xml:space="preserve">Studies have shown that Black Americans are exposed to higher levels of air pollution, specifically fine particulate matter (PM2.5), compared to White Americans </w:t>
      </w:r>
      <w:sdt>
        <w:sdtPr>
          <w:rPr>
            <w:color w:val="000000"/>
          </w:rPr>
          <w:tag w:val="MENDELEY_CITATION_v3_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"/>
          <w:id w:val="-1095397177"/>
          <w:placeholder>
            <w:docPart w:val="DefaultPlaceholder_-1854013440"/>
          </w:placeholder>
        </w:sdtPr>
        <w:sdtContent>
          <w:r w:rsidR="003F22E0" w:rsidRPr="003F22E0">
            <w:rPr>
              <w:color w:val="000000"/>
            </w:rPr>
            <w:t>(Josey et al., 2023)</w:t>
          </w:r>
        </w:sdtContent>
      </w:sdt>
      <w:r w:rsidR="00DF171D" w:rsidRPr="00DF171D">
        <w:t>. Additionally,</w:t>
      </w:r>
      <w:r w:rsidR="00A643D2">
        <w:t xml:space="preserve"> </w:t>
      </w:r>
      <w:sdt>
        <w:sdtPr>
          <w:rPr>
            <w:color w:val="000000"/>
          </w:rPr>
          <w:tag w:val="MENDELEY_CITATION_v3_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"/>
          <w:id w:val="531073058"/>
          <w:placeholder>
            <w:docPart w:val="DefaultPlaceholder_-1854013440"/>
          </w:placeholder>
        </w:sdtPr>
        <w:sdtContent>
          <w:r w:rsidR="003F22E0" w:rsidRPr="003F22E0">
            <w:rPr>
              <w:color w:val="000000"/>
            </w:rPr>
            <w:t>Laub (1999)</w:t>
          </w:r>
        </w:sdtContent>
      </w:sdt>
      <w:r w:rsidR="00394ABB">
        <w:t xml:space="preserve"> </w:t>
      </w:r>
      <w:r w:rsidR="00685BF5">
        <w:t>finds</w:t>
      </w:r>
      <w:r w:rsidR="00394ABB">
        <w:t xml:space="preserve"> </w:t>
      </w:r>
      <w:r w:rsidR="00235720">
        <w:t xml:space="preserve">that race emerges as the most influential factor in proximity to hazardous sites, surpassing income and other socio-economic metrics. </w:t>
      </w:r>
      <w:sdt>
        <w:sdtPr>
          <w:rPr>
            <w:color w:val="000000"/>
          </w:rPr>
          <w:tag w:val="MENDELEY_CITATION_v3_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Y29ub21pYyBQZXJzcGVjdGl2ZXMiLCJET0kiOiIxMC4xMjU3L2plcC4zMy4xLjE4NSIsIklTU04iOiIwODk1MzMwOSIsImlzc3VlZCI6eyJkYXRlLXBhcnRzIjpbWzIwMTldXX0sImlzc3VlIjoiMSIsInZvbHVtZSI6IjMzIiwiY29udGFpbmVyLXRpdGxlLXNob3J0IjoiIn0sImlzVGVtcG9yYXJ5IjpmYWxzZX1dfQ=="/>
          <w:id w:val="662042486"/>
          <w:placeholder>
            <w:docPart w:val="DefaultPlaceholder_-1854013440"/>
          </w:placeholder>
        </w:sdtPr>
        <w:sdtContent>
          <w:r w:rsidR="003F22E0" w:rsidRPr="003F22E0">
            <w:rPr>
              <w:color w:val="000000"/>
            </w:rPr>
            <w:t>Banzhaf et al. (2019)</w:t>
          </w:r>
        </w:sdtContent>
      </w:sdt>
      <w:r w:rsidR="00685BF5">
        <w:rPr>
          <w:color w:val="000000"/>
        </w:rPr>
        <w:t xml:space="preserve"> </w:t>
      </w:r>
      <w:r w:rsidR="00685BF5">
        <w:t>assess</w:t>
      </w:r>
      <w:r w:rsidR="00174480">
        <w:t xml:space="preserve"> the environmental justice literature, particularly where it intersects with economic research, and </w:t>
      </w:r>
      <w:r w:rsidR="00D73586">
        <w:t>examine</w:t>
      </w:r>
      <w:r w:rsidR="00174480">
        <w:t xml:space="preserve"> four potential mechanisms contributing to observed patterns: uneven firm location, household exposure to environmental hazards, market coordination, and discriminatory politics/enforcement, and find </w:t>
      </w:r>
      <w:r w:rsidR="00DF171D" w:rsidRPr="00DF171D">
        <w:t xml:space="preserve">the disproportionate exposure of minority communities to pollution. </w:t>
      </w:r>
      <w:r w:rsidR="00113007">
        <w:t xml:space="preserve">Concerning the impact of industrial pollution, </w:t>
      </w:r>
      <w:r w:rsidR="00E11748">
        <w:t xml:space="preserve">research also </w:t>
      </w:r>
      <w:r w:rsidR="00781C3F">
        <w:t>finds</w:t>
      </w:r>
      <w:r w:rsidR="00E11748">
        <w:t xml:space="preserve"> that the connection between </w:t>
      </w:r>
      <w:r w:rsidR="00113007">
        <w:t xml:space="preserve">the racial composition of nearby communities and the location of industrial facilities </w:t>
      </w:r>
      <w:r w:rsidR="00E11748">
        <w:t>is a challenging issue</w:t>
      </w:r>
      <w:r w:rsidR="00781C3F">
        <w:t xml:space="preserve">, and </w:t>
      </w:r>
      <w:r w:rsidR="00781C3F" w:rsidRPr="00781C3F">
        <w:t>implementing land use planning restrictions on industrial development could emerge as a viable and efficient approach for safeguarding low-income and minority communities</w:t>
      </w:r>
      <w:r w:rsidR="005953C6">
        <w:t xml:space="preserve"> </w:t>
      </w:r>
      <w:sdt>
        <w:sdtPr>
          <w:rPr>
            <w:color w:val="000000"/>
          </w:rPr>
          <w:tag w:val="MENDELEY_CITATION_v3_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"/>
          <w:id w:val="-1334530098"/>
          <w:placeholder>
            <w:docPart w:val="DefaultPlaceholder_-1854013440"/>
          </w:placeholder>
        </w:sdtPr>
        <w:sdtContent>
          <w:r w:rsidR="003F22E0" w:rsidRPr="003F22E0">
            <w:rPr>
              <w:color w:val="000000"/>
            </w:rPr>
            <w:t>(Ahlers, 2016)</w:t>
          </w:r>
        </w:sdtContent>
      </w:sdt>
      <w:r w:rsidR="00781C3F" w:rsidRPr="00781C3F">
        <w:t>.</w:t>
      </w:r>
    </w:p>
    <w:p w14:paraId="322726D6" w14:textId="11CEB961" w:rsidR="00D42708" w:rsidRPr="00DF171D" w:rsidRDefault="00D42708" w:rsidP="008A07CE">
      <w:r>
        <w:t>Therefore, I conduct a further analysis to look at the heterogenous effect of carcinogen exposure on the cost of mortgage credit between different racial groups. I focus on the differences between Black &amp; African Americans and other e</w:t>
      </w:r>
      <w:r w:rsidRPr="007F5A61">
        <w:t>thnicities</w:t>
      </w:r>
      <w:r>
        <w:t>. As shown in Figure 4, Black &amp; African Americans have substantially higher mortgage rate spread compared to Asians, White Americans and Native Americans.</w:t>
      </w:r>
    </w:p>
    <w:p w14:paraId="7D00E9ED" w14:textId="77777777" w:rsidR="0083236A" w:rsidRDefault="0083236A" w:rsidP="0083236A">
      <w:pPr>
        <w:pStyle w:val="Caption"/>
      </w:pPr>
      <w:bookmarkStart w:id="37" w:name="_Toc144743458"/>
      <w:bookmarkStart w:id="38" w:name="_Toc144743941"/>
    </w:p>
    <w:p w14:paraId="271B1B37" w14:textId="77777777" w:rsidR="0083236A" w:rsidRPr="007D603E" w:rsidRDefault="0083236A" w:rsidP="0083236A">
      <w:r>
        <w:rPr>
          <w:noProof/>
        </w:rPr>
        <w:drawing>
          <wp:inline distT="0" distB="0" distL="0" distR="0" wp14:anchorId="7DD9B025" wp14:editId="234789F5">
            <wp:extent cx="5759450" cy="3455035"/>
            <wp:effectExtent l="0" t="0" r="0" b="0"/>
            <wp:docPr id="2052259242" name="Picture 20522592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9242"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55035"/>
                    </a:xfrm>
                    <a:prstGeom prst="rect">
                      <a:avLst/>
                    </a:prstGeom>
                  </pic:spPr>
                </pic:pic>
              </a:graphicData>
            </a:graphic>
          </wp:inline>
        </w:drawing>
      </w:r>
    </w:p>
    <w:p w14:paraId="55EFD908" w14:textId="40A1EE21" w:rsidR="0083236A" w:rsidRPr="00F97928" w:rsidRDefault="0083236A" w:rsidP="0083236A">
      <w:pPr>
        <w:pStyle w:val="Caption"/>
        <w:jc w:val="center"/>
        <w:rPr>
          <w:i w:val="0"/>
          <w:iCs w:val="0"/>
          <w:sz w:val="19"/>
          <w:szCs w:val="19"/>
        </w:rPr>
      </w:pPr>
      <w:bookmarkStart w:id="39" w:name="_Toc144981402"/>
      <w:r w:rsidRPr="00F97928">
        <w:rPr>
          <w:b/>
          <w:bCs/>
          <w:i w:val="0"/>
          <w:iCs w:val="0"/>
          <w:sz w:val="19"/>
          <w:szCs w:val="19"/>
        </w:rPr>
        <w:t xml:space="preserve">Figure </w:t>
      </w:r>
      <w:r w:rsidRPr="00F97928">
        <w:rPr>
          <w:b/>
          <w:bCs/>
          <w:i w:val="0"/>
          <w:iCs w:val="0"/>
          <w:sz w:val="19"/>
          <w:szCs w:val="19"/>
        </w:rPr>
        <w:fldChar w:fldCharType="begin"/>
      </w:r>
      <w:r w:rsidRPr="00F97928">
        <w:rPr>
          <w:b/>
          <w:bCs/>
          <w:i w:val="0"/>
          <w:iCs w:val="0"/>
          <w:sz w:val="19"/>
          <w:szCs w:val="19"/>
        </w:rPr>
        <w:instrText xml:space="preserve"> SEQ Figure \* ARABIC </w:instrText>
      </w:r>
      <w:r w:rsidRPr="00F97928">
        <w:rPr>
          <w:b/>
          <w:bCs/>
          <w:i w:val="0"/>
          <w:iCs w:val="0"/>
          <w:sz w:val="19"/>
          <w:szCs w:val="19"/>
        </w:rPr>
        <w:fldChar w:fldCharType="separate"/>
      </w:r>
      <w:r w:rsidR="00FE211C">
        <w:rPr>
          <w:b/>
          <w:bCs/>
          <w:i w:val="0"/>
          <w:iCs w:val="0"/>
          <w:noProof/>
          <w:sz w:val="19"/>
          <w:szCs w:val="19"/>
        </w:rPr>
        <w:t>4</w:t>
      </w:r>
      <w:r w:rsidRPr="00F97928">
        <w:rPr>
          <w:b/>
          <w:bCs/>
          <w:i w:val="0"/>
          <w:iCs w:val="0"/>
          <w:sz w:val="19"/>
          <w:szCs w:val="19"/>
        </w:rPr>
        <w:fldChar w:fldCharType="end"/>
      </w:r>
      <w:r w:rsidRPr="00F97928">
        <w:rPr>
          <w:b/>
          <w:bCs/>
          <w:i w:val="0"/>
          <w:iCs w:val="0"/>
          <w:sz w:val="19"/>
          <w:szCs w:val="19"/>
        </w:rPr>
        <w:t>:</w:t>
      </w:r>
      <w:r w:rsidRPr="00F97928">
        <w:rPr>
          <w:i w:val="0"/>
          <w:iCs w:val="0"/>
          <w:sz w:val="19"/>
          <w:szCs w:val="19"/>
        </w:rPr>
        <w:t xml:space="preserve"> Mortgage interest rate spread by different ethnic groups in different U.S. regions.</w:t>
      </w:r>
      <w:bookmarkEnd w:id="39"/>
    </w:p>
    <w:p w14:paraId="7A0DCB78" w14:textId="1BE6689A" w:rsidR="00C02DFB" w:rsidRPr="00727D54" w:rsidRDefault="008A07CE" w:rsidP="00410130">
      <w:pPr>
        <w:rPr>
          <w:b/>
          <w:bCs/>
          <w:kern w:val="2"/>
          <w:sz w:val="18"/>
          <w:szCs w:val="18"/>
          <w14:ligatures w14:val="standardContextual"/>
        </w:rPr>
      </w:pPr>
      <w:r>
        <w:lastRenderedPageBreak/>
        <w:t xml:space="preserve">Table 5 provides a </w:t>
      </w:r>
      <w:r w:rsidR="00CF098D">
        <w:t>detailed</w:t>
      </w:r>
      <w:r>
        <w:t xml:space="preserve"> examination </w:t>
      </w:r>
      <w:r w:rsidR="00CF098D">
        <w:t>of</w:t>
      </w:r>
      <w:r>
        <w:t xml:space="preserve"> the</w:t>
      </w:r>
      <w:r w:rsidR="00CF098D">
        <w:t xml:space="preserve"> environmental</w:t>
      </w:r>
      <w:r>
        <w:t xml:space="preserve"> racial issue through regression estimates. First, the </w:t>
      </w:r>
      <w:r w:rsidR="00C02DFB" w:rsidRPr="00C02DFB">
        <w:t xml:space="preserve">results </w:t>
      </w:r>
      <w:r>
        <w:t xml:space="preserve">continue to </w:t>
      </w:r>
      <w:r w:rsidR="00C02DFB" w:rsidRPr="00C02DFB">
        <w:t>indicate that there is a statistically significant relationship between Carcinogen Exposure and the variables Rate Spread and Interest Rate, as evidenced by the low p-</w:t>
      </w:r>
      <w:r>
        <w:t>value</w:t>
      </w:r>
      <w:r w:rsidR="00C02DFB" w:rsidRPr="00C02DFB">
        <w:t>.</w:t>
      </w:r>
      <w:r w:rsidR="00CD56FE">
        <w:t xml:space="preserve"> Furthermore, the results show that the coefficient estimate of</w:t>
      </w:r>
      <w:r w:rsidR="00727D54" w:rsidRPr="00C02DFB">
        <w:t xml:space="preserve"> the variable Black </w:t>
      </w:r>
      <w:r w:rsidR="00CD56FE">
        <w:t xml:space="preserve">- – a dummy variable created from the applicant’s race in the HMDA, indicating whether the mortgage’s main applicant is Black or African American – </w:t>
      </w:r>
      <w:r w:rsidR="00727D54" w:rsidRPr="00C02DFB">
        <w:t xml:space="preserve">has a statistically significant relationship with </w:t>
      </w:r>
      <w:r w:rsidR="00CD56FE">
        <w:t>both mortgage r</w:t>
      </w:r>
      <w:r w:rsidR="00727D54" w:rsidRPr="00C02DFB">
        <w:t xml:space="preserve">ate </w:t>
      </w:r>
      <w:r w:rsidR="00CD56FE">
        <w:t>s</w:t>
      </w:r>
      <w:r w:rsidR="00727D54" w:rsidRPr="00C02DFB">
        <w:t xml:space="preserve">pread and </w:t>
      </w:r>
      <w:r w:rsidR="00CD56FE">
        <w:t>i</w:t>
      </w:r>
      <w:r w:rsidR="00727D54" w:rsidRPr="00C02DFB">
        <w:t xml:space="preserve">nterest Rate This implies that </w:t>
      </w:r>
      <w:r w:rsidR="00CD56FE">
        <w:t>people in the Black &amp; African American group are</w:t>
      </w:r>
      <w:r w:rsidR="00727D54" w:rsidRPr="00C02DFB">
        <w:t xml:space="preserve"> associated with higher rate spreads and interest rates, regardless of carcinogen exposure.</w:t>
      </w:r>
    </w:p>
    <w:p w14:paraId="1C32753B" w14:textId="5F22F0E7" w:rsidR="00CF098D" w:rsidRDefault="008A07CE" w:rsidP="00410130">
      <w:r>
        <w:t>T</w:t>
      </w:r>
      <w:r w:rsidR="00C02DFB" w:rsidRPr="00C02DFB">
        <w:t>he</w:t>
      </w:r>
      <w:r>
        <w:t xml:space="preserve"> </w:t>
      </w:r>
      <w:r w:rsidR="00CD56FE">
        <w:t xml:space="preserve">main </w:t>
      </w:r>
      <w:r>
        <w:t xml:space="preserve">variable of interest </w:t>
      </w:r>
      <w:r w:rsidR="00410130">
        <w:t xml:space="preserve">in </w:t>
      </w:r>
      <w:r w:rsidR="00CD56FE">
        <w:t xml:space="preserve">Table 5 </w:t>
      </w:r>
      <w:r>
        <w:t>is the</w:t>
      </w:r>
      <w:r w:rsidR="00C02DFB" w:rsidRPr="00C02DFB">
        <w:t xml:space="preserve"> interaction term </w:t>
      </w:r>
      <w:r w:rsidR="00DF6ABD">
        <w:t>between Carcinogen Exposure and</w:t>
      </w:r>
      <w:r w:rsidR="00DF6ABD" w:rsidRPr="00C02DFB">
        <w:t xml:space="preserve"> </w:t>
      </w:r>
      <w:r w:rsidR="00C02DFB" w:rsidRPr="00C02DFB">
        <w:t>Black</w:t>
      </w:r>
      <w:r w:rsidR="00CD56FE">
        <w:t>.</w:t>
      </w:r>
      <w:r>
        <w:t xml:space="preserve"> </w:t>
      </w:r>
      <w:r w:rsidR="00CF098D">
        <w:t xml:space="preserve">The interaction term </w:t>
      </w:r>
      <w:r w:rsidR="00C02DFB" w:rsidRPr="00C02DFB">
        <w:t>shows</w:t>
      </w:r>
      <w:r w:rsidR="00CF098D">
        <w:t xml:space="preserve"> a</w:t>
      </w:r>
      <w:r w:rsidR="00C02DFB" w:rsidRPr="00C02DFB">
        <w:t xml:space="preserve"> </w:t>
      </w:r>
      <w:r w:rsidR="00CF098D">
        <w:t xml:space="preserve">positive and </w:t>
      </w:r>
      <w:r w:rsidR="00C02DFB" w:rsidRPr="00C02DFB">
        <w:t xml:space="preserve">statistically significant relationship with </w:t>
      </w:r>
      <w:r w:rsidR="00CF098D">
        <w:t>mortgage rate</w:t>
      </w:r>
      <w:r w:rsidR="00C02DFB" w:rsidRPr="00C02DFB">
        <w:t xml:space="preserve"> </w:t>
      </w:r>
      <w:r w:rsidR="00CF098D">
        <w:t>s</w:t>
      </w:r>
      <w:r w:rsidR="00C02DFB" w:rsidRPr="00C02DFB">
        <w:t>pread</w:t>
      </w:r>
      <w:r w:rsidR="005C6B24">
        <w:t xml:space="preserve"> at </w:t>
      </w:r>
      <w:r w:rsidR="00410130">
        <w:t xml:space="preserve">the </w:t>
      </w:r>
      <w:r w:rsidR="005C6B24">
        <w:t xml:space="preserve">5% </w:t>
      </w:r>
      <w:r w:rsidR="00B9564A">
        <w:t>confidence</w:t>
      </w:r>
      <w:r w:rsidR="005C6B24">
        <w:t xml:space="preserve"> level</w:t>
      </w:r>
      <w:r w:rsidR="00C02DFB" w:rsidRPr="00C02DFB">
        <w:t xml:space="preserve">, but not with </w:t>
      </w:r>
      <w:r w:rsidR="00CF098D">
        <w:t>i</w:t>
      </w:r>
      <w:r w:rsidR="00C02DFB" w:rsidRPr="00C02DFB">
        <w:t xml:space="preserve">nterest </w:t>
      </w:r>
      <w:r w:rsidR="00CF098D">
        <w:t>r</w:t>
      </w:r>
      <w:r w:rsidR="00C02DFB" w:rsidRPr="00C02DFB">
        <w:t xml:space="preserve">ate. This suggests that the impact of </w:t>
      </w:r>
      <w:r w:rsidR="00CF098D">
        <w:t>c</w:t>
      </w:r>
      <w:r w:rsidR="00C02DFB" w:rsidRPr="00C02DFB">
        <w:t xml:space="preserve">arcinogen </w:t>
      </w:r>
      <w:r w:rsidR="00CF098D">
        <w:t>e</w:t>
      </w:r>
      <w:r w:rsidR="00C02DFB" w:rsidRPr="00C02DFB">
        <w:t xml:space="preserve">xposure on </w:t>
      </w:r>
      <w:r w:rsidR="00CF098D">
        <w:t>r</w:t>
      </w:r>
      <w:r w:rsidR="00C02DFB" w:rsidRPr="00C02DFB">
        <w:t xml:space="preserve">ate </w:t>
      </w:r>
      <w:r w:rsidR="00CF098D">
        <w:t>s</w:t>
      </w:r>
      <w:r w:rsidR="00C02DFB" w:rsidRPr="00C02DFB">
        <w:t>pread is modified by the</w:t>
      </w:r>
      <w:r w:rsidR="00CF098D">
        <w:t xml:space="preserve"> </w:t>
      </w:r>
      <w:r w:rsidR="00727D54">
        <w:t>applicant’s racial groups</w:t>
      </w:r>
      <w:r w:rsidR="00C02DFB" w:rsidRPr="00C02DFB">
        <w:t>.</w:t>
      </w:r>
      <w:r w:rsidR="00410130">
        <w:t xml:space="preserve"> Specifically, the Black and African </w:t>
      </w:r>
      <w:r w:rsidR="00FC6A48">
        <w:t>American</w:t>
      </w:r>
      <w:r w:rsidR="00410130">
        <w:t xml:space="preserve"> </w:t>
      </w:r>
      <w:r w:rsidR="002F5275">
        <w:t>groups</w:t>
      </w:r>
      <w:r w:rsidR="00410130">
        <w:t xml:space="preserve"> </w:t>
      </w:r>
      <w:r w:rsidR="002F5275">
        <w:t xml:space="preserve">experience a slightly higher mortgage credit premium associated </w:t>
      </w:r>
      <w:r w:rsidR="00C867AE">
        <w:t>with</w:t>
      </w:r>
      <w:r w:rsidR="002F5275">
        <w:t xml:space="preserve"> carcinogen exposure</w:t>
      </w:r>
      <w:r w:rsidR="00C867AE">
        <w:t xml:space="preserve"> compared to other racial groups. </w:t>
      </w:r>
      <w:r w:rsidR="00904247">
        <w:t xml:space="preserve">Using the same example as in the </w:t>
      </w:r>
      <w:r w:rsidR="00FC6A48">
        <w:t>Baseline</w:t>
      </w:r>
      <w:r w:rsidR="00904247">
        <w:t xml:space="preserve"> Result, this effect </w:t>
      </w:r>
      <w:r w:rsidR="00785EA9">
        <w:t xml:space="preserve">can </w:t>
      </w:r>
      <w:r w:rsidR="00904247">
        <w:t xml:space="preserve">be </w:t>
      </w:r>
      <w:r w:rsidR="00785EA9">
        <w:t>translate</w:t>
      </w:r>
      <w:r w:rsidR="00904247">
        <w:t>d</w:t>
      </w:r>
      <w:r w:rsidR="00785EA9">
        <w:t xml:space="preserve"> </w:t>
      </w:r>
      <w:r w:rsidR="00904247">
        <w:t>into a 1.35 bps premium in mortgage interest rate per year.</w:t>
      </w:r>
    </w:p>
    <w:p w14:paraId="096366C0" w14:textId="0B8AC3E1" w:rsidR="00410130" w:rsidRDefault="00410130" w:rsidP="00410130">
      <w:r>
        <w:t>This result add</w:t>
      </w:r>
      <w:r w:rsidR="00904247">
        <w:t>s</w:t>
      </w:r>
      <w:r>
        <w:t xml:space="preserve"> to the collection of literature on the</w:t>
      </w:r>
      <w:r w:rsidR="00697B49">
        <w:t xml:space="preserve"> impact of the TRI facilities on the racial composition of surrounding communities, providing </w:t>
      </w:r>
      <w:r>
        <w:t>further supporting evidence</w:t>
      </w:r>
      <w:r w:rsidR="00697B49">
        <w:t xml:space="preserve"> on the issue of environmental inequality.</w:t>
      </w:r>
    </w:p>
    <w:p w14:paraId="4EB0A3B8" w14:textId="77777777" w:rsidR="00727D54" w:rsidRDefault="00727D54">
      <w:pPr>
        <w:jc w:val="left"/>
      </w:pPr>
      <w:r>
        <w:br w:type="page"/>
      </w:r>
    </w:p>
    <w:p w14:paraId="7AABB5DF" w14:textId="2CBC01E3" w:rsidR="0083236A" w:rsidRPr="00A06E4B" w:rsidRDefault="003C21D2" w:rsidP="003C21D2">
      <w:pPr>
        <w:pStyle w:val="Caption"/>
        <w:rPr>
          <w:i w:val="0"/>
          <w:iCs w:val="0"/>
        </w:rPr>
      </w:pPr>
      <w:bookmarkStart w:id="40" w:name="_Toc144990570"/>
      <w:r w:rsidRPr="003C21D2">
        <w:rPr>
          <w:b/>
          <w:bCs/>
          <w:i w:val="0"/>
          <w:iCs w:val="0"/>
        </w:rPr>
        <w:lastRenderedPageBreak/>
        <w:t xml:space="preserve">Table </w:t>
      </w:r>
      <w:r w:rsidRPr="003C21D2">
        <w:rPr>
          <w:b/>
          <w:bCs/>
          <w:i w:val="0"/>
          <w:iCs w:val="0"/>
        </w:rPr>
        <w:fldChar w:fldCharType="begin"/>
      </w:r>
      <w:r w:rsidRPr="003C21D2">
        <w:rPr>
          <w:b/>
          <w:bCs/>
          <w:i w:val="0"/>
          <w:iCs w:val="0"/>
        </w:rPr>
        <w:instrText xml:space="preserve"> SEQ Table \* ARABIC </w:instrText>
      </w:r>
      <w:r w:rsidRPr="003C21D2">
        <w:rPr>
          <w:b/>
          <w:bCs/>
          <w:i w:val="0"/>
          <w:iCs w:val="0"/>
        </w:rPr>
        <w:fldChar w:fldCharType="separate"/>
      </w:r>
      <w:r w:rsidR="00FE211C">
        <w:rPr>
          <w:b/>
          <w:bCs/>
          <w:i w:val="0"/>
          <w:iCs w:val="0"/>
          <w:noProof/>
        </w:rPr>
        <w:t>5</w:t>
      </w:r>
      <w:r w:rsidRPr="003C21D2">
        <w:rPr>
          <w:b/>
          <w:bCs/>
          <w:i w:val="0"/>
          <w:iCs w:val="0"/>
        </w:rPr>
        <w:fldChar w:fldCharType="end"/>
      </w:r>
      <w:r w:rsidR="0083236A" w:rsidRPr="003C21D2">
        <w:rPr>
          <w:b/>
          <w:bCs/>
          <w:i w:val="0"/>
          <w:iCs w:val="0"/>
        </w:rPr>
        <w:t>:</w:t>
      </w:r>
      <w:bookmarkEnd w:id="37"/>
      <w:r w:rsidR="0083236A" w:rsidRPr="00A06E4B">
        <w:rPr>
          <w:b/>
          <w:bCs/>
          <w:i w:val="0"/>
          <w:iCs w:val="0"/>
        </w:rPr>
        <w:t xml:space="preserve"> </w:t>
      </w:r>
      <w:r w:rsidR="0083236A" w:rsidRPr="00A06E4B">
        <w:rPr>
          <w:i w:val="0"/>
          <w:iCs w:val="0"/>
        </w:rPr>
        <w:t>Additional Analysis – Black vs. Non-black Borrowers</w:t>
      </w:r>
      <w:bookmarkEnd w:id="38"/>
      <w:bookmarkEnd w:id="40"/>
      <w:r w:rsidR="0083236A" w:rsidRPr="00A06E4B">
        <w:rPr>
          <w:i w:val="0"/>
          <w:iCs w:val="0"/>
        </w:rPr>
        <w:t xml:space="preserve"> </w:t>
      </w:r>
    </w:p>
    <w:p w14:paraId="286D2878" w14:textId="77777777" w:rsidR="0083236A" w:rsidRPr="00A06E4B" w:rsidRDefault="0083236A" w:rsidP="0083236A">
      <w:pPr>
        <w:pStyle w:val="Caption"/>
        <w:rPr>
          <w:i w:val="0"/>
          <w:iCs w:val="0"/>
        </w:rPr>
      </w:pPr>
      <w:r w:rsidRPr="00A06E4B">
        <w:rPr>
          <w:i w:val="0"/>
          <w:iCs w:val="0"/>
        </w:rPr>
        <w:t>This table shows the estimates from regressions of the mortgage spread or mortgage interest rate on the Carcinogen Exposure, the interaction term of Carcinogen Exposure with Black Dummy, with a set of covariates controlling for the characteristics of loan, borrower, and property. Columns (1) (2) show the effect of carcinogen exposure on mortgage rate spread, while columns (4) (5) show the effect on mortgage interest rates. The variable Black is a dichotomous variable, with the value of 1 indicating Black &amp; African American borrowers. Income and Property Value are log-transformed.</w:t>
      </w:r>
    </w:p>
    <w:p w14:paraId="7EB65231" w14:textId="77777777" w:rsidR="0083236A" w:rsidRPr="00A06E4B" w:rsidRDefault="0083236A" w:rsidP="0083236A">
      <w:pPr>
        <w:pStyle w:val="Caption"/>
      </w:pPr>
      <w:r w:rsidRPr="00A06E4B">
        <w:t>Standard errors clustered at the county level are reported in parentheses under the coefficients. ***, **, and * indicate the statical significance at the 1%, 5%, and 10% levels, respectively.</w:t>
      </w:r>
    </w:p>
    <w:tbl>
      <w:tblPr>
        <w:tblW w:w="5000" w:type="pct"/>
        <w:tblLook w:val="0000" w:firstRow="0" w:lastRow="0" w:firstColumn="0" w:lastColumn="0" w:noHBand="0" w:noVBand="0"/>
      </w:tblPr>
      <w:tblGrid>
        <w:gridCol w:w="2863"/>
        <w:gridCol w:w="1580"/>
        <w:gridCol w:w="1580"/>
        <w:gridCol w:w="1580"/>
        <w:gridCol w:w="1581"/>
      </w:tblGrid>
      <w:tr w:rsidR="0083236A" w:rsidRPr="00A26032" w14:paraId="180EC0EB" w14:textId="77777777" w:rsidTr="00CF6EB9">
        <w:tc>
          <w:tcPr>
            <w:tcW w:w="1559" w:type="pct"/>
            <w:tcBorders>
              <w:top w:val="single" w:sz="4" w:space="0" w:color="auto"/>
              <w:left w:val="nil"/>
              <w:right w:val="nil"/>
            </w:tcBorders>
          </w:tcPr>
          <w:p w14:paraId="337C1065" w14:textId="77777777" w:rsidR="0083236A" w:rsidRPr="00A26032" w:rsidRDefault="0083236A" w:rsidP="00CF6EB9">
            <w:pPr>
              <w:spacing w:after="0" w:line="276" w:lineRule="auto"/>
              <w:rPr>
                <w:b/>
                <w:bCs/>
                <w:sz w:val="17"/>
                <w:szCs w:val="17"/>
              </w:rPr>
            </w:pPr>
            <w:r w:rsidRPr="00A26032">
              <w:rPr>
                <w:b/>
                <w:bCs/>
                <w:sz w:val="17"/>
                <w:szCs w:val="17"/>
              </w:rPr>
              <w:t>Dependent Variable</w:t>
            </w:r>
          </w:p>
        </w:tc>
        <w:tc>
          <w:tcPr>
            <w:tcW w:w="860" w:type="pct"/>
            <w:tcBorders>
              <w:top w:val="single" w:sz="4" w:space="0" w:color="auto"/>
              <w:left w:val="nil"/>
              <w:right w:val="nil"/>
            </w:tcBorders>
          </w:tcPr>
          <w:p w14:paraId="398DD06D" w14:textId="77777777" w:rsidR="0083236A" w:rsidRPr="00A26032" w:rsidRDefault="0083236A" w:rsidP="00CF6EB9">
            <w:pPr>
              <w:spacing w:after="0" w:line="276" w:lineRule="auto"/>
              <w:rPr>
                <w:b/>
                <w:bCs/>
                <w:sz w:val="17"/>
                <w:szCs w:val="17"/>
              </w:rPr>
            </w:pPr>
            <w:r w:rsidRPr="00A26032">
              <w:rPr>
                <w:b/>
                <w:bCs/>
                <w:sz w:val="17"/>
                <w:szCs w:val="17"/>
              </w:rPr>
              <w:t>Rate Spread</w:t>
            </w:r>
          </w:p>
        </w:tc>
        <w:tc>
          <w:tcPr>
            <w:tcW w:w="860" w:type="pct"/>
            <w:tcBorders>
              <w:top w:val="single" w:sz="4" w:space="0" w:color="auto"/>
              <w:left w:val="nil"/>
              <w:right w:val="single" w:sz="4" w:space="0" w:color="auto"/>
            </w:tcBorders>
          </w:tcPr>
          <w:p w14:paraId="1081C85B" w14:textId="77777777" w:rsidR="0083236A" w:rsidRPr="00A26032" w:rsidRDefault="0083236A" w:rsidP="00CF6EB9">
            <w:pPr>
              <w:spacing w:after="0" w:line="276" w:lineRule="auto"/>
              <w:rPr>
                <w:b/>
                <w:bCs/>
                <w:sz w:val="17"/>
                <w:szCs w:val="17"/>
              </w:rPr>
            </w:pPr>
            <w:r w:rsidRPr="00A26032">
              <w:rPr>
                <w:b/>
                <w:bCs/>
                <w:sz w:val="17"/>
                <w:szCs w:val="17"/>
              </w:rPr>
              <w:t>Rate Spread</w:t>
            </w:r>
          </w:p>
        </w:tc>
        <w:tc>
          <w:tcPr>
            <w:tcW w:w="860" w:type="pct"/>
            <w:tcBorders>
              <w:top w:val="single" w:sz="4" w:space="0" w:color="auto"/>
              <w:left w:val="single" w:sz="4" w:space="0" w:color="auto"/>
              <w:right w:val="nil"/>
            </w:tcBorders>
          </w:tcPr>
          <w:p w14:paraId="5DF00DF8" w14:textId="77777777" w:rsidR="0083236A" w:rsidRPr="00A26032" w:rsidRDefault="0083236A" w:rsidP="00CF6EB9">
            <w:pPr>
              <w:spacing w:after="0" w:line="276" w:lineRule="auto"/>
              <w:rPr>
                <w:b/>
                <w:bCs/>
                <w:sz w:val="17"/>
                <w:szCs w:val="17"/>
              </w:rPr>
            </w:pPr>
            <w:r w:rsidRPr="00A26032">
              <w:rPr>
                <w:b/>
                <w:bCs/>
                <w:sz w:val="17"/>
                <w:szCs w:val="17"/>
              </w:rPr>
              <w:t>Interest Rate</w:t>
            </w:r>
          </w:p>
        </w:tc>
        <w:tc>
          <w:tcPr>
            <w:tcW w:w="861" w:type="pct"/>
            <w:tcBorders>
              <w:top w:val="single" w:sz="4" w:space="0" w:color="auto"/>
              <w:left w:val="nil"/>
              <w:right w:val="nil"/>
            </w:tcBorders>
          </w:tcPr>
          <w:p w14:paraId="5D54C4CC" w14:textId="77777777" w:rsidR="0083236A" w:rsidRPr="00A26032" w:rsidRDefault="0083236A" w:rsidP="00CF6EB9">
            <w:pPr>
              <w:spacing w:after="0" w:line="276" w:lineRule="auto"/>
              <w:rPr>
                <w:b/>
                <w:bCs/>
                <w:sz w:val="17"/>
                <w:szCs w:val="17"/>
              </w:rPr>
            </w:pPr>
            <w:r w:rsidRPr="00A26032">
              <w:rPr>
                <w:b/>
                <w:bCs/>
                <w:sz w:val="17"/>
                <w:szCs w:val="17"/>
              </w:rPr>
              <w:t>Interest Rate</w:t>
            </w:r>
          </w:p>
        </w:tc>
      </w:tr>
      <w:tr w:rsidR="0083236A" w:rsidRPr="00A26032" w14:paraId="301F5AF0" w14:textId="77777777" w:rsidTr="00CF6EB9">
        <w:tc>
          <w:tcPr>
            <w:tcW w:w="1559" w:type="pct"/>
            <w:tcBorders>
              <w:left w:val="nil"/>
              <w:bottom w:val="nil"/>
              <w:right w:val="nil"/>
            </w:tcBorders>
            <w:shd w:val="clear" w:color="auto" w:fill="auto"/>
          </w:tcPr>
          <w:p w14:paraId="090BC60D" w14:textId="77777777" w:rsidR="0083236A" w:rsidRPr="00A26032" w:rsidRDefault="0083236A" w:rsidP="00CF6EB9">
            <w:pPr>
              <w:spacing w:after="0" w:line="276" w:lineRule="auto"/>
              <w:rPr>
                <w:sz w:val="17"/>
                <w:szCs w:val="17"/>
              </w:rPr>
            </w:pPr>
          </w:p>
        </w:tc>
        <w:tc>
          <w:tcPr>
            <w:tcW w:w="860" w:type="pct"/>
            <w:tcBorders>
              <w:left w:val="nil"/>
              <w:bottom w:val="nil"/>
              <w:right w:val="nil"/>
            </w:tcBorders>
            <w:shd w:val="clear" w:color="auto" w:fill="auto"/>
          </w:tcPr>
          <w:p w14:paraId="23B98990" w14:textId="77777777" w:rsidR="0083236A" w:rsidRPr="00A26032" w:rsidRDefault="0083236A" w:rsidP="00CF6EB9">
            <w:pPr>
              <w:spacing w:after="0" w:line="276" w:lineRule="auto"/>
              <w:jc w:val="center"/>
              <w:rPr>
                <w:sz w:val="17"/>
                <w:szCs w:val="17"/>
              </w:rPr>
            </w:pPr>
            <w:r w:rsidRPr="00A26032">
              <w:rPr>
                <w:sz w:val="17"/>
                <w:szCs w:val="17"/>
              </w:rPr>
              <w:t>(1)</w:t>
            </w:r>
          </w:p>
        </w:tc>
        <w:tc>
          <w:tcPr>
            <w:tcW w:w="860" w:type="pct"/>
            <w:tcBorders>
              <w:left w:val="nil"/>
              <w:bottom w:val="nil"/>
              <w:right w:val="single" w:sz="4" w:space="0" w:color="auto"/>
            </w:tcBorders>
            <w:shd w:val="clear" w:color="auto" w:fill="auto"/>
          </w:tcPr>
          <w:p w14:paraId="1FDF0C91" w14:textId="77777777" w:rsidR="0083236A" w:rsidRPr="00A26032" w:rsidRDefault="0083236A" w:rsidP="00CF6EB9">
            <w:pPr>
              <w:spacing w:after="0" w:line="276" w:lineRule="auto"/>
              <w:jc w:val="center"/>
              <w:rPr>
                <w:sz w:val="17"/>
                <w:szCs w:val="17"/>
              </w:rPr>
            </w:pPr>
            <w:r w:rsidRPr="00A26032">
              <w:rPr>
                <w:sz w:val="17"/>
                <w:szCs w:val="17"/>
              </w:rPr>
              <w:t>(2)</w:t>
            </w:r>
          </w:p>
        </w:tc>
        <w:tc>
          <w:tcPr>
            <w:tcW w:w="860" w:type="pct"/>
            <w:tcBorders>
              <w:left w:val="single" w:sz="4" w:space="0" w:color="auto"/>
              <w:bottom w:val="nil"/>
              <w:right w:val="nil"/>
            </w:tcBorders>
            <w:shd w:val="clear" w:color="auto" w:fill="auto"/>
          </w:tcPr>
          <w:p w14:paraId="4AF1D371" w14:textId="77777777" w:rsidR="0083236A" w:rsidRPr="00A26032" w:rsidRDefault="0083236A" w:rsidP="00CF6EB9">
            <w:pPr>
              <w:spacing w:after="0" w:line="276" w:lineRule="auto"/>
              <w:jc w:val="center"/>
              <w:rPr>
                <w:sz w:val="17"/>
                <w:szCs w:val="17"/>
              </w:rPr>
            </w:pPr>
            <w:r w:rsidRPr="00A26032">
              <w:rPr>
                <w:sz w:val="17"/>
                <w:szCs w:val="17"/>
              </w:rPr>
              <w:t>(3)</w:t>
            </w:r>
          </w:p>
        </w:tc>
        <w:tc>
          <w:tcPr>
            <w:tcW w:w="861" w:type="pct"/>
            <w:tcBorders>
              <w:left w:val="nil"/>
              <w:bottom w:val="nil"/>
              <w:right w:val="nil"/>
            </w:tcBorders>
            <w:shd w:val="clear" w:color="auto" w:fill="auto"/>
          </w:tcPr>
          <w:p w14:paraId="3A497BCE" w14:textId="77777777" w:rsidR="0083236A" w:rsidRPr="00A26032" w:rsidRDefault="0083236A" w:rsidP="00CF6EB9">
            <w:pPr>
              <w:spacing w:after="0" w:line="276" w:lineRule="auto"/>
              <w:jc w:val="center"/>
              <w:rPr>
                <w:sz w:val="17"/>
                <w:szCs w:val="17"/>
              </w:rPr>
            </w:pPr>
            <w:r w:rsidRPr="00A26032">
              <w:rPr>
                <w:sz w:val="17"/>
                <w:szCs w:val="17"/>
              </w:rPr>
              <w:t>(4)</w:t>
            </w:r>
          </w:p>
        </w:tc>
      </w:tr>
      <w:tr w:rsidR="0083236A" w:rsidRPr="00A26032" w14:paraId="603A1DE1" w14:textId="77777777" w:rsidTr="00CF6EB9">
        <w:tc>
          <w:tcPr>
            <w:tcW w:w="1559" w:type="pct"/>
            <w:tcBorders>
              <w:top w:val="single" w:sz="4" w:space="0" w:color="auto"/>
              <w:left w:val="nil"/>
              <w:bottom w:val="nil"/>
              <w:right w:val="nil"/>
            </w:tcBorders>
          </w:tcPr>
          <w:p w14:paraId="3DF07F81" w14:textId="77777777" w:rsidR="0083236A" w:rsidRPr="00A26032" w:rsidRDefault="0083236A" w:rsidP="00CF6EB9">
            <w:pPr>
              <w:spacing w:after="0" w:line="276" w:lineRule="auto"/>
              <w:rPr>
                <w:sz w:val="17"/>
                <w:szCs w:val="17"/>
              </w:rPr>
            </w:pPr>
            <w:r w:rsidRPr="00A26032">
              <w:rPr>
                <w:sz w:val="17"/>
                <w:szCs w:val="17"/>
              </w:rPr>
              <w:t>Carcinogen Exposure</w:t>
            </w:r>
          </w:p>
        </w:tc>
        <w:tc>
          <w:tcPr>
            <w:tcW w:w="860" w:type="pct"/>
            <w:tcBorders>
              <w:top w:val="single" w:sz="4" w:space="0" w:color="auto"/>
              <w:left w:val="nil"/>
              <w:bottom w:val="nil"/>
              <w:right w:val="nil"/>
            </w:tcBorders>
          </w:tcPr>
          <w:p w14:paraId="4E585B4B"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single" w:sz="4" w:space="0" w:color="auto"/>
              <w:left w:val="nil"/>
              <w:bottom w:val="nil"/>
              <w:right w:val="single" w:sz="4" w:space="0" w:color="auto"/>
            </w:tcBorders>
          </w:tcPr>
          <w:p w14:paraId="2EB32783"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single" w:sz="4" w:space="0" w:color="auto"/>
              <w:left w:val="single" w:sz="4" w:space="0" w:color="auto"/>
              <w:bottom w:val="nil"/>
              <w:right w:val="nil"/>
            </w:tcBorders>
          </w:tcPr>
          <w:p w14:paraId="29FF8935" w14:textId="77777777" w:rsidR="0083236A" w:rsidRPr="00A26032" w:rsidRDefault="0083236A" w:rsidP="00CF6EB9">
            <w:pPr>
              <w:spacing w:after="0" w:line="276" w:lineRule="auto"/>
              <w:jc w:val="left"/>
              <w:rPr>
                <w:sz w:val="17"/>
                <w:szCs w:val="17"/>
              </w:rPr>
            </w:pPr>
            <w:r w:rsidRPr="00A26032">
              <w:rPr>
                <w:sz w:val="17"/>
                <w:szCs w:val="17"/>
              </w:rPr>
              <w:t>0.003**</w:t>
            </w:r>
          </w:p>
        </w:tc>
        <w:tc>
          <w:tcPr>
            <w:tcW w:w="861" w:type="pct"/>
            <w:tcBorders>
              <w:top w:val="single" w:sz="4" w:space="0" w:color="auto"/>
              <w:left w:val="nil"/>
              <w:bottom w:val="nil"/>
              <w:right w:val="nil"/>
            </w:tcBorders>
          </w:tcPr>
          <w:p w14:paraId="4B3F8E12"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2069A2C0" w14:textId="77777777" w:rsidTr="00CF6EB9">
        <w:tc>
          <w:tcPr>
            <w:tcW w:w="1559" w:type="pct"/>
            <w:tcBorders>
              <w:top w:val="nil"/>
              <w:left w:val="nil"/>
              <w:bottom w:val="nil"/>
              <w:right w:val="nil"/>
            </w:tcBorders>
          </w:tcPr>
          <w:p w14:paraId="30993CAC"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01B95699"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nil"/>
              <w:bottom w:val="nil"/>
              <w:right w:val="single" w:sz="4" w:space="0" w:color="auto"/>
            </w:tcBorders>
          </w:tcPr>
          <w:p w14:paraId="3E3BE354"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single" w:sz="4" w:space="0" w:color="auto"/>
              <w:bottom w:val="nil"/>
              <w:right w:val="nil"/>
            </w:tcBorders>
          </w:tcPr>
          <w:p w14:paraId="1A8CECC1" w14:textId="77777777" w:rsidR="0083236A" w:rsidRPr="00A26032" w:rsidRDefault="0083236A" w:rsidP="00CF6EB9">
            <w:pPr>
              <w:spacing w:after="0" w:line="276" w:lineRule="auto"/>
              <w:jc w:val="left"/>
              <w:rPr>
                <w:sz w:val="17"/>
                <w:szCs w:val="17"/>
              </w:rPr>
            </w:pPr>
            <w:r w:rsidRPr="00A26032">
              <w:rPr>
                <w:sz w:val="17"/>
                <w:szCs w:val="17"/>
              </w:rPr>
              <w:t>(0.001)</w:t>
            </w:r>
          </w:p>
        </w:tc>
        <w:tc>
          <w:tcPr>
            <w:tcW w:w="861" w:type="pct"/>
            <w:tcBorders>
              <w:top w:val="nil"/>
              <w:left w:val="nil"/>
              <w:bottom w:val="nil"/>
              <w:right w:val="nil"/>
            </w:tcBorders>
          </w:tcPr>
          <w:p w14:paraId="2B636D6C" w14:textId="77777777" w:rsidR="0083236A" w:rsidRPr="00A26032" w:rsidRDefault="0083236A" w:rsidP="00CF6EB9">
            <w:pPr>
              <w:spacing w:after="0" w:line="276" w:lineRule="auto"/>
              <w:jc w:val="left"/>
              <w:rPr>
                <w:sz w:val="17"/>
                <w:szCs w:val="17"/>
              </w:rPr>
            </w:pPr>
            <w:r w:rsidRPr="00A26032">
              <w:rPr>
                <w:sz w:val="17"/>
                <w:szCs w:val="17"/>
              </w:rPr>
              <w:t>(0.001)</w:t>
            </w:r>
          </w:p>
        </w:tc>
      </w:tr>
      <w:tr w:rsidR="0083236A" w:rsidRPr="00A26032" w14:paraId="43B37762" w14:textId="77777777" w:rsidTr="00CF6EB9">
        <w:tc>
          <w:tcPr>
            <w:tcW w:w="1559" w:type="pct"/>
            <w:tcBorders>
              <w:top w:val="nil"/>
              <w:left w:val="nil"/>
              <w:bottom w:val="nil"/>
              <w:right w:val="nil"/>
            </w:tcBorders>
          </w:tcPr>
          <w:p w14:paraId="0F95636A" w14:textId="77777777" w:rsidR="0083236A" w:rsidRPr="00A26032" w:rsidRDefault="0083236A" w:rsidP="00CF6EB9">
            <w:pPr>
              <w:spacing w:after="0" w:line="276" w:lineRule="auto"/>
              <w:rPr>
                <w:sz w:val="17"/>
                <w:szCs w:val="17"/>
              </w:rPr>
            </w:pPr>
            <w:proofErr w:type="spellStart"/>
            <w:r w:rsidRPr="00A26032">
              <w:rPr>
                <w:sz w:val="17"/>
                <w:szCs w:val="17"/>
              </w:rPr>
              <w:t>Carc.Exposure×Black</w:t>
            </w:r>
            <w:proofErr w:type="spellEnd"/>
          </w:p>
        </w:tc>
        <w:tc>
          <w:tcPr>
            <w:tcW w:w="860" w:type="pct"/>
            <w:tcBorders>
              <w:top w:val="nil"/>
              <w:left w:val="nil"/>
              <w:bottom w:val="nil"/>
              <w:right w:val="nil"/>
            </w:tcBorders>
          </w:tcPr>
          <w:p w14:paraId="71138DCE"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nil"/>
              <w:bottom w:val="nil"/>
              <w:right w:val="single" w:sz="4" w:space="0" w:color="auto"/>
            </w:tcBorders>
          </w:tcPr>
          <w:p w14:paraId="16340FCD"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single" w:sz="4" w:space="0" w:color="auto"/>
              <w:bottom w:val="nil"/>
              <w:right w:val="nil"/>
            </w:tcBorders>
          </w:tcPr>
          <w:p w14:paraId="664ED79A"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79B22E9F"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245C97BB" w14:textId="77777777" w:rsidTr="00CF6EB9">
        <w:tc>
          <w:tcPr>
            <w:tcW w:w="1559" w:type="pct"/>
            <w:tcBorders>
              <w:top w:val="nil"/>
              <w:left w:val="nil"/>
              <w:bottom w:val="nil"/>
              <w:right w:val="nil"/>
            </w:tcBorders>
          </w:tcPr>
          <w:p w14:paraId="56F7BA8D"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78BC85CA"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nil"/>
              <w:bottom w:val="nil"/>
              <w:right w:val="single" w:sz="4" w:space="0" w:color="auto"/>
            </w:tcBorders>
          </w:tcPr>
          <w:p w14:paraId="73659D07"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single" w:sz="4" w:space="0" w:color="auto"/>
              <w:bottom w:val="nil"/>
              <w:right w:val="nil"/>
            </w:tcBorders>
          </w:tcPr>
          <w:p w14:paraId="1C45FF1F" w14:textId="77777777" w:rsidR="0083236A" w:rsidRPr="00A26032" w:rsidRDefault="0083236A" w:rsidP="00CF6EB9">
            <w:pPr>
              <w:spacing w:after="0" w:line="276" w:lineRule="auto"/>
              <w:jc w:val="left"/>
              <w:rPr>
                <w:sz w:val="17"/>
                <w:szCs w:val="17"/>
              </w:rPr>
            </w:pPr>
            <w:r w:rsidRPr="00A26032">
              <w:rPr>
                <w:sz w:val="17"/>
                <w:szCs w:val="17"/>
              </w:rPr>
              <w:t>(0.001)</w:t>
            </w:r>
          </w:p>
        </w:tc>
        <w:tc>
          <w:tcPr>
            <w:tcW w:w="861" w:type="pct"/>
            <w:tcBorders>
              <w:top w:val="nil"/>
              <w:left w:val="nil"/>
              <w:bottom w:val="nil"/>
              <w:right w:val="nil"/>
            </w:tcBorders>
          </w:tcPr>
          <w:p w14:paraId="4458F931" w14:textId="77777777" w:rsidR="0083236A" w:rsidRPr="00A26032" w:rsidRDefault="0083236A" w:rsidP="00CF6EB9">
            <w:pPr>
              <w:spacing w:after="0" w:line="276" w:lineRule="auto"/>
              <w:jc w:val="left"/>
              <w:rPr>
                <w:sz w:val="17"/>
                <w:szCs w:val="17"/>
              </w:rPr>
            </w:pPr>
            <w:r w:rsidRPr="00A26032">
              <w:rPr>
                <w:sz w:val="17"/>
                <w:szCs w:val="17"/>
              </w:rPr>
              <w:t>(0.001)</w:t>
            </w:r>
          </w:p>
        </w:tc>
      </w:tr>
      <w:tr w:rsidR="0083236A" w:rsidRPr="00A26032" w14:paraId="16572F9A" w14:textId="77777777" w:rsidTr="00CF6EB9">
        <w:tc>
          <w:tcPr>
            <w:tcW w:w="1559" w:type="pct"/>
            <w:tcBorders>
              <w:top w:val="nil"/>
              <w:left w:val="nil"/>
              <w:bottom w:val="nil"/>
              <w:right w:val="nil"/>
            </w:tcBorders>
          </w:tcPr>
          <w:p w14:paraId="0F35ACFD" w14:textId="77777777" w:rsidR="0083236A" w:rsidRPr="00A26032" w:rsidRDefault="0083236A" w:rsidP="00CF6EB9">
            <w:pPr>
              <w:spacing w:after="0" w:line="276" w:lineRule="auto"/>
              <w:rPr>
                <w:sz w:val="17"/>
                <w:szCs w:val="17"/>
              </w:rPr>
            </w:pPr>
            <w:r w:rsidRPr="00A26032">
              <w:rPr>
                <w:sz w:val="17"/>
                <w:szCs w:val="17"/>
              </w:rPr>
              <w:t>Black</w:t>
            </w:r>
          </w:p>
        </w:tc>
        <w:tc>
          <w:tcPr>
            <w:tcW w:w="860" w:type="pct"/>
            <w:tcBorders>
              <w:top w:val="nil"/>
              <w:left w:val="nil"/>
              <w:bottom w:val="nil"/>
              <w:right w:val="nil"/>
            </w:tcBorders>
          </w:tcPr>
          <w:p w14:paraId="193A2766" w14:textId="77777777" w:rsidR="0083236A" w:rsidRPr="00A26032" w:rsidRDefault="0083236A" w:rsidP="00CF6EB9">
            <w:pPr>
              <w:spacing w:after="0" w:line="276" w:lineRule="auto"/>
              <w:jc w:val="left"/>
              <w:rPr>
                <w:sz w:val="17"/>
                <w:szCs w:val="17"/>
              </w:rPr>
            </w:pPr>
            <w:r w:rsidRPr="00A26032">
              <w:rPr>
                <w:sz w:val="17"/>
                <w:szCs w:val="17"/>
              </w:rPr>
              <w:t>0.089***</w:t>
            </w:r>
          </w:p>
        </w:tc>
        <w:tc>
          <w:tcPr>
            <w:tcW w:w="860" w:type="pct"/>
            <w:tcBorders>
              <w:top w:val="nil"/>
              <w:left w:val="nil"/>
              <w:bottom w:val="nil"/>
              <w:right w:val="single" w:sz="4" w:space="0" w:color="auto"/>
            </w:tcBorders>
          </w:tcPr>
          <w:p w14:paraId="67064473" w14:textId="77777777" w:rsidR="0083236A" w:rsidRPr="00A26032" w:rsidRDefault="0083236A" w:rsidP="00CF6EB9">
            <w:pPr>
              <w:spacing w:after="0" w:line="276" w:lineRule="auto"/>
              <w:jc w:val="left"/>
              <w:rPr>
                <w:sz w:val="17"/>
                <w:szCs w:val="17"/>
              </w:rPr>
            </w:pPr>
            <w:r w:rsidRPr="00A26032">
              <w:rPr>
                <w:sz w:val="17"/>
                <w:szCs w:val="17"/>
              </w:rPr>
              <w:t>0.088***</w:t>
            </w:r>
          </w:p>
        </w:tc>
        <w:tc>
          <w:tcPr>
            <w:tcW w:w="860" w:type="pct"/>
            <w:tcBorders>
              <w:top w:val="nil"/>
              <w:left w:val="single" w:sz="4" w:space="0" w:color="auto"/>
              <w:bottom w:val="nil"/>
              <w:right w:val="nil"/>
            </w:tcBorders>
          </w:tcPr>
          <w:p w14:paraId="767CEC28" w14:textId="77777777" w:rsidR="0083236A" w:rsidRPr="00A26032" w:rsidRDefault="0083236A" w:rsidP="00CF6EB9">
            <w:pPr>
              <w:spacing w:after="0" w:line="276" w:lineRule="auto"/>
              <w:jc w:val="left"/>
              <w:rPr>
                <w:sz w:val="17"/>
                <w:szCs w:val="17"/>
              </w:rPr>
            </w:pPr>
            <w:r w:rsidRPr="00A26032">
              <w:rPr>
                <w:sz w:val="17"/>
                <w:szCs w:val="17"/>
              </w:rPr>
              <w:t>0.081***</w:t>
            </w:r>
          </w:p>
        </w:tc>
        <w:tc>
          <w:tcPr>
            <w:tcW w:w="861" w:type="pct"/>
            <w:tcBorders>
              <w:top w:val="nil"/>
              <w:left w:val="nil"/>
              <w:bottom w:val="nil"/>
              <w:right w:val="nil"/>
            </w:tcBorders>
          </w:tcPr>
          <w:p w14:paraId="317CA874" w14:textId="77777777" w:rsidR="0083236A" w:rsidRPr="00A26032" w:rsidRDefault="0083236A" w:rsidP="00CF6EB9">
            <w:pPr>
              <w:spacing w:after="0" w:line="276" w:lineRule="auto"/>
              <w:jc w:val="left"/>
              <w:rPr>
                <w:sz w:val="17"/>
                <w:szCs w:val="17"/>
              </w:rPr>
            </w:pPr>
            <w:r w:rsidRPr="00A26032">
              <w:rPr>
                <w:sz w:val="17"/>
                <w:szCs w:val="17"/>
              </w:rPr>
              <w:t>0.080***</w:t>
            </w:r>
          </w:p>
        </w:tc>
      </w:tr>
      <w:tr w:rsidR="0083236A" w:rsidRPr="00A26032" w14:paraId="50EF71E5" w14:textId="77777777" w:rsidTr="00CF6EB9">
        <w:tc>
          <w:tcPr>
            <w:tcW w:w="1559" w:type="pct"/>
            <w:tcBorders>
              <w:top w:val="nil"/>
              <w:left w:val="nil"/>
              <w:bottom w:val="nil"/>
              <w:right w:val="nil"/>
            </w:tcBorders>
          </w:tcPr>
          <w:p w14:paraId="29C9E909"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41FDB9B0"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nil"/>
              <w:bottom w:val="nil"/>
              <w:right w:val="single" w:sz="4" w:space="0" w:color="auto"/>
            </w:tcBorders>
          </w:tcPr>
          <w:p w14:paraId="3DC9705A"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single" w:sz="4" w:space="0" w:color="auto"/>
              <w:bottom w:val="nil"/>
              <w:right w:val="nil"/>
            </w:tcBorders>
          </w:tcPr>
          <w:p w14:paraId="73E7F73F" w14:textId="77777777" w:rsidR="0083236A" w:rsidRPr="00A26032" w:rsidRDefault="0083236A" w:rsidP="00CF6EB9">
            <w:pPr>
              <w:spacing w:after="0" w:line="276" w:lineRule="auto"/>
              <w:jc w:val="left"/>
              <w:rPr>
                <w:sz w:val="17"/>
                <w:szCs w:val="17"/>
              </w:rPr>
            </w:pPr>
            <w:r w:rsidRPr="00A26032">
              <w:rPr>
                <w:sz w:val="17"/>
                <w:szCs w:val="17"/>
              </w:rPr>
              <w:t>(0.011)</w:t>
            </w:r>
          </w:p>
        </w:tc>
        <w:tc>
          <w:tcPr>
            <w:tcW w:w="861" w:type="pct"/>
            <w:tcBorders>
              <w:top w:val="nil"/>
              <w:left w:val="nil"/>
              <w:bottom w:val="nil"/>
              <w:right w:val="nil"/>
            </w:tcBorders>
          </w:tcPr>
          <w:p w14:paraId="250521D3" w14:textId="77777777" w:rsidR="0083236A" w:rsidRPr="00A26032" w:rsidRDefault="0083236A" w:rsidP="00CF6EB9">
            <w:pPr>
              <w:spacing w:after="0" w:line="276" w:lineRule="auto"/>
              <w:jc w:val="left"/>
              <w:rPr>
                <w:sz w:val="17"/>
                <w:szCs w:val="17"/>
              </w:rPr>
            </w:pPr>
            <w:r w:rsidRPr="00A26032">
              <w:rPr>
                <w:sz w:val="17"/>
                <w:szCs w:val="17"/>
              </w:rPr>
              <w:t>(0.011)</w:t>
            </w:r>
          </w:p>
        </w:tc>
      </w:tr>
      <w:tr w:rsidR="0083236A" w:rsidRPr="00A26032" w14:paraId="013DDA24" w14:textId="77777777" w:rsidTr="00CF6EB9">
        <w:tc>
          <w:tcPr>
            <w:tcW w:w="1559" w:type="pct"/>
            <w:tcBorders>
              <w:top w:val="nil"/>
              <w:left w:val="nil"/>
              <w:bottom w:val="nil"/>
              <w:right w:val="nil"/>
            </w:tcBorders>
          </w:tcPr>
          <w:p w14:paraId="0CF13AA8" w14:textId="77777777" w:rsidR="0083236A" w:rsidRPr="00A26032" w:rsidRDefault="0083236A" w:rsidP="00CF6EB9">
            <w:pPr>
              <w:spacing w:after="0" w:line="276" w:lineRule="auto"/>
              <w:rPr>
                <w:sz w:val="17"/>
                <w:szCs w:val="17"/>
              </w:rPr>
            </w:pPr>
            <w:r w:rsidRPr="00A26032">
              <w:rPr>
                <w:sz w:val="17"/>
                <w:szCs w:val="17"/>
              </w:rPr>
              <w:t>Loan Purpose</w:t>
            </w:r>
          </w:p>
        </w:tc>
        <w:tc>
          <w:tcPr>
            <w:tcW w:w="860" w:type="pct"/>
            <w:tcBorders>
              <w:top w:val="nil"/>
              <w:left w:val="nil"/>
              <w:bottom w:val="nil"/>
              <w:right w:val="nil"/>
            </w:tcBorders>
          </w:tcPr>
          <w:p w14:paraId="1D63F80E"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nil"/>
              <w:bottom w:val="nil"/>
              <w:right w:val="single" w:sz="4" w:space="0" w:color="auto"/>
            </w:tcBorders>
          </w:tcPr>
          <w:p w14:paraId="1F2FED55"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single" w:sz="4" w:space="0" w:color="auto"/>
              <w:bottom w:val="nil"/>
              <w:right w:val="nil"/>
            </w:tcBorders>
          </w:tcPr>
          <w:p w14:paraId="0CB08ADB" w14:textId="77777777" w:rsidR="0083236A" w:rsidRPr="00A26032" w:rsidRDefault="0083236A" w:rsidP="00CF6EB9">
            <w:pPr>
              <w:spacing w:after="0" w:line="276" w:lineRule="auto"/>
              <w:jc w:val="left"/>
              <w:rPr>
                <w:sz w:val="17"/>
                <w:szCs w:val="17"/>
              </w:rPr>
            </w:pPr>
            <w:r w:rsidRPr="00A26032">
              <w:rPr>
                <w:sz w:val="17"/>
                <w:szCs w:val="17"/>
              </w:rPr>
              <w:t>0.017***</w:t>
            </w:r>
          </w:p>
        </w:tc>
        <w:tc>
          <w:tcPr>
            <w:tcW w:w="861" w:type="pct"/>
            <w:tcBorders>
              <w:top w:val="nil"/>
              <w:left w:val="nil"/>
              <w:bottom w:val="nil"/>
              <w:right w:val="nil"/>
            </w:tcBorders>
          </w:tcPr>
          <w:p w14:paraId="6BCBB724" w14:textId="77777777" w:rsidR="0083236A" w:rsidRPr="00A26032" w:rsidRDefault="0083236A" w:rsidP="00CF6EB9">
            <w:pPr>
              <w:spacing w:after="0" w:line="276" w:lineRule="auto"/>
              <w:jc w:val="left"/>
              <w:rPr>
                <w:sz w:val="17"/>
                <w:szCs w:val="17"/>
              </w:rPr>
            </w:pPr>
            <w:r w:rsidRPr="00A26032">
              <w:rPr>
                <w:sz w:val="17"/>
                <w:szCs w:val="17"/>
              </w:rPr>
              <w:t>0.018***</w:t>
            </w:r>
          </w:p>
        </w:tc>
      </w:tr>
      <w:tr w:rsidR="0083236A" w:rsidRPr="00A26032" w14:paraId="4ADD148A" w14:textId="77777777" w:rsidTr="00CF6EB9">
        <w:tc>
          <w:tcPr>
            <w:tcW w:w="1559" w:type="pct"/>
            <w:tcBorders>
              <w:top w:val="nil"/>
              <w:left w:val="nil"/>
              <w:bottom w:val="nil"/>
              <w:right w:val="nil"/>
            </w:tcBorders>
          </w:tcPr>
          <w:p w14:paraId="3CE64682"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692BC23E"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nil"/>
              <w:bottom w:val="nil"/>
              <w:right w:val="single" w:sz="4" w:space="0" w:color="auto"/>
            </w:tcBorders>
          </w:tcPr>
          <w:p w14:paraId="4EC7A1BC"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single" w:sz="4" w:space="0" w:color="auto"/>
              <w:bottom w:val="nil"/>
              <w:right w:val="nil"/>
            </w:tcBorders>
          </w:tcPr>
          <w:p w14:paraId="5B9481A3" w14:textId="77777777" w:rsidR="0083236A" w:rsidRPr="00A26032" w:rsidRDefault="0083236A" w:rsidP="00CF6EB9">
            <w:pPr>
              <w:spacing w:after="0" w:line="276" w:lineRule="auto"/>
              <w:jc w:val="left"/>
              <w:rPr>
                <w:sz w:val="17"/>
                <w:szCs w:val="17"/>
              </w:rPr>
            </w:pPr>
            <w:r w:rsidRPr="00A26032">
              <w:rPr>
                <w:sz w:val="17"/>
                <w:szCs w:val="17"/>
              </w:rPr>
              <w:t>(0.004)</w:t>
            </w:r>
          </w:p>
        </w:tc>
        <w:tc>
          <w:tcPr>
            <w:tcW w:w="861" w:type="pct"/>
            <w:tcBorders>
              <w:top w:val="nil"/>
              <w:left w:val="nil"/>
              <w:bottom w:val="nil"/>
              <w:right w:val="nil"/>
            </w:tcBorders>
          </w:tcPr>
          <w:p w14:paraId="6B3E29F9" w14:textId="77777777" w:rsidR="0083236A" w:rsidRPr="00A26032" w:rsidRDefault="0083236A" w:rsidP="00CF6EB9">
            <w:pPr>
              <w:spacing w:after="0" w:line="276" w:lineRule="auto"/>
              <w:jc w:val="left"/>
              <w:rPr>
                <w:sz w:val="17"/>
                <w:szCs w:val="17"/>
              </w:rPr>
            </w:pPr>
            <w:r w:rsidRPr="00A26032">
              <w:rPr>
                <w:sz w:val="17"/>
                <w:szCs w:val="17"/>
              </w:rPr>
              <w:t>(0.004)</w:t>
            </w:r>
          </w:p>
        </w:tc>
      </w:tr>
      <w:tr w:rsidR="0083236A" w:rsidRPr="00A26032" w14:paraId="0A661FE4" w14:textId="77777777" w:rsidTr="00CF6EB9">
        <w:tc>
          <w:tcPr>
            <w:tcW w:w="1559" w:type="pct"/>
            <w:tcBorders>
              <w:top w:val="nil"/>
              <w:left w:val="nil"/>
              <w:bottom w:val="nil"/>
              <w:right w:val="nil"/>
            </w:tcBorders>
          </w:tcPr>
          <w:p w14:paraId="1E69DF4E" w14:textId="77777777" w:rsidR="0083236A" w:rsidRPr="00A26032" w:rsidRDefault="0083236A" w:rsidP="00CF6EB9">
            <w:pPr>
              <w:spacing w:after="0" w:line="276" w:lineRule="auto"/>
              <w:rPr>
                <w:sz w:val="17"/>
                <w:szCs w:val="17"/>
              </w:rPr>
            </w:pPr>
            <w:r w:rsidRPr="00A26032">
              <w:rPr>
                <w:sz w:val="17"/>
                <w:szCs w:val="17"/>
              </w:rPr>
              <w:t>Bank</w:t>
            </w:r>
          </w:p>
        </w:tc>
        <w:tc>
          <w:tcPr>
            <w:tcW w:w="860" w:type="pct"/>
            <w:tcBorders>
              <w:top w:val="nil"/>
              <w:left w:val="nil"/>
              <w:bottom w:val="nil"/>
              <w:right w:val="nil"/>
            </w:tcBorders>
          </w:tcPr>
          <w:p w14:paraId="5EA87FC3" w14:textId="77777777" w:rsidR="0083236A" w:rsidRPr="00A26032" w:rsidRDefault="0083236A" w:rsidP="00CF6EB9">
            <w:pPr>
              <w:spacing w:after="0" w:line="276" w:lineRule="auto"/>
              <w:jc w:val="left"/>
              <w:rPr>
                <w:sz w:val="17"/>
                <w:szCs w:val="17"/>
              </w:rPr>
            </w:pPr>
            <w:r w:rsidRPr="00A26032">
              <w:rPr>
                <w:sz w:val="17"/>
                <w:szCs w:val="17"/>
              </w:rPr>
              <w:t>0.013</w:t>
            </w:r>
          </w:p>
        </w:tc>
        <w:tc>
          <w:tcPr>
            <w:tcW w:w="860" w:type="pct"/>
            <w:tcBorders>
              <w:top w:val="nil"/>
              <w:left w:val="nil"/>
              <w:bottom w:val="nil"/>
              <w:right w:val="single" w:sz="4" w:space="0" w:color="auto"/>
            </w:tcBorders>
          </w:tcPr>
          <w:p w14:paraId="013A402C" w14:textId="77777777" w:rsidR="0083236A" w:rsidRPr="00A26032" w:rsidRDefault="0083236A" w:rsidP="00CF6EB9">
            <w:pPr>
              <w:spacing w:after="0" w:line="276" w:lineRule="auto"/>
              <w:jc w:val="left"/>
              <w:rPr>
                <w:sz w:val="17"/>
                <w:szCs w:val="17"/>
              </w:rPr>
            </w:pPr>
            <w:r w:rsidRPr="00A26032">
              <w:rPr>
                <w:sz w:val="17"/>
                <w:szCs w:val="17"/>
              </w:rPr>
              <w:t>0.013</w:t>
            </w:r>
          </w:p>
        </w:tc>
        <w:tc>
          <w:tcPr>
            <w:tcW w:w="860" w:type="pct"/>
            <w:tcBorders>
              <w:top w:val="nil"/>
              <w:left w:val="single" w:sz="4" w:space="0" w:color="auto"/>
              <w:bottom w:val="nil"/>
              <w:right w:val="nil"/>
            </w:tcBorders>
          </w:tcPr>
          <w:p w14:paraId="32BC93C7" w14:textId="77777777" w:rsidR="0083236A" w:rsidRPr="00A26032" w:rsidRDefault="0083236A" w:rsidP="00CF6EB9">
            <w:pPr>
              <w:spacing w:after="0" w:line="276" w:lineRule="auto"/>
              <w:jc w:val="left"/>
              <w:rPr>
                <w:sz w:val="17"/>
                <w:szCs w:val="17"/>
              </w:rPr>
            </w:pPr>
            <w:r w:rsidRPr="00A26032">
              <w:rPr>
                <w:sz w:val="17"/>
                <w:szCs w:val="17"/>
              </w:rPr>
              <w:t>0.007</w:t>
            </w:r>
          </w:p>
        </w:tc>
        <w:tc>
          <w:tcPr>
            <w:tcW w:w="861" w:type="pct"/>
            <w:tcBorders>
              <w:top w:val="nil"/>
              <w:left w:val="nil"/>
              <w:bottom w:val="nil"/>
              <w:right w:val="nil"/>
            </w:tcBorders>
          </w:tcPr>
          <w:p w14:paraId="077E1130" w14:textId="77777777" w:rsidR="0083236A" w:rsidRPr="00A26032" w:rsidRDefault="0083236A" w:rsidP="00CF6EB9">
            <w:pPr>
              <w:spacing w:after="0" w:line="276" w:lineRule="auto"/>
              <w:jc w:val="left"/>
              <w:rPr>
                <w:sz w:val="17"/>
                <w:szCs w:val="17"/>
              </w:rPr>
            </w:pPr>
            <w:r w:rsidRPr="00A26032">
              <w:rPr>
                <w:sz w:val="17"/>
                <w:szCs w:val="17"/>
              </w:rPr>
              <w:t>0.007</w:t>
            </w:r>
          </w:p>
        </w:tc>
      </w:tr>
      <w:tr w:rsidR="0083236A" w:rsidRPr="00A26032" w14:paraId="0F88E4E8" w14:textId="77777777" w:rsidTr="00CF6EB9">
        <w:tc>
          <w:tcPr>
            <w:tcW w:w="1559" w:type="pct"/>
            <w:tcBorders>
              <w:top w:val="nil"/>
              <w:left w:val="nil"/>
              <w:bottom w:val="nil"/>
              <w:right w:val="nil"/>
            </w:tcBorders>
          </w:tcPr>
          <w:p w14:paraId="0AE22790"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21148436"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nil"/>
              <w:bottom w:val="nil"/>
              <w:right w:val="single" w:sz="4" w:space="0" w:color="auto"/>
            </w:tcBorders>
          </w:tcPr>
          <w:p w14:paraId="2B20D2FD"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single" w:sz="4" w:space="0" w:color="auto"/>
              <w:bottom w:val="nil"/>
              <w:right w:val="nil"/>
            </w:tcBorders>
          </w:tcPr>
          <w:p w14:paraId="254AFB0E" w14:textId="77777777" w:rsidR="0083236A" w:rsidRPr="00A26032" w:rsidRDefault="0083236A" w:rsidP="00CF6EB9">
            <w:pPr>
              <w:spacing w:after="0" w:line="276" w:lineRule="auto"/>
              <w:jc w:val="left"/>
              <w:rPr>
                <w:sz w:val="17"/>
                <w:szCs w:val="17"/>
              </w:rPr>
            </w:pPr>
            <w:r w:rsidRPr="00A26032">
              <w:rPr>
                <w:sz w:val="17"/>
                <w:szCs w:val="17"/>
              </w:rPr>
              <w:t>(0.008)</w:t>
            </w:r>
          </w:p>
        </w:tc>
        <w:tc>
          <w:tcPr>
            <w:tcW w:w="861" w:type="pct"/>
            <w:tcBorders>
              <w:top w:val="nil"/>
              <w:left w:val="nil"/>
              <w:bottom w:val="nil"/>
              <w:right w:val="nil"/>
            </w:tcBorders>
          </w:tcPr>
          <w:p w14:paraId="488E20B0" w14:textId="77777777" w:rsidR="0083236A" w:rsidRPr="00A26032" w:rsidRDefault="0083236A" w:rsidP="00CF6EB9">
            <w:pPr>
              <w:spacing w:after="0" w:line="276" w:lineRule="auto"/>
              <w:jc w:val="left"/>
              <w:rPr>
                <w:sz w:val="17"/>
                <w:szCs w:val="17"/>
              </w:rPr>
            </w:pPr>
            <w:r w:rsidRPr="00A26032">
              <w:rPr>
                <w:sz w:val="17"/>
                <w:szCs w:val="17"/>
              </w:rPr>
              <w:t>(0.008)</w:t>
            </w:r>
          </w:p>
        </w:tc>
      </w:tr>
      <w:tr w:rsidR="0083236A" w:rsidRPr="00A26032" w14:paraId="5ADB5229" w14:textId="77777777" w:rsidTr="00CF6EB9">
        <w:tc>
          <w:tcPr>
            <w:tcW w:w="1559" w:type="pct"/>
            <w:tcBorders>
              <w:top w:val="nil"/>
              <w:left w:val="nil"/>
              <w:bottom w:val="nil"/>
              <w:right w:val="nil"/>
            </w:tcBorders>
          </w:tcPr>
          <w:p w14:paraId="11C255BA" w14:textId="77777777" w:rsidR="0083236A" w:rsidRPr="00A26032" w:rsidRDefault="0083236A" w:rsidP="00CF6EB9">
            <w:pPr>
              <w:spacing w:after="0" w:line="276" w:lineRule="auto"/>
              <w:jc w:val="left"/>
              <w:rPr>
                <w:sz w:val="17"/>
                <w:szCs w:val="17"/>
              </w:rPr>
            </w:pPr>
            <w:r w:rsidRPr="00A26032">
              <w:rPr>
                <w:sz w:val="17"/>
                <w:szCs w:val="17"/>
              </w:rPr>
              <w:t>Loan-to-Value Ratio</w:t>
            </w:r>
          </w:p>
        </w:tc>
        <w:tc>
          <w:tcPr>
            <w:tcW w:w="860" w:type="pct"/>
            <w:tcBorders>
              <w:top w:val="nil"/>
              <w:left w:val="nil"/>
              <w:bottom w:val="nil"/>
              <w:right w:val="nil"/>
            </w:tcBorders>
          </w:tcPr>
          <w:p w14:paraId="675F71F2" w14:textId="77777777" w:rsidR="0083236A" w:rsidRPr="00A26032" w:rsidRDefault="0083236A" w:rsidP="00CF6EB9">
            <w:pPr>
              <w:spacing w:after="0" w:line="276" w:lineRule="auto"/>
              <w:jc w:val="left"/>
              <w:rPr>
                <w:sz w:val="17"/>
                <w:szCs w:val="17"/>
              </w:rPr>
            </w:pPr>
            <w:r w:rsidRPr="00A26032">
              <w:rPr>
                <w:sz w:val="17"/>
                <w:szCs w:val="17"/>
              </w:rPr>
              <w:t>-2.020***</w:t>
            </w:r>
          </w:p>
        </w:tc>
        <w:tc>
          <w:tcPr>
            <w:tcW w:w="860" w:type="pct"/>
            <w:tcBorders>
              <w:top w:val="nil"/>
              <w:left w:val="nil"/>
              <w:bottom w:val="nil"/>
              <w:right w:val="single" w:sz="4" w:space="0" w:color="auto"/>
            </w:tcBorders>
          </w:tcPr>
          <w:p w14:paraId="53A345A7" w14:textId="77777777" w:rsidR="0083236A" w:rsidRPr="00A26032" w:rsidRDefault="0083236A" w:rsidP="00CF6EB9">
            <w:pPr>
              <w:spacing w:after="0" w:line="276" w:lineRule="auto"/>
              <w:jc w:val="left"/>
              <w:rPr>
                <w:sz w:val="17"/>
                <w:szCs w:val="17"/>
              </w:rPr>
            </w:pPr>
            <w:r w:rsidRPr="00A26032">
              <w:rPr>
                <w:sz w:val="17"/>
                <w:szCs w:val="17"/>
              </w:rPr>
              <w:t>-2.019***</w:t>
            </w:r>
          </w:p>
        </w:tc>
        <w:tc>
          <w:tcPr>
            <w:tcW w:w="860" w:type="pct"/>
            <w:tcBorders>
              <w:top w:val="nil"/>
              <w:left w:val="single" w:sz="4" w:space="0" w:color="auto"/>
              <w:bottom w:val="nil"/>
              <w:right w:val="nil"/>
            </w:tcBorders>
          </w:tcPr>
          <w:p w14:paraId="39B3F15C" w14:textId="77777777" w:rsidR="0083236A" w:rsidRPr="00A26032" w:rsidRDefault="0083236A" w:rsidP="00CF6EB9">
            <w:pPr>
              <w:spacing w:after="0" w:line="276" w:lineRule="auto"/>
              <w:jc w:val="left"/>
              <w:rPr>
                <w:sz w:val="17"/>
                <w:szCs w:val="17"/>
              </w:rPr>
            </w:pPr>
            <w:r w:rsidRPr="00A26032">
              <w:rPr>
                <w:sz w:val="17"/>
                <w:szCs w:val="17"/>
              </w:rPr>
              <w:t>-0.113**</w:t>
            </w:r>
          </w:p>
        </w:tc>
        <w:tc>
          <w:tcPr>
            <w:tcW w:w="861" w:type="pct"/>
            <w:tcBorders>
              <w:top w:val="nil"/>
              <w:left w:val="nil"/>
              <w:bottom w:val="nil"/>
              <w:right w:val="nil"/>
            </w:tcBorders>
          </w:tcPr>
          <w:p w14:paraId="473F1A28" w14:textId="77777777" w:rsidR="0083236A" w:rsidRPr="00A26032" w:rsidRDefault="0083236A" w:rsidP="00CF6EB9">
            <w:pPr>
              <w:spacing w:after="0" w:line="276" w:lineRule="auto"/>
              <w:jc w:val="left"/>
              <w:rPr>
                <w:sz w:val="17"/>
                <w:szCs w:val="17"/>
              </w:rPr>
            </w:pPr>
            <w:r w:rsidRPr="00A26032">
              <w:rPr>
                <w:sz w:val="17"/>
                <w:szCs w:val="17"/>
              </w:rPr>
              <w:t>-0.105*</w:t>
            </w:r>
          </w:p>
        </w:tc>
      </w:tr>
      <w:tr w:rsidR="0083236A" w:rsidRPr="00A26032" w14:paraId="0F738B97" w14:textId="77777777" w:rsidTr="00CF6EB9">
        <w:tc>
          <w:tcPr>
            <w:tcW w:w="1559" w:type="pct"/>
            <w:tcBorders>
              <w:top w:val="nil"/>
              <w:left w:val="nil"/>
              <w:bottom w:val="nil"/>
              <w:right w:val="nil"/>
            </w:tcBorders>
          </w:tcPr>
          <w:p w14:paraId="2AEBE2BC"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36661918"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nil"/>
              <w:bottom w:val="nil"/>
              <w:right w:val="single" w:sz="4" w:space="0" w:color="auto"/>
            </w:tcBorders>
          </w:tcPr>
          <w:p w14:paraId="05DD7C8C"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single" w:sz="4" w:space="0" w:color="auto"/>
              <w:bottom w:val="nil"/>
              <w:right w:val="nil"/>
            </w:tcBorders>
          </w:tcPr>
          <w:p w14:paraId="1CFFBDA2" w14:textId="77777777" w:rsidR="0083236A" w:rsidRPr="00A26032" w:rsidRDefault="0083236A" w:rsidP="00CF6EB9">
            <w:pPr>
              <w:spacing w:after="0" w:line="276" w:lineRule="auto"/>
              <w:jc w:val="left"/>
              <w:rPr>
                <w:sz w:val="17"/>
                <w:szCs w:val="17"/>
              </w:rPr>
            </w:pPr>
            <w:r w:rsidRPr="00A26032">
              <w:rPr>
                <w:sz w:val="17"/>
                <w:szCs w:val="17"/>
              </w:rPr>
              <w:t>(0.057)</w:t>
            </w:r>
          </w:p>
        </w:tc>
        <w:tc>
          <w:tcPr>
            <w:tcW w:w="861" w:type="pct"/>
            <w:tcBorders>
              <w:top w:val="nil"/>
              <w:left w:val="nil"/>
              <w:bottom w:val="nil"/>
              <w:right w:val="nil"/>
            </w:tcBorders>
          </w:tcPr>
          <w:p w14:paraId="1A1AC13A" w14:textId="77777777" w:rsidR="0083236A" w:rsidRPr="00A26032" w:rsidRDefault="0083236A" w:rsidP="00CF6EB9">
            <w:pPr>
              <w:spacing w:after="0" w:line="276" w:lineRule="auto"/>
              <w:jc w:val="left"/>
              <w:rPr>
                <w:sz w:val="17"/>
                <w:szCs w:val="17"/>
              </w:rPr>
            </w:pPr>
            <w:r w:rsidRPr="00A26032">
              <w:rPr>
                <w:sz w:val="17"/>
                <w:szCs w:val="17"/>
              </w:rPr>
              <w:t>(0.056)</w:t>
            </w:r>
          </w:p>
        </w:tc>
      </w:tr>
      <w:tr w:rsidR="0083236A" w:rsidRPr="00A26032" w14:paraId="51F7E37C" w14:textId="77777777" w:rsidTr="00CF6EB9">
        <w:tc>
          <w:tcPr>
            <w:tcW w:w="1559" w:type="pct"/>
            <w:tcBorders>
              <w:top w:val="nil"/>
              <w:left w:val="nil"/>
              <w:bottom w:val="nil"/>
              <w:right w:val="nil"/>
            </w:tcBorders>
          </w:tcPr>
          <w:p w14:paraId="5EBED833" w14:textId="77777777" w:rsidR="0083236A" w:rsidRPr="00A26032" w:rsidRDefault="0083236A" w:rsidP="00CF6EB9">
            <w:pPr>
              <w:spacing w:after="0" w:line="276" w:lineRule="auto"/>
              <w:jc w:val="left"/>
              <w:rPr>
                <w:sz w:val="17"/>
                <w:szCs w:val="17"/>
                <w:vertAlign w:val="superscript"/>
              </w:rPr>
            </w:pPr>
            <w:r w:rsidRPr="00A26032">
              <w:rPr>
                <w:sz w:val="17"/>
                <w:szCs w:val="17"/>
              </w:rPr>
              <w:t>Loan-to-Value Ratio</w:t>
            </w:r>
            <w:r w:rsidRPr="00A26032">
              <w:rPr>
                <w:sz w:val="17"/>
                <w:szCs w:val="17"/>
                <w:vertAlign w:val="superscript"/>
              </w:rPr>
              <w:t>2</w:t>
            </w:r>
          </w:p>
        </w:tc>
        <w:tc>
          <w:tcPr>
            <w:tcW w:w="860" w:type="pct"/>
            <w:tcBorders>
              <w:top w:val="nil"/>
              <w:left w:val="nil"/>
              <w:bottom w:val="nil"/>
              <w:right w:val="nil"/>
            </w:tcBorders>
          </w:tcPr>
          <w:p w14:paraId="5A790D25" w14:textId="77777777" w:rsidR="0083236A" w:rsidRPr="00A26032" w:rsidRDefault="0083236A" w:rsidP="00CF6EB9">
            <w:pPr>
              <w:spacing w:after="0" w:line="276" w:lineRule="auto"/>
              <w:jc w:val="left"/>
              <w:rPr>
                <w:sz w:val="17"/>
                <w:szCs w:val="17"/>
              </w:rPr>
            </w:pPr>
            <w:r w:rsidRPr="00A26032">
              <w:rPr>
                <w:sz w:val="17"/>
                <w:szCs w:val="17"/>
              </w:rPr>
              <w:t>1.797***</w:t>
            </w:r>
          </w:p>
        </w:tc>
        <w:tc>
          <w:tcPr>
            <w:tcW w:w="860" w:type="pct"/>
            <w:tcBorders>
              <w:top w:val="nil"/>
              <w:left w:val="nil"/>
              <w:bottom w:val="nil"/>
              <w:right w:val="single" w:sz="4" w:space="0" w:color="auto"/>
            </w:tcBorders>
          </w:tcPr>
          <w:p w14:paraId="70FA1E81" w14:textId="77777777" w:rsidR="0083236A" w:rsidRPr="00A26032" w:rsidRDefault="0083236A" w:rsidP="00CF6EB9">
            <w:pPr>
              <w:spacing w:after="0" w:line="276" w:lineRule="auto"/>
              <w:jc w:val="left"/>
              <w:rPr>
                <w:sz w:val="17"/>
                <w:szCs w:val="17"/>
              </w:rPr>
            </w:pPr>
            <w:r w:rsidRPr="00A26032">
              <w:rPr>
                <w:sz w:val="17"/>
                <w:szCs w:val="17"/>
              </w:rPr>
              <w:t>1.797***</w:t>
            </w:r>
          </w:p>
        </w:tc>
        <w:tc>
          <w:tcPr>
            <w:tcW w:w="860" w:type="pct"/>
            <w:tcBorders>
              <w:top w:val="nil"/>
              <w:left w:val="single" w:sz="4" w:space="0" w:color="auto"/>
              <w:bottom w:val="nil"/>
              <w:right w:val="nil"/>
            </w:tcBorders>
          </w:tcPr>
          <w:p w14:paraId="46712171" w14:textId="77777777" w:rsidR="0083236A" w:rsidRPr="00A26032" w:rsidRDefault="0083236A" w:rsidP="00CF6EB9">
            <w:pPr>
              <w:spacing w:after="0" w:line="276" w:lineRule="auto"/>
              <w:jc w:val="left"/>
              <w:rPr>
                <w:sz w:val="17"/>
                <w:szCs w:val="17"/>
              </w:rPr>
            </w:pPr>
            <w:r w:rsidRPr="00A26032">
              <w:rPr>
                <w:sz w:val="17"/>
                <w:szCs w:val="17"/>
              </w:rPr>
              <w:t>0.158***</w:t>
            </w:r>
          </w:p>
        </w:tc>
        <w:tc>
          <w:tcPr>
            <w:tcW w:w="861" w:type="pct"/>
            <w:tcBorders>
              <w:top w:val="nil"/>
              <w:left w:val="nil"/>
              <w:bottom w:val="nil"/>
              <w:right w:val="nil"/>
            </w:tcBorders>
          </w:tcPr>
          <w:p w14:paraId="7D1CB926" w14:textId="77777777" w:rsidR="0083236A" w:rsidRPr="00A26032" w:rsidRDefault="0083236A" w:rsidP="00CF6EB9">
            <w:pPr>
              <w:spacing w:after="0" w:line="276" w:lineRule="auto"/>
              <w:jc w:val="left"/>
              <w:rPr>
                <w:sz w:val="17"/>
                <w:szCs w:val="17"/>
              </w:rPr>
            </w:pPr>
            <w:r w:rsidRPr="00A26032">
              <w:rPr>
                <w:sz w:val="17"/>
                <w:szCs w:val="17"/>
              </w:rPr>
              <w:t>0.153***</w:t>
            </w:r>
          </w:p>
        </w:tc>
      </w:tr>
      <w:tr w:rsidR="0083236A" w:rsidRPr="00A26032" w14:paraId="1BF4FE92" w14:textId="77777777" w:rsidTr="00CF6EB9">
        <w:tc>
          <w:tcPr>
            <w:tcW w:w="1559" w:type="pct"/>
            <w:tcBorders>
              <w:top w:val="nil"/>
              <w:left w:val="nil"/>
              <w:bottom w:val="nil"/>
              <w:right w:val="nil"/>
            </w:tcBorders>
          </w:tcPr>
          <w:p w14:paraId="2DDEEF7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5C95F695" w14:textId="77777777" w:rsidR="0083236A" w:rsidRPr="00A26032" w:rsidRDefault="0083236A" w:rsidP="00CF6EB9">
            <w:pPr>
              <w:spacing w:after="0" w:line="276" w:lineRule="auto"/>
              <w:jc w:val="left"/>
              <w:rPr>
                <w:sz w:val="17"/>
                <w:szCs w:val="17"/>
              </w:rPr>
            </w:pPr>
            <w:r w:rsidRPr="00A26032">
              <w:rPr>
                <w:sz w:val="17"/>
                <w:szCs w:val="17"/>
              </w:rPr>
              <w:t>(0.052)</w:t>
            </w:r>
          </w:p>
        </w:tc>
        <w:tc>
          <w:tcPr>
            <w:tcW w:w="860" w:type="pct"/>
            <w:tcBorders>
              <w:top w:val="nil"/>
              <w:left w:val="nil"/>
              <w:bottom w:val="nil"/>
              <w:right w:val="single" w:sz="4" w:space="0" w:color="auto"/>
            </w:tcBorders>
          </w:tcPr>
          <w:p w14:paraId="0021951D" w14:textId="77777777" w:rsidR="0083236A" w:rsidRPr="00A26032" w:rsidRDefault="0083236A" w:rsidP="00CF6EB9">
            <w:pPr>
              <w:spacing w:after="0" w:line="276" w:lineRule="auto"/>
              <w:jc w:val="left"/>
              <w:rPr>
                <w:sz w:val="17"/>
                <w:szCs w:val="17"/>
              </w:rPr>
            </w:pPr>
            <w:r w:rsidRPr="00A26032">
              <w:rPr>
                <w:sz w:val="17"/>
                <w:szCs w:val="17"/>
              </w:rPr>
              <w:t>(0.051)</w:t>
            </w:r>
          </w:p>
        </w:tc>
        <w:tc>
          <w:tcPr>
            <w:tcW w:w="860" w:type="pct"/>
            <w:tcBorders>
              <w:top w:val="nil"/>
              <w:left w:val="single" w:sz="4" w:space="0" w:color="auto"/>
              <w:bottom w:val="nil"/>
              <w:right w:val="nil"/>
            </w:tcBorders>
          </w:tcPr>
          <w:p w14:paraId="23622AFD" w14:textId="77777777" w:rsidR="0083236A" w:rsidRPr="00A26032" w:rsidRDefault="0083236A" w:rsidP="00CF6EB9">
            <w:pPr>
              <w:spacing w:after="0" w:line="276" w:lineRule="auto"/>
              <w:jc w:val="left"/>
              <w:rPr>
                <w:sz w:val="17"/>
                <w:szCs w:val="17"/>
              </w:rPr>
            </w:pPr>
            <w:r w:rsidRPr="00A26032">
              <w:rPr>
                <w:sz w:val="17"/>
                <w:szCs w:val="17"/>
              </w:rPr>
              <w:t>(0.044)</w:t>
            </w:r>
          </w:p>
        </w:tc>
        <w:tc>
          <w:tcPr>
            <w:tcW w:w="861" w:type="pct"/>
            <w:tcBorders>
              <w:top w:val="nil"/>
              <w:left w:val="nil"/>
              <w:bottom w:val="nil"/>
              <w:right w:val="nil"/>
            </w:tcBorders>
          </w:tcPr>
          <w:p w14:paraId="08180142" w14:textId="77777777" w:rsidR="0083236A" w:rsidRPr="00A26032" w:rsidRDefault="0083236A" w:rsidP="00CF6EB9">
            <w:pPr>
              <w:spacing w:after="0" w:line="276" w:lineRule="auto"/>
              <w:jc w:val="left"/>
              <w:rPr>
                <w:sz w:val="17"/>
                <w:szCs w:val="17"/>
              </w:rPr>
            </w:pPr>
            <w:r w:rsidRPr="00A26032">
              <w:rPr>
                <w:sz w:val="17"/>
                <w:szCs w:val="17"/>
              </w:rPr>
              <w:t>(0.043)</w:t>
            </w:r>
          </w:p>
        </w:tc>
      </w:tr>
      <w:tr w:rsidR="0083236A" w:rsidRPr="00A26032" w14:paraId="33D8E651" w14:textId="77777777" w:rsidTr="00CF6EB9">
        <w:tc>
          <w:tcPr>
            <w:tcW w:w="1559" w:type="pct"/>
            <w:tcBorders>
              <w:top w:val="nil"/>
              <w:left w:val="nil"/>
              <w:bottom w:val="nil"/>
              <w:right w:val="nil"/>
            </w:tcBorders>
          </w:tcPr>
          <w:p w14:paraId="20D6E65B" w14:textId="77777777" w:rsidR="0083236A" w:rsidRPr="00A26032" w:rsidRDefault="0083236A" w:rsidP="00CF6EB9">
            <w:pPr>
              <w:spacing w:after="0" w:line="276" w:lineRule="auto"/>
              <w:jc w:val="left"/>
              <w:rPr>
                <w:sz w:val="17"/>
                <w:szCs w:val="17"/>
              </w:rPr>
            </w:pPr>
            <w:r w:rsidRPr="00A26032">
              <w:rPr>
                <w:sz w:val="17"/>
                <w:szCs w:val="17"/>
              </w:rPr>
              <w:t>Age</w:t>
            </w:r>
          </w:p>
        </w:tc>
        <w:tc>
          <w:tcPr>
            <w:tcW w:w="860" w:type="pct"/>
            <w:tcBorders>
              <w:top w:val="nil"/>
              <w:left w:val="nil"/>
              <w:bottom w:val="nil"/>
              <w:right w:val="nil"/>
            </w:tcBorders>
          </w:tcPr>
          <w:p w14:paraId="6F4FF730"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nil"/>
              <w:bottom w:val="nil"/>
              <w:right w:val="single" w:sz="4" w:space="0" w:color="auto"/>
            </w:tcBorders>
          </w:tcPr>
          <w:p w14:paraId="69CAED3D"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single" w:sz="4" w:space="0" w:color="auto"/>
              <w:bottom w:val="nil"/>
              <w:right w:val="nil"/>
            </w:tcBorders>
          </w:tcPr>
          <w:p w14:paraId="28FC204B" w14:textId="77777777" w:rsidR="0083236A" w:rsidRPr="00A26032" w:rsidRDefault="0083236A" w:rsidP="00CF6EB9">
            <w:pPr>
              <w:spacing w:after="0" w:line="276" w:lineRule="auto"/>
              <w:jc w:val="left"/>
              <w:rPr>
                <w:sz w:val="17"/>
                <w:szCs w:val="17"/>
              </w:rPr>
            </w:pPr>
            <w:r w:rsidRPr="00A26032">
              <w:rPr>
                <w:sz w:val="17"/>
                <w:szCs w:val="17"/>
              </w:rPr>
              <w:t>0.059***</w:t>
            </w:r>
          </w:p>
        </w:tc>
        <w:tc>
          <w:tcPr>
            <w:tcW w:w="861" w:type="pct"/>
            <w:tcBorders>
              <w:top w:val="nil"/>
              <w:left w:val="nil"/>
              <w:bottom w:val="nil"/>
              <w:right w:val="nil"/>
            </w:tcBorders>
          </w:tcPr>
          <w:p w14:paraId="6B6F9CA2" w14:textId="77777777" w:rsidR="0083236A" w:rsidRPr="00A26032" w:rsidRDefault="0083236A" w:rsidP="00CF6EB9">
            <w:pPr>
              <w:spacing w:after="0" w:line="276" w:lineRule="auto"/>
              <w:jc w:val="left"/>
              <w:rPr>
                <w:sz w:val="17"/>
                <w:szCs w:val="17"/>
              </w:rPr>
            </w:pPr>
            <w:r w:rsidRPr="00A26032">
              <w:rPr>
                <w:sz w:val="17"/>
                <w:szCs w:val="17"/>
              </w:rPr>
              <w:t>0.058***</w:t>
            </w:r>
          </w:p>
        </w:tc>
      </w:tr>
      <w:tr w:rsidR="0083236A" w:rsidRPr="00A26032" w14:paraId="7C62CD42" w14:textId="77777777" w:rsidTr="00CF6EB9">
        <w:tc>
          <w:tcPr>
            <w:tcW w:w="1559" w:type="pct"/>
            <w:tcBorders>
              <w:top w:val="nil"/>
              <w:left w:val="nil"/>
              <w:bottom w:val="nil"/>
              <w:right w:val="nil"/>
            </w:tcBorders>
          </w:tcPr>
          <w:p w14:paraId="230887D2"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94F4754"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1170124C"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137AAA9B" w14:textId="77777777" w:rsidR="0083236A" w:rsidRPr="00A26032" w:rsidRDefault="0083236A" w:rsidP="00CF6EB9">
            <w:pPr>
              <w:spacing w:after="0" w:line="276" w:lineRule="auto"/>
              <w:jc w:val="left"/>
              <w:rPr>
                <w:sz w:val="17"/>
                <w:szCs w:val="17"/>
              </w:rPr>
            </w:pPr>
            <w:r w:rsidRPr="00A26032">
              <w:rPr>
                <w:sz w:val="17"/>
                <w:szCs w:val="17"/>
              </w:rPr>
              <w:t>(0.004)</w:t>
            </w:r>
          </w:p>
        </w:tc>
        <w:tc>
          <w:tcPr>
            <w:tcW w:w="861" w:type="pct"/>
            <w:tcBorders>
              <w:top w:val="nil"/>
              <w:left w:val="nil"/>
              <w:bottom w:val="nil"/>
              <w:right w:val="nil"/>
            </w:tcBorders>
          </w:tcPr>
          <w:p w14:paraId="63EFAA3D"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70C38AF8" w14:textId="77777777" w:rsidTr="00CF6EB9">
        <w:tc>
          <w:tcPr>
            <w:tcW w:w="1559" w:type="pct"/>
            <w:tcBorders>
              <w:top w:val="nil"/>
              <w:left w:val="nil"/>
              <w:bottom w:val="nil"/>
              <w:right w:val="nil"/>
            </w:tcBorders>
          </w:tcPr>
          <w:p w14:paraId="75695AC7" w14:textId="77777777" w:rsidR="0083236A" w:rsidRPr="00A26032" w:rsidRDefault="0083236A" w:rsidP="00CF6EB9">
            <w:pPr>
              <w:spacing w:after="0" w:line="276" w:lineRule="auto"/>
              <w:jc w:val="left"/>
              <w:rPr>
                <w:sz w:val="17"/>
                <w:szCs w:val="17"/>
                <w:vertAlign w:val="superscript"/>
              </w:rPr>
            </w:pPr>
            <w:r w:rsidRPr="00A26032">
              <w:rPr>
                <w:sz w:val="17"/>
                <w:szCs w:val="17"/>
              </w:rPr>
              <w:t>Age</w:t>
            </w:r>
            <w:r w:rsidRPr="00A26032">
              <w:rPr>
                <w:sz w:val="17"/>
                <w:szCs w:val="17"/>
                <w:vertAlign w:val="superscript"/>
              </w:rPr>
              <w:t>2</w:t>
            </w:r>
          </w:p>
        </w:tc>
        <w:tc>
          <w:tcPr>
            <w:tcW w:w="860" w:type="pct"/>
            <w:tcBorders>
              <w:top w:val="nil"/>
              <w:left w:val="nil"/>
              <w:bottom w:val="nil"/>
              <w:right w:val="nil"/>
            </w:tcBorders>
          </w:tcPr>
          <w:p w14:paraId="65CC8398" w14:textId="77777777" w:rsidR="0083236A" w:rsidRPr="00A26032" w:rsidRDefault="0083236A" w:rsidP="00CF6EB9">
            <w:pPr>
              <w:spacing w:after="0" w:line="276" w:lineRule="auto"/>
              <w:jc w:val="left"/>
              <w:rPr>
                <w:sz w:val="17"/>
                <w:szCs w:val="17"/>
              </w:rPr>
            </w:pPr>
            <w:r w:rsidRPr="00A26032">
              <w:rPr>
                <w:sz w:val="17"/>
                <w:szCs w:val="17"/>
              </w:rPr>
              <w:t>-0.007***</w:t>
            </w:r>
          </w:p>
        </w:tc>
        <w:tc>
          <w:tcPr>
            <w:tcW w:w="860" w:type="pct"/>
            <w:tcBorders>
              <w:top w:val="nil"/>
              <w:left w:val="nil"/>
              <w:bottom w:val="nil"/>
              <w:right w:val="single" w:sz="4" w:space="0" w:color="auto"/>
            </w:tcBorders>
          </w:tcPr>
          <w:p w14:paraId="71E14F6F" w14:textId="77777777" w:rsidR="0083236A" w:rsidRPr="00A26032" w:rsidRDefault="0083236A" w:rsidP="00CF6EB9">
            <w:pPr>
              <w:spacing w:after="0" w:line="276" w:lineRule="auto"/>
              <w:jc w:val="left"/>
              <w:rPr>
                <w:sz w:val="17"/>
                <w:szCs w:val="17"/>
              </w:rPr>
            </w:pPr>
            <w:r w:rsidRPr="00A26032">
              <w:rPr>
                <w:sz w:val="17"/>
                <w:szCs w:val="17"/>
              </w:rPr>
              <w:t>-0.007***</w:t>
            </w:r>
          </w:p>
        </w:tc>
        <w:tc>
          <w:tcPr>
            <w:tcW w:w="860" w:type="pct"/>
            <w:tcBorders>
              <w:top w:val="nil"/>
              <w:left w:val="single" w:sz="4" w:space="0" w:color="auto"/>
              <w:bottom w:val="nil"/>
              <w:right w:val="nil"/>
            </w:tcBorders>
          </w:tcPr>
          <w:p w14:paraId="6BB140C5" w14:textId="77777777" w:rsidR="0083236A" w:rsidRPr="00A26032" w:rsidRDefault="0083236A" w:rsidP="00CF6EB9">
            <w:pPr>
              <w:spacing w:after="0" w:line="276" w:lineRule="auto"/>
              <w:jc w:val="left"/>
              <w:rPr>
                <w:sz w:val="17"/>
                <w:szCs w:val="17"/>
              </w:rPr>
            </w:pPr>
            <w:r w:rsidRPr="00A26032">
              <w:rPr>
                <w:sz w:val="17"/>
                <w:szCs w:val="17"/>
              </w:rPr>
              <w:t>-0.006***</w:t>
            </w:r>
          </w:p>
        </w:tc>
        <w:tc>
          <w:tcPr>
            <w:tcW w:w="861" w:type="pct"/>
            <w:tcBorders>
              <w:top w:val="nil"/>
              <w:left w:val="nil"/>
              <w:bottom w:val="nil"/>
              <w:right w:val="nil"/>
            </w:tcBorders>
          </w:tcPr>
          <w:p w14:paraId="0A0EB1B1" w14:textId="77777777" w:rsidR="0083236A" w:rsidRPr="00A26032" w:rsidRDefault="0083236A" w:rsidP="00CF6EB9">
            <w:pPr>
              <w:spacing w:after="0" w:line="276" w:lineRule="auto"/>
              <w:jc w:val="left"/>
              <w:rPr>
                <w:sz w:val="17"/>
                <w:szCs w:val="17"/>
              </w:rPr>
            </w:pPr>
            <w:r w:rsidRPr="00A26032">
              <w:rPr>
                <w:sz w:val="17"/>
                <w:szCs w:val="17"/>
              </w:rPr>
              <w:t>-0.006***</w:t>
            </w:r>
          </w:p>
        </w:tc>
      </w:tr>
      <w:tr w:rsidR="0083236A" w:rsidRPr="00A26032" w14:paraId="1F9E78F1" w14:textId="77777777" w:rsidTr="00CF6EB9">
        <w:tc>
          <w:tcPr>
            <w:tcW w:w="1559" w:type="pct"/>
            <w:tcBorders>
              <w:top w:val="nil"/>
              <w:left w:val="nil"/>
              <w:bottom w:val="nil"/>
              <w:right w:val="nil"/>
            </w:tcBorders>
          </w:tcPr>
          <w:p w14:paraId="18B74AB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4ABA7426"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6E06A095"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0F4B589C"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5893227A"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07FF319D" w14:textId="77777777" w:rsidTr="00CF6EB9">
        <w:tc>
          <w:tcPr>
            <w:tcW w:w="1559" w:type="pct"/>
            <w:tcBorders>
              <w:top w:val="nil"/>
              <w:left w:val="nil"/>
              <w:bottom w:val="nil"/>
              <w:right w:val="nil"/>
            </w:tcBorders>
          </w:tcPr>
          <w:p w14:paraId="1D926821" w14:textId="77777777" w:rsidR="0083236A" w:rsidRPr="00A26032" w:rsidRDefault="0083236A" w:rsidP="00CF6EB9">
            <w:pPr>
              <w:spacing w:after="0" w:line="276" w:lineRule="auto"/>
              <w:jc w:val="left"/>
              <w:rPr>
                <w:sz w:val="17"/>
                <w:szCs w:val="17"/>
              </w:rPr>
            </w:pPr>
            <w:r w:rsidRPr="00A26032">
              <w:rPr>
                <w:sz w:val="17"/>
                <w:szCs w:val="17"/>
              </w:rPr>
              <w:t>Income</w:t>
            </w:r>
          </w:p>
        </w:tc>
        <w:tc>
          <w:tcPr>
            <w:tcW w:w="860" w:type="pct"/>
            <w:tcBorders>
              <w:top w:val="nil"/>
              <w:left w:val="nil"/>
              <w:bottom w:val="nil"/>
              <w:right w:val="nil"/>
            </w:tcBorders>
          </w:tcPr>
          <w:p w14:paraId="14B184C5" w14:textId="77777777" w:rsidR="0083236A" w:rsidRPr="00A26032" w:rsidRDefault="0083236A" w:rsidP="00CF6EB9">
            <w:pPr>
              <w:spacing w:after="0" w:line="276" w:lineRule="auto"/>
              <w:jc w:val="left"/>
              <w:rPr>
                <w:sz w:val="17"/>
                <w:szCs w:val="17"/>
              </w:rPr>
            </w:pPr>
            <w:r w:rsidRPr="00A26032">
              <w:rPr>
                <w:sz w:val="17"/>
                <w:szCs w:val="17"/>
              </w:rPr>
              <w:t>-0.359***</w:t>
            </w:r>
          </w:p>
        </w:tc>
        <w:tc>
          <w:tcPr>
            <w:tcW w:w="860" w:type="pct"/>
            <w:tcBorders>
              <w:top w:val="nil"/>
              <w:left w:val="nil"/>
              <w:bottom w:val="nil"/>
              <w:right w:val="single" w:sz="4" w:space="0" w:color="auto"/>
            </w:tcBorders>
          </w:tcPr>
          <w:p w14:paraId="793F37AE" w14:textId="77777777" w:rsidR="0083236A" w:rsidRPr="00A26032" w:rsidRDefault="0083236A" w:rsidP="00CF6EB9">
            <w:pPr>
              <w:spacing w:after="0" w:line="276" w:lineRule="auto"/>
              <w:jc w:val="left"/>
              <w:rPr>
                <w:sz w:val="17"/>
                <w:szCs w:val="17"/>
              </w:rPr>
            </w:pPr>
            <w:r w:rsidRPr="00A26032">
              <w:rPr>
                <w:sz w:val="17"/>
                <w:szCs w:val="17"/>
              </w:rPr>
              <w:t>-0.358***</w:t>
            </w:r>
          </w:p>
        </w:tc>
        <w:tc>
          <w:tcPr>
            <w:tcW w:w="860" w:type="pct"/>
            <w:tcBorders>
              <w:top w:val="nil"/>
              <w:left w:val="single" w:sz="4" w:space="0" w:color="auto"/>
              <w:bottom w:val="nil"/>
              <w:right w:val="nil"/>
            </w:tcBorders>
          </w:tcPr>
          <w:p w14:paraId="0947FE4F" w14:textId="77777777" w:rsidR="0083236A" w:rsidRPr="00A26032" w:rsidRDefault="0083236A" w:rsidP="00CF6EB9">
            <w:pPr>
              <w:spacing w:after="0" w:line="276" w:lineRule="auto"/>
              <w:jc w:val="left"/>
              <w:rPr>
                <w:sz w:val="17"/>
                <w:szCs w:val="17"/>
              </w:rPr>
            </w:pPr>
            <w:r w:rsidRPr="00A26032">
              <w:rPr>
                <w:sz w:val="17"/>
                <w:szCs w:val="17"/>
              </w:rPr>
              <w:t>-0.339***</w:t>
            </w:r>
          </w:p>
        </w:tc>
        <w:tc>
          <w:tcPr>
            <w:tcW w:w="861" w:type="pct"/>
            <w:tcBorders>
              <w:top w:val="nil"/>
              <w:left w:val="nil"/>
              <w:bottom w:val="nil"/>
              <w:right w:val="nil"/>
            </w:tcBorders>
          </w:tcPr>
          <w:p w14:paraId="29F3C5FD" w14:textId="77777777" w:rsidR="0083236A" w:rsidRPr="00A26032" w:rsidRDefault="0083236A" w:rsidP="00CF6EB9">
            <w:pPr>
              <w:spacing w:after="0" w:line="276" w:lineRule="auto"/>
              <w:jc w:val="left"/>
              <w:rPr>
                <w:sz w:val="17"/>
                <w:szCs w:val="17"/>
              </w:rPr>
            </w:pPr>
            <w:r w:rsidRPr="00A26032">
              <w:rPr>
                <w:sz w:val="17"/>
                <w:szCs w:val="17"/>
              </w:rPr>
              <w:t>-0.332***</w:t>
            </w:r>
          </w:p>
        </w:tc>
      </w:tr>
      <w:tr w:rsidR="0083236A" w:rsidRPr="00A26032" w14:paraId="735A468D" w14:textId="77777777" w:rsidTr="00CF6EB9">
        <w:tc>
          <w:tcPr>
            <w:tcW w:w="1559" w:type="pct"/>
            <w:tcBorders>
              <w:top w:val="nil"/>
              <w:left w:val="nil"/>
              <w:bottom w:val="nil"/>
              <w:right w:val="nil"/>
            </w:tcBorders>
          </w:tcPr>
          <w:p w14:paraId="641EF813"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31FD8E8"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nil"/>
              <w:bottom w:val="nil"/>
              <w:right w:val="single" w:sz="4" w:space="0" w:color="auto"/>
            </w:tcBorders>
          </w:tcPr>
          <w:p w14:paraId="47D0F441"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single" w:sz="4" w:space="0" w:color="auto"/>
              <w:bottom w:val="nil"/>
              <w:right w:val="nil"/>
            </w:tcBorders>
          </w:tcPr>
          <w:p w14:paraId="36372F64" w14:textId="77777777" w:rsidR="0083236A" w:rsidRPr="00A26032" w:rsidRDefault="0083236A" w:rsidP="00CF6EB9">
            <w:pPr>
              <w:spacing w:after="0" w:line="276" w:lineRule="auto"/>
              <w:jc w:val="left"/>
              <w:rPr>
                <w:sz w:val="17"/>
                <w:szCs w:val="17"/>
              </w:rPr>
            </w:pPr>
            <w:r w:rsidRPr="00A26032">
              <w:rPr>
                <w:sz w:val="17"/>
                <w:szCs w:val="17"/>
              </w:rPr>
              <w:t>(0.055)</w:t>
            </w:r>
          </w:p>
        </w:tc>
        <w:tc>
          <w:tcPr>
            <w:tcW w:w="861" w:type="pct"/>
            <w:tcBorders>
              <w:top w:val="nil"/>
              <w:left w:val="nil"/>
              <w:bottom w:val="nil"/>
              <w:right w:val="nil"/>
            </w:tcBorders>
          </w:tcPr>
          <w:p w14:paraId="7E21D7A1" w14:textId="77777777" w:rsidR="0083236A" w:rsidRPr="00A26032" w:rsidRDefault="0083236A" w:rsidP="00CF6EB9">
            <w:pPr>
              <w:spacing w:after="0" w:line="276" w:lineRule="auto"/>
              <w:jc w:val="left"/>
              <w:rPr>
                <w:sz w:val="17"/>
                <w:szCs w:val="17"/>
              </w:rPr>
            </w:pPr>
            <w:r w:rsidRPr="00A26032">
              <w:rPr>
                <w:sz w:val="17"/>
                <w:szCs w:val="17"/>
              </w:rPr>
              <w:t>(0.055)</w:t>
            </w:r>
          </w:p>
        </w:tc>
      </w:tr>
      <w:tr w:rsidR="0083236A" w:rsidRPr="00A26032" w14:paraId="69090DF2" w14:textId="77777777" w:rsidTr="00CF6EB9">
        <w:tc>
          <w:tcPr>
            <w:tcW w:w="1559" w:type="pct"/>
            <w:tcBorders>
              <w:top w:val="nil"/>
              <w:left w:val="nil"/>
              <w:bottom w:val="nil"/>
              <w:right w:val="nil"/>
            </w:tcBorders>
          </w:tcPr>
          <w:p w14:paraId="69519438" w14:textId="77777777" w:rsidR="0083236A" w:rsidRPr="00A26032" w:rsidRDefault="0083236A" w:rsidP="00CF6EB9">
            <w:pPr>
              <w:spacing w:after="0" w:line="276" w:lineRule="auto"/>
              <w:jc w:val="left"/>
              <w:rPr>
                <w:sz w:val="17"/>
                <w:szCs w:val="17"/>
                <w:vertAlign w:val="superscript"/>
              </w:rPr>
            </w:pPr>
            <w:r w:rsidRPr="00A26032">
              <w:rPr>
                <w:sz w:val="17"/>
                <w:szCs w:val="17"/>
              </w:rPr>
              <w:t>Income</w:t>
            </w:r>
            <w:r w:rsidRPr="00A26032">
              <w:rPr>
                <w:sz w:val="17"/>
                <w:szCs w:val="17"/>
                <w:vertAlign w:val="superscript"/>
              </w:rPr>
              <w:t>2</w:t>
            </w:r>
          </w:p>
        </w:tc>
        <w:tc>
          <w:tcPr>
            <w:tcW w:w="860" w:type="pct"/>
            <w:tcBorders>
              <w:top w:val="nil"/>
              <w:left w:val="nil"/>
              <w:bottom w:val="nil"/>
              <w:right w:val="nil"/>
            </w:tcBorders>
          </w:tcPr>
          <w:p w14:paraId="79B01210" w14:textId="77777777" w:rsidR="0083236A" w:rsidRPr="00A26032" w:rsidRDefault="0083236A" w:rsidP="00CF6EB9">
            <w:pPr>
              <w:spacing w:after="0" w:line="276" w:lineRule="auto"/>
              <w:jc w:val="left"/>
              <w:rPr>
                <w:sz w:val="17"/>
                <w:szCs w:val="17"/>
              </w:rPr>
            </w:pPr>
            <w:r w:rsidRPr="00A26032">
              <w:rPr>
                <w:sz w:val="17"/>
                <w:szCs w:val="17"/>
              </w:rPr>
              <w:t>0.018***</w:t>
            </w:r>
          </w:p>
        </w:tc>
        <w:tc>
          <w:tcPr>
            <w:tcW w:w="860" w:type="pct"/>
            <w:tcBorders>
              <w:top w:val="nil"/>
              <w:left w:val="nil"/>
              <w:bottom w:val="nil"/>
              <w:right w:val="single" w:sz="4" w:space="0" w:color="auto"/>
            </w:tcBorders>
          </w:tcPr>
          <w:p w14:paraId="72B1FB54" w14:textId="77777777" w:rsidR="0083236A" w:rsidRPr="00A26032" w:rsidRDefault="0083236A" w:rsidP="00CF6EB9">
            <w:pPr>
              <w:spacing w:after="0" w:line="276" w:lineRule="auto"/>
              <w:jc w:val="left"/>
              <w:rPr>
                <w:sz w:val="17"/>
                <w:szCs w:val="17"/>
              </w:rPr>
            </w:pPr>
            <w:r w:rsidRPr="00A26032">
              <w:rPr>
                <w:sz w:val="17"/>
                <w:szCs w:val="17"/>
              </w:rPr>
              <w:t>0.018***</w:t>
            </w:r>
          </w:p>
        </w:tc>
        <w:tc>
          <w:tcPr>
            <w:tcW w:w="860" w:type="pct"/>
            <w:tcBorders>
              <w:top w:val="nil"/>
              <w:left w:val="single" w:sz="4" w:space="0" w:color="auto"/>
              <w:bottom w:val="nil"/>
              <w:right w:val="nil"/>
            </w:tcBorders>
          </w:tcPr>
          <w:p w14:paraId="3103A7BF" w14:textId="77777777" w:rsidR="0083236A" w:rsidRPr="00A26032" w:rsidRDefault="0083236A" w:rsidP="00CF6EB9">
            <w:pPr>
              <w:spacing w:after="0" w:line="276" w:lineRule="auto"/>
              <w:jc w:val="left"/>
              <w:rPr>
                <w:sz w:val="17"/>
                <w:szCs w:val="17"/>
              </w:rPr>
            </w:pPr>
            <w:r w:rsidRPr="00A26032">
              <w:rPr>
                <w:sz w:val="17"/>
                <w:szCs w:val="17"/>
              </w:rPr>
              <w:t>0.017***</w:t>
            </w:r>
          </w:p>
        </w:tc>
        <w:tc>
          <w:tcPr>
            <w:tcW w:w="861" w:type="pct"/>
            <w:tcBorders>
              <w:top w:val="nil"/>
              <w:left w:val="nil"/>
              <w:bottom w:val="nil"/>
              <w:right w:val="nil"/>
            </w:tcBorders>
          </w:tcPr>
          <w:p w14:paraId="74472951" w14:textId="77777777" w:rsidR="0083236A" w:rsidRPr="00A26032" w:rsidRDefault="0083236A" w:rsidP="00CF6EB9">
            <w:pPr>
              <w:spacing w:after="0" w:line="276" w:lineRule="auto"/>
              <w:jc w:val="left"/>
              <w:rPr>
                <w:sz w:val="17"/>
                <w:szCs w:val="17"/>
              </w:rPr>
            </w:pPr>
            <w:r w:rsidRPr="00A26032">
              <w:rPr>
                <w:sz w:val="17"/>
                <w:szCs w:val="17"/>
              </w:rPr>
              <w:t>0.017***</w:t>
            </w:r>
          </w:p>
        </w:tc>
      </w:tr>
      <w:tr w:rsidR="0083236A" w:rsidRPr="00A26032" w14:paraId="3FEA80BF" w14:textId="77777777" w:rsidTr="00CF6EB9">
        <w:tc>
          <w:tcPr>
            <w:tcW w:w="1559" w:type="pct"/>
            <w:tcBorders>
              <w:top w:val="nil"/>
              <w:left w:val="nil"/>
              <w:bottom w:val="nil"/>
              <w:right w:val="nil"/>
            </w:tcBorders>
          </w:tcPr>
          <w:p w14:paraId="1B68F121"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23F74E44"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nil"/>
              <w:bottom w:val="nil"/>
              <w:right w:val="single" w:sz="4" w:space="0" w:color="auto"/>
            </w:tcBorders>
          </w:tcPr>
          <w:p w14:paraId="618240EC"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single" w:sz="4" w:space="0" w:color="auto"/>
              <w:bottom w:val="nil"/>
              <w:right w:val="nil"/>
            </w:tcBorders>
          </w:tcPr>
          <w:p w14:paraId="5D017CBE" w14:textId="77777777" w:rsidR="0083236A" w:rsidRPr="00A26032" w:rsidRDefault="0083236A" w:rsidP="00CF6EB9">
            <w:pPr>
              <w:spacing w:after="0" w:line="276" w:lineRule="auto"/>
              <w:jc w:val="left"/>
              <w:rPr>
                <w:sz w:val="17"/>
                <w:szCs w:val="17"/>
              </w:rPr>
            </w:pPr>
            <w:r w:rsidRPr="00A26032">
              <w:rPr>
                <w:sz w:val="17"/>
                <w:szCs w:val="17"/>
              </w:rPr>
              <w:t>(0.002)</w:t>
            </w:r>
          </w:p>
        </w:tc>
        <w:tc>
          <w:tcPr>
            <w:tcW w:w="861" w:type="pct"/>
            <w:tcBorders>
              <w:top w:val="nil"/>
              <w:left w:val="nil"/>
              <w:bottom w:val="nil"/>
              <w:right w:val="nil"/>
            </w:tcBorders>
          </w:tcPr>
          <w:p w14:paraId="1D1B6B27"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074659D1" w14:textId="77777777" w:rsidTr="00CF6EB9">
        <w:tc>
          <w:tcPr>
            <w:tcW w:w="1559" w:type="pct"/>
            <w:tcBorders>
              <w:top w:val="nil"/>
              <w:left w:val="nil"/>
              <w:bottom w:val="nil"/>
              <w:right w:val="nil"/>
            </w:tcBorders>
          </w:tcPr>
          <w:p w14:paraId="225A0777" w14:textId="77777777" w:rsidR="0083236A" w:rsidRPr="00A26032" w:rsidRDefault="0083236A" w:rsidP="00CF6EB9">
            <w:pPr>
              <w:spacing w:after="0" w:line="276" w:lineRule="auto"/>
              <w:jc w:val="left"/>
              <w:rPr>
                <w:sz w:val="17"/>
                <w:szCs w:val="17"/>
              </w:rPr>
            </w:pPr>
            <w:r w:rsidRPr="00A26032">
              <w:rPr>
                <w:sz w:val="17"/>
                <w:szCs w:val="17"/>
              </w:rPr>
              <w:t>Male</w:t>
            </w:r>
          </w:p>
        </w:tc>
        <w:tc>
          <w:tcPr>
            <w:tcW w:w="860" w:type="pct"/>
            <w:tcBorders>
              <w:top w:val="nil"/>
              <w:left w:val="nil"/>
              <w:bottom w:val="nil"/>
              <w:right w:val="nil"/>
            </w:tcBorders>
          </w:tcPr>
          <w:p w14:paraId="72DD1F2B"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2801A4A4"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6215F055" w14:textId="77777777" w:rsidR="0083236A" w:rsidRPr="00A26032" w:rsidRDefault="0083236A" w:rsidP="00CF6EB9">
            <w:pPr>
              <w:spacing w:after="0" w:line="276" w:lineRule="auto"/>
              <w:jc w:val="left"/>
              <w:rPr>
                <w:sz w:val="17"/>
                <w:szCs w:val="17"/>
              </w:rPr>
            </w:pPr>
            <w:r w:rsidRPr="00A26032">
              <w:rPr>
                <w:sz w:val="17"/>
                <w:szCs w:val="17"/>
              </w:rPr>
              <w:t>-0.006**</w:t>
            </w:r>
          </w:p>
        </w:tc>
        <w:tc>
          <w:tcPr>
            <w:tcW w:w="861" w:type="pct"/>
            <w:tcBorders>
              <w:top w:val="nil"/>
              <w:left w:val="nil"/>
              <w:bottom w:val="nil"/>
              <w:right w:val="nil"/>
            </w:tcBorders>
          </w:tcPr>
          <w:p w14:paraId="7EB1D507" w14:textId="77777777" w:rsidR="0083236A" w:rsidRPr="00A26032" w:rsidRDefault="0083236A" w:rsidP="00CF6EB9">
            <w:pPr>
              <w:spacing w:after="0" w:line="276" w:lineRule="auto"/>
              <w:jc w:val="left"/>
              <w:rPr>
                <w:sz w:val="17"/>
                <w:szCs w:val="17"/>
              </w:rPr>
            </w:pPr>
            <w:r w:rsidRPr="00A26032">
              <w:rPr>
                <w:sz w:val="17"/>
                <w:szCs w:val="17"/>
              </w:rPr>
              <w:t>-0.007**</w:t>
            </w:r>
          </w:p>
        </w:tc>
      </w:tr>
      <w:tr w:rsidR="0083236A" w:rsidRPr="00A26032" w14:paraId="37F089B8" w14:textId="77777777" w:rsidTr="00CF6EB9">
        <w:tc>
          <w:tcPr>
            <w:tcW w:w="1559" w:type="pct"/>
            <w:tcBorders>
              <w:top w:val="nil"/>
              <w:left w:val="nil"/>
              <w:bottom w:val="nil"/>
              <w:right w:val="nil"/>
            </w:tcBorders>
          </w:tcPr>
          <w:p w14:paraId="30F06C89"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28093CC"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69B2AC48"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068848AF" w14:textId="77777777" w:rsidR="0083236A" w:rsidRPr="00A26032" w:rsidRDefault="0083236A" w:rsidP="00CF6EB9">
            <w:pPr>
              <w:spacing w:after="0" w:line="276" w:lineRule="auto"/>
              <w:jc w:val="left"/>
              <w:rPr>
                <w:sz w:val="17"/>
                <w:szCs w:val="17"/>
              </w:rPr>
            </w:pPr>
            <w:r w:rsidRPr="00A26032">
              <w:rPr>
                <w:sz w:val="17"/>
                <w:szCs w:val="17"/>
              </w:rPr>
              <w:t>(0.003)</w:t>
            </w:r>
          </w:p>
        </w:tc>
        <w:tc>
          <w:tcPr>
            <w:tcW w:w="861" w:type="pct"/>
            <w:tcBorders>
              <w:top w:val="nil"/>
              <w:left w:val="nil"/>
              <w:bottom w:val="nil"/>
              <w:right w:val="nil"/>
            </w:tcBorders>
          </w:tcPr>
          <w:p w14:paraId="35592516"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12587805" w14:textId="77777777" w:rsidTr="00CF6EB9">
        <w:tc>
          <w:tcPr>
            <w:tcW w:w="1559" w:type="pct"/>
            <w:tcBorders>
              <w:top w:val="nil"/>
              <w:left w:val="nil"/>
              <w:bottom w:val="nil"/>
              <w:right w:val="nil"/>
            </w:tcBorders>
          </w:tcPr>
          <w:p w14:paraId="21E031AF" w14:textId="77777777" w:rsidR="0083236A" w:rsidRPr="00A26032" w:rsidRDefault="0083236A" w:rsidP="00CF6EB9">
            <w:pPr>
              <w:spacing w:after="0" w:line="276" w:lineRule="auto"/>
              <w:jc w:val="left"/>
              <w:rPr>
                <w:sz w:val="17"/>
                <w:szCs w:val="17"/>
              </w:rPr>
            </w:pPr>
            <w:r w:rsidRPr="00A26032">
              <w:rPr>
                <w:sz w:val="17"/>
                <w:szCs w:val="17"/>
              </w:rPr>
              <w:t>Race: Asian vs. White</w:t>
            </w:r>
          </w:p>
        </w:tc>
        <w:tc>
          <w:tcPr>
            <w:tcW w:w="860" w:type="pct"/>
            <w:tcBorders>
              <w:top w:val="nil"/>
              <w:left w:val="nil"/>
              <w:bottom w:val="nil"/>
              <w:right w:val="nil"/>
            </w:tcBorders>
          </w:tcPr>
          <w:p w14:paraId="30DED83F" w14:textId="77777777" w:rsidR="0083236A" w:rsidRPr="00A26032" w:rsidRDefault="0083236A" w:rsidP="00CF6EB9">
            <w:pPr>
              <w:spacing w:after="0" w:line="276" w:lineRule="auto"/>
              <w:jc w:val="left"/>
              <w:rPr>
                <w:sz w:val="17"/>
                <w:szCs w:val="17"/>
              </w:rPr>
            </w:pPr>
            <w:r w:rsidRPr="00A26032">
              <w:rPr>
                <w:sz w:val="17"/>
                <w:szCs w:val="17"/>
              </w:rPr>
              <w:t>-0.052***</w:t>
            </w:r>
          </w:p>
        </w:tc>
        <w:tc>
          <w:tcPr>
            <w:tcW w:w="860" w:type="pct"/>
            <w:tcBorders>
              <w:top w:val="nil"/>
              <w:left w:val="nil"/>
              <w:bottom w:val="nil"/>
              <w:right w:val="single" w:sz="4" w:space="0" w:color="auto"/>
            </w:tcBorders>
          </w:tcPr>
          <w:p w14:paraId="701AC246" w14:textId="77777777" w:rsidR="0083236A" w:rsidRPr="00A26032" w:rsidRDefault="0083236A" w:rsidP="00CF6EB9">
            <w:pPr>
              <w:spacing w:after="0" w:line="276" w:lineRule="auto"/>
              <w:jc w:val="left"/>
              <w:rPr>
                <w:sz w:val="17"/>
                <w:szCs w:val="17"/>
              </w:rPr>
            </w:pPr>
            <w:r w:rsidRPr="00A26032">
              <w:rPr>
                <w:sz w:val="17"/>
                <w:szCs w:val="17"/>
              </w:rPr>
              <w:t>-0.051***</w:t>
            </w:r>
          </w:p>
        </w:tc>
        <w:tc>
          <w:tcPr>
            <w:tcW w:w="860" w:type="pct"/>
            <w:tcBorders>
              <w:top w:val="nil"/>
              <w:left w:val="single" w:sz="4" w:space="0" w:color="auto"/>
              <w:bottom w:val="nil"/>
              <w:right w:val="nil"/>
            </w:tcBorders>
          </w:tcPr>
          <w:p w14:paraId="4D9BEC05" w14:textId="77777777" w:rsidR="0083236A" w:rsidRPr="00A26032" w:rsidRDefault="0083236A" w:rsidP="00CF6EB9">
            <w:pPr>
              <w:spacing w:after="0" w:line="276" w:lineRule="auto"/>
              <w:jc w:val="left"/>
              <w:rPr>
                <w:sz w:val="17"/>
                <w:szCs w:val="17"/>
              </w:rPr>
            </w:pPr>
            <w:r w:rsidRPr="00A26032">
              <w:rPr>
                <w:sz w:val="17"/>
                <w:szCs w:val="17"/>
              </w:rPr>
              <w:t>-0.064***</w:t>
            </w:r>
          </w:p>
        </w:tc>
        <w:tc>
          <w:tcPr>
            <w:tcW w:w="861" w:type="pct"/>
            <w:tcBorders>
              <w:top w:val="nil"/>
              <w:left w:val="nil"/>
              <w:bottom w:val="nil"/>
              <w:right w:val="nil"/>
            </w:tcBorders>
          </w:tcPr>
          <w:p w14:paraId="71BA4791" w14:textId="77777777" w:rsidR="0083236A" w:rsidRPr="00A26032" w:rsidRDefault="0083236A" w:rsidP="00CF6EB9">
            <w:pPr>
              <w:spacing w:after="0" w:line="276" w:lineRule="auto"/>
              <w:jc w:val="left"/>
              <w:rPr>
                <w:sz w:val="17"/>
                <w:szCs w:val="17"/>
              </w:rPr>
            </w:pPr>
            <w:r w:rsidRPr="00A26032">
              <w:rPr>
                <w:sz w:val="17"/>
                <w:szCs w:val="17"/>
              </w:rPr>
              <w:t>-0.063***</w:t>
            </w:r>
          </w:p>
        </w:tc>
      </w:tr>
      <w:tr w:rsidR="0083236A" w:rsidRPr="00A26032" w14:paraId="5BF19475" w14:textId="77777777" w:rsidTr="00CF6EB9">
        <w:tc>
          <w:tcPr>
            <w:tcW w:w="1559" w:type="pct"/>
            <w:tcBorders>
              <w:top w:val="nil"/>
              <w:left w:val="nil"/>
              <w:bottom w:val="nil"/>
              <w:right w:val="nil"/>
            </w:tcBorders>
          </w:tcPr>
          <w:p w14:paraId="6701127C"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2F2F0181"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nil"/>
              <w:bottom w:val="nil"/>
              <w:right w:val="single" w:sz="4" w:space="0" w:color="auto"/>
            </w:tcBorders>
          </w:tcPr>
          <w:p w14:paraId="39597F44"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single" w:sz="4" w:space="0" w:color="auto"/>
              <w:bottom w:val="nil"/>
              <w:right w:val="nil"/>
            </w:tcBorders>
          </w:tcPr>
          <w:p w14:paraId="39741F88" w14:textId="77777777" w:rsidR="0083236A" w:rsidRPr="00A26032" w:rsidRDefault="0083236A" w:rsidP="00CF6EB9">
            <w:pPr>
              <w:spacing w:after="0" w:line="276" w:lineRule="auto"/>
              <w:jc w:val="left"/>
              <w:rPr>
                <w:sz w:val="17"/>
                <w:szCs w:val="17"/>
              </w:rPr>
            </w:pPr>
            <w:r w:rsidRPr="00A26032">
              <w:rPr>
                <w:sz w:val="17"/>
                <w:szCs w:val="17"/>
              </w:rPr>
              <w:t>(0.006)</w:t>
            </w:r>
          </w:p>
        </w:tc>
        <w:tc>
          <w:tcPr>
            <w:tcW w:w="861" w:type="pct"/>
            <w:tcBorders>
              <w:top w:val="nil"/>
              <w:left w:val="nil"/>
              <w:bottom w:val="nil"/>
              <w:right w:val="nil"/>
            </w:tcBorders>
          </w:tcPr>
          <w:p w14:paraId="36EA775A" w14:textId="77777777" w:rsidR="0083236A" w:rsidRPr="00A26032" w:rsidRDefault="0083236A" w:rsidP="00CF6EB9">
            <w:pPr>
              <w:spacing w:after="0" w:line="276" w:lineRule="auto"/>
              <w:jc w:val="left"/>
              <w:rPr>
                <w:sz w:val="17"/>
                <w:szCs w:val="17"/>
              </w:rPr>
            </w:pPr>
            <w:r w:rsidRPr="00A26032">
              <w:rPr>
                <w:sz w:val="17"/>
                <w:szCs w:val="17"/>
              </w:rPr>
              <w:t>(0.006)</w:t>
            </w:r>
          </w:p>
        </w:tc>
      </w:tr>
      <w:tr w:rsidR="0083236A" w:rsidRPr="00A26032" w14:paraId="63463E8A" w14:textId="77777777" w:rsidTr="00CF6EB9">
        <w:tc>
          <w:tcPr>
            <w:tcW w:w="1559" w:type="pct"/>
            <w:tcBorders>
              <w:top w:val="nil"/>
              <w:left w:val="nil"/>
              <w:bottom w:val="nil"/>
              <w:right w:val="nil"/>
            </w:tcBorders>
          </w:tcPr>
          <w:p w14:paraId="5DD92165" w14:textId="77777777" w:rsidR="0083236A" w:rsidRPr="00A26032" w:rsidRDefault="0083236A" w:rsidP="00CF6EB9">
            <w:pPr>
              <w:spacing w:after="0" w:line="276" w:lineRule="auto"/>
              <w:jc w:val="left"/>
              <w:rPr>
                <w:sz w:val="17"/>
                <w:szCs w:val="17"/>
              </w:rPr>
            </w:pPr>
            <w:r w:rsidRPr="00A26032">
              <w:rPr>
                <w:sz w:val="17"/>
                <w:szCs w:val="17"/>
              </w:rPr>
              <w:t>Race: Natives vs. White</w:t>
            </w:r>
          </w:p>
        </w:tc>
        <w:tc>
          <w:tcPr>
            <w:tcW w:w="860" w:type="pct"/>
            <w:tcBorders>
              <w:top w:val="nil"/>
              <w:left w:val="nil"/>
              <w:bottom w:val="nil"/>
              <w:right w:val="nil"/>
            </w:tcBorders>
          </w:tcPr>
          <w:p w14:paraId="6DE3182C"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nil"/>
              <w:bottom w:val="nil"/>
              <w:right w:val="single" w:sz="4" w:space="0" w:color="auto"/>
            </w:tcBorders>
          </w:tcPr>
          <w:p w14:paraId="3C23532F"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single" w:sz="4" w:space="0" w:color="auto"/>
              <w:bottom w:val="nil"/>
              <w:right w:val="nil"/>
            </w:tcBorders>
          </w:tcPr>
          <w:p w14:paraId="323B0E03" w14:textId="77777777" w:rsidR="0083236A" w:rsidRPr="00A26032" w:rsidRDefault="0083236A" w:rsidP="00CF6EB9">
            <w:pPr>
              <w:spacing w:after="0" w:line="276" w:lineRule="auto"/>
              <w:jc w:val="left"/>
              <w:rPr>
                <w:sz w:val="17"/>
                <w:szCs w:val="17"/>
              </w:rPr>
            </w:pPr>
            <w:r w:rsidRPr="00A26032">
              <w:rPr>
                <w:sz w:val="17"/>
                <w:szCs w:val="17"/>
              </w:rPr>
              <w:t>0.039***</w:t>
            </w:r>
          </w:p>
        </w:tc>
        <w:tc>
          <w:tcPr>
            <w:tcW w:w="861" w:type="pct"/>
            <w:tcBorders>
              <w:top w:val="nil"/>
              <w:left w:val="nil"/>
              <w:bottom w:val="nil"/>
              <w:right w:val="nil"/>
            </w:tcBorders>
          </w:tcPr>
          <w:p w14:paraId="1E955E10" w14:textId="77777777" w:rsidR="0083236A" w:rsidRPr="00A26032" w:rsidRDefault="0083236A" w:rsidP="00CF6EB9">
            <w:pPr>
              <w:spacing w:after="0" w:line="276" w:lineRule="auto"/>
              <w:jc w:val="left"/>
              <w:rPr>
                <w:sz w:val="17"/>
                <w:szCs w:val="17"/>
              </w:rPr>
            </w:pPr>
            <w:r w:rsidRPr="00A26032">
              <w:rPr>
                <w:sz w:val="17"/>
                <w:szCs w:val="17"/>
              </w:rPr>
              <w:t>0.039***</w:t>
            </w:r>
          </w:p>
        </w:tc>
      </w:tr>
      <w:tr w:rsidR="0083236A" w:rsidRPr="00A26032" w14:paraId="7DE5BC18" w14:textId="77777777" w:rsidTr="00CF6EB9">
        <w:tc>
          <w:tcPr>
            <w:tcW w:w="1559" w:type="pct"/>
            <w:tcBorders>
              <w:top w:val="nil"/>
              <w:left w:val="nil"/>
              <w:bottom w:val="nil"/>
              <w:right w:val="nil"/>
            </w:tcBorders>
          </w:tcPr>
          <w:p w14:paraId="18DA0CD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002BBD13"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nil"/>
              <w:bottom w:val="nil"/>
              <w:right w:val="single" w:sz="4" w:space="0" w:color="auto"/>
            </w:tcBorders>
          </w:tcPr>
          <w:p w14:paraId="29012605"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single" w:sz="4" w:space="0" w:color="auto"/>
              <w:bottom w:val="nil"/>
              <w:right w:val="nil"/>
            </w:tcBorders>
          </w:tcPr>
          <w:p w14:paraId="2C1C566D" w14:textId="77777777" w:rsidR="0083236A" w:rsidRPr="00A26032" w:rsidRDefault="0083236A" w:rsidP="00CF6EB9">
            <w:pPr>
              <w:spacing w:after="0" w:line="276" w:lineRule="auto"/>
              <w:jc w:val="left"/>
              <w:rPr>
                <w:sz w:val="17"/>
                <w:szCs w:val="17"/>
              </w:rPr>
            </w:pPr>
            <w:r w:rsidRPr="00A26032">
              <w:rPr>
                <w:sz w:val="17"/>
                <w:szCs w:val="17"/>
              </w:rPr>
              <w:t>(0.004)</w:t>
            </w:r>
          </w:p>
        </w:tc>
        <w:tc>
          <w:tcPr>
            <w:tcW w:w="861" w:type="pct"/>
            <w:tcBorders>
              <w:top w:val="nil"/>
              <w:left w:val="nil"/>
              <w:bottom w:val="nil"/>
              <w:right w:val="nil"/>
            </w:tcBorders>
          </w:tcPr>
          <w:p w14:paraId="562C55D5" w14:textId="77777777" w:rsidR="0083236A" w:rsidRPr="00A26032" w:rsidRDefault="0083236A" w:rsidP="00CF6EB9">
            <w:pPr>
              <w:spacing w:after="0" w:line="276" w:lineRule="auto"/>
              <w:jc w:val="left"/>
              <w:rPr>
                <w:sz w:val="17"/>
                <w:szCs w:val="17"/>
              </w:rPr>
            </w:pPr>
            <w:r w:rsidRPr="00A26032">
              <w:rPr>
                <w:sz w:val="17"/>
                <w:szCs w:val="17"/>
              </w:rPr>
              <w:t>(0.004)</w:t>
            </w:r>
          </w:p>
        </w:tc>
      </w:tr>
      <w:tr w:rsidR="0083236A" w:rsidRPr="00A26032" w14:paraId="7D9EEFC1" w14:textId="77777777" w:rsidTr="00CF6EB9">
        <w:tc>
          <w:tcPr>
            <w:tcW w:w="1559" w:type="pct"/>
            <w:tcBorders>
              <w:top w:val="nil"/>
              <w:left w:val="nil"/>
              <w:bottom w:val="nil"/>
              <w:right w:val="nil"/>
            </w:tcBorders>
          </w:tcPr>
          <w:p w14:paraId="716DDE40" w14:textId="77777777" w:rsidR="0083236A" w:rsidRPr="00A26032" w:rsidRDefault="0083236A" w:rsidP="00CF6EB9">
            <w:pPr>
              <w:spacing w:after="0" w:line="276" w:lineRule="auto"/>
              <w:jc w:val="left"/>
              <w:rPr>
                <w:sz w:val="17"/>
                <w:szCs w:val="17"/>
              </w:rPr>
            </w:pPr>
            <w:r w:rsidRPr="00A26032">
              <w:rPr>
                <w:sz w:val="17"/>
                <w:szCs w:val="17"/>
              </w:rPr>
              <w:t>Property Value</w:t>
            </w:r>
          </w:p>
        </w:tc>
        <w:tc>
          <w:tcPr>
            <w:tcW w:w="860" w:type="pct"/>
            <w:tcBorders>
              <w:top w:val="nil"/>
              <w:left w:val="nil"/>
              <w:bottom w:val="nil"/>
              <w:right w:val="nil"/>
            </w:tcBorders>
          </w:tcPr>
          <w:p w14:paraId="1EF42F12" w14:textId="77777777" w:rsidR="0083236A" w:rsidRPr="00A26032" w:rsidRDefault="0083236A" w:rsidP="00CF6EB9">
            <w:pPr>
              <w:spacing w:after="0" w:line="276" w:lineRule="auto"/>
              <w:jc w:val="left"/>
              <w:rPr>
                <w:sz w:val="17"/>
                <w:szCs w:val="17"/>
              </w:rPr>
            </w:pPr>
            <w:r w:rsidRPr="00A26032">
              <w:rPr>
                <w:sz w:val="17"/>
                <w:szCs w:val="17"/>
              </w:rPr>
              <w:t>-0.327***</w:t>
            </w:r>
          </w:p>
        </w:tc>
        <w:tc>
          <w:tcPr>
            <w:tcW w:w="860" w:type="pct"/>
            <w:tcBorders>
              <w:top w:val="nil"/>
              <w:left w:val="nil"/>
              <w:bottom w:val="nil"/>
              <w:right w:val="single" w:sz="4" w:space="0" w:color="auto"/>
            </w:tcBorders>
          </w:tcPr>
          <w:p w14:paraId="18BE75B8" w14:textId="77777777" w:rsidR="0083236A" w:rsidRPr="00A26032" w:rsidRDefault="0083236A" w:rsidP="00CF6EB9">
            <w:pPr>
              <w:spacing w:after="0" w:line="276" w:lineRule="auto"/>
              <w:jc w:val="left"/>
              <w:rPr>
                <w:sz w:val="17"/>
                <w:szCs w:val="17"/>
              </w:rPr>
            </w:pPr>
            <w:r w:rsidRPr="00A26032">
              <w:rPr>
                <w:sz w:val="17"/>
                <w:szCs w:val="17"/>
              </w:rPr>
              <w:t>-0.327***</w:t>
            </w:r>
          </w:p>
        </w:tc>
        <w:tc>
          <w:tcPr>
            <w:tcW w:w="860" w:type="pct"/>
            <w:tcBorders>
              <w:top w:val="nil"/>
              <w:left w:val="single" w:sz="4" w:space="0" w:color="auto"/>
              <w:bottom w:val="nil"/>
              <w:right w:val="nil"/>
            </w:tcBorders>
          </w:tcPr>
          <w:p w14:paraId="5DB6E5D0" w14:textId="77777777" w:rsidR="0083236A" w:rsidRPr="00A26032" w:rsidRDefault="0083236A" w:rsidP="00CF6EB9">
            <w:pPr>
              <w:spacing w:after="0" w:line="276" w:lineRule="auto"/>
              <w:jc w:val="left"/>
              <w:rPr>
                <w:sz w:val="17"/>
                <w:szCs w:val="17"/>
              </w:rPr>
            </w:pPr>
            <w:r w:rsidRPr="00A26032">
              <w:rPr>
                <w:sz w:val="17"/>
                <w:szCs w:val="17"/>
              </w:rPr>
              <w:t>-0.265***</w:t>
            </w:r>
          </w:p>
        </w:tc>
        <w:tc>
          <w:tcPr>
            <w:tcW w:w="861" w:type="pct"/>
            <w:tcBorders>
              <w:top w:val="nil"/>
              <w:left w:val="nil"/>
              <w:bottom w:val="nil"/>
              <w:right w:val="nil"/>
            </w:tcBorders>
          </w:tcPr>
          <w:p w14:paraId="4C9B51D3" w14:textId="77777777" w:rsidR="0083236A" w:rsidRPr="00A26032" w:rsidRDefault="0083236A" w:rsidP="00CF6EB9">
            <w:pPr>
              <w:spacing w:after="0" w:line="276" w:lineRule="auto"/>
              <w:jc w:val="left"/>
              <w:rPr>
                <w:sz w:val="17"/>
                <w:szCs w:val="17"/>
              </w:rPr>
            </w:pPr>
            <w:r w:rsidRPr="00A26032">
              <w:rPr>
                <w:sz w:val="17"/>
                <w:szCs w:val="17"/>
              </w:rPr>
              <w:t>-0.264***</w:t>
            </w:r>
          </w:p>
        </w:tc>
      </w:tr>
      <w:tr w:rsidR="0083236A" w:rsidRPr="00A26032" w14:paraId="6E8C51DC" w14:textId="77777777" w:rsidTr="00CF6EB9">
        <w:tc>
          <w:tcPr>
            <w:tcW w:w="1559" w:type="pct"/>
            <w:tcBorders>
              <w:top w:val="nil"/>
              <w:left w:val="nil"/>
              <w:bottom w:val="nil"/>
              <w:right w:val="nil"/>
            </w:tcBorders>
          </w:tcPr>
          <w:p w14:paraId="5560B2B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79B56DE5"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nil"/>
              <w:bottom w:val="nil"/>
              <w:right w:val="single" w:sz="4" w:space="0" w:color="auto"/>
            </w:tcBorders>
          </w:tcPr>
          <w:p w14:paraId="4045F2B6"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single" w:sz="4" w:space="0" w:color="auto"/>
              <w:bottom w:val="nil"/>
              <w:right w:val="nil"/>
            </w:tcBorders>
          </w:tcPr>
          <w:p w14:paraId="567D0828" w14:textId="77777777" w:rsidR="0083236A" w:rsidRPr="00A26032" w:rsidRDefault="0083236A" w:rsidP="00CF6EB9">
            <w:pPr>
              <w:spacing w:after="0" w:line="276" w:lineRule="auto"/>
              <w:jc w:val="left"/>
              <w:rPr>
                <w:sz w:val="17"/>
                <w:szCs w:val="17"/>
              </w:rPr>
            </w:pPr>
            <w:r w:rsidRPr="00A26032">
              <w:rPr>
                <w:sz w:val="17"/>
                <w:szCs w:val="17"/>
              </w:rPr>
              <w:t>(0.009)</w:t>
            </w:r>
          </w:p>
        </w:tc>
        <w:tc>
          <w:tcPr>
            <w:tcW w:w="861" w:type="pct"/>
            <w:tcBorders>
              <w:top w:val="nil"/>
              <w:left w:val="nil"/>
              <w:bottom w:val="nil"/>
              <w:right w:val="nil"/>
            </w:tcBorders>
          </w:tcPr>
          <w:p w14:paraId="15AED0C8" w14:textId="77777777" w:rsidR="0083236A" w:rsidRPr="00A26032" w:rsidRDefault="0083236A" w:rsidP="00CF6EB9">
            <w:pPr>
              <w:spacing w:after="0" w:line="276" w:lineRule="auto"/>
              <w:jc w:val="left"/>
              <w:rPr>
                <w:sz w:val="17"/>
                <w:szCs w:val="17"/>
              </w:rPr>
            </w:pPr>
            <w:r w:rsidRPr="00A26032">
              <w:rPr>
                <w:sz w:val="17"/>
                <w:szCs w:val="17"/>
              </w:rPr>
              <w:t>(0.009)</w:t>
            </w:r>
          </w:p>
        </w:tc>
      </w:tr>
      <w:tr w:rsidR="0083236A" w:rsidRPr="00A26032" w14:paraId="2B8F143B" w14:textId="77777777" w:rsidTr="00CF6EB9">
        <w:tc>
          <w:tcPr>
            <w:tcW w:w="1559" w:type="pct"/>
            <w:tcBorders>
              <w:top w:val="nil"/>
              <w:left w:val="nil"/>
              <w:bottom w:val="nil"/>
              <w:right w:val="nil"/>
            </w:tcBorders>
          </w:tcPr>
          <w:p w14:paraId="182D5086" w14:textId="77777777" w:rsidR="0083236A" w:rsidRPr="00A26032" w:rsidRDefault="0083236A" w:rsidP="00CF6EB9">
            <w:pPr>
              <w:spacing w:after="0" w:line="276" w:lineRule="auto"/>
              <w:jc w:val="left"/>
              <w:rPr>
                <w:sz w:val="17"/>
                <w:szCs w:val="17"/>
              </w:rPr>
            </w:pPr>
            <w:r w:rsidRPr="00A26032">
              <w:rPr>
                <w:sz w:val="17"/>
                <w:szCs w:val="17"/>
              </w:rPr>
              <w:t>Metropolitan</w:t>
            </w:r>
          </w:p>
        </w:tc>
        <w:tc>
          <w:tcPr>
            <w:tcW w:w="860" w:type="pct"/>
            <w:tcBorders>
              <w:top w:val="nil"/>
              <w:left w:val="nil"/>
              <w:bottom w:val="nil"/>
              <w:right w:val="nil"/>
            </w:tcBorders>
          </w:tcPr>
          <w:p w14:paraId="1D76D1DD" w14:textId="77777777" w:rsidR="0083236A" w:rsidRPr="00A26032" w:rsidRDefault="0083236A" w:rsidP="00CF6EB9">
            <w:pPr>
              <w:spacing w:after="0" w:line="276" w:lineRule="auto"/>
              <w:jc w:val="left"/>
              <w:rPr>
                <w:sz w:val="17"/>
                <w:szCs w:val="17"/>
              </w:rPr>
            </w:pPr>
            <w:r w:rsidRPr="00A26032">
              <w:rPr>
                <w:sz w:val="17"/>
                <w:szCs w:val="17"/>
              </w:rPr>
              <w:t>0.022***</w:t>
            </w:r>
          </w:p>
        </w:tc>
        <w:tc>
          <w:tcPr>
            <w:tcW w:w="860" w:type="pct"/>
            <w:tcBorders>
              <w:top w:val="nil"/>
              <w:left w:val="nil"/>
              <w:bottom w:val="nil"/>
              <w:right w:val="single" w:sz="4" w:space="0" w:color="auto"/>
            </w:tcBorders>
          </w:tcPr>
          <w:p w14:paraId="725DD310" w14:textId="77777777" w:rsidR="0083236A" w:rsidRPr="00A26032" w:rsidRDefault="0083236A" w:rsidP="00CF6EB9">
            <w:pPr>
              <w:spacing w:after="0" w:line="276" w:lineRule="auto"/>
              <w:jc w:val="left"/>
              <w:rPr>
                <w:sz w:val="17"/>
                <w:szCs w:val="17"/>
              </w:rPr>
            </w:pPr>
            <w:r w:rsidRPr="00A26032">
              <w:rPr>
                <w:sz w:val="17"/>
                <w:szCs w:val="17"/>
              </w:rPr>
              <w:t>0.021***</w:t>
            </w:r>
          </w:p>
        </w:tc>
        <w:tc>
          <w:tcPr>
            <w:tcW w:w="860" w:type="pct"/>
            <w:tcBorders>
              <w:top w:val="nil"/>
              <w:left w:val="single" w:sz="4" w:space="0" w:color="auto"/>
              <w:bottom w:val="nil"/>
              <w:right w:val="nil"/>
            </w:tcBorders>
          </w:tcPr>
          <w:p w14:paraId="14770D78" w14:textId="77777777" w:rsidR="0083236A" w:rsidRPr="00A26032" w:rsidRDefault="0083236A" w:rsidP="00CF6EB9">
            <w:pPr>
              <w:spacing w:after="0" w:line="276" w:lineRule="auto"/>
              <w:jc w:val="left"/>
              <w:rPr>
                <w:sz w:val="17"/>
                <w:szCs w:val="17"/>
              </w:rPr>
            </w:pPr>
            <w:r w:rsidRPr="00A26032">
              <w:rPr>
                <w:sz w:val="17"/>
                <w:szCs w:val="17"/>
              </w:rPr>
              <w:t>0.018***</w:t>
            </w:r>
          </w:p>
        </w:tc>
        <w:tc>
          <w:tcPr>
            <w:tcW w:w="861" w:type="pct"/>
            <w:tcBorders>
              <w:top w:val="nil"/>
              <w:left w:val="nil"/>
              <w:bottom w:val="nil"/>
              <w:right w:val="nil"/>
            </w:tcBorders>
          </w:tcPr>
          <w:p w14:paraId="364C636D" w14:textId="77777777" w:rsidR="0083236A" w:rsidRPr="00A26032" w:rsidRDefault="0083236A" w:rsidP="00CF6EB9">
            <w:pPr>
              <w:spacing w:after="0" w:line="276" w:lineRule="auto"/>
              <w:jc w:val="left"/>
              <w:rPr>
                <w:sz w:val="17"/>
                <w:szCs w:val="17"/>
              </w:rPr>
            </w:pPr>
            <w:r w:rsidRPr="00A26032">
              <w:rPr>
                <w:sz w:val="17"/>
                <w:szCs w:val="17"/>
              </w:rPr>
              <w:t>0.017***</w:t>
            </w:r>
          </w:p>
        </w:tc>
      </w:tr>
      <w:tr w:rsidR="0083236A" w:rsidRPr="00A26032" w14:paraId="1F8663A7" w14:textId="77777777" w:rsidTr="00CF6EB9">
        <w:tc>
          <w:tcPr>
            <w:tcW w:w="1559" w:type="pct"/>
            <w:tcBorders>
              <w:top w:val="nil"/>
              <w:left w:val="nil"/>
              <w:bottom w:val="nil"/>
              <w:right w:val="nil"/>
            </w:tcBorders>
          </w:tcPr>
          <w:p w14:paraId="2B07E7C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6953E761"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nil"/>
              <w:bottom w:val="nil"/>
              <w:right w:val="single" w:sz="4" w:space="0" w:color="auto"/>
            </w:tcBorders>
          </w:tcPr>
          <w:p w14:paraId="52E05A84"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single" w:sz="4" w:space="0" w:color="auto"/>
              <w:bottom w:val="nil"/>
              <w:right w:val="nil"/>
            </w:tcBorders>
          </w:tcPr>
          <w:p w14:paraId="03FD5179" w14:textId="77777777" w:rsidR="0083236A" w:rsidRPr="00A26032" w:rsidRDefault="0083236A" w:rsidP="00CF6EB9">
            <w:pPr>
              <w:spacing w:after="0" w:line="276" w:lineRule="auto"/>
              <w:jc w:val="left"/>
              <w:rPr>
                <w:sz w:val="17"/>
                <w:szCs w:val="17"/>
              </w:rPr>
            </w:pPr>
            <w:r w:rsidRPr="00A26032">
              <w:rPr>
                <w:sz w:val="17"/>
                <w:szCs w:val="17"/>
              </w:rPr>
              <w:t>(0.005)</w:t>
            </w:r>
          </w:p>
        </w:tc>
        <w:tc>
          <w:tcPr>
            <w:tcW w:w="861" w:type="pct"/>
            <w:tcBorders>
              <w:top w:val="nil"/>
              <w:left w:val="nil"/>
              <w:bottom w:val="nil"/>
              <w:right w:val="nil"/>
            </w:tcBorders>
          </w:tcPr>
          <w:p w14:paraId="282B486E" w14:textId="77777777" w:rsidR="0083236A" w:rsidRPr="00A26032" w:rsidRDefault="0083236A" w:rsidP="00CF6EB9">
            <w:pPr>
              <w:spacing w:after="0" w:line="276" w:lineRule="auto"/>
              <w:jc w:val="left"/>
              <w:rPr>
                <w:sz w:val="17"/>
                <w:szCs w:val="17"/>
              </w:rPr>
            </w:pPr>
            <w:r w:rsidRPr="00A26032">
              <w:rPr>
                <w:sz w:val="17"/>
                <w:szCs w:val="17"/>
              </w:rPr>
              <w:t>(0.005)</w:t>
            </w:r>
          </w:p>
        </w:tc>
      </w:tr>
      <w:tr w:rsidR="0083236A" w:rsidRPr="00A26032" w14:paraId="5A7834A1" w14:textId="77777777" w:rsidTr="00CF6EB9">
        <w:tc>
          <w:tcPr>
            <w:tcW w:w="1559" w:type="pct"/>
            <w:tcBorders>
              <w:top w:val="nil"/>
              <w:left w:val="nil"/>
              <w:bottom w:val="nil"/>
              <w:right w:val="nil"/>
            </w:tcBorders>
          </w:tcPr>
          <w:p w14:paraId="01A9C049" w14:textId="77777777" w:rsidR="0083236A" w:rsidRPr="00A26032" w:rsidRDefault="0083236A" w:rsidP="00CF6EB9">
            <w:pPr>
              <w:spacing w:after="0" w:line="276" w:lineRule="auto"/>
              <w:jc w:val="left"/>
              <w:rPr>
                <w:sz w:val="17"/>
                <w:szCs w:val="17"/>
              </w:rPr>
            </w:pPr>
            <w:r w:rsidRPr="00A26032">
              <w:rPr>
                <w:sz w:val="17"/>
                <w:szCs w:val="17"/>
              </w:rPr>
              <w:t>County Land Area</w:t>
            </w:r>
          </w:p>
        </w:tc>
        <w:tc>
          <w:tcPr>
            <w:tcW w:w="860" w:type="pct"/>
            <w:tcBorders>
              <w:top w:val="nil"/>
              <w:left w:val="nil"/>
              <w:bottom w:val="nil"/>
              <w:right w:val="nil"/>
            </w:tcBorders>
          </w:tcPr>
          <w:p w14:paraId="68424FFD"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530381D7"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4898EDBF"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2DE58DA8"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7A28DDDA" w14:textId="77777777" w:rsidTr="00CF6EB9">
        <w:tc>
          <w:tcPr>
            <w:tcW w:w="1559" w:type="pct"/>
            <w:tcBorders>
              <w:top w:val="nil"/>
              <w:left w:val="nil"/>
              <w:bottom w:val="nil"/>
              <w:right w:val="nil"/>
            </w:tcBorders>
          </w:tcPr>
          <w:p w14:paraId="5087F315"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0A854A5E"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3682B48B"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4F54FB68"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0A3DA67E"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5220DD1D" w14:textId="77777777" w:rsidTr="00CF6EB9">
        <w:tc>
          <w:tcPr>
            <w:tcW w:w="1559" w:type="pct"/>
            <w:tcBorders>
              <w:top w:val="nil"/>
              <w:left w:val="nil"/>
              <w:bottom w:val="nil"/>
              <w:right w:val="nil"/>
            </w:tcBorders>
          </w:tcPr>
          <w:p w14:paraId="0CD3E93D" w14:textId="77777777" w:rsidR="0083236A" w:rsidRPr="00A26032" w:rsidRDefault="0083236A" w:rsidP="00CF6EB9">
            <w:pPr>
              <w:spacing w:after="0" w:line="276" w:lineRule="auto"/>
              <w:jc w:val="left"/>
              <w:rPr>
                <w:sz w:val="17"/>
                <w:szCs w:val="17"/>
              </w:rPr>
            </w:pPr>
            <w:r w:rsidRPr="00A26032">
              <w:rPr>
                <w:sz w:val="17"/>
                <w:szCs w:val="17"/>
              </w:rPr>
              <w:t>County Housing Density</w:t>
            </w:r>
          </w:p>
        </w:tc>
        <w:tc>
          <w:tcPr>
            <w:tcW w:w="860" w:type="pct"/>
            <w:tcBorders>
              <w:top w:val="nil"/>
              <w:left w:val="nil"/>
              <w:bottom w:val="nil"/>
              <w:right w:val="nil"/>
            </w:tcBorders>
          </w:tcPr>
          <w:p w14:paraId="38A77226"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0AD2DCFF"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5674D729"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5B6F2665"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2A5775D5" w14:textId="77777777" w:rsidTr="00CF6EB9">
        <w:tc>
          <w:tcPr>
            <w:tcW w:w="1559" w:type="pct"/>
            <w:tcBorders>
              <w:top w:val="nil"/>
              <w:left w:val="nil"/>
              <w:bottom w:val="nil"/>
              <w:right w:val="nil"/>
            </w:tcBorders>
          </w:tcPr>
          <w:p w14:paraId="51CF7501"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EC88E8B"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0F11228C"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1F67033E"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4DF425B5"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7764D875" w14:textId="77777777" w:rsidTr="00CF6EB9">
        <w:tc>
          <w:tcPr>
            <w:tcW w:w="1559" w:type="pct"/>
            <w:tcBorders>
              <w:top w:val="nil"/>
              <w:left w:val="nil"/>
              <w:bottom w:val="nil"/>
              <w:right w:val="nil"/>
            </w:tcBorders>
          </w:tcPr>
          <w:p w14:paraId="7850477D" w14:textId="77777777" w:rsidR="0083236A" w:rsidRPr="00A26032" w:rsidRDefault="0083236A" w:rsidP="00CF6EB9">
            <w:pPr>
              <w:spacing w:after="0" w:line="276" w:lineRule="auto"/>
              <w:jc w:val="left"/>
              <w:rPr>
                <w:sz w:val="17"/>
                <w:szCs w:val="17"/>
              </w:rPr>
            </w:pPr>
            <w:r w:rsidRPr="00A26032">
              <w:rPr>
                <w:sz w:val="17"/>
                <w:szCs w:val="17"/>
              </w:rPr>
              <w:t xml:space="preserve">County </w:t>
            </w:r>
            <w:proofErr w:type="spellStart"/>
            <w:r w:rsidRPr="00A26032">
              <w:rPr>
                <w:sz w:val="17"/>
                <w:szCs w:val="17"/>
              </w:rPr>
              <w:t>Unemp</w:t>
            </w:r>
            <w:proofErr w:type="spellEnd"/>
            <w:r w:rsidRPr="00A26032">
              <w:rPr>
                <w:sz w:val="17"/>
                <w:szCs w:val="17"/>
              </w:rPr>
              <w:t>. Rate</w:t>
            </w:r>
          </w:p>
        </w:tc>
        <w:tc>
          <w:tcPr>
            <w:tcW w:w="860" w:type="pct"/>
            <w:tcBorders>
              <w:top w:val="nil"/>
              <w:left w:val="nil"/>
              <w:bottom w:val="nil"/>
              <w:right w:val="nil"/>
            </w:tcBorders>
          </w:tcPr>
          <w:p w14:paraId="3AD381D1" w14:textId="77777777" w:rsidR="0083236A" w:rsidRPr="00A26032" w:rsidRDefault="0083236A" w:rsidP="00CF6EB9">
            <w:pPr>
              <w:spacing w:after="0" w:line="276" w:lineRule="auto"/>
              <w:jc w:val="left"/>
              <w:rPr>
                <w:sz w:val="17"/>
                <w:szCs w:val="17"/>
              </w:rPr>
            </w:pPr>
            <w:r w:rsidRPr="00A26032">
              <w:rPr>
                <w:sz w:val="17"/>
                <w:szCs w:val="17"/>
              </w:rPr>
              <w:t>0.012***</w:t>
            </w:r>
          </w:p>
        </w:tc>
        <w:tc>
          <w:tcPr>
            <w:tcW w:w="860" w:type="pct"/>
            <w:tcBorders>
              <w:top w:val="nil"/>
              <w:left w:val="nil"/>
              <w:bottom w:val="nil"/>
              <w:right w:val="single" w:sz="4" w:space="0" w:color="auto"/>
            </w:tcBorders>
          </w:tcPr>
          <w:p w14:paraId="5F280F0F" w14:textId="77777777" w:rsidR="0083236A" w:rsidRPr="00A26032" w:rsidRDefault="0083236A" w:rsidP="00CF6EB9">
            <w:pPr>
              <w:spacing w:after="0" w:line="276" w:lineRule="auto"/>
              <w:jc w:val="left"/>
              <w:rPr>
                <w:sz w:val="17"/>
                <w:szCs w:val="17"/>
              </w:rPr>
            </w:pPr>
            <w:r w:rsidRPr="00A26032">
              <w:rPr>
                <w:sz w:val="17"/>
                <w:szCs w:val="17"/>
              </w:rPr>
              <w:t>0.016***</w:t>
            </w:r>
          </w:p>
        </w:tc>
        <w:tc>
          <w:tcPr>
            <w:tcW w:w="860" w:type="pct"/>
            <w:tcBorders>
              <w:top w:val="nil"/>
              <w:left w:val="single" w:sz="4" w:space="0" w:color="auto"/>
              <w:bottom w:val="nil"/>
              <w:right w:val="nil"/>
            </w:tcBorders>
          </w:tcPr>
          <w:p w14:paraId="1ED68E04" w14:textId="77777777" w:rsidR="0083236A" w:rsidRPr="00A26032" w:rsidRDefault="0083236A" w:rsidP="00CF6EB9">
            <w:pPr>
              <w:spacing w:after="0" w:line="276" w:lineRule="auto"/>
              <w:jc w:val="left"/>
              <w:rPr>
                <w:sz w:val="17"/>
                <w:szCs w:val="17"/>
              </w:rPr>
            </w:pPr>
            <w:r w:rsidRPr="00A26032">
              <w:rPr>
                <w:sz w:val="17"/>
                <w:szCs w:val="17"/>
              </w:rPr>
              <w:t>0.011**</w:t>
            </w:r>
          </w:p>
        </w:tc>
        <w:tc>
          <w:tcPr>
            <w:tcW w:w="861" w:type="pct"/>
            <w:tcBorders>
              <w:top w:val="nil"/>
              <w:left w:val="nil"/>
              <w:bottom w:val="nil"/>
              <w:right w:val="nil"/>
            </w:tcBorders>
          </w:tcPr>
          <w:p w14:paraId="2812E195" w14:textId="77777777" w:rsidR="0083236A" w:rsidRPr="00A26032" w:rsidRDefault="0083236A" w:rsidP="00CF6EB9">
            <w:pPr>
              <w:spacing w:after="0" w:line="276" w:lineRule="auto"/>
              <w:jc w:val="left"/>
              <w:rPr>
                <w:sz w:val="17"/>
                <w:szCs w:val="17"/>
              </w:rPr>
            </w:pPr>
            <w:r w:rsidRPr="00A26032">
              <w:rPr>
                <w:sz w:val="17"/>
                <w:szCs w:val="17"/>
              </w:rPr>
              <w:t>0.014***</w:t>
            </w:r>
          </w:p>
        </w:tc>
      </w:tr>
      <w:tr w:rsidR="0083236A" w:rsidRPr="00A26032" w14:paraId="4F573BE2" w14:textId="77777777" w:rsidTr="00CF6EB9">
        <w:tc>
          <w:tcPr>
            <w:tcW w:w="1559" w:type="pct"/>
            <w:tcBorders>
              <w:top w:val="nil"/>
              <w:left w:val="nil"/>
              <w:bottom w:val="nil"/>
              <w:right w:val="nil"/>
            </w:tcBorders>
          </w:tcPr>
          <w:p w14:paraId="72D0FDB5"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56A1F6AC" w14:textId="77777777" w:rsidR="0083236A" w:rsidRPr="00A26032" w:rsidRDefault="0083236A" w:rsidP="00CF6EB9">
            <w:pPr>
              <w:spacing w:after="0" w:line="276" w:lineRule="auto"/>
              <w:jc w:val="left"/>
              <w:rPr>
                <w:sz w:val="17"/>
                <w:szCs w:val="17"/>
              </w:rPr>
            </w:pPr>
            <w:r w:rsidRPr="00A26032">
              <w:rPr>
                <w:sz w:val="17"/>
                <w:szCs w:val="17"/>
              </w:rPr>
              <w:t>(0.005)</w:t>
            </w:r>
          </w:p>
        </w:tc>
        <w:tc>
          <w:tcPr>
            <w:tcW w:w="860" w:type="pct"/>
            <w:tcBorders>
              <w:top w:val="nil"/>
              <w:left w:val="nil"/>
              <w:bottom w:val="nil"/>
              <w:right w:val="single" w:sz="4" w:space="0" w:color="auto"/>
            </w:tcBorders>
          </w:tcPr>
          <w:p w14:paraId="1E81104F"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585B68C9" w14:textId="77777777" w:rsidR="0083236A" w:rsidRPr="00A26032" w:rsidRDefault="0083236A" w:rsidP="00CF6EB9">
            <w:pPr>
              <w:spacing w:after="0" w:line="276" w:lineRule="auto"/>
              <w:jc w:val="left"/>
              <w:rPr>
                <w:sz w:val="17"/>
                <w:szCs w:val="17"/>
              </w:rPr>
            </w:pPr>
            <w:r w:rsidRPr="00A26032">
              <w:rPr>
                <w:sz w:val="17"/>
                <w:szCs w:val="17"/>
              </w:rPr>
              <w:t>(0.005)</w:t>
            </w:r>
          </w:p>
        </w:tc>
        <w:tc>
          <w:tcPr>
            <w:tcW w:w="861" w:type="pct"/>
            <w:tcBorders>
              <w:top w:val="nil"/>
              <w:left w:val="nil"/>
              <w:bottom w:val="nil"/>
              <w:right w:val="nil"/>
            </w:tcBorders>
          </w:tcPr>
          <w:p w14:paraId="45CFC8CD"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6EFC7D60" w14:textId="77777777" w:rsidTr="00CF6EB9">
        <w:tc>
          <w:tcPr>
            <w:tcW w:w="1559" w:type="pct"/>
            <w:tcBorders>
              <w:top w:val="nil"/>
              <w:left w:val="nil"/>
              <w:bottom w:val="nil"/>
              <w:right w:val="nil"/>
            </w:tcBorders>
          </w:tcPr>
          <w:p w14:paraId="60A13E04" w14:textId="77777777" w:rsidR="0083236A" w:rsidRPr="00A26032" w:rsidRDefault="0083236A" w:rsidP="00CF6EB9">
            <w:pPr>
              <w:spacing w:after="0" w:line="276" w:lineRule="auto"/>
              <w:jc w:val="left"/>
              <w:rPr>
                <w:sz w:val="17"/>
                <w:szCs w:val="17"/>
              </w:rPr>
            </w:pPr>
            <w:r w:rsidRPr="00A26032">
              <w:rPr>
                <w:sz w:val="17"/>
                <w:szCs w:val="17"/>
              </w:rPr>
              <w:t>Other Non-</w:t>
            </w:r>
            <w:proofErr w:type="spellStart"/>
            <w:r w:rsidRPr="00A26032">
              <w:rPr>
                <w:sz w:val="17"/>
                <w:szCs w:val="17"/>
              </w:rPr>
              <w:t>carc</w:t>
            </w:r>
            <w:proofErr w:type="spellEnd"/>
            <w:r w:rsidRPr="00A26032">
              <w:rPr>
                <w:sz w:val="17"/>
                <w:szCs w:val="17"/>
              </w:rPr>
              <w:t xml:space="preserve"> Waste </w:t>
            </w:r>
          </w:p>
        </w:tc>
        <w:tc>
          <w:tcPr>
            <w:tcW w:w="860" w:type="pct"/>
            <w:tcBorders>
              <w:top w:val="nil"/>
              <w:left w:val="nil"/>
              <w:bottom w:val="nil"/>
              <w:right w:val="nil"/>
            </w:tcBorders>
          </w:tcPr>
          <w:p w14:paraId="24D51564"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1DA2736C"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7C32C4C2" w14:textId="77777777" w:rsidR="0083236A" w:rsidRPr="00A26032" w:rsidRDefault="0083236A" w:rsidP="00CF6EB9">
            <w:pPr>
              <w:spacing w:after="0" w:line="276" w:lineRule="auto"/>
              <w:jc w:val="left"/>
              <w:rPr>
                <w:sz w:val="17"/>
                <w:szCs w:val="17"/>
              </w:rPr>
            </w:pPr>
            <w:r w:rsidRPr="00A26032">
              <w:rPr>
                <w:sz w:val="17"/>
                <w:szCs w:val="17"/>
              </w:rPr>
              <w:t>-0.002*</w:t>
            </w:r>
          </w:p>
        </w:tc>
        <w:tc>
          <w:tcPr>
            <w:tcW w:w="861" w:type="pct"/>
            <w:tcBorders>
              <w:top w:val="nil"/>
              <w:left w:val="nil"/>
              <w:bottom w:val="nil"/>
              <w:right w:val="nil"/>
            </w:tcBorders>
          </w:tcPr>
          <w:p w14:paraId="42B32E1A"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36B58BCB" w14:textId="77777777" w:rsidTr="00CF6EB9">
        <w:tc>
          <w:tcPr>
            <w:tcW w:w="1559" w:type="pct"/>
            <w:tcBorders>
              <w:top w:val="nil"/>
              <w:left w:val="nil"/>
              <w:bottom w:val="nil"/>
              <w:right w:val="nil"/>
            </w:tcBorders>
          </w:tcPr>
          <w:p w14:paraId="6762B539"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50CF3488"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nil"/>
              <w:bottom w:val="nil"/>
              <w:right w:val="single" w:sz="4" w:space="0" w:color="auto"/>
            </w:tcBorders>
          </w:tcPr>
          <w:p w14:paraId="381F23AB"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single" w:sz="4" w:space="0" w:color="auto"/>
              <w:bottom w:val="nil"/>
              <w:right w:val="nil"/>
            </w:tcBorders>
          </w:tcPr>
          <w:p w14:paraId="1DA81DEE" w14:textId="77777777" w:rsidR="0083236A" w:rsidRPr="00A26032" w:rsidRDefault="0083236A" w:rsidP="00CF6EB9">
            <w:pPr>
              <w:spacing w:after="0" w:line="276" w:lineRule="auto"/>
              <w:jc w:val="left"/>
              <w:rPr>
                <w:sz w:val="17"/>
                <w:szCs w:val="17"/>
              </w:rPr>
            </w:pPr>
            <w:r w:rsidRPr="00A26032">
              <w:rPr>
                <w:sz w:val="17"/>
                <w:szCs w:val="17"/>
              </w:rPr>
              <w:t>(0.001)</w:t>
            </w:r>
          </w:p>
        </w:tc>
        <w:tc>
          <w:tcPr>
            <w:tcW w:w="861" w:type="pct"/>
            <w:tcBorders>
              <w:top w:val="nil"/>
              <w:left w:val="nil"/>
              <w:bottom w:val="nil"/>
              <w:right w:val="nil"/>
            </w:tcBorders>
          </w:tcPr>
          <w:p w14:paraId="5590FFE3" w14:textId="77777777" w:rsidR="0083236A" w:rsidRPr="00A26032" w:rsidRDefault="0083236A" w:rsidP="00CF6EB9">
            <w:pPr>
              <w:spacing w:after="0" w:line="276" w:lineRule="auto"/>
              <w:jc w:val="left"/>
              <w:rPr>
                <w:sz w:val="17"/>
                <w:szCs w:val="17"/>
              </w:rPr>
            </w:pPr>
            <w:r w:rsidRPr="00A26032">
              <w:rPr>
                <w:sz w:val="17"/>
                <w:szCs w:val="17"/>
              </w:rPr>
              <w:t>(0.001)</w:t>
            </w:r>
          </w:p>
        </w:tc>
      </w:tr>
      <w:tr w:rsidR="0083236A" w:rsidRPr="00A26032" w14:paraId="24C76EB1" w14:textId="77777777" w:rsidTr="00CF6EB9">
        <w:tc>
          <w:tcPr>
            <w:tcW w:w="1559" w:type="pct"/>
            <w:tcBorders>
              <w:top w:val="single" w:sz="4" w:space="0" w:color="auto"/>
              <w:left w:val="nil"/>
              <w:bottom w:val="nil"/>
              <w:right w:val="nil"/>
            </w:tcBorders>
          </w:tcPr>
          <w:p w14:paraId="6DC0CCE6" w14:textId="77777777" w:rsidR="0083236A" w:rsidRPr="00A26032" w:rsidRDefault="0083236A" w:rsidP="00CF6EB9">
            <w:pPr>
              <w:spacing w:after="0" w:line="276" w:lineRule="auto"/>
              <w:rPr>
                <w:sz w:val="17"/>
                <w:szCs w:val="17"/>
              </w:rPr>
            </w:pPr>
            <w:r w:rsidRPr="00A26032">
              <w:rPr>
                <w:sz w:val="17"/>
                <w:szCs w:val="17"/>
              </w:rPr>
              <w:t>Year Fixed Effects</w:t>
            </w:r>
          </w:p>
        </w:tc>
        <w:tc>
          <w:tcPr>
            <w:tcW w:w="860" w:type="pct"/>
            <w:tcBorders>
              <w:top w:val="single" w:sz="4" w:space="0" w:color="auto"/>
              <w:left w:val="nil"/>
              <w:bottom w:val="nil"/>
              <w:right w:val="nil"/>
            </w:tcBorders>
          </w:tcPr>
          <w:p w14:paraId="188191D0" w14:textId="77777777" w:rsidR="0083236A" w:rsidRPr="00A26032" w:rsidRDefault="0083236A" w:rsidP="00CF6EB9">
            <w:pPr>
              <w:spacing w:after="0" w:line="276" w:lineRule="auto"/>
              <w:jc w:val="left"/>
              <w:rPr>
                <w:sz w:val="17"/>
                <w:szCs w:val="17"/>
              </w:rPr>
            </w:pPr>
            <w:r w:rsidRPr="00A26032">
              <w:rPr>
                <w:sz w:val="17"/>
                <w:szCs w:val="17"/>
              </w:rPr>
              <w:t>Yes</w:t>
            </w:r>
          </w:p>
        </w:tc>
        <w:tc>
          <w:tcPr>
            <w:tcW w:w="860" w:type="pct"/>
            <w:tcBorders>
              <w:top w:val="single" w:sz="4" w:space="0" w:color="auto"/>
              <w:left w:val="nil"/>
              <w:bottom w:val="nil"/>
              <w:right w:val="single" w:sz="4" w:space="0" w:color="auto"/>
            </w:tcBorders>
          </w:tcPr>
          <w:p w14:paraId="3DC38E96" w14:textId="77777777" w:rsidR="0083236A" w:rsidRPr="00A26032" w:rsidRDefault="0083236A" w:rsidP="00CF6EB9">
            <w:pPr>
              <w:spacing w:after="0" w:line="276" w:lineRule="auto"/>
              <w:jc w:val="left"/>
              <w:rPr>
                <w:sz w:val="17"/>
                <w:szCs w:val="17"/>
              </w:rPr>
            </w:pPr>
            <w:r w:rsidRPr="00A26032">
              <w:rPr>
                <w:sz w:val="17"/>
                <w:szCs w:val="17"/>
              </w:rPr>
              <w:t>No</w:t>
            </w:r>
          </w:p>
        </w:tc>
        <w:tc>
          <w:tcPr>
            <w:tcW w:w="860" w:type="pct"/>
            <w:tcBorders>
              <w:top w:val="single" w:sz="4" w:space="0" w:color="auto"/>
              <w:left w:val="single" w:sz="4" w:space="0" w:color="auto"/>
              <w:bottom w:val="nil"/>
              <w:right w:val="nil"/>
            </w:tcBorders>
          </w:tcPr>
          <w:p w14:paraId="1241E8E9" w14:textId="77777777" w:rsidR="0083236A" w:rsidRPr="00A26032" w:rsidRDefault="0083236A" w:rsidP="00CF6EB9">
            <w:pPr>
              <w:spacing w:after="0" w:line="276" w:lineRule="auto"/>
              <w:jc w:val="left"/>
              <w:rPr>
                <w:sz w:val="17"/>
                <w:szCs w:val="17"/>
              </w:rPr>
            </w:pPr>
            <w:r w:rsidRPr="00A26032">
              <w:rPr>
                <w:sz w:val="17"/>
                <w:szCs w:val="17"/>
              </w:rPr>
              <w:t>Yes</w:t>
            </w:r>
          </w:p>
        </w:tc>
        <w:tc>
          <w:tcPr>
            <w:tcW w:w="861" w:type="pct"/>
            <w:tcBorders>
              <w:top w:val="single" w:sz="4" w:space="0" w:color="auto"/>
              <w:left w:val="nil"/>
              <w:bottom w:val="nil"/>
              <w:right w:val="nil"/>
            </w:tcBorders>
          </w:tcPr>
          <w:p w14:paraId="0590F303" w14:textId="77777777" w:rsidR="0083236A" w:rsidRPr="00A26032" w:rsidRDefault="0083236A" w:rsidP="00CF6EB9">
            <w:pPr>
              <w:spacing w:after="0" w:line="276" w:lineRule="auto"/>
              <w:jc w:val="left"/>
              <w:rPr>
                <w:sz w:val="17"/>
                <w:szCs w:val="17"/>
              </w:rPr>
            </w:pPr>
            <w:r w:rsidRPr="00A26032">
              <w:rPr>
                <w:sz w:val="17"/>
                <w:szCs w:val="17"/>
              </w:rPr>
              <w:t>No</w:t>
            </w:r>
          </w:p>
        </w:tc>
      </w:tr>
      <w:tr w:rsidR="0083236A" w:rsidRPr="00A26032" w14:paraId="6925379C" w14:textId="77777777" w:rsidTr="00CF6EB9">
        <w:tc>
          <w:tcPr>
            <w:tcW w:w="1559" w:type="pct"/>
            <w:tcBorders>
              <w:top w:val="nil"/>
              <w:left w:val="nil"/>
              <w:bottom w:val="nil"/>
              <w:right w:val="nil"/>
            </w:tcBorders>
          </w:tcPr>
          <w:p w14:paraId="11EE4369" w14:textId="77777777" w:rsidR="0083236A" w:rsidRPr="00A26032" w:rsidRDefault="0083236A" w:rsidP="00CF6EB9">
            <w:pPr>
              <w:spacing w:after="0" w:line="276" w:lineRule="auto"/>
              <w:rPr>
                <w:sz w:val="17"/>
                <w:szCs w:val="17"/>
              </w:rPr>
            </w:pPr>
            <w:r w:rsidRPr="00A26032">
              <w:rPr>
                <w:sz w:val="17"/>
                <w:szCs w:val="17"/>
              </w:rPr>
              <w:t>State Fixed Effects</w:t>
            </w:r>
          </w:p>
        </w:tc>
        <w:tc>
          <w:tcPr>
            <w:tcW w:w="860" w:type="pct"/>
            <w:tcBorders>
              <w:top w:val="nil"/>
              <w:left w:val="nil"/>
              <w:bottom w:val="nil"/>
              <w:right w:val="nil"/>
            </w:tcBorders>
          </w:tcPr>
          <w:p w14:paraId="7C9CD514" w14:textId="77777777" w:rsidR="0083236A" w:rsidRPr="00A26032" w:rsidRDefault="0083236A" w:rsidP="00CF6EB9">
            <w:pPr>
              <w:spacing w:after="0" w:line="276" w:lineRule="auto"/>
              <w:jc w:val="left"/>
              <w:rPr>
                <w:sz w:val="17"/>
                <w:szCs w:val="17"/>
              </w:rPr>
            </w:pPr>
            <w:r w:rsidRPr="00A26032">
              <w:rPr>
                <w:sz w:val="17"/>
                <w:szCs w:val="17"/>
              </w:rPr>
              <w:t>Yes</w:t>
            </w:r>
          </w:p>
        </w:tc>
        <w:tc>
          <w:tcPr>
            <w:tcW w:w="860" w:type="pct"/>
            <w:tcBorders>
              <w:top w:val="nil"/>
              <w:left w:val="nil"/>
              <w:bottom w:val="nil"/>
              <w:right w:val="single" w:sz="4" w:space="0" w:color="auto"/>
            </w:tcBorders>
          </w:tcPr>
          <w:p w14:paraId="27A75A7A" w14:textId="77777777" w:rsidR="0083236A" w:rsidRPr="00A26032" w:rsidRDefault="0083236A" w:rsidP="00CF6EB9">
            <w:pPr>
              <w:spacing w:after="0" w:line="276" w:lineRule="auto"/>
              <w:jc w:val="left"/>
              <w:rPr>
                <w:sz w:val="17"/>
                <w:szCs w:val="17"/>
              </w:rPr>
            </w:pPr>
            <w:r w:rsidRPr="00A26032">
              <w:rPr>
                <w:sz w:val="17"/>
                <w:szCs w:val="17"/>
              </w:rPr>
              <w:t>No</w:t>
            </w:r>
          </w:p>
        </w:tc>
        <w:tc>
          <w:tcPr>
            <w:tcW w:w="860" w:type="pct"/>
            <w:tcBorders>
              <w:top w:val="nil"/>
              <w:left w:val="single" w:sz="4" w:space="0" w:color="auto"/>
              <w:bottom w:val="nil"/>
              <w:right w:val="nil"/>
            </w:tcBorders>
          </w:tcPr>
          <w:p w14:paraId="5A46B7AF" w14:textId="77777777" w:rsidR="0083236A" w:rsidRPr="00A26032" w:rsidRDefault="0083236A" w:rsidP="00CF6EB9">
            <w:pPr>
              <w:spacing w:after="0" w:line="276" w:lineRule="auto"/>
              <w:jc w:val="left"/>
              <w:rPr>
                <w:sz w:val="17"/>
                <w:szCs w:val="17"/>
              </w:rPr>
            </w:pPr>
            <w:r w:rsidRPr="00A26032">
              <w:rPr>
                <w:sz w:val="17"/>
                <w:szCs w:val="17"/>
              </w:rPr>
              <w:t>Yes</w:t>
            </w:r>
          </w:p>
        </w:tc>
        <w:tc>
          <w:tcPr>
            <w:tcW w:w="861" w:type="pct"/>
            <w:tcBorders>
              <w:top w:val="nil"/>
              <w:left w:val="nil"/>
              <w:bottom w:val="nil"/>
              <w:right w:val="nil"/>
            </w:tcBorders>
          </w:tcPr>
          <w:p w14:paraId="6601ABB5" w14:textId="77777777" w:rsidR="0083236A" w:rsidRPr="00A26032" w:rsidRDefault="0083236A" w:rsidP="00CF6EB9">
            <w:pPr>
              <w:spacing w:after="0" w:line="276" w:lineRule="auto"/>
              <w:jc w:val="left"/>
              <w:rPr>
                <w:sz w:val="17"/>
                <w:szCs w:val="17"/>
              </w:rPr>
            </w:pPr>
            <w:r w:rsidRPr="00A26032">
              <w:rPr>
                <w:sz w:val="17"/>
                <w:szCs w:val="17"/>
              </w:rPr>
              <w:t>No</w:t>
            </w:r>
          </w:p>
        </w:tc>
      </w:tr>
      <w:tr w:rsidR="0083236A" w:rsidRPr="00A26032" w14:paraId="638182D0" w14:textId="77777777" w:rsidTr="00CF6EB9">
        <w:tc>
          <w:tcPr>
            <w:tcW w:w="1559" w:type="pct"/>
            <w:tcBorders>
              <w:top w:val="nil"/>
              <w:left w:val="nil"/>
              <w:bottom w:val="nil"/>
              <w:right w:val="nil"/>
            </w:tcBorders>
          </w:tcPr>
          <w:p w14:paraId="53D35B59" w14:textId="77777777" w:rsidR="0083236A" w:rsidRPr="00A26032" w:rsidRDefault="0083236A" w:rsidP="00CF6EB9">
            <w:pPr>
              <w:spacing w:after="0" w:line="276" w:lineRule="auto"/>
              <w:rPr>
                <w:sz w:val="17"/>
                <w:szCs w:val="17"/>
              </w:rPr>
            </w:pPr>
            <w:proofErr w:type="spellStart"/>
            <w:r w:rsidRPr="00A26032">
              <w:rPr>
                <w:sz w:val="17"/>
                <w:szCs w:val="17"/>
              </w:rPr>
              <w:t>Year×State</w:t>
            </w:r>
            <w:proofErr w:type="spellEnd"/>
            <w:r w:rsidRPr="00A26032">
              <w:rPr>
                <w:sz w:val="17"/>
                <w:szCs w:val="17"/>
              </w:rPr>
              <w:t xml:space="preserve"> Fixed Effects</w:t>
            </w:r>
          </w:p>
        </w:tc>
        <w:tc>
          <w:tcPr>
            <w:tcW w:w="860" w:type="pct"/>
            <w:tcBorders>
              <w:top w:val="nil"/>
              <w:left w:val="nil"/>
              <w:bottom w:val="nil"/>
              <w:right w:val="nil"/>
            </w:tcBorders>
          </w:tcPr>
          <w:p w14:paraId="6E6452F3" w14:textId="77777777" w:rsidR="0083236A" w:rsidRPr="00A26032" w:rsidRDefault="0083236A" w:rsidP="00CF6EB9">
            <w:pPr>
              <w:spacing w:after="0" w:line="276" w:lineRule="auto"/>
              <w:jc w:val="left"/>
              <w:rPr>
                <w:sz w:val="17"/>
                <w:szCs w:val="17"/>
              </w:rPr>
            </w:pPr>
            <w:r w:rsidRPr="00A26032">
              <w:rPr>
                <w:sz w:val="17"/>
                <w:szCs w:val="17"/>
              </w:rPr>
              <w:t>No</w:t>
            </w:r>
          </w:p>
        </w:tc>
        <w:tc>
          <w:tcPr>
            <w:tcW w:w="860" w:type="pct"/>
            <w:tcBorders>
              <w:top w:val="nil"/>
              <w:left w:val="nil"/>
              <w:bottom w:val="nil"/>
              <w:right w:val="single" w:sz="4" w:space="0" w:color="auto"/>
            </w:tcBorders>
          </w:tcPr>
          <w:p w14:paraId="19CF2A84" w14:textId="77777777" w:rsidR="0083236A" w:rsidRPr="00A26032" w:rsidRDefault="0083236A" w:rsidP="00CF6EB9">
            <w:pPr>
              <w:spacing w:after="0" w:line="276" w:lineRule="auto"/>
              <w:jc w:val="left"/>
              <w:rPr>
                <w:sz w:val="17"/>
                <w:szCs w:val="17"/>
              </w:rPr>
            </w:pPr>
            <w:r w:rsidRPr="00A26032">
              <w:rPr>
                <w:sz w:val="17"/>
                <w:szCs w:val="17"/>
              </w:rPr>
              <w:t>Yes</w:t>
            </w:r>
          </w:p>
        </w:tc>
        <w:tc>
          <w:tcPr>
            <w:tcW w:w="860" w:type="pct"/>
            <w:tcBorders>
              <w:top w:val="nil"/>
              <w:left w:val="single" w:sz="4" w:space="0" w:color="auto"/>
              <w:bottom w:val="nil"/>
              <w:right w:val="nil"/>
            </w:tcBorders>
          </w:tcPr>
          <w:p w14:paraId="3B9ED5B5" w14:textId="77777777" w:rsidR="0083236A" w:rsidRPr="00A26032" w:rsidRDefault="0083236A" w:rsidP="00CF6EB9">
            <w:pPr>
              <w:spacing w:after="0" w:line="276" w:lineRule="auto"/>
              <w:jc w:val="left"/>
              <w:rPr>
                <w:sz w:val="17"/>
                <w:szCs w:val="17"/>
              </w:rPr>
            </w:pPr>
            <w:r w:rsidRPr="00A26032">
              <w:rPr>
                <w:sz w:val="17"/>
                <w:szCs w:val="17"/>
              </w:rPr>
              <w:t>No</w:t>
            </w:r>
          </w:p>
        </w:tc>
        <w:tc>
          <w:tcPr>
            <w:tcW w:w="861" w:type="pct"/>
            <w:tcBorders>
              <w:top w:val="nil"/>
              <w:left w:val="nil"/>
              <w:bottom w:val="nil"/>
              <w:right w:val="nil"/>
            </w:tcBorders>
          </w:tcPr>
          <w:p w14:paraId="57794CBB" w14:textId="77777777" w:rsidR="0083236A" w:rsidRPr="00A26032" w:rsidRDefault="0083236A" w:rsidP="00CF6EB9">
            <w:pPr>
              <w:spacing w:after="0" w:line="276" w:lineRule="auto"/>
              <w:jc w:val="left"/>
              <w:rPr>
                <w:sz w:val="17"/>
                <w:szCs w:val="17"/>
              </w:rPr>
            </w:pPr>
            <w:r w:rsidRPr="00A26032">
              <w:rPr>
                <w:sz w:val="17"/>
                <w:szCs w:val="17"/>
              </w:rPr>
              <w:t>Yes</w:t>
            </w:r>
          </w:p>
        </w:tc>
      </w:tr>
      <w:tr w:rsidR="0083236A" w:rsidRPr="00A26032" w14:paraId="62D79D0B" w14:textId="77777777" w:rsidTr="00CF6EB9">
        <w:tc>
          <w:tcPr>
            <w:tcW w:w="1559" w:type="pct"/>
            <w:tcBorders>
              <w:top w:val="nil"/>
              <w:left w:val="nil"/>
              <w:bottom w:val="nil"/>
              <w:right w:val="nil"/>
            </w:tcBorders>
          </w:tcPr>
          <w:p w14:paraId="7A846071" w14:textId="77777777" w:rsidR="0083236A" w:rsidRPr="00A26032" w:rsidRDefault="0083236A" w:rsidP="00CF6EB9">
            <w:pPr>
              <w:spacing w:after="0" w:line="276" w:lineRule="auto"/>
              <w:rPr>
                <w:sz w:val="17"/>
                <w:szCs w:val="17"/>
              </w:rPr>
            </w:pPr>
            <w:r w:rsidRPr="00A26032">
              <w:rPr>
                <w:sz w:val="17"/>
                <w:szCs w:val="17"/>
              </w:rPr>
              <w:t>Number of Observations</w:t>
            </w:r>
          </w:p>
        </w:tc>
        <w:tc>
          <w:tcPr>
            <w:tcW w:w="860" w:type="pct"/>
            <w:tcBorders>
              <w:top w:val="nil"/>
              <w:left w:val="nil"/>
              <w:bottom w:val="nil"/>
              <w:right w:val="nil"/>
            </w:tcBorders>
          </w:tcPr>
          <w:p w14:paraId="4374CB0F" w14:textId="77777777" w:rsidR="0083236A" w:rsidRPr="00A26032" w:rsidRDefault="0083236A" w:rsidP="00CF6EB9">
            <w:pPr>
              <w:spacing w:after="0" w:line="276" w:lineRule="auto"/>
              <w:jc w:val="left"/>
              <w:rPr>
                <w:sz w:val="17"/>
                <w:szCs w:val="17"/>
              </w:rPr>
            </w:pPr>
            <w:r w:rsidRPr="00A26032">
              <w:rPr>
                <w:sz w:val="17"/>
                <w:szCs w:val="17"/>
              </w:rPr>
              <w:t>975,916</w:t>
            </w:r>
          </w:p>
        </w:tc>
        <w:tc>
          <w:tcPr>
            <w:tcW w:w="860" w:type="pct"/>
            <w:tcBorders>
              <w:top w:val="nil"/>
              <w:left w:val="nil"/>
              <w:bottom w:val="nil"/>
              <w:right w:val="single" w:sz="4" w:space="0" w:color="auto"/>
            </w:tcBorders>
          </w:tcPr>
          <w:p w14:paraId="729EC999" w14:textId="77777777" w:rsidR="0083236A" w:rsidRPr="00A26032" w:rsidRDefault="0083236A" w:rsidP="00CF6EB9">
            <w:pPr>
              <w:spacing w:after="0" w:line="276" w:lineRule="auto"/>
              <w:jc w:val="left"/>
              <w:rPr>
                <w:sz w:val="17"/>
                <w:szCs w:val="17"/>
              </w:rPr>
            </w:pPr>
            <w:r w:rsidRPr="00A26032">
              <w:rPr>
                <w:sz w:val="17"/>
                <w:szCs w:val="17"/>
              </w:rPr>
              <w:t>975,916</w:t>
            </w:r>
          </w:p>
        </w:tc>
        <w:tc>
          <w:tcPr>
            <w:tcW w:w="860" w:type="pct"/>
            <w:tcBorders>
              <w:top w:val="nil"/>
              <w:left w:val="single" w:sz="4" w:space="0" w:color="auto"/>
              <w:bottom w:val="nil"/>
              <w:right w:val="nil"/>
            </w:tcBorders>
          </w:tcPr>
          <w:p w14:paraId="50A8F9E7" w14:textId="77777777" w:rsidR="0083236A" w:rsidRPr="00A26032" w:rsidRDefault="0083236A" w:rsidP="00CF6EB9">
            <w:pPr>
              <w:spacing w:after="0" w:line="276" w:lineRule="auto"/>
              <w:jc w:val="left"/>
              <w:rPr>
                <w:sz w:val="17"/>
                <w:szCs w:val="17"/>
              </w:rPr>
            </w:pPr>
            <w:r w:rsidRPr="00A26032">
              <w:rPr>
                <w:sz w:val="17"/>
                <w:szCs w:val="17"/>
              </w:rPr>
              <w:t>975,916</w:t>
            </w:r>
          </w:p>
        </w:tc>
        <w:tc>
          <w:tcPr>
            <w:tcW w:w="861" w:type="pct"/>
            <w:tcBorders>
              <w:top w:val="nil"/>
              <w:left w:val="nil"/>
              <w:bottom w:val="nil"/>
              <w:right w:val="nil"/>
            </w:tcBorders>
          </w:tcPr>
          <w:p w14:paraId="7D87EE8D" w14:textId="77777777" w:rsidR="0083236A" w:rsidRPr="00A26032" w:rsidRDefault="0083236A" w:rsidP="00CF6EB9">
            <w:pPr>
              <w:spacing w:after="0" w:line="276" w:lineRule="auto"/>
              <w:jc w:val="left"/>
              <w:rPr>
                <w:sz w:val="17"/>
                <w:szCs w:val="17"/>
              </w:rPr>
            </w:pPr>
            <w:r w:rsidRPr="00A26032">
              <w:rPr>
                <w:sz w:val="17"/>
                <w:szCs w:val="17"/>
              </w:rPr>
              <w:t>975,916</w:t>
            </w:r>
          </w:p>
        </w:tc>
      </w:tr>
      <w:tr w:rsidR="0083236A" w:rsidRPr="00A26032" w14:paraId="256B334A" w14:textId="77777777" w:rsidTr="00CF6EB9">
        <w:tc>
          <w:tcPr>
            <w:tcW w:w="1559" w:type="pct"/>
            <w:tcBorders>
              <w:top w:val="nil"/>
              <w:left w:val="nil"/>
              <w:bottom w:val="single" w:sz="4" w:space="0" w:color="auto"/>
              <w:right w:val="nil"/>
            </w:tcBorders>
          </w:tcPr>
          <w:p w14:paraId="04B098B9" w14:textId="77777777" w:rsidR="0083236A" w:rsidRPr="00A26032" w:rsidRDefault="0083236A" w:rsidP="00CF6EB9">
            <w:pPr>
              <w:spacing w:after="0" w:line="276" w:lineRule="auto"/>
              <w:rPr>
                <w:sz w:val="17"/>
                <w:szCs w:val="17"/>
              </w:rPr>
            </w:pPr>
            <w:r w:rsidRPr="00A26032">
              <w:rPr>
                <w:sz w:val="17"/>
                <w:szCs w:val="17"/>
              </w:rPr>
              <w:t>Adjusted R</w:t>
            </w:r>
            <w:r w:rsidRPr="00A26032">
              <w:rPr>
                <w:sz w:val="17"/>
                <w:szCs w:val="17"/>
              </w:rPr>
              <w:softHyphen/>
            </w:r>
            <w:r w:rsidRPr="00A26032">
              <w:rPr>
                <w:sz w:val="17"/>
                <w:szCs w:val="17"/>
              </w:rPr>
              <w:softHyphen/>
            </w:r>
            <w:r w:rsidRPr="00A26032">
              <w:rPr>
                <w:sz w:val="17"/>
                <w:szCs w:val="17"/>
                <w:vertAlign w:val="superscript"/>
              </w:rPr>
              <w:t>2</w:t>
            </w:r>
          </w:p>
        </w:tc>
        <w:tc>
          <w:tcPr>
            <w:tcW w:w="860" w:type="pct"/>
            <w:tcBorders>
              <w:top w:val="nil"/>
              <w:left w:val="nil"/>
              <w:bottom w:val="single" w:sz="4" w:space="0" w:color="auto"/>
              <w:right w:val="nil"/>
            </w:tcBorders>
          </w:tcPr>
          <w:p w14:paraId="05DFB000" w14:textId="77777777" w:rsidR="0083236A" w:rsidRPr="00A26032" w:rsidRDefault="0083236A" w:rsidP="00CF6EB9">
            <w:pPr>
              <w:spacing w:after="0" w:line="276" w:lineRule="auto"/>
              <w:jc w:val="left"/>
              <w:rPr>
                <w:sz w:val="17"/>
                <w:szCs w:val="17"/>
              </w:rPr>
            </w:pPr>
            <w:r w:rsidRPr="00A26032">
              <w:rPr>
                <w:sz w:val="17"/>
                <w:szCs w:val="17"/>
              </w:rPr>
              <w:t>0.245</w:t>
            </w:r>
          </w:p>
        </w:tc>
        <w:tc>
          <w:tcPr>
            <w:tcW w:w="860" w:type="pct"/>
            <w:tcBorders>
              <w:top w:val="nil"/>
              <w:left w:val="nil"/>
              <w:bottom w:val="single" w:sz="4" w:space="0" w:color="auto"/>
              <w:right w:val="single" w:sz="4" w:space="0" w:color="auto"/>
            </w:tcBorders>
          </w:tcPr>
          <w:p w14:paraId="716FABB7" w14:textId="77777777" w:rsidR="0083236A" w:rsidRPr="00A26032" w:rsidRDefault="0083236A" w:rsidP="00CF6EB9">
            <w:pPr>
              <w:spacing w:after="0" w:line="276" w:lineRule="auto"/>
              <w:jc w:val="left"/>
              <w:rPr>
                <w:sz w:val="17"/>
                <w:szCs w:val="17"/>
              </w:rPr>
            </w:pPr>
            <w:r w:rsidRPr="00A26032">
              <w:rPr>
                <w:sz w:val="17"/>
                <w:szCs w:val="17"/>
              </w:rPr>
              <w:t>0.248</w:t>
            </w:r>
          </w:p>
        </w:tc>
        <w:tc>
          <w:tcPr>
            <w:tcW w:w="860" w:type="pct"/>
            <w:tcBorders>
              <w:top w:val="nil"/>
              <w:left w:val="single" w:sz="4" w:space="0" w:color="auto"/>
              <w:bottom w:val="single" w:sz="4" w:space="0" w:color="auto"/>
              <w:right w:val="nil"/>
            </w:tcBorders>
          </w:tcPr>
          <w:p w14:paraId="641B82C4" w14:textId="77777777" w:rsidR="0083236A" w:rsidRPr="00A26032" w:rsidRDefault="0083236A" w:rsidP="00CF6EB9">
            <w:pPr>
              <w:spacing w:after="0" w:line="276" w:lineRule="auto"/>
              <w:jc w:val="left"/>
              <w:rPr>
                <w:sz w:val="17"/>
                <w:szCs w:val="17"/>
              </w:rPr>
            </w:pPr>
            <w:r w:rsidRPr="00A26032">
              <w:rPr>
                <w:sz w:val="17"/>
                <w:szCs w:val="17"/>
              </w:rPr>
              <w:t>0.668</w:t>
            </w:r>
          </w:p>
        </w:tc>
        <w:tc>
          <w:tcPr>
            <w:tcW w:w="861" w:type="pct"/>
            <w:tcBorders>
              <w:top w:val="nil"/>
              <w:left w:val="nil"/>
              <w:bottom w:val="single" w:sz="4" w:space="0" w:color="auto"/>
              <w:right w:val="nil"/>
            </w:tcBorders>
          </w:tcPr>
          <w:p w14:paraId="0E7479A4" w14:textId="77777777" w:rsidR="0083236A" w:rsidRPr="00A26032" w:rsidRDefault="0083236A" w:rsidP="00CF6EB9">
            <w:pPr>
              <w:spacing w:after="0" w:line="276" w:lineRule="auto"/>
              <w:jc w:val="left"/>
              <w:rPr>
                <w:sz w:val="17"/>
                <w:szCs w:val="17"/>
              </w:rPr>
            </w:pPr>
            <w:r w:rsidRPr="00A26032">
              <w:rPr>
                <w:sz w:val="17"/>
                <w:szCs w:val="17"/>
              </w:rPr>
              <w:t>0.669</w:t>
            </w:r>
          </w:p>
        </w:tc>
      </w:tr>
    </w:tbl>
    <w:p w14:paraId="10A0A4A9" w14:textId="7C364C5D" w:rsidR="0083236A" w:rsidRDefault="0083236A" w:rsidP="003C21D2">
      <w:pPr>
        <w:jc w:val="left"/>
        <w:rPr>
          <w:rFonts w:asciiTheme="minorHAnsi" w:hAnsiTheme="minorHAnsi"/>
        </w:rPr>
      </w:pPr>
      <w:r>
        <w:rPr>
          <w:rFonts w:asciiTheme="minorHAnsi" w:hAnsiTheme="minorHAnsi"/>
        </w:rPr>
        <w:br w:type="page"/>
      </w:r>
    </w:p>
    <w:p w14:paraId="6DC57083" w14:textId="098830FE" w:rsidR="00623508" w:rsidRDefault="00585E59" w:rsidP="00534453">
      <w:pPr>
        <w:pStyle w:val="Heading2"/>
      </w:pPr>
      <w:bookmarkStart w:id="41" w:name="_Toc144989584"/>
      <w:r w:rsidRPr="00DB410E">
        <w:lastRenderedPageBreak/>
        <w:t>Heterogeneity across</w:t>
      </w:r>
      <w:r w:rsidR="001312B5">
        <w:t xml:space="preserve"> types of lenders</w:t>
      </w:r>
      <w:bookmarkStart w:id="42" w:name="_Toc144743939"/>
      <w:bookmarkStart w:id="43" w:name="_Toc144743456"/>
      <w:bookmarkEnd w:id="41"/>
    </w:p>
    <w:p w14:paraId="78239E31" w14:textId="3860ADBB" w:rsidR="00F56F7F" w:rsidRPr="00DB410E" w:rsidRDefault="008A7A5A" w:rsidP="006B1E8D">
      <w:r>
        <w:t xml:space="preserve">It is </w:t>
      </w:r>
      <w:r w:rsidR="00E01FA8">
        <w:t xml:space="preserve">undeniable that the effects of carcinogen risk </w:t>
      </w:r>
      <w:r w:rsidR="001C2112">
        <w:t>are placed</w:t>
      </w:r>
      <w:r w:rsidR="00E01FA8">
        <w:t xml:space="preserve"> upon </w:t>
      </w:r>
      <w:r w:rsidR="005E0EFC">
        <w:t xml:space="preserve">mortgages regardless of the type of lender. </w:t>
      </w:r>
      <w:r w:rsidR="0097574F">
        <w:t xml:space="preserve">However, </w:t>
      </w:r>
      <w:r w:rsidR="003534C6">
        <w:t xml:space="preserve">as lenders have different exposure and </w:t>
      </w:r>
      <w:r w:rsidR="00EA4766">
        <w:t>capabilities</w:t>
      </w:r>
      <w:r w:rsidR="003534C6">
        <w:t xml:space="preserve"> to calculate and incorporate </w:t>
      </w:r>
      <w:r w:rsidR="00D76FDF">
        <w:t xml:space="preserve">carcinogen risk, </w:t>
      </w:r>
      <w:r w:rsidR="00EA4766">
        <w:t xml:space="preserve">significant </w:t>
      </w:r>
      <w:r w:rsidR="00D76FDF">
        <w:t xml:space="preserve">heterogeneity </w:t>
      </w:r>
      <w:r w:rsidR="00EA4766">
        <w:t xml:space="preserve">could exist </w:t>
      </w:r>
      <w:r w:rsidR="00D76FDF">
        <w:t>between lenders</w:t>
      </w:r>
      <w:r w:rsidR="00EA4766">
        <w:t xml:space="preserve">. Furthermore, </w:t>
      </w:r>
      <w:r w:rsidR="006B1E8D">
        <w:t>t</w:t>
      </w:r>
      <w:r w:rsidR="006B1E8D" w:rsidRPr="00DB410E">
        <w:t>he US mortgage market is serviced by two distinct categories of lenders: banks and nonbanks, which have considerable differences in both long-term and short-term risk appetite</w:t>
      </w:r>
      <w:r w:rsidR="006B1E8D">
        <w:t xml:space="preserve">, </w:t>
      </w:r>
      <w:r w:rsidR="005E0EFC">
        <w:t xml:space="preserve">which could </w:t>
      </w:r>
      <w:r w:rsidR="00EA4766">
        <w:t xml:space="preserve">also </w:t>
      </w:r>
      <w:r w:rsidR="005E0EFC">
        <w:t xml:space="preserve">intervene </w:t>
      </w:r>
      <w:r w:rsidR="00773780">
        <w:t xml:space="preserve">in </w:t>
      </w:r>
      <w:r w:rsidR="005E0EFC">
        <w:t>the relationship between carcinogen risk and the cost of mortgage credit</w:t>
      </w:r>
      <w:r w:rsidR="00625C09">
        <w:t>.</w:t>
      </w:r>
      <w:r w:rsidR="00F56F7F">
        <w:t xml:space="preserve"> I</w:t>
      </w:r>
      <w:r w:rsidR="006B1E8D">
        <w:t xml:space="preserve">n this analysis, I </w:t>
      </w:r>
      <w:r w:rsidR="008A2066">
        <w:t>examine</w:t>
      </w:r>
      <w:r w:rsidR="001225CF">
        <w:t xml:space="preserve"> the </w:t>
      </w:r>
      <w:r w:rsidR="008A2066">
        <w:t xml:space="preserve">heterogeneous effects across bank and non-bank lenders in the relationship </w:t>
      </w:r>
      <w:r w:rsidR="009F190A">
        <w:t>between</w:t>
      </w:r>
      <w:r w:rsidR="008A2066">
        <w:t xml:space="preserve"> </w:t>
      </w:r>
      <w:r w:rsidR="009E7E92">
        <w:t>carcinogen risk and mortgage rate.</w:t>
      </w:r>
    </w:p>
    <w:p w14:paraId="65755A54" w14:textId="10ABA0F3" w:rsidR="001C2112" w:rsidRDefault="00F56F7F" w:rsidP="001225CF">
      <w:r w:rsidRPr="00DB410E">
        <w:t xml:space="preserve">Following </w:t>
      </w:r>
      <w:sdt>
        <w:sdtPr>
          <w:rPr>
            <w:color w:val="000000"/>
          </w:rPr>
          <w:tag w:val="MENDELEY_CITATION_v3_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"/>
          <w:id w:val="194509897"/>
          <w:placeholder>
            <w:docPart w:val="2CCA1B20F2A541F0994434244EEDF240"/>
          </w:placeholder>
        </w:sdtPr>
        <w:sdtContent>
          <w:r w:rsidR="003F22E0" w:rsidRPr="003F22E0">
            <w:rPr>
              <w:color w:val="000000"/>
            </w:rPr>
            <w:t xml:space="preserve">Buchak, </w:t>
          </w:r>
          <w:proofErr w:type="spellStart"/>
          <w:r w:rsidR="003F22E0" w:rsidRPr="003F22E0">
            <w:rPr>
              <w:color w:val="000000"/>
            </w:rPr>
            <w:t>Matvos</w:t>
          </w:r>
          <w:proofErr w:type="spellEnd"/>
          <w:r w:rsidR="003F22E0" w:rsidRPr="003F22E0">
            <w:rPr>
              <w:color w:val="000000"/>
            </w:rPr>
            <w:t>, Piskorski and Seru (2018)</w:t>
          </w:r>
        </w:sdtContent>
      </w:sdt>
      <w:r w:rsidRPr="00DB410E">
        <w:rPr>
          <w:color w:val="000000"/>
        </w:rPr>
        <w:t xml:space="preserve"> classification, I designate traditional </w:t>
      </w:r>
      <w:r w:rsidRPr="00DB410E">
        <w:t>depository institutions as banks, and non-depository institutions as nonbanks.</w:t>
      </w:r>
      <w:r w:rsidR="001225CF">
        <w:t xml:space="preserve"> </w:t>
      </w:r>
      <w:r w:rsidRPr="00671EA9">
        <w:t>Specifically, banks are all entities regulated by the Federal Reserve System (FRB), Federal Deposit Insurance Corporation (FDIC)</w:t>
      </w:r>
      <w:r>
        <w:t>,</w:t>
      </w:r>
      <w:r w:rsidRPr="00671EA9">
        <w:t xml:space="preserve"> and the Office of the Comptroller of the Currency (OCC), as they offer credit intermediary services and accept deposits. This classification encompasses </w:t>
      </w:r>
      <w:proofErr w:type="gramStart"/>
      <w:r w:rsidRPr="00671EA9">
        <w:t>federally-chartered</w:t>
      </w:r>
      <w:proofErr w:type="gramEnd"/>
      <w:r w:rsidRPr="00671EA9">
        <w:t xml:space="preserve"> banks, state-chartered banks, and credit unions. In contrast, nonbanks provide credit intermediation services but do not accept deposits, thus operating under </w:t>
      </w:r>
      <w:r w:rsidR="001225CF">
        <w:t xml:space="preserve">the </w:t>
      </w:r>
      <w:r w:rsidRPr="00671EA9">
        <w:t xml:space="preserve">sight of different regulators. Nonbanks primarily include Fintech lenders, and it's noteworthy that banks generally face more regulatory scrutiny compared to nonbanks. </w:t>
      </w:r>
    </w:p>
    <w:p w14:paraId="47864251" w14:textId="71E24A46" w:rsidR="001225CF" w:rsidRDefault="006B46C4" w:rsidP="001225CF">
      <w:r>
        <w:t>Regarding business activities, n</w:t>
      </w:r>
      <w:r w:rsidR="001225CF">
        <w:t xml:space="preserve">onbank lenders predominantly engage in the origination of mortgages intended for sale to Government-Sponsored Enterprises (GSEs). Banks, while also involved in originating mortgages for GSEs, allocate a smaller proportion of their loans for sale. In contrast to nonbanks, banks primarily originate a higher fraction of mortgages to retain on their own balance sheets. This practice aligns with the originate-to-distribute model, where originators have the capacity to offload a substantial portion of the associated costs and risks onto GSEs. GSEs, given their economies of scale, can manage the costs and subsequently pass on the cost-saving benefits to loan sellers. </w:t>
      </w:r>
      <w:r w:rsidR="001225CF" w:rsidRPr="00BF112B">
        <w:t>In addition,</w:t>
      </w:r>
      <w:r w:rsidR="001225CF" w:rsidRPr="00F35D63">
        <w:t xml:space="preserve"> </w:t>
      </w:r>
      <w:r w:rsidR="001225CF">
        <w:t>b</w:t>
      </w:r>
      <w:r w:rsidR="001225CF" w:rsidRPr="00F35D63">
        <w:t>anks typically exhibit a propensity for gathering a more extensive array of data compared to their nonbank counterparts</w:t>
      </w:r>
      <w:r w:rsidR="001225CF">
        <w:t xml:space="preserve"> </w:t>
      </w:r>
      <w:sdt>
        <w:sdtPr>
          <w:rPr>
            <w:color w:val="000000"/>
          </w:rPr>
          <w:tag w:val="MENDELEY_CITATION_v3_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"/>
          <w:id w:val="1587812323"/>
          <w:placeholder>
            <w:docPart w:val="F2380A7DBE1D47DDAEA58958C8228FF1"/>
          </w:placeholder>
        </w:sdtPr>
        <w:sdtContent>
          <w:r w:rsidR="003F22E0" w:rsidRPr="003F22E0">
            <w:rPr>
              <w:color w:val="000000"/>
            </w:rPr>
            <w:t>(Gupta et al., 2023)</w:t>
          </w:r>
        </w:sdtContent>
      </w:sdt>
      <w:r w:rsidR="001225CF" w:rsidRPr="001225CF">
        <w:t>.</w:t>
      </w:r>
      <w:r w:rsidR="001225CF" w:rsidRPr="00BF112B">
        <w:t xml:space="preserve"> </w:t>
      </w:r>
      <w:r w:rsidR="001225CF">
        <w:t>This can provide bank lenders with an informational advantage in pricing carcinogen risk into the credit cost of mortgage</w:t>
      </w:r>
      <w:r w:rsidR="009E7E92">
        <w:t>s</w:t>
      </w:r>
      <w:r w:rsidR="001225CF">
        <w:t>.</w:t>
      </w:r>
    </w:p>
    <w:p w14:paraId="39608976" w14:textId="77777777" w:rsidR="001225CF" w:rsidRDefault="001225CF" w:rsidP="001225CF"/>
    <w:p w14:paraId="667DFA04" w14:textId="564CF4EB" w:rsidR="00EA57BE" w:rsidRDefault="004B7009" w:rsidP="004B7009">
      <w:pPr>
        <w:jc w:val="center"/>
      </w:pPr>
      <w:r>
        <w:rPr>
          <w:noProof/>
        </w:rPr>
        <w:lastRenderedPageBreak/>
        <w:drawing>
          <wp:inline distT="0" distB="0" distL="0" distR="0" wp14:anchorId="4C9DAB81" wp14:editId="50EA87A3">
            <wp:extent cx="3819645" cy="3819645"/>
            <wp:effectExtent l="0" t="0" r="9525" b="9525"/>
            <wp:docPr id="1560329535" name="Picture 1560329535" descr="A graph of a coupl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9535" name="Picture 4" descr="A graph of a couple of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645" cy="3819645"/>
                    </a:xfrm>
                    <a:prstGeom prst="rect">
                      <a:avLst/>
                    </a:prstGeom>
                  </pic:spPr>
                </pic:pic>
              </a:graphicData>
            </a:graphic>
          </wp:inline>
        </w:drawing>
      </w:r>
    </w:p>
    <w:p w14:paraId="28FE7C29" w14:textId="1E5F6067" w:rsidR="004B7009" w:rsidRPr="00623508" w:rsidRDefault="003C21D2" w:rsidP="003C21D2">
      <w:pPr>
        <w:pStyle w:val="Caption"/>
        <w:jc w:val="center"/>
        <w:rPr>
          <w:i w:val="0"/>
          <w:iCs w:val="0"/>
          <w:sz w:val="19"/>
          <w:szCs w:val="19"/>
        </w:rPr>
      </w:pPr>
      <w:bookmarkStart w:id="44" w:name="_Toc144981403"/>
      <w:r w:rsidRPr="003C21D2">
        <w:rPr>
          <w:b/>
          <w:bCs/>
          <w:i w:val="0"/>
          <w:iCs w:val="0"/>
        </w:rPr>
        <w:t xml:space="preserve">Figure </w:t>
      </w:r>
      <w:r w:rsidRPr="003C21D2">
        <w:rPr>
          <w:b/>
          <w:bCs/>
          <w:i w:val="0"/>
          <w:iCs w:val="0"/>
        </w:rPr>
        <w:fldChar w:fldCharType="begin"/>
      </w:r>
      <w:r w:rsidRPr="003C21D2">
        <w:rPr>
          <w:b/>
          <w:bCs/>
          <w:i w:val="0"/>
          <w:iCs w:val="0"/>
        </w:rPr>
        <w:instrText xml:space="preserve"> SEQ Figure \* ARABIC </w:instrText>
      </w:r>
      <w:r w:rsidRPr="003C21D2">
        <w:rPr>
          <w:b/>
          <w:bCs/>
          <w:i w:val="0"/>
          <w:iCs w:val="0"/>
        </w:rPr>
        <w:fldChar w:fldCharType="separate"/>
      </w:r>
      <w:r w:rsidR="00FE211C">
        <w:rPr>
          <w:b/>
          <w:bCs/>
          <w:i w:val="0"/>
          <w:iCs w:val="0"/>
          <w:noProof/>
        </w:rPr>
        <w:t>5</w:t>
      </w:r>
      <w:r w:rsidRPr="003C21D2">
        <w:rPr>
          <w:b/>
          <w:bCs/>
          <w:i w:val="0"/>
          <w:iCs w:val="0"/>
        </w:rPr>
        <w:fldChar w:fldCharType="end"/>
      </w:r>
      <w:r w:rsidR="004B7009" w:rsidRPr="00623508">
        <w:rPr>
          <w:b/>
          <w:bCs/>
          <w:i w:val="0"/>
          <w:iCs w:val="0"/>
          <w:sz w:val="19"/>
          <w:szCs w:val="19"/>
        </w:rPr>
        <w:t xml:space="preserve">: </w:t>
      </w:r>
      <w:r w:rsidR="004B7009" w:rsidRPr="00623508">
        <w:rPr>
          <w:i w:val="0"/>
          <w:iCs w:val="0"/>
          <w:sz w:val="19"/>
          <w:szCs w:val="19"/>
        </w:rPr>
        <w:t>Boxplot comparing mortgage rate spread between bank and non-bank lenders.</w:t>
      </w:r>
      <w:bookmarkEnd w:id="44"/>
    </w:p>
    <w:p w14:paraId="69C44100" w14:textId="77777777" w:rsidR="004B7009" w:rsidRDefault="004B7009" w:rsidP="004B7009">
      <w:pPr>
        <w:jc w:val="center"/>
      </w:pPr>
    </w:p>
    <w:p w14:paraId="67B37BE0" w14:textId="3A410F8D" w:rsidR="006B46C4" w:rsidRDefault="00D500E8" w:rsidP="005E1F40">
      <w:r w:rsidRPr="002C630A">
        <w:t>To test the conjecture that the</w:t>
      </w:r>
      <w:r>
        <w:t xml:space="preserve"> carcinogen risk</w:t>
      </w:r>
      <w:r w:rsidRPr="002C630A">
        <w:t xml:space="preserve"> has </w:t>
      </w:r>
      <w:r>
        <w:t>different</w:t>
      </w:r>
      <w:r w:rsidRPr="002C630A">
        <w:t xml:space="preserve"> effects on banks and non-</w:t>
      </w:r>
      <w:r>
        <w:t xml:space="preserve">bank lenders, I add the interaction of </w:t>
      </w:r>
      <w:r w:rsidR="0090726E">
        <w:t xml:space="preserve">the </w:t>
      </w:r>
      <w:r>
        <w:t xml:space="preserve">Bank dummy variable </w:t>
      </w:r>
      <w:r w:rsidR="0090726E">
        <w:t xml:space="preserve">and the Carcinogen Exposure. </w:t>
      </w:r>
      <w:r w:rsidR="001423EC">
        <w:t>In addition, t</w:t>
      </w:r>
      <w:r w:rsidR="006B46C4" w:rsidRPr="00671EA9">
        <w:t xml:space="preserve">he difference in </w:t>
      </w:r>
      <w:r w:rsidR="006B46C4">
        <w:t>regulatory agencies</w:t>
      </w:r>
      <w:r w:rsidR="006B46C4" w:rsidRPr="00671EA9">
        <w:t xml:space="preserve"> might lead to different lender characteristics and regulatory expenses. Therefore, </w:t>
      </w:r>
      <w:r w:rsidR="002C2A04">
        <w:t>I also</w:t>
      </w:r>
      <w:r w:rsidR="006B46C4" w:rsidRPr="00671EA9">
        <w:t xml:space="preserve"> include </w:t>
      </w:r>
      <w:r w:rsidR="005B31D6">
        <w:t>lender-fixed</w:t>
      </w:r>
      <w:r w:rsidR="006B46C4" w:rsidRPr="00671EA9">
        <w:t xml:space="preserve"> effects in </w:t>
      </w:r>
      <w:r w:rsidR="002C2A04">
        <w:t xml:space="preserve">the </w:t>
      </w:r>
      <w:r w:rsidR="006B46C4" w:rsidRPr="00671EA9">
        <w:t>subsequent regression analys</w:t>
      </w:r>
      <w:r w:rsidR="002C2A04">
        <w:t>es.</w:t>
      </w:r>
    </w:p>
    <w:p w14:paraId="67FA5A21" w14:textId="219AD0C7" w:rsidR="00924592" w:rsidRDefault="00924592" w:rsidP="00383BB0">
      <w:r>
        <w:t xml:space="preserve">Table </w:t>
      </w:r>
      <w:r w:rsidR="003C21D2">
        <w:t>6</w:t>
      </w:r>
      <w:r>
        <w:t xml:space="preserve"> shows the regression estimates when factoring </w:t>
      </w:r>
      <w:r w:rsidR="009546ED">
        <w:t>in</w:t>
      </w:r>
      <w:r>
        <w:t xml:space="preserve"> </w:t>
      </w:r>
      <w:r w:rsidR="00C36297">
        <w:t xml:space="preserve">the differences between Bank and Nonbank lenders. The coefficient </w:t>
      </w:r>
      <w:r w:rsidR="006B1072">
        <w:t>estimates</w:t>
      </w:r>
      <w:r w:rsidR="00C36297">
        <w:t xml:space="preserve"> of </w:t>
      </w:r>
      <w:r>
        <w:t xml:space="preserve">Carcinogen Exposure, in the context of rate spread </w:t>
      </w:r>
      <w:r w:rsidR="006B1072">
        <w:t>in columns (1) and (2)</w:t>
      </w:r>
      <w:r>
        <w:t>, exhibit a positive and statistically significant effect,</w:t>
      </w:r>
      <w:r w:rsidR="006B1072">
        <w:t xml:space="preserve"> although the magnitude is smaller than the baseline result</w:t>
      </w:r>
      <w:r>
        <w:t>. A similar trend is observed in the interest rate (column</w:t>
      </w:r>
      <w:r w:rsidR="0002527B">
        <w:t>s</w:t>
      </w:r>
      <w:r>
        <w:t xml:space="preserve"> </w:t>
      </w:r>
      <w:r w:rsidR="0002527B">
        <w:t>(</w:t>
      </w:r>
      <w:r>
        <w:t>3</w:t>
      </w:r>
      <w:r w:rsidR="0002527B">
        <w:t>) and (4)</w:t>
      </w:r>
      <w:r>
        <w:t xml:space="preserve">) with </w:t>
      </w:r>
      <w:r w:rsidR="006E7196">
        <w:t>positiv</w:t>
      </w:r>
      <w:r w:rsidR="00383BB0">
        <w:t>ely</w:t>
      </w:r>
      <w:r w:rsidR="006E7196">
        <w:t xml:space="preserve"> significant </w:t>
      </w:r>
      <w:r w:rsidR="001F5324">
        <w:t>coefficients</w:t>
      </w:r>
      <w:r w:rsidR="006E7196">
        <w:t>.</w:t>
      </w:r>
      <w:r w:rsidR="001F5324">
        <w:t xml:space="preserve"> This shows that when accounting for the</w:t>
      </w:r>
      <w:r>
        <w:t xml:space="preserve"> </w:t>
      </w:r>
      <w:r w:rsidR="00234F6E" w:rsidRPr="00234F6E">
        <w:t xml:space="preserve">unobserved </w:t>
      </w:r>
      <w:r w:rsidR="00383BB0">
        <w:t xml:space="preserve">and </w:t>
      </w:r>
      <w:r w:rsidR="00234F6E" w:rsidRPr="00234F6E">
        <w:t>time-invariant characteristics of lenders</w:t>
      </w:r>
      <w:r w:rsidR="00383BB0">
        <w:t>, the effect of carcinogen risk on the cost of mortgage credit remains.</w:t>
      </w:r>
    </w:p>
    <w:p w14:paraId="37A25075" w14:textId="28A5CAA9" w:rsidR="008B6E5A" w:rsidRDefault="00383BB0" w:rsidP="005F504E">
      <w:r>
        <w:t>However, t</w:t>
      </w:r>
      <w:r w:rsidR="00924592">
        <w:t xml:space="preserve">he interaction term </w:t>
      </w:r>
      <w:r>
        <w:t>of Carcinogen Exposure and Bank</w:t>
      </w:r>
      <w:r w:rsidR="00924592">
        <w:t xml:space="preserve"> appears to have minimal impact across all models, with coefficients close to zero and statistically insignificant, signifying that the relationship between carcinogen exposure and the lending variables does not substantially differ between banks and non-banks.</w:t>
      </w:r>
      <w:r w:rsidR="001F760B">
        <w:t xml:space="preserve"> Table </w:t>
      </w:r>
      <w:r w:rsidR="003C21D2">
        <w:t>6</w:t>
      </w:r>
      <w:r w:rsidR="001F760B">
        <w:t xml:space="preserve"> also shows </w:t>
      </w:r>
      <w:r w:rsidR="006E39CB">
        <w:t xml:space="preserve">that </w:t>
      </w:r>
      <w:r w:rsidR="008A2066">
        <w:t xml:space="preserve">the </w:t>
      </w:r>
      <w:r w:rsidR="006E39CB">
        <w:t xml:space="preserve">difference in </w:t>
      </w:r>
      <w:r w:rsidR="00924592">
        <w:t xml:space="preserve">rate spreads </w:t>
      </w:r>
      <w:r w:rsidR="006E39CB">
        <w:t xml:space="preserve">between banks and non-banks </w:t>
      </w:r>
      <w:r w:rsidR="008A2066">
        <w:t>is</w:t>
      </w:r>
      <w:r w:rsidR="006E39CB">
        <w:t xml:space="preserve"> insignificant</w:t>
      </w:r>
      <w:r w:rsidR="00B33F0D">
        <w:t>, as also shown by Figure 2.</w:t>
      </w:r>
      <w:r w:rsidR="005F504E">
        <w:t xml:space="preserve"> </w:t>
      </w:r>
    </w:p>
    <w:p w14:paraId="2DF2CD38" w14:textId="3F3B8931" w:rsidR="00E45D0E" w:rsidRDefault="00E45D0E" w:rsidP="005F504E">
      <w:pPr>
        <w:rPr>
          <w:b/>
          <w:bCs/>
          <w:kern w:val="2"/>
          <w:sz w:val="18"/>
          <w:szCs w:val="18"/>
          <w14:ligatures w14:val="standardContextual"/>
        </w:rPr>
      </w:pPr>
      <w:r>
        <w:rPr>
          <w:b/>
          <w:bCs/>
          <w:i/>
          <w:iCs/>
        </w:rPr>
        <w:br w:type="page"/>
      </w:r>
    </w:p>
    <w:p w14:paraId="46EEF4F5" w14:textId="27CA6AE3" w:rsidR="00585E59" w:rsidRPr="00D73136" w:rsidRDefault="001F5907" w:rsidP="00A26808">
      <w:pPr>
        <w:pStyle w:val="Caption"/>
        <w:rPr>
          <w:i w:val="0"/>
          <w:iCs w:val="0"/>
        </w:rPr>
      </w:pPr>
      <w:bookmarkStart w:id="45" w:name="_Toc144990571"/>
      <w:r w:rsidRPr="00D73136">
        <w:rPr>
          <w:b/>
          <w:bCs/>
          <w:i w:val="0"/>
          <w:iCs w:val="0"/>
        </w:rPr>
        <w:lastRenderedPageBreak/>
        <w:t xml:space="preserve">Table </w:t>
      </w:r>
      <w:r w:rsidRPr="00D73136">
        <w:rPr>
          <w:b/>
          <w:bCs/>
          <w:i w:val="0"/>
          <w:iCs w:val="0"/>
        </w:rPr>
        <w:fldChar w:fldCharType="begin"/>
      </w:r>
      <w:r w:rsidRPr="00D73136">
        <w:rPr>
          <w:b/>
          <w:bCs/>
          <w:i w:val="0"/>
          <w:iCs w:val="0"/>
        </w:rPr>
        <w:instrText xml:space="preserve"> SEQ Table \* ARABIC </w:instrText>
      </w:r>
      <w:r w:rsidRPr="00D73136">
        <w:rPr>
          <w:b/>
          <w:bCs/>
          <w:i w:val="0"/>
          <w:iCs w:val="0"/>
        </w:rPr>
        <w:fldChar w:fldCharType="separate"/>
      </w:r>
      <w:r w:rsidR="00FE211C">
        <w:rPr>
          <w:b/>
          <w:bCs/>
          <w:i w:val="0"/>
          <w:iCs w:val="0"/>
          <w:noProof/>
        </w:rPr>
        <w:t>6</w:t>
      </w:r>
      <w:r w:rsidRPr="00D73136">
        <w:rPr>
          <w:b/>
          <w:bCs/>
          <w:i w:val="0"/>
          <w:iCs w:val="0"/>
        </w:rPr>
        <w:fldChar w:fldCharType="end"/>
      </w:r>
      <w:r w:rsidR="00585E59" w:rsidRPr="00D73136">
        <w:rPr>
          <w:b/>
          <w:bCs/>
          <w:i w:val="0"/>
          <w:iCs w:val="0"/>
        </w:rPr>
        <w:t>:</w:t>
      </w:r>
      <w:r w:rsidR="00CB0FA0" w:rsidRPr="00D73136">
        <w:rPr>
          <w:b/>
          <w:bCs/>
          <w:i w:val="0"/>
          <w:iCs w:val="0"/>
        </w:rPr>
        <w:t xml:space="preserve"> </w:t>
      </w:r>
      <w:r w:rsidR="00CB0FA0" w:rsidRPr="00D73136">
        <w:rPr>
          <w:i w:val="0"/>
          <w:iCs w:val="0"/>
        </w:rPr>
        <w:t>Additional analysis</w:t>
      </w:r>
      <w:r w:rsidR="00370BC1" w:rsidRPr="00D73136">
        <w:rPr>
          <w:i w:val="0"/>
          <w:iCs w:val="0"/>
        </w:rPr>
        <w:t xml:space="preserve"> – Bank and Non-bank Lenders</w:t>
      </w:r>
      <w:bookmarkEnd w:id="42"/>
      <w:bookmarkEnd w:id="45"/>
      <w:r w:rsidR="00921F7B" w:rsidRPr="00D73136">
        <w:rPr>
          <w:i w:val="0"/>
          <w:iCs w:val="0"/>
        </w:rPr>
        <w:t xml:space="preserve"> </w:t>
      </w:r>
      <w:bookmarkEnd w:id="43"/>
    </w:p>
    <w:p w14:paraId="7E2662DB" w14:textId="60239CAA" w:rsidR="00D90B54" w:rsidRPr="00D73136" w:rsidRDefault="00D90B54" w:rsidP="00A26808">
      <w:pPr>
        <w:pStyle w:val="Caption"/>
        <w:rPr>
          <w:i w:val="0"/>
          <w:iCs w:val="0"/>
        </w:rPr>
      </w:pPr>
      <w:r w:rsidRPr="00D73136">
        <w:rPr>
          <w:i w:val="0"/>
          <w:iCs w:val="0"/>
        </w:rPr>
        <w:t>This table shows the estimates from regressions of the mortgage spread or mortgage interest rate on the Carcinogen Exposure, the interaction term of Carcinogen Exposure and Bank dummy</w:t>
      </w:r>
      <w:r w:rsidR="001813C4" w:rsidRPr="00D73136">
        <w:rPr>
          <w:i w:val="0"/>
          <w:iCs w:val="0"/>
        </w:rPr>
        <w:t xml:space="preserve">, with </w:t>
      </w:r>
      <w:r w:rsidRPr="00D73136">
        <w:rPr>
          <w:i w:val="0"/>
          <w:iCs w:val="0"/>
        </w:rPr>
        <w:t>a set of covariates controlling for the characteristics of loan, borrower, and property. Columns (1) (2) show the effect of carcinogen exposure on mortgage rate spread, while columns (4) (5) show the effect on mortgage interest rates. The variable Bank is a dichotomous variable, with value 1 indicating bank lenders and 0 indicating non-bank lenders. Income and Property Value are log-transformed.</w:t>
      </w:r>
    </w:p>
    <w:p w14:paraId="7CAF7266" w14:textId="77777777" w:rsidR="00585E59" w:rsidRPr="00D73136" w:rsidRDefault="00585E59" w:rsidP="00A26808">
      <w:pPr>
        <w:pStyle w:val="Caption"/>
      </w:pPr>
      <w:r w:rsidRPr="00D73136">
        <w:t>Standard errors clustered at the county level are reported in parentheses under the coefficients. ***, **, and * indicate the statical significance at the 1%, 5%, and 10% levels, respectively.</w:t>
      </w:r>
    </w:p>
    <w:tbl>
      <w:tblPr>
        <w:tblW w:w="5000" w:type="pct"/>
        <w:tblLook w:val="0000" w:firstRow="0" w:lastRow="0" w:firstColumn="0" w:lastColumn="0" w:noHBand="0" w:noVBand="0"/>
      </w:tblPr>
      <w:tblGrid>
        <w:gridCol w:w="2740"/>
        <w:gridCol w:w="1611"/>
        <w:gridCol w:w="1611"/>
        <w:gridCol w:w="1611"/>
        <w:gridCol w:w="1611"/>
      </w:tblGrid>
      <w:tr w:rsidR="00585E59" w:rsidRPr="00043262" w14:paraId="607A026E" w14:textId="77777777" w:rsidTr="00693628">
        <w:tc>
          <w:tcPr>
            <w:tcW w:w="1492" w:type="pct"/>
            <w:tcBorders>
              <w:top w:val="single" w:sz="4" w:space="0" w:color="auto"/>
              <w:left w:val="nil"/>
              <w:bottom w:val="nil"/>
              <w:right w:val="nil"/>
            </w:tcBorders>
          </w:tcPr>
          <w:p w14:paraId="71C4B80D" w14:textId="77777777" w:rsidR="00585E59" w:rsidRPr="00043262" w:rsidRDefault="00585E59" w:rsidP="00693628">
            <w:pPr>
              <w:widowControl w:val="0"/>
              <w:autoSpaceDE w:val="0"/>
              <w:autoSpaceDN w:val="0"/>
              <w:adjustRightInd w:val="0"/>
              <w:spacing w:after="0" w:line="276" w:lineRule="auto"/>
              <w:rPr>
                <w:rFonts w:cs="Times New Roman"/>
                <w:sz w:val="18"/>
                <w:szCs w:val="18"/>
              </w:rPr>
            </w:pPr>
            <w:r w:rsidRPr="00043262">
              <w:rPr>
                <w:b/>
                <w:bCs/>
                <w:sz w:val="18"/>
                <w:szCs w:val="18"/>
              </w:rPr>
              <w:t>Dependent Variable</w:t>
            </w:r>
          </w:p>
        </w:tc>
        <w:tc>
          <w:tcPr>
            <w:tcW w:w="877" w:type="pct"/>
            <w:tcBorders>
              <w:top w:val="single" w:sz="4" w:space="0" w:color="auto"/>
              <w:left w:val="nil"/>
              <w:bottom w:val="nil"/>
              <w:right w:val="nil"/>
            </w:tcBorders>
          </w:tcPr>
          <w:p w14:paraId="22D5B473"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Rate Spread</w:t>
            </w:r>
          </w:p>
        </w:tc>
        <w:tc>
          <w:tcPr>
            <w:tcW w:w="877" w:type="pct"/>
            <w:tcBorders>
              <w:top w:val="single" w:sz="4" w:space="0" w:color="auto"/>
              <w:left w:val="nil"/>
              <w:bottom w:val="nil"/>
              <w:right w:val="nil"/>
            </w:tcBorders>
          </w:tcPr>
          <w:p w14:paraId="7B785EA4"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Rate Spread</w:t>
            </w:r>
          </w:p>
        </w:tc>
        <w:tc>
          <w:tcPr>
            <w:tcW w:w="877" w:type="pct"/>
            <w:tcBorders>
              <w:top w:val="single" w:sz="4" w:space="0" w:color="auto"/>
              <w:left w:val="nil"/>
              <w:bottom w:val="nil"/>
              <w:right w:val="nil"/>
            </w:tcBorders>
          </w:tcPr>
          <w:p w14:paraId="53D3A2A0"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Interest Rate</w:t>
            </w:r>
          </w:p>
        </w:tc>
        <w:tc>
          <w:tcPr>
            <w:tcW w:w="877" w:type="pct"/>
            <w:tcBorders>
              <w:top w:val="single" w:sz="4" w:space="0" w:color="auto"/>
              <w:left w:val="nil"/>
              <w:bottom w:val="nil"/>
              <w:right w:val="nil"/>
            </w:tcBorders>
          </w:tcPr>
          <w:p w14:paraId="7912C770"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Interest Rate</w:t>
            </w:r>
          </w:p>
        </w:tc>
      </w:tr>
      <w:tr w:rsidR="00585E59" w:rsidRPr="00043262" w14:paraId="5845DB56" w14:textId="77777777" w:rsidTr="00693628">
        <w:tc>
          <w:tcPr>
            <w:tcW w:w="1492" w:type="pct"/>
            <w:tcBorders>
              <w:top w:val="nil"/>
              <w:left w:val="nil"/>
              <w:bottom w:val="nil"/>
              <w:right w:val="nil"/>
            </w:tcBorders>
          </w:tcPr>
          <w:p w14:paraId="43BC21C8" w14:textId="77777777" w:rsidR="00585E59" w:rsidRPr="00043262" w:rsidRDefault="00585E59" w:rsidP="00693628">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2368DE1C"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(1)</w:t>
            </w:r>
          </w:p>
        </w:tc>
        <w:tc>
          <w:tcPr>
            <w:tcW w:w="877" w:type="pct"/>
            <w:tcBorders>
              <w:top w:val="nil"/>
              <w:left w:val="nil"/>
              <w:bottom w:val="nil"/>
              <w:right w:val="nil"/>
            </w:tcBorders>
          </w:tcPr>
          <w:p w14:paraId="091D9398"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(2)</w:t>
            </w:r>
          </w:p>
        </w:tc>
        <w:tc>
          <w:tcPr>
            <w:tcW w:w="877" w:type="pct"/>
            <w:tcBorders>
              <w:top w:val="nil"/>
              <w:left w:val="nil"/>
              <w:bottom w:val="nil"/>
              <w:right w:val="nil"/>
            </w:tcBorders>
          </w:tcPr>
          <w:p w14:paraId="4EB3E344"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(3)</w:t>
            </w:r>
          </w:p>
        </w:tc>
        <w:tc>
          <w:tcPr>
            <w:tcW w:w="877" w:type="pct"/>
            <w:tcBorders>
              <w:top w:val="nil"/>
              <w:left w:val="nil"/>
              <w:bottom w:val="nil"/>
              <w:right w:val="nil"/>
            </w:tcBorders>
          </w:tcPr>
          <w:p w14:paraId="6622989E"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(4)</w:t>
            </w:r>
          </w:p>
        </w:tc>
      </w:tr>
      <w:tr w:rsidR="00043262" w:rsidRPr="00043262" w14:paraId="381ABF20" w14:textId="77777777" w:rsidTr="00693628">
        <w:tc>
          <w:tcPr>
            <w:tcW w:w="1492" w:type="pct"/>
            <w:tcBorders>
              <w:top w:val="single" w:sz="4" w:space="0" w:color="auto"/>
              <w:left w:val="nil"/>
              <w:bottom w:val="nil"/>
              <w:right w:val="nil"/>
            </w:tcBorders>
          </w:tcPr>
          <w:p w14:paraId="0AFC4857"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Carcinogen Exposure</w:t>
            </w:r>
          </w:p>
        </w:tc>
        <w:tc>
          <w:tcPr>
            <w:tcW w:w="877" w:type="pct"/>
            <w:tcBorders>
              <w:top w:val="single" w:sz="4" w:space="0" w:color="auto"/>
              <w:left w:val="nil"/>
              <w:bottom w:val="nil"/>
              <w:right w:val="nil"/>
            </w:tcBorders>
          </w:tcPr>
          <w:p w14:paraId="0B6FD9C5" w14:textId="7FA6B8D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single" w:sz="4" w:space="0" w:color="auto"/>
              <w:left w:val="nil"/>
              <w:bottom w:val="nil"/>
              <w:right w:val="nil"/>
            </w:tcBorders>
          </w:tcPr>
          <w:p w14:paraId="5D021BD4" w14:textId="3DCA14C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single" w:sz="4" w:space="0" w:color="auto"/>
              <w:left w:val="nil"/>
              <w:bottom w:val="nil"/>
              <w:right w:val="nil"/>
            </w:tcBorders>
          </w:tcPr>
          <w:p w14:paraId="34F275DF" w14:textId="1562061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single" w:sz="4" w:space="0" w:color="auto"/>
              <w:left w:val="nil"/>
              <w:bottom w:val="nil"/>
              <w:right w:val="nil"/>
            </w:tcBorders>
          </w:tcPr>
          <w:p w14:paraId="54A0CE64" w14:textId="5A6D97C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32C80FAC" w14:textId="77777777" w:rsidTr="00693628">
        <w:tc>
          <w:tcPr>
            <w:tcW w:w="1492" w:type="pct"/>
            <w:tcBorders>
              <w:top w:val="nil"/>
              <w:left w:val="nil"/>
              <w:bottom w:val="nil"/>
              <w:right w:val="nil"/>
            </w:tcBorders>
          </w:tcPr>
          <w:p w14:paraId="7522FE92"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A8D1FF9" w14:textId="72F421F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731073E3" w14:textId="7E3BBA4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593AC2E6" w14:textId="47F6F8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3E53E013" w14:textId="2271FB1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r>
      <w:tr w:rsidR="00043262" w:rsidRPr="00043262" w14:paraId="0D43C03B" w14:textId="77777777" w:rsidTr="00693628">
        <w:tc>
          <w:tcPr>
            <w:tcW w:w="1492" w:type="pct"/>
            <w:tcBorders>
              <w:top w:val="nil"/>
              <w:left w:val="nil"/>
              <w:bottom w:val="nil"/>
              <w:right w:val="nil"/>
            </w:tcBorders>
          </w:tcPr>
          <w:p w14:paraId="400DF9FF" w14:textId="20152311" w:rsidR="00043262" w:rsidRPr="00043262" w:rsidRDefault="00043262" w:rsidP="00043262">
            <w:pPr>
              <w:widowControl w:val="0"/>
              <w:autoSpaceDE w:val="0"/>
              <w:autoSpaceDN w:val="0"/>
              <w:adjustRightInd w:val="0"/>
              <w:spacing w:after="0" w:line="276" w:lineRule="auto"/>
              <w:rPr>
                <w:rFonts w:cs="Times New Roman"/>
                <w:sz w:val="18"/>
                <w:szCs w:val="18"/>
              </w:rPr>
            </w:pPr>
            <w:proofErr w:type="spellStart"/>
            <w:r w:rsidRPr="00043262">
              <w:rPr>
                <w:sz w:val="18"/>
                <w:szCs w:val="18"/>
              </w:rPr>
              <w:t>Carc.Exposure×Bank</w:t>
            </w:r>
            <w:proofErr w:type="spellEnd"/>
          </w:p>
        </w:tc>
        <w:tc>
          <w:tcPr>
            <w:tcW w:w="877" w:type="pct"/>
            <w:tcBorders>
              <w:top w:val="nil"/>
              <w:left w:val="nil"/>
              <w:bottom w:val="nil"/>
              <w:right w:val="nil"/>
            </w:tcBorders>
          </w:tcPr>
          <w:p w14:paraId="733C9489" w14:textId="32B2C84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761B30FF" w14:textId="17170CD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0C338FC4" w14:textId="4AF83EC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11EFFB0" w14:textId="491BBE6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r>
      <w:tr w:rsidR="00043262" w:rsidRPr="00043262" w14:paraId="34565855" w14:textId="77777777" w:rsidTr="00693628">
        <w:tc>
          <w:tcPr>
            <w:tcW w:w="1492" w:type="pct"/>
            <w:tcBorders>
              <w:top w:val="nil"/>
              <w:left w:val="nil"/>
              <w:bottom w:val="nil"/>
              <w:right w:val="nil"/>
            </w:tcBorders>
          </w:tcPr>
          <w:p w14:paraId="7B32613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6C937C7" w14:textId="7936B75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006DA63D" w14:textId="4492A5F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098F1694" w14:textId="14D258F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5161E9E2" w14:textId="188178D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r>
      <w:tr w:rsidR="00043262" w:rsidRPr="00043262" w14:paraId="1697F11C" w14:textId="77777777" w:rsidTr="00693628">
        <w:tc>
          <w:tcPr>
            <w:tcW w:w="1492" w:type="pct"/>
            <w:tcBorders>
              <w:top w:val="nil"/>
              <w:left w:val="nil"/>
              <w:bottom w:val="nil"/>
              <w:right w:val="nil"/>
            </w:tcBorders>
          </w:tcPr>
          <w:p w14:paraId="6F87932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Bank</w:t>
            </w:r>
          </w:p>
        </w:tc>
        <w:tc>
          <w:tcPr>
            <w:tcW w:w="877" w:type="pct"/>
            <w:tcBorders>
              <w:top w:val="nil"/>
              <w:left w:val="nil"/>
              <w:bottom w:val="nil"/>
              <w:right w:val="nil"/>
            </w:tcBorders>
          </w:tcPr>
          <w:p w14:paraId="3F2492E3" w14:textId="68DBEE1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0.010</w:t>
            </w:r>
          </w:p>
        </w:tc>
        <w:tc>
          <w:tcPr>
            <w:tcW w:w="877" w:type="pct"/>
            <w:tcBorders>
              <w:top w:val="nil"/>
              <w:left w:val="nil"/>
              <w:bottom w:val="nil"/>
              <w:right w:val="nil"/>
            </w:tcBorders>
          </w:tcPr>
          <w:p w14:paraId="7923DAF7" w14:textId="7E02391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6F942106" w14:textId="514FF4C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20C3E795" w14:textId="47A97CE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-0.144***</w:t>
            </w:r>
          </w:p>
        </w:tc>
      </w:tr>
      <w:tr w:rsidR="00043262" w:rsidRPr="00043262" w14:paraId="46B2862A" w14:textId="77777777" w:rsidTr="00693628">
        <w:tc>
          <w:tcPr>
            <w:tcW w:w="1492" w:type="pct"/>
            <w:tcBorders>
              <w:top w:val="nil"/>
              <w:left w:val="nil"/>
              <w:bottom w:val="nil"/>
              <w:right w:val="nil"/>
            </w:tcBorders>
          </w:tcPr>
          <w:p w14:paraId="5E09789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2C6331C3" w14:textId="612602A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(0.022)</w:t>
            </w:r>
          </w:p>
        </w:tc>
        <w:tc>
          <w:tcPr>
            <w:tcW w:w="877" w:type="pct"/>
            <w:tcBorders>
              <w:top w:val="nil"/>
              <w:left w:val="nil"/>
              <w:bottom w:val="nil"/>
              <w:right w:val="nil"/>
            </w:tcBorders>
          </w:tcPr>
          <w:p w14:paraId="7478CC92" w14:textId="43C8A7C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(0.024)</w:t>
            </w:r>
          </w:p>
        </w:tc>
        <w:tc>
          <w:tcPr>
            <w:tcW w:w="877" w:type="pct"/>
            <w:tcBorders>
              <w:top w:val="nil"/>
              <w:left w:val="nil"/>
              <w:bottom w:val="nil"/>
              <w:right w:val="nil"/>
            </w:tcBorders>
          </w:tcPr>
          <w:p w14:paraId="594CE8DC" w14:textId="6F1CF3C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(0.016)</w:t>
            </w:r>
          </w:p>
        </w:tc>
        <w:tc>
          <w:tcPr>
            <w:tcW w:w="877" w:type="pct"/>
            <w:tcBorders>
              <w:top w:val="nil"/>
              <w:left w:val="nil"/>
              <w:bottom w:val="nil"/>
              <w:right w:val="nil"/>
            </w:tcBorders>
          </w:tcPr>
          <w:p w14:paraId="768E2872" w14:textId="27B51B0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(0.023)</w:t>
            </w:r>
          </w:p>
        </w:tc>
      </w:tr>
      <w:tr w:rsidR="00043262" w:rsidRPr="00043262" w14:paraId="12D86239" w14:textId="77777777" w:rsidTr="00693628">
        <w:tc>
          <w:tcPr>
            <w:tcW w:w="1492" w:type="pct"/>
            <w:tcBorders>
              <w:top w:val="nil"/>
              <w:left w:val="nil"/>
              <w:bottom w:val="nil"/>
              <w:right w:val="nil"/>
            </w:tcBorders>
          </w:tcPr>
          <w:p w14:paraId="49D1D0B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Loan Purpose</w:t>
            </w:r>
          </w:p>
        </w:tc>
        <w:tc>
          <w:tcPr>
            <w:tcW w:w="877" w:type="pct"/>
            <w:tcBorders>
              <w:top w:val="nil"/>
              <w:left w:val="nil"/>
              <w:bottom w:val="nil"/>
              <w:right w:val="nil"/>
            </w:tcBorders>
          </w:tcPr>
          <w:p w14:paraId="11403BE5" w14:textId="2922528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0.053***</w:t>
            </w:r>
          </w:p>
        </w:tc>
        <w:tc>
          <w:tcPr>
            <w:tcW w:w="877" w:type="pct"/>
            <w:tcBorders>
              <w:top w:val="nil"/>
              <w:left w:val="nil"/>
              <w:bottom w:val="nil"/>
              <w:right w:val="nil"/>
            </w:tcBorders>
          </w:tcPr>
          <w:p w14:paraId="68468400" w14:textId="2F59B94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0.073***</w:t>
            </w:r>
          </w:p>
        </w:tc>
        <w:tc>
          <w:tcPr>
            <w:tcW w:w="877" w:type="pct"/>
            <w:tcBorders>
              <w:top w:val="nil"/>
              <w:left w:val="nil"/>
              <w:bottom w:val="nil"/>
              <w:right w:val="nil"/>
            </w:tcBorders>
          </w:tcPr>
          <w:p w14:paraId="7442DC99" w14:textId="4F5FB08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0.018***</w:t>
            </w:r>
          </w:p>
        </w:tc>
        <w:tc>
          <w:tcPr>
            <w:tcW w:w="877" w:type="pct"/>
            <w:tcBorders>
              <w:top w:val="nil"/>
              <w:left w:val="nil"/>
              <w:bottom w:val="nil"/>
              <w:right w:val="nil"/>
            </w:tcBorders>
          </w:tcPr>
          <w:p w14:paraId="4415C94D" w14:textId="381F35C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0.031***</w:t>
            </w:r>
          </w:p>
        </w:tc>
      </w:tr>
      <w:tr w:rsidR="00043262" w:rsidRPr="00043262" w14:paraId="3D0C36F7" w14:textId="77777777" w:rsidTr="00693628">
        <w:tc>
          <w:tcPr>
            <w:tcW w:w="1492" w:type="pct"/>
            <w:tcBorders>
              <w:top w:val="nil"/>
              <w:left w:val="nil"/>
              <w:bottom w:val="nil"/>
              <w:right w:val="nil"/>
            </w:tcBorders>
          </w:tcPr>
          <w:p w14:paraId="123CD09E"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21C01CF" w14:textId="5736F70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477E35D2" w14:textId="4D9CC83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4FE3880A" w14:textId="58543C5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66E6BDCC" w14:textId="7B38988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40152A0C" w14:textId="77777777" w:rsidTr="00693628">
        <w:tc>
          <w:tcPr>
            <w:tcW w:w="1492" w:type="pct"/>
            <w:tcBorders>
              <w:top w:val="nil"/>
              <w:left w:val="nil"/>
              <w:bottom w:val="nil"/>
              <w:right w:val="nil"/>
            </w:tcBorders>
          </w:tcPr>
          <w:p w14:paraId="18A5853D"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Loan-to-Value Ratio</w:t>
            </w:r>
          </w:p>
        </w:tc>
        <w:tc>
          <w:tcPr>
            <w:tcW w:w="877" w:type="pct"/>
            <w:tcBorders>
              <w:top w:val="nil"/>
              <w:left w:val="nil"/>
              <w:bottom w:val="nil"/>
              <w:right w:val="nil"/>
            </w:tcBorders>
          </w:tcPr>
          <w:p w14:paraId="20F53108" w14:textId="7D65B36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-2.019***</w:t>
            </w:r>
          </w:p>
        </w:tc>
        <w:tc>
          <w:tcPr>
            <w:tcW w:w="877" w:type="pct"/>
            <w:tcBorders>
              <w:top w:val="nil"/>
              <w:left w:val="nil"/>
              <w:bottom w:val="nil"/>
              <w:right w:val="nil"/>
            </w:tcBorders>
          </w:tcPr>
          <w:p w14:paraId="7966B866" w14:textId="418F3F2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-2.439***</w:t>
            </w:r>
          </w:p>
        </w:tc>
        <w:tc>
          <w:tcPr>
            <w:tcW w:w="877" w:type="pct"/>
            <w:tcBorders>
              <w:top w:val="nil"/>
              <w:left w:val="nil"/>
              <w:bottom w:val="nil"/>
              <w:right w:val="nil"/>
            </w:tcBorders>
          </w:tcPr>
          <w:p w14:paraId="74BD1F9B" w14:textId="5216DD4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-0.106*</w:t>
            </w:r>
          </w:p>
        </w:tc>
        <w:tc>
          <w:tcPr>
            <w:tcW w:w="877" w:type="pct"/>
            <w:tcBorders>
              <w:top w:val="nil"/>
              <w:left w:val="nil"/>
              <w:bottom w:val="nil"/>
              <w:right w:val="nil"/>
            </w:tcBorders>
          </w:tcPr>
          <w:p w14:paraId="16727592" w14:textId="45448DD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-0.310***</w:t>
            </w:r>
          </w:p>
        </w:tc>
      </w:tr>
      <w:tr w:rsidR="00043262" w:rsidRPr="00043262" w14:paraId="29272376" w14:textId="77777777" w:rsidTr="00693628">
        <w:tc>
          <w:tcPr>
            <w:tcW w:w="1492" w:type="pct"/>
            <w:tcBorders>
              <w:top w:val="nil"/>
              <w:left w:val="nil"/>
              <w:bottom w:val="nil"/>
              <w:right w:val="nil"/>
            </w:tcBorders>
          </w:tcPr>
          <w:p w14:paraId="06FAD732"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601E3B8E" w14:textId="0953992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(0.068)</w:t>
            </w:r>
          </w:p>
        </w:tc>
        <w:tc>
          <w:tcPr>
            <w:tcW w:w="877" w:type="pct"/>
            <w:tcBorders>
              <w:top w:val="nil"/>
              <w:left w:val="nil"/>
              <w:bottom w:val="nil"/>
              <w:right w:val="nil"/>
            </w:tcBorders>
          </w:tcPr>
          <w:p w14:paraId="02DF9EBE" w14:textId="51D7328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(0.068)</w:t>
            </w:r>
          </w:p>
        </w:tc>
        <w:tc>
          <w:tcPr>
            <w:tcW w:w="877" w:type="pct"/>
            <w:tcBorders>
              <w:top w:val="nil"/>
              <w:left w:val="nil"/>
              <w:bottom w:val="nil"/>
              <w:right w:val="nil"/>
            </w:tcBorders>
          </w:tcPr>
          <w:p w14:paraId="57D97E91" w14:textId="3EF6EEF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(0.056)</w:t>
            </w:r>
          </w:p>
        </w:tc>
        <w:tc>
          <w:tcPr>
            <w:tcW w:w="877" w:type="pct"/>
            <w:tcBorders>
              <w:top w:val="nil"/>
              <w:left w:val="nil"/>
              <w:bottom w:val="nil"/>
              <w:right w:val="nil"/>
            </w:tcBorders>
          </w:tcPr>
          <w:p w14:paraId="4DD96C93" w14:textId="375663A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(0.044)</w:t>
            </w:r>
          </w:p>
        </w:tc>
      </w:tr>
      <w:tr w:rsidR="00043262" w:rsidRPr="00043262" w14:paraId="45336C8A" w14:textId="77777777" w:rsidTr="00693628">
        <w:tc>
          <w:tcPr>
            <w:tcW w:w="1492" w:type="pct"/>
            <w:tcBorders>
              <w:top w:val="nil"/>
              <w:left w:val="nil"/>
              <w:bottom w:val="nil"/>
              <w:right w:val="nil"/>
            </w:tcBorders>
          </w:tcPr>
          <w:p w14:paraId="6370D88A" w14:textId="709291EE" w:rsidR="00043262" w:rsidRPr="00043262" w:rsidRDefault="00043262" w:rsidP="00043262">
            <w:pPr>
              <w:widowControl w:val="0"/>
              <w:autoSpaceDE w:val="0"/>
              <w:autoSpaceDN w:val="0"/>
              <w:adjustRightInd w:val="0"/>
              <w:spacing w:after="0" w:line="276" w:lineRule="auto"/>
              <w:rPr>
                <w:rFonts w:cs="Times New Roman"/>
                <w:sz w:val="18"/>
                <w:szCs w:val="18"/>
                <w:vertAlign w:val="superscript"/>
              </w:rPr>
            </w:pPr>
            <w:r w:rsidRPr="00043262">
              <w:rPr>
                <w:sz w:val="18"/>
                <w:szCs w:val="18"/>
              </w:rPr>
              <w:t>Loan-to-Value Ratio</w:t>
            </w:r>
            <w:r w:rsidRPr="00043262">
              <w:rPr>
                <w:sz w:val="18"/>
                <w:szCs w:val="18"/>
                <w:vertAlign w:val="superscript"/>
              </w:rPr>
              <w:t>2</w:t>
            </w:r>
          </w:p>
        </w:tc>
        <w:tc>
          <w:tcPr>
            <w:tcW w:w="877" w:type="pct"/>
            <w:tcBorders>
              <w:top w:val="nil"/>
              <w:left w:val="nil"/>
              <w:bottom w:val="nil"/>
              <w:right w:val="nil"/>
            </w:tcBorders>
          </w:tcPr>
          <w:p w14:paraId="7B300703" w14:textId="0839DAC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1.797***</w:t>
            </w:r>
          </w:p>
        </w:tc>
        <w:tc>
          <w:tcPr>
            <w:tcW w:w="877" w:type="pct"/>
            <w:tcBorders>
              <w:top w:val="nil"/>
              <w:left w:val="nil"/>
              <w:bottom w:val="nil"/>
              <w:right w:val="nil"/>
            </w:tcBorders>
          </w:tcPr>
          <w:p w14:paraId="7C89F8F8" w14:textId="2E8BE23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2.103***</w:t>
            </w:r>
          </w:p>
        </w:tc>
        <w:tc>
          <w:tcPr>
            <w:tcW w:w="877" w:type="pct"/>
            <w:tcBorders>
              <w:top w:val="nil"/>
              <w:left w:val="nil"/>
              <w:bottom w:val="nil"/>
              <w:right w:val="nil"/>
            </w:tcBorders>
          </w:tcPr>
          <w:p w14:paraId="54213E19" w14:textId="4771EF2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0.153***</w:t>
            </w:r>
          </w:p>
        </w:tc>
        <w:tc>
          <w:tcPr>
            <w:tcW w:w="877" w:type="pct"/>
            <w:tcBorders>
              <w:top w:val="nil"/>
              <w:left w:val="nil"/>
              <w:bottom w:val="nil"/>
              <w:right w:val="nil"/>
            </w:tcBorders>
          </w:tcPr>
          <w:p w14:paraId="1A58369A" w14:textId="78EFCA0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0.289***</w:t>
            </w:r>
          </w:p>
        </w:tc>
      </w:tr>
      <w:tr w:rsidR="00043262" w:rsidRPr="00043262" w14:paraId="1EF843DD" w14:textId="77777777" w:rsidTr="00693628">
        <w:tc>
          <w:tcPr>
            <w:tcW w:w="1492" w:type="pct"/>
            <w:tcBorders>
              <w:top w:val="nil"/>
              <w:left w:val="nil"/>
              <w:bottom w:val="nil"/>
              <w:right w:val="nil"/>
            </w:tcBorders>
          </w:tcPr>
          <w:p w14:paraId="0FB47FF6"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1A9DC5AE" w14:textId="2227921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(0.051)</w:t>
            </w:r>
          </w:p>
        </w:tc>
        <w:tc>
          <w:tcPr>
            <w:tcW w:w="877" w:type="pct"/>
            <w:tcBorders>
              <w:top w:val="nil"/>
              <w:left w:val="nil"/>
              <w:bottom w:val="nil"/>
              <w:right w:val="nil"/>
            </w:tcBorders>
          </w:tcPr>
          <w:p w14:paraId="31B5585D" w14:textId="631B705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(0.047)</w:t>
            </w:r>
          </w:p>
        </w:tc>
        <w:tc>
          <w:tcPr>
            <w:tcW w:w="877" w:type="pct"/>
            <w:tcBorders>
              <w:top w:val="nil"/>
              <w:left w:val="nil"/>
              <w:bottom w:val="nil"/>
              <w:right w:val="nil"/>
            </w:tcBorders>
          </w:tcPr>
          <w:p w14:paraId="150BAB73" w14:textId="2EB09A9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(0.043)</w:t>
            </w:r>
          </w:p>
        </w:tc>
        <w:tc>
          <w:tcPr>
            <w:tcW w:w="877" w:type="pct"/>
            <w:tcBorders>
              <w:top w:val="nil"/>
              <w:left w:val="nil"/>
              <w:bottom w:val="nil"/>
              <w:right w:val="nil"/>
            </w:tcBorders>
          </w:tcPr>
          <w:p w14:paraId="7BBD0F13" w14:textId="48281B9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(0.034)</w:t>
            </w:r>
          </w:p>
        </w:tc>
      </w:tr>
      <w:tr w:rsidR="00043262" w:rsidRPr="00043262" w14:paraId="7957901E" w14:textId="77777777" w:rsidTr="00693628">
        <w:tc>
          <w:tcPr>
            <w:tcW w:w="1492" w:type="pct"/>
            <w:tcBorders>
              <w:top w:val="nil"/>
              <w:left w:val="nil"/>
              <w:bottom w:val="nil"/>
              <w:right w:val="nil"/>
            </w:tcBorders>
          </w:tcPr>
          <w:p w14:paraId="5D883A76"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Age</w:t>
            </w:r>
          </w:p>
        </w:tc>
        <w:tc>
          <w:tcPr>
            <w:tcW w:w="877" w:type="pct"/>
            <w:tcBorders>
              <w:top w:val="nil"/>
              <w:left w:val="nil"/>
              <w:bottom w:val="nil"/>
              <w:right w:val="nil"/>
            </w:tcBorders>
          </w:tcPr>
          <w:p w14:paraId="4E379D7A" w14:textId="10CFBB7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0.068***</w:t>
            </w:r>
          </w:p>
        </w:tc>
        <w:tc>
          <w:tcPr>
            <w:tcW w:w="877" w:type="pct"/>
            <w:tcBorders>
              <w:top w:val="nil"/>
              <w:left w:val="nil"/>
              <w:bottom w:val="nil"/>
              <w:right w:val="nil"/>
            </w:tcBorders>
          </w:tcPr>
          <w:p w14:paraId="46A13EA4" w14:textId="72EB394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0.047***</w:t>
            </w:r>
          </w:p>
        </w:tc>
        <w:tc>
          <w:tcPr>
            <w:tcW w:w="877" w:type="pct"/>
            <w:tcBorders>
              <w:top w:val="nil"/>
              <w:left w:val="nil"/>
              <w:bottom w:val="nil"/>
              <w:right w:val="nil"/>
            </w:tcBorders>
          </w:tcPr>
          <w:p w14:paraId="32ECF3F1" w14:textId="37A72E2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0.058***</w:t>
            </w:r>
          </w:p>
        </w:tc>
        <w:tc>
          <w:tcPr>
            <w:tcW w:w="877" w:type="pct"/>
            <w:tcBorders>
              <w:top w:val="nil"/>
              <w:left w:val="nil"/>
              <w:bottom w:val="nil"/>
              <w:right w:val="nil"/>
            </w:tcBorders>
          </w:tcPr>
          <w:p w14:paraId="475740A3" w14:textId="09656C8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0.041***</w:t>
            </w:r>
          </w:p>
        </w:tc>
      </w:tr>
      <w:tr w:rsidR="00043262" w:rsidRPr="00043262" w14:paraId="28D042AC" w14:textId="77777777" w:rsidTr="00693628">
        <w:tc>
          <w:tcPr>
            <w:tcW w:w="1492" w:type="pct"/>
            <w:tcBorders>
              <w:top w:val="nil"/>
              <w:left w:val="nil"/>
              <w:bottom w:val="nil"/>
              <w:right w:val="nil"/>
            </w:tcBorders>
          </w:tcPr>
          <w:p w14:paraId="2F40C61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62FCF9B6" w14:textId="0ED1522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1E049748" w14:textId="385A06E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312C68AB" w14:textId="52CDEB7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0FB834DA" w14:textId="11567D1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11B14B0C" w14:textId="77777777" w:rsidTr="00693628">
        <w:tc>
          <w:tcPr>
            <w:tcW w:w="1492" w:type="pct"/>
            <w:tcBorders>
              <w:top w:val="nil"/>
              <w:left w:val="nil"/>
              <w:bottom w:val="nil"/>
              <w:right w:val="nil"/>
            </w:tcBorders>
          </w:tcPr>
          <w:p w14:paraId="589A9228"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Age</w:t>
            </w:r>
            <w:r w:rsidRPr="00043262">
              <w:rPr>
                <w:sz w:val="18"/>
                <w:szCs w:val="18"/>
                <w:vertAlign w:val="superscript"/>
              </w:rPr>
              <w:t>2</w:t>
            </w:r>
          </w:p>
        </w:tc>
        <w:tc>
          <w:tcPr>
            <w:tcW w:w="877" w:type="pct"/>
            <w:tcBorders>
              <w:top w:val="nil"/>
              <w:left w:val="nil"/>
              <w:bottom w:val="nil"/>
              <w:right w:val="nil"/>
            </w:tcBorders>
          </w:tcPr>
          <w:p w14:paraId="3CE5E1EC" w14:textId="354B625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5A18E8F5" w14:textId="54F2B43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08ADF120" w14:textId="4376192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1407FE3E" w14:textId="7E2EC89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73041AA2" w14:textId="77777777" w:rsidTr="00693628">
        <w:tc>
          <w:tcPr>
            <w:tcW w:w="1492" w:type="pct"/>
            <w:tcBorders>
              <w:top w:val="nil"/>
              <w:left w:val="nil"/>
              <w:bottom w:val="nil"/>
              <w:right w:val="nil"/>
            </w:tcBorders>
          </w:tcPr>
          <w:p w14:paraId="5998B984"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311D298" w14:textId="0455197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6DC902A8" w14:textId="77DEB89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5377E762" w14:textId="2754CEB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9F47A49" w14:textId="766766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45207140" w14:textId="77777777" w:rsidTr="00693628">
        <w:tc>
          <w:tcPr>
            <w:tcW w:w="1492" w:type="pct"/>
            <w:tcBorders>
              <w:top w:val="nil"/>
              <w:left w:val="nil"/>
              <w:bottom w:val="nil"/>
              <w:right w:val="nil"/>
            </w:tcBorders>
          </w:tcPr>
          <w:p w14:paraId="7F7EAA1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Income</w:t>
            </w:r>
          </w:p>
        </w:tc>
        <w:tc>
          <w:tcPr>
            <w:tcW w:w="877" w:type="pct"/>
            <w:tcBorders>
              <w:top w:val="nil"/>
              <w:left w:val="nil"/>
              <w:bottom w:val="nil"/>
              <w:right w:val="nil"/>
            </w:tcBorders>
          </w:tcPr>
          <w:p w14:paraId="394F39B3" w14:textId="303B479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-0.359***</w:t>
            </w:r>
          </w:p>
        </w:tc>
        <w:tc>
          <w:tcPr>
            <w:tcW w:w="877" w:type="pct"/>
            <w:tcBorders>
              <w:top w:val="nil"/>
              <w:left w:val="nil"/>
              <w:bottom w:val="nil"/>
              <w:right w:val="nil"/>
            </w:tcBorders>
          </w:tcPr>
          <w:p w14:paraId="2F6554AE" w14:textId="7633DDB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-0.321***</w:t>
            </w:r>
          </w:p>
        </w:tc>
        <w:tc>
          <w:tcPr>
            <w:tcW w:w="877" w:type="pct"/>
            <w:tcBorders>
              <w:top w:val="nil"/>
              <w:left w:val="nil"/>
              <w:bottom w:val="nil"/>
              <w:right w:val="nil"/>
            </w:tcBorders>
          </w:tcPr>
          <w:p w14:paraId="5D6E6A15" w14:textId="7A5D0BA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-0.332***</w:t>
            </w:r>
          </w:p>
        </w:tc>
        <w:tc>
          <w:tcPr>
            <w:tcW w:w="877" w:type="pct"/>
            <w:tcBorders>
              <w:top w:val="nil"/>
              <w:left w:val="nil"/>
              <w:bottom w:val="nil"/>
              <w:right w:val="nil"/>
            </w:tcBorders>
          </w:tcPr>
          <w:p w14:paraId="6FE87D6B" w14:textId="18B28F7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-0.160***</w:t>
            </w:r>
          </w:p>
        </w:tc>
      </w:tr>
      <w:tr w:rsidR="00043262" w:rsidRPr="00043262" w14:paraId="66A85A66" w14:textId="77777777" w:rsidTr="00693628">
        <w:tc>
          <w:tcPr>
            <w:tcW w:w="1492" w:type="pct"/>
            <w:tcBorders>
              <w:top w:val="nil"/>
              <w:left w:val="nil"/>
              <w:bottom w:val="nil"/>
              <w:right w:val="nil"/>
            </w:tcBorders>
          </w:tcPr>
          <w:p w14:paraId="08A57600"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EAC97FE" w14:textId="4A14046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(0.053)</w:t>
            </w:r>
          </w:p>
        </w:tc>
        <w:tc>
          <w:tcPr>
            <w:tcW w:w="877" w:type="pct"/>
            <w:tcBorders>
              <w:top w:val="nil"/>
              <w:left w:val="nil"/>
              <w:bottom w:val="nil"/>
              <w:right w:val="nil"/>
            </w:tcBorders>
          </w:tcPr>
          <w:p w14:paraId="4E4FDBBE" w14:textId="7D55423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(0.034)</w:t>
            </w:r>
          </w:p>
        </w:tc>
        <w:tc>
          <w:tcPr>
            <w:tcW w:w="877" w:type="pct"/>
            <w:tcBorders>
              <w:top w:val="nil"/>
              <w:left w:val="nil"/>
              <w:bottom w:val="nil"/>
              <w:right w:val="nil"/>
            </w:tcBorders>
          </w:tcPr>
          <w:p w14:paraId="68ADD426" w14:textId="1D0996E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(0.055)</w:t>
            </w:r>
          </w:p>
        </w:tc>
        <w:tc>
          <w:tcPr>
            <w:tcW w:w="877" w:type="pct"/>
            <w:tcBorders>
              <w:top w:val="nil"/>
              <w:left w:val="nil"/>
              <w:bottom w:val="nil"/>
              <w:right w:val="nil"/>
            </w:tcBorders>
          </w:tcPr>
          <w:p w14:paraId="6FB0A49F" w14:textId="3444D3F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(0.041)</w:t>
            </w:r>
          </w:p>
        </w:tc>
      </w:tr>
      <w:tr w:rsidR="00043262" w:rsidRPr="00043262" w14:paraId="69318938" w14:textId="77777777" w:rsidTr="00693628">
        <w:tc>
          <w:tcPr>
            <w:tcW w:w="1492" w:type="pct"/>
            <w:tcBorders>
              <w:top w:val="nil"/>
              <w:left w:val="nil"/>
              <w:bottom w:val="nil"/>
              <w:right w:val="nil"/>
            </w:tcBorders>
          </w:tcPr>
          <w:p w14:paraId="63A0F7F5"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Income</w:t>
            </w:r>
            <w:r w:rsidRPr="00043262">
              <w:rPr>
                <w:sz w:val="18"/>
                <w:szCs w:val="18"/>
                <w:vertAlign w:val="superscript"/>
              </w:rPr>
              <w:t>2</w:t>
            </w:r>
          </w:p>
        </w:tc>
        <w:tc>
          <w:tcPr>
            <w:tcW w:w="877" w:type="pct"/>
            <w:tcBorders>
              <w:top w:val="nil"/>
              <w:left w:val="nil"/>
              <w:bottom w:val="nil"/>
              <w:right w:val="nil"/>
            </w:tcBorders>
          </w:tcPr>
          <w:p w14:paraId="31556A57" w14:textId="35F67B6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0.018***</w:t>
            </w:r>
          </w:p>
        </w:tc>
        <w:tc>
          <w:tcPr>
            <w:tcW w:w="877" w:type="pct"/>
            <w:tcBorders>
              <w:top w:val="nil"/>
              <w:left w:val="nil"/>
              <w:bottom w:val="nil"/>
              <w:right w:val="nil"/>
            </w:tcBorders>
          </w:tcPr>
          <w:p w14:paraId="34DD5A82" w14:textId="67B94CD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0.017***</w:t>
            </w:r>
          </w:p>
        </w:tc>
        <w:tc>
          <w:tcPr>
            <w:tcW w:w="877" w:type="pct"/>
            <w:tcBorders>
              <w:top w:val="nil"/>
              <w:left w:val="nil"/>
              <w:bottom w:val="nil"/>
              <w:right w:val="nil"/>
            </w:tcBorders>
          </w:tcPr>
          <w:p w14:paraId="2AE5EAF8" w14:textId="0FD9626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0.017***</w:t>
            </w:r>
          </w:p>
        </w:tc>
        <w:tc>
          <w:tcPr>
            <w:tcW w:w="877" w:type="pct"/>
            <w:tcBorders>
              <w:top w:val="nil"/>
              <w:left w:val="nil"/>
              <w:bottom w:val="nil"/>
              <w:right w:val="nil"/>
            </w:tcBorders>
          </w:tcPr>
          <w:p w14:paraId="5173F958" w14:textId="38AA999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0.010***</w:t>
            </w:r>
          </w:p>
        </w:tc>
      </w:tr>
      <w:tr w:rsidR="00043262" w:rsidRPr="00043262" w14:paraId="40C659D2" w14:textId="77777777" w:rsidTr="00693628">
        <w:tc>
          <w:tcPr>
            <w:tcW w:w="1492" w:type="pct"/>
            <w:tcBorders>
              <w:top w:val="nil"/>
              <w:left w:val="nil"/>
              <w:bottom w:val="nil"/>
              <w:right w:val="nil"/>
            </w:tcBorders>
          </w:tcPr>
          <w:p w14:paraId="2C6A2AE5"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7FFC6F33" w14:textId="2E02FBF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1242F9D5" w14:textId="14D80D2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2E770F10" w14:textId="4674007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28899282" w14:textId="5C16FBB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74989617" w14:textId="77777777" w:rsidTr="00693628">
        <w:tc>
          <w:tcPr>
            <w:tcW w:w="1492" w:type="pct"/>
            <w:tcBorders>
              <w:top w:val="nil"/>
              <w:left w:val="nil"/>
              <w:bottom w:val="nil"/>
              <w:right w:val="nil"/>
            </w:tcBorders>
          </w:tcPr>
          <w:p w14:paraId="1470A9E7"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Male</w:t>
            </w:r>
          </w:p>
        </w:tc>
        <w:tc>
          <w:tcPr>
            <w:tcW w:w="877" w:type="pct"/>
            <w:tcBorders>
              <w:top w:val="nil"/>
              <w:left w:val="nil"/>
              <w:bottom w:val="nil"/>
              <w:right w:val="nil"/>
            </w:tcBorders>
          </w:tcPr>
          <w:p w14:paraId="4132C9E0" w14:textId="582B8A1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547770BD" w14:textId="23F3D49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052CDEC0" w14:textId="453392B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256A284B" w14:textId="54C3289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7681C152" w14:textId="77777777" w:rsidTr="00693628">
        <w:tc>
          <w:tcPr>
            <w:tcW w:w="1492" w:type="pct"/>
            <w:tcBorders>
              <w:top w:val="nil"/>
              <w:left w:val="nil"/>
              <w:bottom w:val="nil"/>
              <w:right w:val="nil"/>
            </w:tcBorders>
          </w:tcPr>
          <w:p w14:paraId="1CC2F030"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7D85106A" w14:textId="2B01EA6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74D3AE70" w14:textId="69EF063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77D7E94F" w14:textId="5187A85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311E67D2" w14:textId="26308DD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3366580F" w14:textId="77777777" w:rsidTr="00693628">
        <w:tc>
          <w:tcPr>
            <w:tcW w:w="1492" w:type="pct"/>
            <w:tcBorders>
              <w:top w:val="nil"/>
              <w:left w:val="nil"/>
              <w:bottom w:val="nil"/>
              <w:right w:val="nil"/>
            </w:tcBorders>
          </w:tcPr>
          <w:p w14:paraId="6AE2656A"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Race: Asian vs. White</w:t>
            </w:r>
          </w:p>
        </w:tc>
        <w:tc>
          <w:tcPr>
            <w:tcW w:w="877" w:type="pct"/>
            <w:tcBorders>
              <w:top w:val="nil"/>
              <w:left w:val="nil"/>
              <w:bottom w:val="nil"/>
              <w:right w:val="nil"/>
            </w:tcBorders>
          </w:tcPr>
          <w:p w14:paraId="0A5992D1" w14:textId="242DDA4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-0.051***</w:t>
            </w:r>
          </w:p>
        </w:tc>
        <w:tc>
          <w:tcPr>
            <w:tcW w:w="877" w:type="pct"/>
            <w:tcBorders>
              <w:top w:val="nil"/>
              <w:left w:val="nil"/>
              <w:bottom w:val="nil"/>
              <w:right w:val="nil"/>
            </w:tcBorders>
          </w:tcPr>
          <w:p w14:paraId="2962006B" w14:textId="57E5A33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-0.043***</w:t>
            </w:r>
          </w:p>
        </w:tc>
        <w:tc>
          <w:tcPr>
            <w:tcW w:w="877" w:type="pct"/>
            <w:tcBorders>
              <w:top w:val="nil"/>
              <w:left w:val="nil"/>
              <w:bottom w:val="nil"/>
              <w:right w:val="nil"/>
            </w:tcBorders>
          </w:tcPr>
          <w:p w14:paraId="2FB6CDF5" w14:textId="6B8846B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-0.063***</w:t>
            </w:r>
          </w:p>
        </w:tc>
        <w:tc>
          <w:tcPr>
            <w:tcW w:w="877" w:type="pct"/>
            <w:tcBorders>
              <w:top w:val="nil"/>
              <w:left w:val="nil"/>
              <w:bottom w:val="nil"/>
              <w:right w:val="nil"/>
            </w:tcBorders>
          </w:tcPr>
          <w:p w14:paraId="1307F59E" w14:textId="5DA5401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-0.056***</w:t>
            </w:r>
          </w:p>
        </w:tc>
      </w:tr>
      <w:tr w:rsidR="00043262" w:rsidRPr="00043262" w14:paraId="44B2E34B" w14:textId="77777777" w:rsidTr="00693628">
        <w:tc>
          <w:tcPr>
            <w:tcW w:w="1492" w:type="pct"/>
            <w:tcBorders>
              <w:top w:val="nil"/>
              <w:left w:val="nil"/>
              <w:bottom w:val="nil"/>
              <w:right w:val="nil"/>
            </w:tcBorders>
          </w:tcPr>
          <w:p w14:paraId="784D10F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3F919613" w14:textId="029A38A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4F371A90" w14:textId="56F53C9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1002E0FB" w14:textId="3D19A88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597DA86A" w14:textId="187EC1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1F8784BB" w14:textId="77777777" w:rsidTr="00693628">
        <w:tc>
          <w:tcPr>
            <w:tcW w:w="1492" w:type="pct"/>
            <w:tcBorders>
              <w:top w:val="nil"/>
              <w:left w:val="nil"/>
              <w:bottom w:val="nil"/>
              <w:right w:val="nil"/>
            </w:tcBorders>
          </w:tcPr>
          <w:p w14:paraId="1DC68698"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Race: Black vs. White</w:t>
            </w:r>
          </w:p>
        </w:tc>
        <w:tc>
          <w:tcPr>
            <w:tcW w:w="877" w:type="pct"/>
            <w:tcBorders>
              <w:top w:val="nil"/>
              <w:left w:val="nil"/>
              <w:bottom w:val="nil"/>
              <w:right w:val="nil"/>
            </w:tcBorders>
          </w:tcPr>
          <w:p w14:paraId="64264098" w14:textId="120C7C3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0.110***</w:t>
            </w:r>
          </w:p>
        </w:tc>
        <w:tc>
          <w:tcPr>
            <w:tcW w:w="877" w:type="pct"/>
            <w:tcBorders>
              <w:top w:val="nil"/>
              <w:left w:val="nil"/>
              <w:bottom w:val="nil"/>
              <w:right w:val="nil"/>
            </w:tcBorders>
          </w:tcPr>
          <w:p w14:paraId="2A88FD15" w14:textId="1729B7F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0.104***</w:t>
            </w:r>
          </w:p>
        </w:tc>
        <w:tc>
          <w:tcPr>
            <w:tcW w:w="877" w:type="pct"/>
            <w:tcBorders>
              <w:top w:val="nil"/>
              <w:left w:val="nil"/>
              <w:bottom w:val="nil"/>
              <w:right w:val="nil"/>
            </w:tcBorders>
          </w:tcPr>
          <w:p w14:paraId="6461DDC0" w14:textId="5ABB028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0.084***</w:t>
            </w:r>
          </w:p>
        </w:tc>
        <w:tc>
          <w:tcPr>
            <w:tcW w:w="877" w:type="pct"/>
            <w:tcBorders>
              <w:top w:val="nil"/>
              <w:left w:val="nil"/>
              <w:bottom w:val="nil"/>
              <w:right w:val="nil"/>
            </w:tcBorders>
          </w:tcPr>
          <w:p w14:paraId="198507C3" w14:textId="3C4E386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0.073***</w:t>
            </w:r>
          </w:p>
        </w:tc>
      </w:tr>
      <w:tr w:rsidR="00043262" w:rsidRPr="00043262" w14:paraId="6996DACD" w14:textId="77777777" w:rsidTr="00693628">
        <w:tc>
          <w:tcPr>
            <w:tcW w:w="1492" w:type="pct"/>
            <w:tcBorders>
              <w:top w:val="nil"/>
              <w:left w:val="nil"/>
              <w:bottom w:val="nil"/>
              <w:right w:val="nil"/>
            </w:tcBorders>
          </w:tcPr>
          <w:p w14:paraId="2CFBB8F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FF312E6" w14:textId="0A45580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3B28EC7A" w14:textId="4C287BA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2C04E5E1" w14:textId="14A18DD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52F3AF3F" w14:textId="4BEBEBF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392E8963" w14:textId="77777777" w:rsidTr="00693628">
        <w:tc>
          <w:tcPr>
            <w:tcW w:w="1492" w:type="pct"/>
            <w:tcBorders>
              <w:top w:val="nil"/>
              <w:left w:val="nil"/>
              <w:bottom w:val="nil"/>
              <w:right w:val="nil"/>
            </w:tcBorders>
          </w:tcPr>
          <w:p w14:paraId="5B54DF49"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Race: Natives vs. White</w:t>
            </w:r>
          </w:p>
        </w:tc>
        <w:tc>
          <w:tcPr>
            <w:tcW w:w="877" w:type="pct"/>
            <w:tcBorders>
              <w:top w:val="nil"/>
              <w:left w:val="nil"/>
              <w:bottom w:val="nil"/>
              <w:right w:val="nil"/>
            </w:tcBorders>
          </w:tcPr>
          <w:p w14:paraId="6206D42D" w14:textId="15DECBD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0.053***</w:t>
            </w:r>
          </w:p>
        </w:tc>
        <w:tc>
          <w:tcPr>
            <w:tcW w:w="877" w:type="pct"/>
            <w:tcBorders>
              <w:top w:val="nil"/>
              <w:left w:val="nil"/>
              <w:bottom w:val="nil"/>
              <w:right w:val="nil"/>
            </w:tcBorders>
          </w:tcPr>
          <w:p w14:paraId="3B06A853" w14:textId="4392D73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0.049***</w:t>
            </w:r>
          </w:p>
        </w:tc>
        <w:tc>
          <w:tcPr>
            <w:tcW w:w="877" w:type="pct"/>
            <w:tcBorders>
              <w:top w:val="nil"/>
              <w:left w:val="nil"/>
              <w:bottom w:val="nil"/>
              <w:right w:val="nil"/>
            </w:tcBorders>
          </w:tcPr>
          <w:p w14:paraId="09745A2A" w14:textId="22A2127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0.039***</w:t>
            </w:r>
          </w:p>
        </w:tc>
        <w:tc>
          <w:tcPr>
            <w:tcW w:w="877" w:type="pct"/>
            <w:tcBorders>
              <w:top w:val="nil"/>
              <w:left w:val="nil"/>
              <w:bottom w:val="nil"/>
              <w:right w:val="nil"/>
            </w:tcBorders>
          </w:tcPr>
          <w:p w14:paraId="4FB3A0D9" w14:textId="490CC0F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0.033***</w:t>
            </w:r>
          </w:p>
        </w:tc>
      </w:tr>
      <w:tr w:rsidR="00043262" w:rsidRPr="00043262" w14:paraId="283C7D22" w14:textId="77777777" w:rsidTr="00693628">
        <w:tc>
          <w:tcPr>
            <w:tcW w:w="1492" w:type="pct"/>
            <w:tcBorders>
              <w:top w:val="nil"/>
              <w:left w:val="nil"/>
              <w:bottom w:val="nil"/>
              <w:right w:val="nil"/>
            </w:tcBorders>
          </w:tcPr>
          <w:p w14:paraId="49596BAA"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0684244A" w14:textId="700E9CC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1670E1F5" w14:textId="040D545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03993AE4" w14:textId="16352C4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2874E9DD" w14:textId="574B1D8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2F6BDE6C" w14:textId="77777777" w:rsidTr="00693628">
        <w:tc>
          <w:tcPr>
            <w:tcW w:w="1492" w:type="pct"/>
            <w:tcBorders>
              <w:top w:val="nil"/>
              <w:left w:val="nil"/>
              <w:bottom w:val="nil"/>
              <w:right w:val="nil"/>
            </w:tcBorders>
          </w:tcPr>
          <w:p w14:paraId="33993D85"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Property Value</w:t>
            </w:r>
          </w:p>
        </w:tc>
        <w:tc>
          <w:tcPr>
            <w:tcW w:w="877" w:type="pct"/>
            <w:tcBorders>
              <w:top w:val="nil"/>
              <w:left w:val="nil"/>
              <w:bottom w:val="nil"/>
              <w:right w:val="nil"/>
            </w:tcBorders>
          </w:tcPr>
          <w:p w14:paraId="18D9EBB0" w14:textId="69F63CF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-0.327***</w:t>
            </w:r>
          </w:p>
        </w:tc>
        <w:tc>
          <w:tcPr>
            <w:tcW w:w="877" w:type="pct"/>
            <w:tcBorders>
              <w:top w:val="nil"/>
              <w:left w:val="nil"/>
              <w:bottom w:val="nil"/>
              <w:right w:val="nil"/>
            </w:tcBorders>
          </w:tcPr>
          <w:p w14:paraId="7B3386A4" w14:textId="35A648C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-0.333***</w:t>
            </w:r>
          </w:p>
        </w:tc>
        <w:tc>
          <w:tcPr>
            <w:tcW w:w="877" w:type="pct"/>
            <w:tcBorders>
              <w:top w:val="nil"/>
              <w:left w:val="nil"/>
              <w:bottom w:val="nil"/>
              <w:right w:val="nil"/>
            </w:tcBorders>
          </w:tcPr>
          <w:p w14:paraId="02C13B44" w14:textId="7BB6DFE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-0.264***</w:t>
            </w:r>
          </w:p>
        </w:tc>
        <w:tc>
          <w:tcPr>
            <w:tcW w:w="877" w:type="pct"/>
            <w:tcBorders>
              <w:top w:val="nil"/>
              <w:left w:val="nil"/>
              <w:bottom w:val="nil"/>
              <w:right w:val="nil"/>
            </w:tcBorders>
          </w:tcPr>
          <w:p w14:paraId="4A0B5294" w14:textId="6967538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-0.266***</w:t>
            </w:r>
          </w:p>
        </w:tc>
      </w:tr>
      <w:tr w:rsidR="00043262" w:rsidRPr="00043262" w14:paraId="5AB0E6F1" w14:textId="77777777" w:rsidTr="00693628">
        <w:tc>
          <w:tcPr>
            <w:tcW w:w="1492" w:type="pct"/>
            <w:tcBorders>
              <w:top w:val="nil"/>
              <w:left w:val="nil"/>
              <w:bottom w:val="nil"/>
              <w:right w:val="nil"/>
            </w:tcBorders>
          </w:tcPr>
          <w:p w14:paraId="584099DE"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15BC22C" w14:textId="7622533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(0.011)</w:t>
            </w:r>
          </w:p>
        </w:tc>
        <w:tc>
          <w:tcPr>
            <w:tcW w:w="877" w:type="pct"/>
            <w:tcBorders>
              <w:top w:val="nil"/>
              <w:left w:val="nil"/>
              <w:bottom w:val="nil"/>
              <w:right w:val="nil"/>
            </w:tcBorders>
          </w:tcPr>
          <w:p w14:paraId="7834FABB" w14:textId="3B1DA0F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2383D597" w14:textId="3256073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(0.009)</w:t>
            </w:r>
          </w:p>
        </w:tc>
        <w:tc>
          <w:tcPr>
            <w:tcW w:w="877" w:type="pct"/>
            <w:tcBorders>
              <w:top w:val="nil"/>
              <w:left w:val="nil"/>
              <w:bottom w:val="nil"/>
              <w:right w:val="nil"/>
            </w:tcBorders>
          </w:tcPr>
          <w:p w14:paraId="13A5CCDD" w14:textId="743E7BA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r>
      <w:tr w:rsidR="00043262" w:rsidRPr="00043262" w14:paraId="7237623B" w14:textId="77777777" w:rsidTr="00693628">
        <w:tc>
          <w:tcPr>
            <w:tcW w:w="1492" w:type="pct"/>
            <w:tcBorders>
              <w:top w:val="nil"/>
              <w:left w:val="nil"/>
              <w:bottom w:val="nil"/>
              <w:right w:val="nil"/>
            </w:tcBorders>
          </w:tcPr>
          <w:p w14:paraId="4F988F48" w14:textId="4F7932C5"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Metropolitan</w:t>
            </w:r>
          </w:p>
        </w:tc>
        <w:tc>
          <w:tcPr>
            <w:tcW w:w="877" w:type="pct"/>
            <w:tcBorders>
              <w:top w:val="nil"/>
              <w:left w:val="nil"/>
              <w:bottom w:val="nil"/>
              <w:right w:val="nil"/>
            </w:tcBorders>
          </w:tcPr>
          <w:p w14:paraId="2ABD8DEE" w14:textId="4BD64E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0.021***</w:t>
            </w:r>
          </w:p>
        </w:tc>
        <w:tc>
          <w:tcPr>
            <w:tcW w:w="877" w:type="pct"/>
            <w:tcBorders>
              <w:top w:val="nil"/>
              <w:left w:val="nil"/>
              <w:bottom w:val="nil"/>
              <w:right w:val="nil"/>
            </w:tcBorders>
          </w:tcPr>
          <w:p w14:paraId="44FAB5F5" w14:textId="3A5E74A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0.021***</w:t>
            </w:r>
          </w:p>
        </w:tc>
        <w:tc>
          <w:tcPr>
            <w:tcW w:w="877" w:type="pct"/>
            <w:tcBorders>
              <w:top w:val="nil"/>
              <w:left w:val="nil"/>
              <w:bottom w:val="nil"/>
              <w:right w:val="nil"/>
            </w:tcBorders>
          </w:tcPr>
          <w:p w14:paraId="61235151" w14:textId="3442F1A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0.017***</w:t>
            </w:r>
          </w:p>
        </w:tc>
        <w:tc>
          <w:tcPr>
            <w:tcW w:w="877" w:type="pct"/>
            <w:tcBorders>
              <w:top w:val="nil"/>
              <w:left w:val="nil"/>
              <w:bottom w:val="nil"/>
              <w:right w:val="nil"/>
            </w:tcBorders>
          </w:tcPr>
          <w:p w14:paraId="22F37E0C" w14:textId="456BDA1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0.011***</w:t>
            </w:r>
          </w:p>
        </w:tc>
      </w:tr>
      <w:tr w:rsidR="00043262" w:rsidRPr="00043262" w14:paraId="4A7E0C0D" w14:textId="77777777" w:rsidTr="00693628">
        <w:tc>
          <w:tcPr>
            <w:tcW w:w="1492" w:type="pct"/>
            <w:tcBorders>
              <w:top w:val="nil"/>
              <w:left w:val="nil"/>
              <w:bottom w:val="nil"/>
              <w:right w:val="nil"/>
            </w:tcBorders>
          </w:tcPr>
          <w:p w14:paraId="51C06366"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CB22488" w14:textId="7F44705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39306580" w14:textId="2BD45F1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10B2AF27" w14:textId="5473420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(0.005)</w:t>
            </w:r>
          </w:p>
        </w:tc>
        <w:tc>
          <w:tcPr>
            <w:tcW w:w="877" w:type="pct"/>
            <w:tcBorders>
              <w:top w:val="nil"/>
              <w:left w:val="nil"/>
              <w:bottom w:val="nil"/>
              <w:right w:val="nil"/>
            </w:tcBorders>
          </w:tcPr>
          <w:p w14:paraId="31F621DE" w14:textId="0D21232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41B7A7A2" w14:textId="77777777" w:rsidTr="00693628">
        <w:tc>
          <w:tcPr>
            <w:tcW w:w="1492" w:type="pct"/>
            <w:tcBorders>
              <w:top w:val="nil"/>
              <w:left w:val="nil"/>
              <w:bottom w:val="nil"/>
              <w:right w:val="nil"/>
            </w:tcBorders>
          </w:tcPr>
          <w:p w14:paraId="60A136B9"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County Land Area</w:t>
            </w:r>
          </w:p>
        </w:tc>
        <w:tc>
          <w:tcPr>
            <w:tcW w:w="877" w:type="pct"/>
            <w:tcBorders>
              <w:top w:val="nil"/>
              <w:left w:val="nil"/>
              <w:bottom w:val="nil"/>
              <w:right w:val="nil"/>
            </w:tcBorders>
          </w:tcPr>
          <w:p w14:paraId="23BD358B" w14:textId="1573793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2CBBE346" w14:textId="5962844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F0ABCBC" w14:textId="653FEAC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19F75D01" w14:textId="134D689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7DF3A920" w14:textId="77777777" w:rsidTr="00693628">
        <w:tc>
          <w:tcPr>
            <w:tcW w:w="1492" w:type="pct"/>
            <w:tcBorders>
              <w:top w:val="nil"/>
              <w:left w:val="nil"/>
              <w:bottom w:val="nil"/>
              <w:right w:val="nil"/>
            </w:tcBorders>
          </w:tcPr>
          <w:p w14:paraId="3DA6DB80"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53F9BAF" w14:textId="732A84E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4446EC7" w14:textId="3462E2B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405A98D7" w14:textId="4B6CC92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6EA6540F" w14:textId="4369AB4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5DB13726" w14:textId="77777777" w:rsidTr="00693628">
        <w:tc>
          <w:tcPr>
            <w:tcW w:w="1492" w:type="pct"/>
            <w:tcBorders>
              <w:top w:val="nil"/>
              <w:left w:val="nil"/>
              <w:bottom w:val="nil"/>
              <w:right w:val="nil"/>
            </w:tcBorders>
          </w:tcPr>
          <w:p w14:paraId="07AC1D3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County Housing Density</w:t>
            </w:r>
          </w:p>
        </w:tc>
        <w:tc>
          <w:tcPr>
            <w:tcW w:w="877" w:type="pct"/>
            <w:tcBorders>
              <w:top w:val="nil"/>
              <w:left w:val="nil"/>
              <w:bottom w:val="nil"/>
              <w:right w:val="nil"/>
            </w:tcBorders>
          </w:tcPr>
          <w:p w14:paraId="70E8E8A5" w14:textId="698DAD7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231E7D8" w14:textId="24B1140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F982482" w14:textId="00B808E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4ABD5D4D" w14:textId="17D2FF5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2B154E27" w14:textId="77777777" w:rsidTr="00693628">
        <w:tc>
          <w:tcPr>
            <w:tcW w:w="1492" w:type="pct"/>
            <w:tcBorders>
              <w:top w:val="nil"/>
              <w:left w:val="nil"/>
              <w:bottom w:val="nil"/>
              <w:right w:val="nil"/>
            </w:tcBorders>
          </w:tcPr>
          <w:p w14:paraId="729DA762"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252B611A" w14:textId="7C2DA35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0C38D7B9" w14:textId="4998FDF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7BB88D4D" w14:textId="39FC6D1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7211AC8B" w14:textId="310CDA9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21638146" w14:textId="77777777" w:rsidTr="00693628">
        <w:tc>
          <w:tcPr>
            <w:tcW w:w="1492" w:type="pct"/>
            <w:tcBorders>
              <w:top w:val="nil"/>
              <w:left w:val="nil"/>
              <w:bottom w:val="nil"/>
              <w:right w:val="nil"/>
            </w:tcBorders>
          </w:tcPr>
          <w:p w14:paraId="6B63F92B"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 xml:space="preserve">County </w:t>
            </w:r>
            <w:proofErr w:type="spellStart"/>
            <w:r w:rsidRPr="00043262">
              <w:rPr>
                <w:sz w:val="18"/>
                <w:szCs w:val="18"/>
              </w:rPr>
              <w:t>Unemp</w:t>
            </w:r>
            <w:proofErr w:type="spellEnd"/>
            <w:r w:rsidRPr="00043262">
              <w:rPr>
                <w:sz w:val="18"/>
                <w:szCs w:val="18"/>
              </w:rPr>
              <w:t>. Rate</w:t>
            </w:r>
          </w:p>
        </w:tc>
        <w:tc>
          <w:tcPr>
            <w:tcW w:w="877" w:type="pct"/>
            <w:tcBorders>
              <w:top w:val="nil"/>
              <w:left w:val="nil"/>
              <w:bottom w:val="nil"/>
              <w:right w:val="nil"/>
            </w:tcBorders>
          </w:tcPr>
          <w:p w14:paraId="755AE001" w14:textId="74E7973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0.016***</w:t>
            </w:r>
          </w:p>
        </w:tc>
        <w:tc>
          <w:tcPr>
            <w:tcW w:w="877" w:type="pct"/>
            <w:tcBorders>
              <w:top w:val="nil"/>
              <w:left w:val="nil"/>
              <w:bottom w:val="nil"/>
              <w:right w:val="nil"/>
            </w:tcBorders>
          </w:tcPr>
          <w:p w14:paraId="3A506A18" w14:textId="2519CF3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0.010***</w:t>
            </w:r>
          </w:p>
        </w:tc>
        <w:tc>
          <w:tcPr>
            <w:tcW w:w="877" w:type="pct"/>
            <w:tcBorders>
              <w:top w:val="nil"/>
              <w:left w:val="nil"/>
              <w:bottom w:val="nil"/>
              <w:right w:val="nil"/>
            </w:tcBorders>
          </w:tcPr>
          <w:p w14:paraId="3A02EB91" w14:textId="2B68C74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0.014***</w:t>
            </w:r>
          </w:p>
        </w:tc>
        <w:tc>
          <w:tcPr>
            <w:tcW w:w="877" w:type="pct"/>
            <w:tcBorders>
              <w:top w:val="nil"/>
              <w:left w:val="nil"/>
              <w:bottom w:val="nil"/>
              <w:right w:val="nil"/>
            </w:tcBorders>
          </w:tcPr>
          <w:p w14:paraId="1D13F325" w14:textId="462E928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0.009***</w:t>
            </w:r>
          </w:p>
        </w:tc>
      </w:tr>
      <w:tr w:rsidR="00043262" w:rsidRPr="00043262" w14:paraId="3B7FCBE4" w14:textId="77777777" w:rsidTr="00693628">
        <w:tc>
          <w:tcPr>
            <w:tcW w:w="1492" w:type="pct"/>
            <w:tcBorders>
              <w:top w:val="nil"/>
              <w:left w:val="nil"/>
              <w:bottom w:val="nil"/>
              <w:right w:val="nil"/>
            </w:tcBorders>
          </w:tcPr>
          <w:p w14:paraId="0163221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31E8C2A" w14:textId="68D3AD3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55F4049E" w14:textId="3845DB5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0D621325" w14:textId="5ECB2B6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06851B95" w14:textId="134F714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02FD029B" w14:textId="77777777" w:rsidTr="00693628">
        <w:tc>
          <w:tcPr>
            <w:tcW w:w="1492" w:type="pct"/>
            <w:tcBorders>
              <w:top w:val="nil"/>
              <w:left w:val="nil"/>
              <w:bottom w:val="nil"/>
              <w:right w:val="nil"/>
            </w:tcBorders>
          </w:tcPr>
          <w:p w14:paraId="261B7AAE" w14:textId="247DD0D6"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County Non-</w:t>
            </w:r>
            <w:proofErr w:type="spellStart"/>
            <w:r w:rsidRPr="00043262">
              <w:rPr>
                <w:rFonts w:cs="Times New Roman"/>
                <w:sz w:val="18"/>
                <w:szCs w:val="18"/>
              </w:rPr>
              <w:t>carc</w:t>
            </w:r>
            <w:proofErr w:type="spellEnd"/>
            <w:r w:rsidRPr="00043262">
              <w:rPr>
                <w:rFonts w:cs="Times New Roman"/>
                <w:sz w:val="18"/>
                <w:szCs w:val="18"/>
              </w:rPr>
              <w:t xml:space="preserve"> Waste</w:t>
            </w:r>
          </w:p>
        </w:tc>
        <w:tc>
          <w:tcPr>
            <w:tcW w:w="877" w:type="pct"/>
            <w:tcBorders>
              <w:top w:val="nil"/>
              <w:left w:val="nil"/>
              <w:bottom w:val="nil"/>
              <w:right w:val="nil"/>
            </w:tcBorders>
          </w:tcPr>
          <w:p w14:paraId="073E2A39" w14:textId="2CE916E1"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-0.003*</w:t>
            </w:r>
          </w:p>
        </w:tc>
        <w:tc>
          <w:tcPr>
            <w:tcW w:w="877" w:type="pct"/>
            <w:tcBorders>
              <w:top w:val="nil"/>
              <w:left w:val="nil"/>
              <w:bottom w:val="nil"/>
              <w:right w:val="nil"/>
            </w:tcBorders>
          </w:tcPr>
          <w:p w14:paraId="76E68B58" w14:textId="24670E60"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c>
          <w:tcPr>
            <w:tcW w:w="877" w:type="pct"/>
            <w:tcBorders>
              <w:top w:val="nil"/>
              <w:left w:val="nil"/>
              <w:bottom w:val="nil"/>
              <w:right w:val="nil"/>
            </w:tcBorders>
          </w:tcPr>
          <w:p w14:paraId="057CA97B" w14:textId="168EFDB2"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-0.003**</w:t>
            </w:r>
          </w:p>
        </w:tc>
        <w:tc>
          <w:tcPr>
            <w:tcW w:w="877" w:type="pct"/>
            <w:tcBorders>
              <w:top w:val="nil"/>
              <w:left w:val="nil"/>
              <w:bottom w:val="nil"/>
              <w:right w:val="nil"/>
            </w:tcBorders>
          </w:tcPr>
          <w:p w14:paraId="1A7E8690" w14:textId="5D541D3A"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r>
      <w:tr w:rsidR="00043262" w:rsidRPr="00043262" w14:paraId="17B9E11D" w14:textId="77777777" w:rsidTr="00693628">
        <w:tc>
          <w:tcPr>
            <w:tcW w:w="1492" w:type="pct"/>
            <w:tcBorders>
              <w:top w:val="nil"/>
              <w:left w:val="nil"/>
              <w:bottom w:val="nil"/>
              <w:right w:val="nil"/>
            </w:tcBorders>
          </w:tcPr>
          <w:p w14:paraId="0E89872E"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D13A50F" w14:textId="2B9BB928"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(0.002)</w:t>
            </w:r>
          </w:p>
        </w:tc>
        <w:tc>
          <w:tcPr>
            <w:tcW w:w="877" w:type="pct"/>
            <w:tcBorders>
              <w:top w:val="nil"/>
              <w:left w:val="nil"/>
              <w:bottom w:val="nil"/>
              <w:right w:val="nil"/>
            </w:tcBorders>
          </w:tcPr>
          <w:p w14:paraId="05B016E1" w14:textId="78AEC940"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c>
          <w:tcPr>
            <w:tcW w:w="877" w:type="pct"/>
            <w:tcBorders>
              <w:top w:val="nil"/>
              <w:left w:val="nil"/>
              <w:bottom w:val="nil"/>
              <w:right w:val="nil"/>
            </w:tcBorders>
          </w:tcPr>
          <w:p w14:paraId="4F6A74D4" w14:textId="0DAEB34A"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c>
          <w:tcPr>
            <w:tcW w:w="877" w:type="pct"/>
            <w:tcBorders>
              <w:top w:val="nil"/>
              <w:left w:val="nil"/>
              <w:bottom w:val="nil"/>
              <w:right w:val="nil"/>
            </w:tcBorders>
          </w:tcPr>
          <w:p w14:paraId="4210C09B" w14:textId="41AD5557"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r>
      <w:tr w:rsidR="00043262" w:rsidRPr="00043262" w14:paraId="09E30130" w14:textId="77777777" w:rsidTr="00693628">
        <w:tc>
          <w:tcPr>
            <w:tcW w:w="1492" w:type="pct"/>
            <w:tcBorders>
              <w:top w:val="single" w:sz="4" w:space="0" w:color="auto"/>
              <w:left w:val="nil"/>
              <w:bottom w:val="nil"/>
              <w:right w:val="nil"/>
            </w:tcBorders>
          </w:tcPr>
          <w:p w14:paraId="30BDBC7A"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roofErr w:type="spellStart"/>
            <w:r w:rsidRPr="00043262">
              <w:rPr>
                <w:sz w:val="18"/>
                <w:szCs w:val="18"/>
              </w:rPr>
              <w:t>Year×State</w:t>
            </w:r>
            <w:proofErr w:type="spellEnd"/>
            <w:r w:rsidRPr="00043262">
              <w:rPr>
                <w:sz w:val="18"/>
                <w:szCs w:val="18"/>
              </w:rPr>
              <w:t xml:space="preserve"> Fixed Effects</w:t>
            </w:r>
          </w:p>
        </w:tc>
        <w:tc>
          <w:tcPr>
            <w:tcW w:w="877" w:type="pct"/>
            <w:tcBorders>
              <w:top w:val="single" w:sz="4" w:space="0" w:color="auto"/>
              <w:left w:val="nil"/>
              <w:bottom w:val="nil"/>
              <w:right w:val="nil"/>
            </w:tcBorders>
          </w:tcPr>
          <w:p w14:paraId="79F45534" w14:textId="416EB6C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single" w:sz="4" w:space="0" w:color="auto"/>
              <w:left w:val="nil"/>
              <w:bottom w:val="nil"/>
              <w:right w:val="nil"/>
            </w:tcBorders>
          </w:tcPr>
          <w:p w14:paraId="2D75B7A2" w14:textId="5862390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single" w:sz="4" w:space="0" w:color="auto"/>
              <w:left w:val="nil"/>
              <w:bottom w:val="nil"/>
              <w:right w:val="nil"/>
            </w:tcBorders>
          </w:tcPr>
          <w:p w14:paraId="1812928D" w14:textId="07FFF61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single" w:sz="4" w:space="0" w:color="auto"/>
              <w:left w:val="nil"/>
              <w:bottom w:val="nil"/>
              <w:right w:val="nil"/>
            </w:tcBorders>
          </w:tcPr>
          <w:p w14:paraId="1B8CF6C1" w14:textId="1DC86EF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r>
      <w:tr w:rsidR="00043262" w:rsidRPr="00043262" w14:paraId="3BD1FBC7" w14:textId="77777777" w:rsidTr="00693628">
        <w:tc>
          <w:tcPr>
            <w:tcW w:w="1492" w:type="pct"/>
            <w:tcBorders>
              <w:top w:val="nil"/>
              <w:left w:val="nil"/>
              <w:bottom w:val="nil"/>
              <w:right w:val="nil"/>
            </w:tcBorders>
          </w:tcPr>
          <w:p w14:paraId="64B1555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Lender Fixed Effects</w:t>
            </w:r>
          </w:p>
        </w:tc>
        <w:tc>
          <w:tcPr>
            <w:tcW w:w="877" w:type="pct"/>
            <w:tcBorders>
              <w:top w:val="nil"/>
              <w:left w:val="nil"/>
              <w:bottom w:val="nil"/>
              <w:right w:val="nil"/>
            </w:tcBorders>
          </w:tcPr>
          <w:p w14:paraId="0222FE30" w14:textId="3B8C181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No</w:t>
            </w:r>
          </w:p>
        </w:tc>
        <w:tc>
          <w:tcPr>
            <w:tcW w:w="877" w:type="pct"/>
            <w:tcBorders>
              <w:top w:val="nil"/>
              <w:left w:val="nil"/>
              <w:bottom w:val="nil"/>
              <w:right w:val="nil"/>
            </w:tcBorders>
          </w:tcPr>
          <w:p w14:paraId="137E3149" w14:textId="6CDE8EE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nil"/>
              <w:left w:val="nil"/>
              <w:bottom w:val="nil"/>
              <w:right w:val="nil"/>
            </w:tcBorders>
          </w:tcPr>
          <w:p w14:paraId="6B3579B0" w14:textId="4ED1910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No</w:t>
            </w:r>
          </w:p>
        </w:tc>
        <w:tc>
          <w:tcPr>
            <w:tcW w:w="877" w:type="pct"/>
            <w:tcBorders>
              <w:top w:val="nil"/>
              <w:left w:val="nil"/>
              <w:bottom w:val="nil"/>
              <w:right w:val="nil"/>
            </w:tcBorders>
          </w:tcPr>
          <w:p w14:paraId="7D8A404E" w14:textId="52CE161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r>
      <w:tr w:rsidR="00043262" w:rsidRPr="00043262" w14:paraId="2B757C3B" w14:textId="77777777" w:rsidTr="00693628">
        <w:tc>
          <w:tcPr>
            <w:tcW w:w="1492" w:type="pct"/>
            <w:tcBorders>
              <w:top w:val="nil"/>
              <w:left w:val="nil"/>
              <w:bottom w:val="nil"/>
              <w:right w:val="nil"/>
            </w:tcBorders>
          </w:tcPr>
          <w:p w14:paraId="01B4DC7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Number of Observations</w:t>
            </w:r>
          </w:p>
        </w:tc>
        <w:tc>
          <w:tcPr>
            <w:tcW w:w="877" w:type="pct"/>
            <w:tcBorders>
              <w:top w:val="nil"/>
              <w:left w:val="nil"/>
              <w:bottom w:val="nil"/>
              <w:right w:val="nil"/>
            </w:tcBorders>
          </w:tcPr>
          <w:p w14:paraId="127B36B3" w14:textId="5EDC4F8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975,916</w:t>
            </w:r>
          </w:p>
        </w:tc>
        <w:tc>
          <w:tcPr>
            <w:tcW w:w="877" w:type="pct"/>
            <w:tcBorders>
              <w:top w:val="nil"/>
              <w:left w:val="nil"/>
              <w:bottom w:val="nil"/>
              <w:right w:val="nil"/>
            </w:tcBorders>
          </w:tcPr>
          <w:p w14:paraId="1BEE269B" w14:textId="1D06251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975,719</w:t>
            </w:r>
          </w:p>
        </w:tc>
        <w:tc>
          <w:tcPr>
            <w:tcW w:w="877" w:type="pct"/>
            <w:tcBorders>
              <w:top w:val="nil"/>
              <w:left w:val="nil"/>
              <w:bottom w:val="nil"/>
              <w:right w:val="nil"/>
            </w:tcBorders>
          </w:tcPr>
          <w:p w14:paraId="1A4BCDEB" w14:textId="7361F58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975,916</w:t>
            </w:r>
          </w:p>
        </w:tc>
        <w:tc>
          <w:tcPr>
            <w:tcW w:w="877" w:type="pct"/>
            <w:tcBorders>
              <w:top w:val="nil"/>
              <w:left w:val="nil"/>
              <w:bottom w:val="nil"/>
              <w:right w:val="nil"/>
            </w:tcBorders>
          </w:tcPr>
          <w:p w14:paraId="69278064" w14:textId="2E21C37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975,719</w:t>
            </w:r>
          </w:p>
        </w:tc>
      </w:tr>
      <w:tr w:rsidR="00043262" w:rsidRPr="00043262" w14:paraId="05D290C9" w14:textId="77777777" w:rsidTr="00693628">
        <w:tc>
          <w:tcPr>
            <w:tcW w:w="1492" w:type="pct"/>
            <w:tcBorders>
              <w:top w:val="nil"/>
              <w:left w:val="nil"/>
              <w:bottom w:val="single" w:sz="4" w:space="0" w:color="auto"/>
              <w:right w:val="nil"/>
            </w:tcBorders>
          </w:tcPr>
          <w:p w14:paraId="552BBF98"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Adjusted R</w:t>
            </w:r>
            <w:r w:rsidRPr="00043262">
              <w:rPr>
                <w:sz w:val="18"/>
                <w:szCs w:val="18"/>
              </w:rPr>
              <w:softHyphen/>
            </w:r>
            <w:r w:rsidRPr="00043262">
              <w:rPr>
                <w:sz w:val="18"/>
                <w:szCs w:val="18"/>
              </w:rPr>
              <w:softHyphen/>
            </w:r>
            <w:r w:rsidRPr="00043262">
              <w:rPr>
                <w:sz w:val="18"/>
                <w:szCs w:val="18"/>
                <w:vertAlign w:val="superscript"/>
              </w:rPr>
              <w:t>2</w:t>
            </w:r>
          </w:p>
        </w:tc>
        <w:tc>
          <w:tcPr>
            <w:tcW w:w="877" w:type="pct"/>
            <w:tcBorders>
              <w:top w:val="nil"/>
              <w:left w:val="nil"/>
              <w:bottom w:val="single" w:sz="4" w:space="0" w:color="auto"/>
              <w:right w:val="nil"/>
            </w:tcBorders>
          </w:tcPr>
          <w:p w14:paraId="0A621419" w14:textId="2560557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0.248</w:t>
            </w:r>
          </w:p>
        </w:tc>
        <w:tc>
          <w:tcPr>
            <w:tcW w:w="877" w:type="pct"/>
            <w:tcBorders>
              <w:top w:val="nil"/>
              <w:left w:val="nil"/>
              <w:bottom w:val="single" w:sz="4" w:space="0" w:color="auto"/>
              <w:right w:val="nil"/>
            </w:tcBorders>
          </w:tcPr>
          <w:p w14:paraId="6FA9A971" w14:textId="46F414E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0.395</w:t>
            </w:r>
          </w:p>
        </w:tc>
        <w:tc>
          <w:tcPr>
            <w:tcW w:w="877" w:type="pct"/>
            <w:tcBorders>
              <w:top w:val="nil"/>
              <w:left w:val="nil"/>
              <w:bottom w:val="single" w:sz="4" w:space="0" w:color="auto"/>
              <w:right w:val="nil"/>
            </w:tcBorders>
          </w:tcPr>
          <w:p w14:paraId="5AD65440" w14:textId="3E53A2E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0.669</w:t>
            </w:r>
          </w:p>
        </w:tc>
        <w:tc>
          <w:tcPr>
            <w:tcW w:w="877" w:type="pct"/>
            <w:tcBorders>
              <w:top w:val="nil"/>
              <w:left w:val="nil"/>
              <w:bottom w:val="single" w:sz="4" w:space="0" w:color="auto"/>
              <w:right w:val="nil"/>
            </w:tcBorders>
          </w:tcPr>
          <w:p w14:paraId="6B6B135C" w14:textId="7003280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0.713</w:t>
            </w:r>
          </w:p>
        </w:tc>
      </w:tr>
    </w:tbl>
    <w:p w14:paraId="4B6B7FE1" w14:textId="0F06DEEA" w:rsidR="00B33F0D" w:rsidRDefault="00B33F0D" w:rsidP="00534453">
      <w:pPr>
        <w:pStyle w:val="Heading2"/>
      </w:pPr>
      <w:bookmarkStart w:id="46" w:name="_Toc144989585"/>
      <w:bookmarkStart w:id="47" w:name="_Toc144743457"/>
      <w:bookmarkStart w:id="48" w:name="_Toc144743940"/>
      <w:r w:rsidRPr="00DB410E">
        <w:lastRenderedPageBreak/>
        <w:t>Heterogeneity across</w:t>
      </w:r>
      <w:r>
        <w:t xml:space="preserve"> types of </w:t>
      </w:r>
      <w:r w:rsidR="006C1C7B">
        <w:t>loan purposes</w:t>
      </w:r>
      <w:bookmarkEnd w:id="46"/>
    </w:p>
    <w:p w14:paraId="76611DAD" w14:textId="2665C1C7" w:rsidR="00265CAB" w:rsidRDefault="00265CAB" w:rsidP="00265CAB">
      <w:pPr>
        <w:rPr>
          <w:kern w:val="2"/>
          <w14:ligatures w14:val="standardContextual"/>
        </w:rPr>
      </w:pPr>
      <w:r>
        <w:rPr>
          <w:kern w:val="2"/>
          <w14:ligatures w14:val="standardContextual"/>
        </w:rPr>
        <w:t xml:space="preserve">It is possible that mortgages with different purposes – refinance or purchase a new property – might have different impacts of carcinogen exposure on mortgage rates. Refinanced mortgages carry a greater default risk compared to new-purchase mortgages, regardless of whether the borrower extracted cash during the finance process or not </w:t>
      </w:r>
      <w:sdt>
        <w:sdtPr>
          <w:rPr>
            <w:kern w:val="2"/>
            <w14:ligatures w14:val="standardContextual"/>
          </w:rPr>
          <w:tag w:val="MENDELEY_CITATION_v3_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"/>
          <w:id w:val="1403334939"/>
          <w:placeholder>
            <w:docPart w:val="8B75BC102C854EBBADC8BA70101A0084"/>
          </w:placeholder>
        </w:sdtPr>
        <w:sdtContent>
          <w:r w:rsidR="003F22E0">
            <w:rPr>
              <w:rFonts w:eastAsia="Times New Roman"/>
            </w:rPr>
            <w:t>(Tracy &amp; Wright, 2016)</w:t>
          </w:r>
        </w:sdtContent>
      </w:sdt>
      <w:r>
        <w:rPr>
          <w:kern w:val="2"/>
          <w14:ligatures w14:val="standardContextual"/>
        </w:rPr>
        <w:t>. In addition, as c</w:t>
      </w:r>
      <w:r w:rsidRPr="00D6666F">
        <w:rPr>
          <w:kern w:val="2"/>
          <w14:ligatures w14:val="standardContextual"/>
        </w:rPr>
        <w:t>arcinogen</w:t>
      </w:r>
      <w:r>
        <w:rPr>
          <w:kern w:val="2"/>
          <w14:ligatures w14:val="standardContextual"/>
        </w:rPr>
        <w:t xml:space="preserve"> exposure contains long-term risks</w:t>
      </w:r>
      <w:r w:rsidRPr="00D6666F">
        <w:rPr>
          <w:kern w:val="2"/>
          <w14:ligatures w14:val="standardContextual"/>
        </w:rPr>
        <w:t xml:space="preserve">, it </w:t>
      </w:r>
      <w:r>
        <w:rPr>
          <w:kern w:val="2"/>
          <w14:ligatures w14:val="standardContextual"/>
        </w:rPr>
        <w:t xml:space="preserve">is also </w:t>
      </w:r>
      <w:r w:rsidRPr="00D6666F">
        <w:rPr>
          <w:kern w:val="2"/>
          <w14:ligatures w14:val="standardContextual"/>
        </w:rPr>
        <w:t xml:space="preserve">plausible that individuals seeking to refinance their properties have been exposed differently compared to those purchasing new homes. </w:t>
      </w:r>
      <w:r>
        <w:rPr>
          <w:kern w:val="2"/>
          <w14:ligatures w14:val="standardContextual"/>
        </w:rPr>
        <w:t>In short, the distinction in motivations, timeframes and risk perception between property purchasers and refinancers might influence how the lenders factor carcinogen risk when pricing mortgage rates.</w:t>
      </w:r>
    </w:p>
    <w:p w14:paraId="06BC68B8" w14:textId="77777777" w:rsidR="00265CAB" w:rsidRPr="002678A3" w:rsidRDefault="00265CAB" w:rsidP="00265CAB">
      <w:pPr>
        <w:rPr>
          <w:kern w:val="2"/>
          <w14:ligatures w14:val="standardContextual"/>
        </w:rPr>
      </w:pPr>
      <w:r>
        <w:rPr>
          <w:kern w:val="2"/>
          <w14:ligatures w14:val="standardContextual"/>
        </w:rPr>
        <w:t xml:space="preserve">Therefore, in an additional analysis, I include the interaction term of Carcinogen Exposure with Loan Purpose, and the results are exhibited in Table 7. I also include lender fixed effects as lenders might target new mortgage purchase borrowers or refinancing borrowers differently. As the coefficient estimates show, </w:t>
      </w:r>
      <w:r w:rsidRPr="002678A3">
        <w:rPr>
          <w:kern w:val="2"/>
          <w14:ligatures w14:val="standardContextual"/>
        </w:rPr>
        <w:t xml:space="preserve">Carcinogen Exposure </w:t>
      </w:r>
      <w:r>
        <w:rPr>
          <w:kern w:val="2"/>
          <w14:ligatures w14:val="standardContextual"/>
        </w:rPr>
        <w:t xml:space="preserve">continues to </w:t>
      </w:r>
      <w:r w:rsidRPr="002678A3">
        <w:rPr>
          <w:kern w:val="2"/>
          <w14:ligatures w14:val="standardContextual"/>
        </w:rPr>
        <w:t xml:space="preserve">demonstrate a statistically significant </w:t>
      </w:r>
      <w:r>
        <w:rPr>
          <w:kern w:val="2"/>
          <w14:ligatures w14:val="standardContextual"/>
        </w:rPr>
        <w:t xml:space="preserve">and </w:t>
      </w:r>
      <w:r w:rsidRPr="002678A3">
        <w:rPr>
          <w:kern w:val="2"/>
          <w14:ligatures w14:val="standardContextual"/>
        </w:rPr>
        <w:t>positive relationship with Rate Spread</w:t>
      </w:r>
      <w:r>
        <w:rPr>
          <w:kern w:val="2"/>
          <w14:ligatures w14:val="standardContextual"/>
        </w:rPr>
        <w:t xml:space="preserve"> across all specifications</w:t>
      </w:r>
      <w:r w:rsidRPr="002678A3">
        <w:rPr>
          <w:kern w:val="2"/>
          <w14:ligatures w14:val="standardContextual"/>
        </w:rPr>
        <w:t xml:space="preserve">. </w:t>
      </w:r>
      <w:r>
        <w:rPr>
          <w:kern w:val="2"/>
          <w14:ligatures w14:val="standardContextual"/>
        </w:rPr>
        <w:t>However</w:t>
      </w:r>
      <w:r w:rsidRPr="002678A3">
        <w:rPr>
          <w:kern w:val="2"/>
          <w14:ligatures w14:val="standardContextual"/>
        </w:rPr>
        <w:t xml:space="preserve">, the interaction term </w:t>
      </w:r>
      <w:r>
        <w:rPr>
          <w:kern w:val="2"/>
          <w14:ligatures w14:val="standardContextual"/>
        </w:rPr>
        <w:t>between Carcinogen Exposure and Loan Purpose</w:t>
      </w:r>
      <w:r w:rsidRPr="002678A3">
        <w:rPr>
          <w:kern w:val="2"/>
          <w14:ligatures w14:val="standardContextual"/>
        </w:rPr>
        <w:t xml:space="preserve"> is not statistically significant in either model. This suggests that </w:t>
      </w:r>
      <w:r>
        <w:rPr>
          <w:kern w:val="2"/>
          <w14:ligatures w14:val="standardContextual"/>
        </w:rPr>
        <w:t>the</w:t>
      </w:r>
      <w:r w:rsidRPr="002678A3">
        <w:rPr>
          <w:kern w:val="2"/>
          <w14:ligatures w14:val="standardContextual"/>
        </w:rPr>
        <w:t xml:space="preserve"> </w:t>
      </w:r>
      <w:r>
        <w:rPr>
          <w:kern w:val="2"/>
          <w14:ligatures w14:val="standardContextual"/>
        </w:rPr>
        <w:t>varying effect of c</w:t>
      </w:r>
      <w:r w:rsidRPr="002678A3">
        <w:rPr>
          <w:kern w:val="2"/>
          <w14:ligatures w14:val="standardContextual"/>
        </w:rPr>
        <w:t xml:space="preserve">arcinogen </w:t>
      </w:r>
      <w:r>
        <w:rPr>
          <w:kern w:val="2"/>
          <w14:ligatures w14:val="standardContextual"/>
        </w:rPr>
        <w:t>e</w:t>
      </w:r>
      <w:r w:rsidRPr="002678A3">
        <w:rPr>
          <w:kern w:val="2"/>
          <w14:ligatures w14:val="standardContextual"/>
        </w:rPr>
        <w:t>xposure</w:t>
      </w:r>
      <w:r>
        <w:rPr>
          <w:kern w:val="2"/>
          <w14:ligatures w14:val="standardContextual"/>
        </w:rPr>
        <w:t xml:space="preserve"> between different loan purposes</w:t>
      </w:r>
      <w:r w:rsidRPr="002678A3">
        <w:rPr>
          <w:kern w:val="2"/>
          <w14:ligatures w14:val="standardContextual"/>
        </w:rPr>
        <w:t xml:space="preserve"> does not significantly alter the relationship between </w:t>
      </w:r>
      <w:r>
        <w:rPr>
          <w:kern w:val="2"/>
          <w14:ligatures w14:val="standardContextual"/>
        </w:rPr>
        <w:t>c</w:t>
      </w:r>
      <w:r w:rsidRPr="002678A3">
        <w:rPr>
          <w:kern w:val="2"/>
          <w14:ligatures w14:val="standardContextual"/>
        </w:rPr>
        <w:t xml:space="preserve">arcinogen </w:t>
      </w:r>
      <w:r>
        <w:rPr>
          <w:kern w:val="2"/>
          <w14:ligatures w14:val="standardContextual"/>
        </w:rPr>
        <w:t>e</w:t>
      </w:r>
      <w:r w:rsidRPr="002678A3">
        <w:rPr>
          <w:kern w:val="2"/>
          <w14:ligatures w14:val="standardContextual"/>
        </w:rPr>
        <w:t>xposure and mortgage interest rates.</w:t>
      </w:r>
    </w:p>
    <w:p w14:paraId="3C4D10EF" w14:textId="77777777" w:rsidR="00B10082" w:rsidRDefault="00B10082">
      <w:pPr>
        <w:jc w:val="left"/>
        <w:rPr>
          <w:b/>
          <w:bCs/>
          <w:kern w:val="2"/>
          <w:sz w:val="19"/>
          <w:szCs w:val="19"/>
          <w14:ligatures w14:val="standardContextual"/>
        </w:rPr>
      </w:pPr>
      <w:r>
        <w:rPr>
          <w:b/>
          <w:bCs/>
          <w:i/>
          <w:iCs/>
          <w:sz w:val="19"/>
          <w:szCs w:val="19"/>
        </w:rPr>
        <w:br w:type="page"/>
      </w:r>
    </w:p>
    <w:p w14:paraId="2BCC78B7" w14:textId="7D4A3D10" w:rsidR="007F2620" w:rsidRPr="00EC2E65" w:rsidRDefault="001F5907" w:rsidP="00A26808">
      <w:pPr>
        <w:pStyle w:val="Caption"/>
        <w:rPr>
          <w:i w:val="0"/>
          <w:iCs w:val="0"/>
        </w:rPr>
      </w:pPr>
      <w:bookmarkStart w:id="49" w:name="_Toc144990572"/>
      <w:r w:rsidRPr="00EC2E65">
        <w:rPr>
          <w:b/>
          <w:bCs/>
          <w:i w:val="0"/>
          <w:iCs w:val="0"/>
        </w:rPr>
        <w:lastRenderedPageBreak/>
        <w:t xml:space="preserve">Table </w:t>
      </w:r>
      <w:r w:rsidRPr="00EC2E65">
        <w:rPr>
          <w:b/>
          <w:bCs/>
          <w:i w:val="0"/>
          <w:iCs w:val="0"/>
        </w:rPr>
        <w:fldChar w:fldCharType="begin"/>
      </w:r>
      <w:r w:rsidRPr="00EC2E65">
        <w:rPr>
          <w:b/>
          <w:bCs/>
          <w:i w:val="0"/>
          <w:iCs w:val="0"/>
        </w:rPr>
        <w:instrText xml:space="preserve"> SEQ Table \* ARABIC </w:instrText>
      </w:r>
      <w:r w:rsidRPr="00EC2E65">
        <w:rPr>
          <w:b/>
          <w:bCs/>
          <w:i w:val="0"/>
          <w:iCs w:val="0"/>
        </w:rPr>
        <w:fldChar w:fldCharType="separate"/>
      </w:r>
      <w:r w:rsidR="00FE211C">
        <w:rPr>
          <w:b/>
          <w:bCs/>
          <w:i w:val="0"/>
          <w:iCs w:val="0"/>
          <w:noProof/>
        </w:rPr>
        <w:t>7</w:t>
      </w:r>
      <w:r w:rsidRPr="00EC2E65">
        <w:rPr>
          <w:b/>
          <w:bCs/>
          <w:i w:val="0"/>
          <w:iCs w:val="0"/>
        </w:rPr>
        <w:fldChar w:fldCharType="end"/>
      </w:r>
      <w:r w:rsidR="003F2D0F" w:rsidRPr="00EC2E65">
        <w:rPr>
          <w:b/>
          <w:bCs/>
          <w:i w:val="0"/>
          <w:iCs w:val="0"/>
        </w:rPr>
        <w:t xml:space="preserve">: </w:t>
      </w:r>
      <w:bookmarkEnd w:id="47"/>
      <w:r w:rsidR="00370BC1" w:rsidRPr="00EC2E65">
        <w:rPr>
          <w:i w:val="0"/>
          <w:iCs w:val="0"/>
        </w:rPr>
        <w:t xml:space="preserve">Additional analysis </w:t>
      </w:r>
      <w:r w:rsidR="00191BB3" w:rsidRPr="00EC2E65">
        <w:rPr>
          <w:i w:val="0"/>
          <w:iCs w:val="0"/>
        </w:rPr>
        <w:t>–</w:t>
      </w:r>
      <w:r w:rsidR="00370BC1" w:rsidRPr="00EC2E65">
        <w:rPr>
          <w:i w:val="0"/>
          <w:iCs w:val="0"/>
        </w:rPr>
        <w:t xml:space="preserve"> </w:t>
      </w:r>
      <w:r w:rsidR="00191BB3" w:rsidRPr="00EC2E65">
        <w:rPr>
          <w:i w:val="0"/>
          <w:iCs w:val="0"/>
        </w:rPr>
        <w:t xml:space="preserve">Refinancing vs. New purchase </w:t>
      </w:r>
      <w:bookmarkEnd w:id="48"/>
      <w:proofErr w:type="gramStart"/>
      <w:r w:rsidR="002E36A5" w:rsidRPr="00EC2E65">
        <w:rPr>
          <w:i w:val="0"/>
          <w:iCs w:val="0"/>
        </w:rPr>
        <w:t>Loans</w:t>
      </w:r>
      <w:bookmarkEnd w:id="49"/>
      <w:proofErr w:type="gramEnd"/>
    </w:p>
    <w:p w14:paraId="7A63B7C5" w14:textId="2BA08139" w:rsidR="00D97C54" w:rsidRPr="00F97928" w:rsidRDefault="00D97C54" w:rsidP="00A26808">
      <w:pPr>
        <w:pStyle w:val="Caption"/>
        <w:rPr>
          <w:i w:val="0"/>
          <w:iCs w:val="0"/>
          <w:sz w:val="19"/>
          <w:szCs w:val="19"/>
        </w:rPr>
      </w:pPr>
      <w:r w:rsidRPr="00F97928">
        <w:rPr>
          <w:i w:val="0"/>
          <w:iCs w:val="0"/>
          <w:sz w:val="19"/>
          <w:szCs w:val="19"/>
        </w:rPr>
        <w:t xml:space="preserve">This table shows the estimates from regressions of the mortgage spread or mortgage interest rate on Carcinogen Exposure, the interaction term of Carcinogen Exposure and Loan Purpose, </w:t>
      </w:r>
      <w:r w:rsidR="001813C4" w:rsidRPr="00F97928">
        <w:rPr>
          <w:i w:val="0"/>
          <w:iCs w:val="0"/>
          <w:sz w:val="19"/>
          <w:szCs w:val="19"/>
        </w:rPr>
        <w:t>with</w:t>
      </w:r>
      <w:r w:rsidRPr="00F97928">
        <w:rPr>
          <w:i w:val="0"/>
          <w:iCs w:val="0"/>
          <w:sz w:val="19"/>
          <w:szCs w:val="19"/>
        </w:rPr>
        <w:t xml:space="preserve"> a set of covariates controlling for the characteristics of loan, borrower, and property. Columns (1) (2) show the effect of carcinogen exposure on mortgage rate spread, while columns (4) (5) show the effect on mortgage interest rates. The variable Loan Purpose is a dichotomous variable, with </w:t>
      </w:r>
      <w:r w:rsidR="00D2458F" w:rsidRPr="00F97928">
        <w:rPr>
          <w:i w:val="0"/>
          <w:iCs w:val="0"/>
          <w:sz w:val="19"/>
          <w:szCs w:val="19"/>
        </w:rPr>
        <w:t xml:space="preserve">the </w:t>
      </w:r>
      <w:r w:rsidRPr="00F97928">
        <w:rPr>
          <w:i w:val="0"/>
          <w:iCs w:val="0"/>
          <w:sz w:val="19"/>
          <w:szCs w:val="19"/>
        </w:rPr>
        <w:t xml:space="preserve">value </w:t>
      </w:r>
      <w:r w:rsidR="00D2458F" w:rsidRPr="00F97928">
        <w:rPr>
          <w:i w:val="0"/>
          <w:iCs w:val="0"/>
          <w:sz w:val="19"/>
          <w:szCs w:val="19"/>
        </w:rPr>
        <w:t xml:space="preserve">of </w:t>
      </w:r>
      <w:r w:rsidRPr="00F97928">
        <w:rPr>
          <w:i w:val="0"/>
          <w:iCs w:val="0"/>
          <w:sz w:val="19"/>
          <w:szCs w:val="19"/>
        </w:rPr>
        <w:t xml:space="preserve">1 </w:t>
      </w:r>
      <w:r w:rsidR="00D2458F" w:rsidRPr="00F97928">
        <w:rPr>
          <w:i w:val="0"/>
          <w:iCs w:val="0"/>
          <w:sz w:val="19"/>
          <w:szCs w:val="19"/>
        </w:rPr>
        <w:t xml:space="preserve">indicating </w:t>
      </w:r>
      <w:r w:rsidRPr="00F97928">
        <w:rPr>
          <w:i w:val="0"/>
          <w:iCs w:val="0"/>
          <w:sz w:val="19"/>
          <w:szCs w:val="19"/>
        </w:rPr>
        <w:t xml:space="preserve">refinancing mortgages and 0 indicating new-purchase mortgages. Income and Property Value are log-transformed. </w:t>
      </w:r>
    </w:p>
    <w:p w14:paraId="0E2E7338" w14:textId="7EB827B5" w:rsidR="008F2EC1" w:rsidRPr="006E57A4" w:rsidRDefault="006324CC" w:rsidP="00A26808">
      <w:pPr>
        <w:pStyle w:val="Caption"/>
        <w:rPr>
          <w:sz w:val="19"/>
          <w:szCs w:val="19"/>
        </w:rPr>
      </w:pPr>
      <w:r w:rsidRPr="006E57A4">
        <w:rPr>
          <w:sz w:val="19"/>
          <w:szCs w:val="19"/>
        </w:rPr>
        <w:t xml:space="preserve">Standard errors clustered at </w:t>
      </w:r>
      <w:r w:rsidR="002B0F9F" w:rsidRPr="006E57A4">
        <w:rPr>
          <w:sz w:val="19"/>
          <w:szCs w:val="19"/>
        </w:rPr>
        <w:t xml:space="preserve">the </w:t>
      </w:r>
      <w:r w:rsidRPr="006E57A4">
        <w:rPr>
          <w:sz w:val="19"/>
          <w:szCs w:val="19"/>
        </w:rPr>
        <w:t xml:space="preserve">county level are reported in parentheses under the coefficients. </w:t>
      </w:r>
      <w:r w:rsidR="007F2620" w:rsidRPr="006E57A4">
        <w:rPr>
          <w:sz w:val="19"/>
          <w:szCs w:val="19"/>
        </w:rPr>
        <w:t>***, **, and * indicate the statical significance at the 1%, 5%, and 10% levels, respectively.</w:t>
      </w:r>
    </w:p>
    <w:tbl>
      <w:tblPr>
        <w:tblW w:w="5000" w:type="pct"/>
        <w:tblLook w:val="0000" w:firstRow="0" w:lastRow="0" w:firstColumn="0" w:lastColumn="0" w:noHBand="0" w:noVBand="0"/>
      </w:tblPr>
      <w:tblGrid>
        <w:gridCol w:w="2863"/>
        <w:gridCol w:w="1580"/>
        <w:gridCol w:w="1580"/>
        <w:gridCol w:w="1580"/>
        <w:gridCol w:w="1581"/>
      </w:tblGrid>
      <w:tr w:rsidR="007E5B61" w:rsidRPr="00D94AAF" w14:paraId="434A681F" w14:textId="77777777" w:rsidTr="001E79AB">
        <w:tc>
          <w:tcPr>
            <w:tcW w:w="1559" w:type="pct"/>
            <w:tcBorders>
              <w:top w:val="single" w:sz="4" w:space="0" w:color="auto"/>
              <w:left w:val="nil"/>
              <w:right w:val="nil"/>
            </w:tcBorders>
          </w:tcPr>
          <w:p w14:paraId="0E5541E0" w14:textId="636B3A9E" w:rsidR="007E5B61" w:rsidRPr="00D94AAF" w:rsidRDefault="007E5B61" w:rsidP="007800C9">
            <w:pPr>
              <w:spacing w:after="0" w:line="276" w:lineRule="auto"/>
              <w:rPr>
                <w:b/>
                <w:bCs/>
                <w:sz w:val="17"/>
                <w:szCs w:val="17"/>
              </w:rPr>
            </w:pPr>
            <w:r w:rsidRPr="00D94AAF">
              <w:rPr>
                <w:b/>
                <w:bCs/>
                <w:sz w:val="17"/>
                <w:szCs w:val="17"/>
              </w:rPr>
              <w:t>Dependent Variable</w:t>
            </w:r>
          </w:p>
        </w:tc>
        <w:tc>
          <w:tcPr>
            <w:tcW w:w="860" w:type="pct"/>
            <w:tcBorders>
              <w:top w:val="single" w:sz="4" w:space="0" w:color="auto"/>
              <w:left w:val="nil"/>
              <w:right w:val="nil"/>
            </w:tcBorders>
          </w:tcPr>
          <w:p w14:paraId="77CCE5D2" w14:textId="705E8179" w:rsidR="007E5B61" w:rsidRPr="00D94AAF" w:rsidRDefault="009E224E" w:rsidP="007800C9">
            <w:pPr>
              <w:spacing w:after="0" w:line="276" w:lineRule="auto"/>
              <w:rPr>
                <w:b/>
                <w:bCs/>
                <w:sz w:val="17"/>
                <w:szCs w:val="17"/>
              </w:rPr>
            </w:pPr>
            <w:r w:rsidRPr="00D94AAF">
              <w:rPr>
                <w:b/>
                <w:bCs/>
                <w:sz w:val="17"/>
                <w:szCs w:val="17"/>
              </w:rPr>
              <w:t>Rate Spread</w:t>
            </w:r>
          </w:p>
        </w:tc>
        <w:tc>
          <w:tcPr>
            <w:tcW w:w="860" w:type="pct"/>
            <w:tcBorders>
              <w:top w:val="single" w:sz="4" w:space="0" w:color="auto"/>
              <w:left w:val="nil"/>
              <w:right w:val="single" w:sz="4" w:space="0" w:color="auto"/>
            </w:tcBorders>
          </w:tcPr>
          <w:p w14:paraId="0A999304" w14:textId="307C10F9" w:rsidR="007E5B61" w:rsidRPr="00D94AAF" w:rsidRDefault="009E224E" w:rsidP="007800C9">
            <w:pPr>
              <w:spacing w:after="0" w:line="276" w:lineRule="auto"/>
              <w:rPr>
                <w:b/>
                <w:bCs/>
                <w:sz w:val="17"/>
                <w:szCs w:val="17"/>
              </w:rPr>
            </w:pPr>
            <w:r w:rsidRPr="00D94AAF">
              <w:rPr>
                <w:b/>
                <w:bCs/>
                <w:sz w:val="17"/>
                <w:szCs w:val="17"/>
              </w:rPr>
              <w:t>Rate Spread</w:t>
            </w:r>
          </w:p>
        </w:tc>
        <w:tc>
          <w:tcPr>
            <w:tcW w:w="860" w:type="pct"/>
            <w:tcBorders>
              <w:top w:val="single" w:sz="4" w:space="0" w:color="auto"/>
              <w:left w:val="single" w:sz="4" w:space="0" w:color="auto"/>
              <w:right w:val="nil"/>
            </w:tcBorders>
          </w:tcPr>
          <w:p w14:paraId="40A9BF51" w14:textId="6807E970" w:rsidR="007E5B61" w:rsidRPr="00D94AAF" w:rsidRDefault="009E224E" w:rsidP="007800C9">
            <w:pPr>
              <w:spacing w:after="0" w:line="276" w:lineRule="auto"/>
              <w:rPr>
                <w:b/>
                <w:bCs/>
                <w:sz w:val="17"/>
                <w:szCs w:val="17"/>
              </w:rPr>
            </w:pPr>
            <w:r w:rsidRPr="00D94AAF">
              <w:rPr>
                <w:b/>
                <w:bCs/>
                <w:sz w:val="17"/>
                <w:szCs w:val="17"/>
              </w:rPr>
              <w:t>Interest Rate</w:t>
            </w:r>
          </w:p>
        </w:tc>
        <w:tc>
          <w:tcPr>
            <w:tcW w:w="861" w:type="pct"/>
            <w:tcBorders>
              <w:top w:val="single" w:sz="4" w:space="0" w:color="auto"/>
              <w:left w:val="nil"/>
              <w:right w:val="nil"/>
            </w:tcBorders>
          </w:tcPr>
          <w:p w14:paraId="4B1D6F7A" w14:textId="6C30C437" w:rsidR="007E5B61" w:rsidRPr="00D94AAF" w:rsidRDefault="009E224E" w:rsidP="007800C9">
            <w:pPr>
              <w:spacing w:after="0" w:line="276" w:lineRule="auto"/>
              <w:rPr>
                <w:b/>
                <w:bCs/>
                <w:sz w:val="17"/>
                <w:szCs w:val="17"/>
              </w:rPr>
            </w:pPr>
            <w:r w:rsidRPr="00D94AAF">
              <w:rPr>
                <w:b/>
                <w:bCs/>
                <w:sz w:val="17"/>
                <w:szCs w:val="17"/>
              </w:rPr>
              <w:t>Interest Rate</w:t>
            </w:r>
          </w:p>
        </w:tc>
      </w:tr>
      <w:tr w:rsidR="002800B9" w:rsidRPr="00D94AAF" w14:paraId="1E45CC67" w14:textId="77777777" w:rsidTr="001E79AB">
        <w:tc>
          <w:tcPr>
            <w:tcW w:w="1559" w:type="pct"/>
            <w:tcBorders>
              <w:left w:val="nil"/>
              <w:bottom w:val="nil"/>
              <w:right w:val="nil"/>
            </w:tcBorders>
            <w:shd w:val="clear" w:color="auto" w:fill="auto"/>
          </w:tcPr>
          <w:p w14:paraId="7BD7DDB9" w14:textId="77777777" w:rsidR="002800B9" w:rsidRPr="00D94AAF" w:rsidRDefault="002800B9" w:rsidP="007800C9">
            <w:pPr>
              <w:spacing w:after="0" w:line="276" w:lineRule="auto"/>
              <w:rPr>
                <w:sz w:val="17"/>
                <w:szCs w:val="17"/>
              </w:rPr>
            </w:pPr>
          </w:p>
        </w:tc>
        <w:tc>
          <w:tcPr>
            <w:tcW w:w="860" w:type="pct"/>
            <w:tcBorders>
              <w:left w:val="nil"/>
              <w:bottom w:val="nil"/>
              <w:right w:val="nil"/>
            </w:tcBorders>
            <w:shd w:val="clear" w:color="auto" w:fill="auto"/>
          </w:tcPr>
          <w:p w14:paraId="2361F35A" w14:textId="77777777" w:rsidR="002800B9" w:rsidRPr="00D94AAF" w:rsidRDefault="002800B9" w:rsidP="009E224E">
            <w:pPr>
              <w:spacing w:after="0" w:line="276" w:lineRule="auto"/>
              <w:jc w:val="center"/>
              <w:rPr>
                <w:sz w:val="17"/>
                <w:szCs w:val="17"/>
              </w:rPr>
            </w:pPr>
            <w:r w:rsidRPr="00D94AAF">
              <w:rPr>
                <w:sz w:val="17"/>
                <w:szCs w:val="17"/>
              </w:rPr>
              <w:t>(1)</w:t>
            </w:r>
          </w:p>
        </w:tc>
        <w:tc>
          <w:tcPr>
            <w:tcW w:w="860" w:type="pct"/>
            <w:tcBorders>
              <w:left w:val="nil"/>
              <w:bottom w:val="nil"/>
              <w:right w:val="single" w:sz="4" w:space="0" w:color="auto"/>
            </w:tcBorders>
            <w:shd w:val="clear" w:color="auto" w:fill="auto"/>
          </w:tcPr>
          <w:p w14:paraId="7FC181F5" w14:textId="77777777" w:rsidR="002800B9" w:rsidRPr="00D94AAF" w:rsidRDefault="002800B9" w:rsidP="009E224E">
            <w:pPr>
              <w:spacing w:after="0" w:line="276" w:lineRule="auto"/>
              <w:jc w:val="center"/>
              <w:rPr>
                <w:sz w:val="17"/>
                <w:szCs w:val="17"/>
              </w:rPr>
            </w:pPr>
            <w:r w:rsidRPr="00D94AAF">
              <w:rPr>
                <w:sz w:val="17"/>
                <w:szCs w:val="17"/>
              </w:rPr>
              <w:t>(2)</w:t>
            </w:r>
          </w:p>
        </w:tc>
        <w:tc>
          <w:tcPr>
            <w:tcW w:w="860" w:type="pct"/>
            <w:tcBorders>
              <w:left w:val="single" w:sz="4" w:space="0" w:color="auto"/>
              <w:bottom w:val="nil"/>
              <w:right w:val="nil"/>
            </w:tcBorders>
            <w:shd w:val="clear" w:color="auto" w:fill="auto"/>
          </w:tcPr>
          <w:p w14:paraId="3DA39209" w14:textId="77777777" w:rsidR="002800B9" w:rsidRPr="00D94AAF" w:rsidRDefault="002800B9" w:rsidP="009E224E">
            <w:pPr>
              <w:spacing w:after="0" w:line="276" w:lineRule="auto"/>
              <w:jc w:val="center"/>
              <w:rPr>
                <w:sz w:val="17"/>
                <w:szCs w:val="17"/>
              </w:rPr>
            </w:pPr>
            <w:r w:rsidRPr="00D94AAF">
              <w:rPr>
                <w:sz w:val="17"/>
                <w:szCs w:val="17"/>
              </w:rPr>
              <w:t>(3)</w:t>
            </w:r>
          </w:p>
        </w:tc>
        <w:tc>
          <w:tcPr>
            <w:tcW w:w="861" w:type="pct"/>
            <w:tcBorders>
              <w:left w:val="nil"/>
              <w:bottom w:val="nil"/>
              <w:right w:val="nil"/>
            </w:tcBorders>
            <w:shd w:val="clear" w:color="auto" w:fill="auto"/>
          </w:tcPr>
          <w:p w14:paraId="47262AD3" w14:textId="77777777" w:rsidR="002800B9" w:rsidRPr="00D94AAF" w:rsidRDefault="002800B9" w:rsidP="009E224E">
            <w:pPr>
              <w:spacing w:after="0" w:line="276" w:lineRule="auto"/>
              <w:jc w:val="center"/>
              <w:rPr>
                <w:sz w:val="17"/>
                <w:szCs w:val="17"/>
              </w:rPr>
            </w:pPr>
            <w:r w:rsidRPr="00D94AAF">
              <w:rPr>
                <w:sz w:val="17"/>
                <w:szCs w:val="17"/>
              </w:rPr>
              <w:t>(4)</w:t>
            </w:r>
          </w:p>
        </w:tc>
      </w:tr>
      <w:tr w:rsidR="00D94AAF" w:rsidRPr="00D94AAF" w14:paraId="2A795A3E" w14:textId="77777777" w:rsidTr="001E79AB">
        <w:tc>
          <w:tcPr>
            <w:tcW w:w="1559" w:type="pct"/>
            <w:tcBorders>
              <w:top w:val="single" w:sz="4" w:space="0" w:color="auto"/>
              <w:left w:val="nil"/>
              <w:bottom w:val="nil"/>
              <w:right w:val="nil"/>
            </w:tcBorders>
          </w:tcPr>
          <w:p w14:paraId="5ADAAC4F" w14:textId="35B09C69" w:rsidR="00D94AAF" w:rsidRPr="00D94AAF" w:rsidRDefault="00D94AAF" w:rsidP="00D94AAF">
            <w:pPr>
              <w:spacing w:after="0" w:line="276" w:lineRule="auto"/>
              <w:rPr>
                <w:sz w:val="17"/>
                <w:szCs w:val="17"/>
              </w:rPr>
            </w:pPr>
            <w:r w:rsidRPr="00D94AAF">
              <w:rPr>
                <w:sz w:val="17"/>
                <w:szCs w:val="17"/>
              </w:rPr>
              <w:t>Carcinogen Exposure</w:t>
            </w:r>
          </w:p>
        </w:tc>
        <w:tc>
          <w:tcPr>
            <w:tcW w:w="860" w:type="pct"/>
            <w:tcBorders>
              <w:top w:val="single" w:sz="4" w:space="0" w:color="auto"/>
              <w:left w:val="nil"/>
              <w:bottom w:val="nil"/>
              <w:right w:val="nil"/>
            </w:tcBorders>
          </w:tcPr>
          <w:p w14:paraId="12113130" w14:textId="1632AD37"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single" w:sz="4" w:space="0" w:color="auto"/>
              <w:left w:val="nil"/>
              <w:bottom w:val="nil"/>
              <w:right w:val="single" w:sz="4" w:space="0" w:color="auto"/>
            </w:tcBorders>
          </w:tcPr>
          <w:p w14:paraId="3898B3CA" w14:textId="78087BEA"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single" w:sz="4" w:space="0" w:color="auto"/>
              <w:left w:val="single" w:sz="4" w:space="0" w:color="auto"/>
              <w:bottom w:val="nil"/>
              <w:right w:val="nil"/>
            </w:tcBorders>
          </w:tcPr>
          <w:p w14:paraId="55360C72" w14:textId="633B385D"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single" w:sz="4" w:space="0" w:color="auto"/>
              <w:left w:val="nil"/>
              <w:bottom w:val="nil"/>
              <w:right w:val="nil"/>
            </w:tcBorders>
          </w:tcPr>
          <w:p w14:paraId="158856DF" w14:textId="5B301EE5"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29551BD2" w14:textId="77777777" w:rsidTr="001E79AB">
        <w:tc>
          <w:tcPr>
            <w:tcW w:w="1559" w:type="pct"/>
            <w:tcBorders>
              <w:top w:val="nil"/>
              <w:left w:val="nil"/>
              <w:bottom w:val="nil"/>
              <w:right w:val="nil"/>
            </w:tcBorders>
          </w:tcPr>
          <w:p w14:paraId="0C87BCF7"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4E690B4C" w14:textId="7D942529"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2EE34BF6" w14:textId="5A47E44C"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60E5DEAD" w14:textId="1DC31A53"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6D9C8988" w14:textId="7C2ABB0C"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3E8F2409" w14:textId="77777777" w:rsidTr="001E79AB">
        <w:tc>
          <w:tcPr>
            <w:tcW w:w="1559" w:type="pct"/>
            <w:tcBorders>
              <w:top w:val="nil"/>
              <w:left w:val="nil"/>
              <w:bottom w:val="nil"/>
              <w:right w:val="nil"/>
            </w:tcBorders>
          </w:tcPr>
          <w:p w14:paraId="4119130B" w14:textId="4B128214" w:rsidR="00D94AAF" w:rsidRPr="00D94AAF" w:rsidRDefault="00D94AAF" w:rsidP="00D94AAF">
            <w:pPr>
              <w:spacing w:after="0" w:line="276" w:lineRule="auto"/>
              <w:rPr>
                <w:sz w:val="17"/>
                <w:szCs w:val="17"/>
              </w:rPr>
            </w:pPr>
            <w:proofErr w:type="spellStart"/>
            <w:r w:rsidRPr="00D94AAF">
              <w:rPr>
                <w:sz w:val="17"/>
                <w:szCs w:val="17"/>
              </w:rPr>
              <w:t>Carc.Exposure×Purpose</w:t>
            </w:r>
            <w:proofErr w:type="spellEnd"/>
          </w:p>
        </w:tc>
        <w:tc>
          <w:tcPr>
            <w:tcW w:w="860" w:type="pct"/>
            <w:tcBorders>
              <w:top w:val="nil"/>
              <w:left w:val="nil"/>
              <w:bottom w:val="nil"/>
              <w:right w:val="nil"/>
            </w:tcBorders>
          </w:tcPr>
          <w:p w14:paraId="79FC58F8" w14:textId="2DC2D361"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60EE2956" w14:textId="3109C5C4"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2BB4C333" w14:textId="6B65EE4D"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50B15823" w14:textId="3B8B4371"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481B0E24" w14:textId="77777777" w:rsidTr="001E79AB">
        <w:tc>
          <w:tcPr>
            <w:tcW w:w="1559" w:type="pct"/>
            <w:tcBorders>
              <w:top w:val="nil"/>
              <w:left w:val="nil"/>
              <w:bottom w:val="nil"/>
              <w:right w:val="nil"/>
            </w:tcBorders>
          </w:tcPr>
          <w:p w14:paraId="146647A3"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32D6EDF1" w14:textId="6ACD8A0C"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nil"/>
              <w:bottom w:val="nil"/>
              <w:right w:val="single" w:sz="4" w:space="0" w:color="auto"/>
            </w:tcBorders>
          </w:tcPr>
          <w:p w14:paraId="7A72F317" w14:textId="2E33E858"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26E4B091" w14:textId="010BEEDE"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2E568437" w14:textId="0157EB6A"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54578BBE" w14:textId="77777777" w:rsidTr="001E79AB">
        <w:tc>
          <w:tcPr>
            <w:tcW w:w="1559" w:type="pct"/>
            <w:tcBorders>
              <w:top w:val="nil"/>
              <w:left w:val="nil"/>
              <w:bottom w:val="nil"/>
              <w:right w:val="nil"/>
            </w:tcBorders>
          </w:tcPr>
          <w:p w14:paraId="7B0DAC83" w14:textId="7E625F88" w:rsidR="00D94AAF" w:rsidRPr="00D94AAF" w:rsidRDefault="00D94AAF" w:rsidP="00D94AAF">
            <w:pPr>
              <w:spacing w:after="0" w:line="276" w:lineRule="auto"/>
              <w:rPr>
                <w:sz w:val="17"/>
                <w:szCs w:val="17"/>
              </w:rPr>
            </w:pPr>
            <w:r w:rsidRPr="00D94AAF">
              <w:rPr>
                <w:sz w:val="17"/>
                <w:szCs w:val="17"/>
              </w:rPr>
              <w:t>Loan Purpose</w:t>
            </w:r>
          </w:p>
        </w:tc>
        <w:tc>
          <w:tcPr>
            <w:tcW w:w="860" w:type="pct"/>
            <w:tcBorders>
              <w:top w:val="nil"/>
              <w:left w:val="nil"/>
              <w:bottom w:val="nil"/>
              <w:right w:val="nil"/>
            </w:tcBorders>
          </w:tcPr>
          <w:p w14:paraId="56A024C2" w14:textId="7CB24ACE" w:rsidR="00D94AAF" w:rsidRPr="00D94AAF" w:rsidRDefault="00D94AAF" w:rsidP="00D94AAF">
            <w:pPr>
              <w:spacing w:after="0" w:line="276" w:lineRule="auto"/>
              <w:jc w:val="left"/>
              <w:rPr>
                <w:sz w:val="17"/>
                <w:szCs w:val="17"/>
              </w:rPr>
            </w:pPr>
            <w:r w:rsidRPr="00D94AAF">
              <w:rPr>
                <w:sz w:val="17"/>
                <w:szCs w:val="17"/>
              </w:rPr>
              <w:t>0.072***</w:t>
            </w:r>
          </w:p>
        </w:tc>
        <w:tc>
          <w:tcPr>
            <w:tcW w:w="860" w:type="pct"/>
            <w:tcBorders>
              <w:top w:val="nil"/>
              <w:left w:val="nil"/>
              <w:bottom w:val="nil"/>
              <w:right w:val="single" w:sz="4" w:space="0" w:color="auto"/>
            </w:tcBorders>
          </w:tcPr>
          <w:p w14:paraId="58AF1A64" w14:textId="3B1F8535" w:rsidR="00D94AAF" w:rsidRPr="00D94AAF" w:rsidRDefault="00D94AAF" w:rsidP="00D94AAF">
            <w:pPr>
              <w:spacing w:after="0" w:line="276" w:lineRule="auto"/>
              <w:jc w:val="left"/>
              <w:rPr>
                <w:sz w:val="17"/>
                <w:szCs w:val="17"/>
              </w:rPr>
            </w:pPr>
            <w:r w:rsidRPr="00D94AAF">
              <w:rPr>
                <w:sz w:val="17"/>
                <w:szCs w:val="17"/>
              </w:rPr>
              <w:t>0.089***</w:t>
            </w:r>
          </w:p>
        </w:tc>
        <w:tc>
          <w:tcPr>
            <w:tcW w:w="860" w:type="pct"/>
            <w:tcBorders>
              <w:top w:val="nil"/>
              <w:left w:val="single" w:sz="4" w:space="0" w:color="auto"/>
              <w:bottom w:val="nil"/>
              <w:right w:val="nil"/>
            </w:tcBorders>
          </w:tcPr>
          <w:p w14:paraId="50944817" w14:textId="731DFCFC" w:rsidR="00D94AAF" w:rsidRPr="00D94AAF" w:rsidRDefault="00D94AAF" w:rsidP="00D94AAF">
            <w:pPr>
              <w:spacing w:after="0" w:line="276" w:lineRule="auto"/>
              <w:jc w:val="left"/>
              <w:rPr>
                <w:sz w:val="17"/>
                <w:szCs w:val="17"/>
              </w:rPr>
            </w:pPr>
            <w:r w:rsidRPr="00D94AAF">
              <w:rPr>
                <w:sz w:val="17"/>
                <w:szCs w:val="17"/>
              </w:rPr>
              <w:t>0.005</w:t>
            </w:r>
          </w:p>
        </w:tc>
        <w:tc>
          <w:tcPr>
            <w:tcW w:w="861" w:type="pct"/>
            <w:tcBorders>
              <w:top w:val="nil"/>
              <w:left w:val="nil"/>
              <w:bottom w:val="nil"/>
              <w:right w:val="nil"/>
            </w:tcBorders>
          </w:tcPr>
          <w:p w14:paraId="639E8B6C" w14:textId="0C128DE2" w:rsidR="00D94AAF" w:rsidRPr="00D94AAF" w:rsidRDefault="00D94AAF" w:rsidP="00D94AAF">
            <w:pPr>
              <w:spacing w:after="0" w:line="276" w:lineRule="auto"/>
              <w:jc w:val="left"/>
              <w:rPr>
                <w:sz w:val="17"/>
                <w:szCs w:val="17"/>
              </w:rPr>
            </w:pPr>
            <w:r w:rsidRPr="00D94AAF">
              <w:rPr>
                <w:sz w:val="17"/>
                <w:szCs w:val="17"/>
              </w:rPr>
              <w:t>0.019*</w:t>
            </w:r>
          </w:p>
        </w:tc>
      </w:tr>
      <w:tr w:rsidR="00D94AAF" w:rsidRPr="00D94AAF" w14:paraId="3C6AFA85" w14:textId="77777777" w:rsidTr="001E79AB">
        <w:tc>
          <w:tcPr>
            <w:tcW w:w="1559" w:type="pct"/>
            <w:tcBorders>
              <w:top w:val="nil"/>
              <w:left w:val="nil"/>
              <w:bottom w:val="nil"/>
              <w:right w:val="nil"/>
            </w:tcBorders>
          </w:tcPr>
          <w:p w14:paraId="2A8853EA"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4B080808" w14:textId="426316C7" w:rsidR="00D94AAF" w:rsidRPr="00D94AAF" w:rsidRDefault="00D94AAF" w:rsidP="00D94AAF">
            <w:pPr>
              <w:spacing w:after="0" w:line="276" w:lineRule="auto"/>
              <w:jc w:val="left"/>
              <w:rPr>
                <w:sz w:val="17"/>
                <w:szCs w:val="17"/>
              </w:rPr>
            </w:pPr>
            <w:r w:rsidRPr="00D94AAF">
              <w:rPr>
                <w:sz w:val="17"/>
                <w:szCs w:val="17"/>
              </w:rPr>
              <w:t>(0.012)</w:t>
            </w:r>
          </w:p>
        </w:tc>
        <w:tc>
          <w:tcPr>
            <w:tcW w:w="860" w:type="pct"/>
            <w:tcBorders>
              <w:top w:val="nil"/>
              <w:left w:val="nil"/>
              <w:bottom w:val="nil"/>
              <w:right w:val="single" w:sz="4" w:space="0" w:color="auto"/>
            </w:tcBorders>
          </w:tcPr>
          <w:p w14:paraId="0E28F473" w14:textId="7E7E1F08" w:rsidR="00D94AAF" w:rsidRPr="00D94AAF" w:rsidRDefault="00D94AAF" w:rsidP="00D94AAF">
            <w:pPr>
              <w:spacing w:after="0" w:line="276" w:lineRule="auto"/>
              <w:jc w:val="left"/>
              <w:rPr>
                <w:sz w:val="17"/>
                <w:szCs w:val="17"/>
              </w:rPr>
            </w:pPr>
            <w:r w:rsidRPr="00D94AAF">
              <w:rPr>
                <w:sz w:val="17"/>
                <w:szCs w:val="17"/>
              </w:rPr>
              <w:t>(0.010)</w:t>
            </w:r>
          </w:p>
        </w:tc>
        <w:tc>
          <w:tcPr>
            <w:tcW w:w="860" w:type="pct"/>
            <w:tcBorders>
              <w:top w:val="nil"/>
              <w:left w:val="single" w:sz="4" w:space="0" w:color="auto"/>
              <w:bottom w:val="nil"/>
              <w:right w:val="nil"/>
            </w:tcBorders>
          </w:tcPr>
          <w:p w14:paraId="54369593" w14:textId="1872F068" w:rsidR="00D94AAF" w:rsidRPr="00D94AAF" w:rsidRDefault="00D94AAF" w:rsidP="00D94AAF">
            <w:pPr>
              <w:spacing w:after="0" w:line="276" w:lineRule="auto"/>
              <w:jc w:val="left"/>
              <w:rPr>
                <w:sz w:val="17"/>
                <w:szCs w:val="17"/>
              </w:rPr>
            </w:pPr>
            <w:r w:rsidRPr="00D94AAF">
              <w:rPr>
                <w:sz w:val="17"/>
                <w:szCs w:val="17"/>
              </w:rPr>
              <w:t>(0.012)</w:t>
            </w:r>
          </w:p>
        </w:tc>
        <w:tc>
          <w:tcPr>
            <w:tcW w:w="861" w:type="pct"/>
            <w:tcBorders>
              <w:top w:val="nil"/>
              <w:left w:val="nil"/>
              <w:bottom w:val="nil"/>
              <w:right w:val="nil"/>
            </w:tcBorders>
          </w:tcPr>
          <w:p w14:paraId="4D151247" w14:textId="45C9BD54" w:rsidR="00D94AAF" w:rsidRPr="00D94AAF" w:rsidRDefault="00D94AAF" w:rsidP="00D94AAF">
            <w:pPr>
              <w:spacing w:after="0" w:line="276" w:lineRule="auto"/>
              <w:jc w:val="left"/>
              <w:rPr>
                <w:sz w:val="17"/>
                <w:szCs w:val="17"/>
              </w:rPr>
            </w:pPr>
            <w:r w:rsidRPr="00D94AAF">
              <w:rPr>
                <w:sz w:val="17"/>
                <w:szCs w:val="17"/>
              </w:rPr>
              <w:t>(0.011)</w:t>
            </w:r>
          </w:p>
        </w:tc>
      </w:tr>
      <w:tr w:rsidR="00D94AAF" w:rsidRPr="00D94AAF" w14:paraId="44C272E6" w14:textId="77777777" w:rsidTr="001E79AB">
        <w:tc>
          <w:tcPr>
            <w:tcW w:w="1559" w:type="pct"/>
            <w:tcBorders>
              <w:top w:val="nil"/>
              <w:left w:val="nil"/>
              <w:bottom w:val="nil"/>
              <w:right w:val="nil"/>
            </w:tcBorders>
          </w:tcPr>
          <w:p w14:paraId="0BBF557B" w14:textId="56B2BCB8" w:rsidR="00D94AAF" w:rsidRPr="00D94AAF" w:rsidRDefault="00D94AAF" w:rsidP="00D94AAF">
            <w:pPr>
              <w:spacing w:after="0" w:line="276" w:lineRule="auto"/>
              <w:rPr>
                <w:sz w:val="17"/>
                <w:szCs w:val="17"/>
              </w:rPr>
            </w:pPr>
            <w:r w:rsidRPr="00D94AAF">
              <w:rPr>
                <w:sz w:val="17"/>
                <w:szCs w:val="17"/>
              </w:rPr>
              <w:t>Bank</w:t>
            </w:r>
          </w:p>
        </w:tc>
        <w:tc>
          <w:tcPr>
            <w:tcW w:w="860" w:type="pct"/>
            <w:tcBorders>
              <w:top w:val="nil"/>
              <w:left w:val="nil"/>
              <w:bottom w:val="nil"/>
              <w:right w:val="nil"/>
            </w:tcBorders>
          </w:tcPr>
          <w:p w14:paraId="463F04F5" w14:textId="78766EC5" w:rsidR="00D94AAF" w:rsidRPr="00D94AAF" w:rsidRDefault="00D94AAF" w:rsidP="00D94AAF">
            <w:pPr>
              <w:spacing w:after="0" w:line="276" w:lineRule="auto"/>
              <w:jc w:val="left"/>
              <w:rPr>
                <w:sz w:val="17"/>
                <w:szCs w:val="17"/>
              </w:rPr>
            </w:pPr>
            <w:r w:rsidRPr="00D94AAF">
              <w:rPr>
                <w:sz w:val="17"/>
                <w:szCs w:val="17"/>
              </w:rPr>
              <w:t>0.013</w:t>
            </w:r>
          </w:p>
        </w:tc>
        <w:tc>
          <w:tcPr>
            <w:tcW w:w="860" w:type="pct"/>
            <w:tcBorders>
              <w:top w:val="nil"/>
              <w:left w:val="nil"/>
              <w:bottom w:val="nil"/>
              <w:right w:val="single" w:sz="4" w:space="0" w:color="auto"/>
            </w:tcBorders>
          </w:tcPr>
          <w:p w14:paraId="7AAE0A76" w14:textId="60929A9E"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01D43A72" w14:textId="5B84C48D" w:rsidR="00D94AAF" w:rsidRPr="00D94AAF" w:rsidRDefault="00D94AAF" w:rsidP="00D94AAF">
            <w:pPr>
              <w:spacing w:after="0" w:line="276" w:lineRule="auto"/>
              <w:jc w:val="left"/>
              <w:rPr>
                <w:sz w:val="17"/>
                <w:szCs w:val="17"/>
              </w:rPr>
            </w:pPr>
            <w:r w:rsidRPr="00D94AAF">
              <w:rPr>
                <w:sz w:val="17"/>
                <w:szCs w:val="17"/>
              </w:rPr>
              <w:t>0.007</w:t>
            </w:r>
          </w:p>
        </w:tc>
        <w:tc>
          <w:tcPr>
            <w:tcW w:w="861" w:type="pct"/>
            <w:tcBorders>
              <w:top w:val="nil"/>
              <w:left w:val="nil"/>
              <w:bottom w:val="nil"/>
              <w:right w:val="nil"/>
            </w:tcBorders>
          </w:tcPr>
          <w:p w14:paraId="45D2D858" w14:textId="1EBABD8E" w:rsidR="00D94AAF" w:rsidRPr="00D94AAF" w:rsidRDefault="00D94AAF" w:rsidP="00D94AAF">
            <w:pPr>
              <w:spacing w:after="0" w:line="276" w:lineRule="auto"/>
              <w:jc w:val="left"/>
              <w:rPr>
                <w:sz w:val="17"/>
                <w:szCs w:val="17"/>
              </w:rPr>
            </w:pPr>
            <w:r w:rsidRPr="00D94AAF">
              <w:rPr>
                <w:sz w:val="17"/>
                <w:szCs w:val="17"/>
              </w:rPr>
              <w:t>-0.137***</w:t>
            </w:r>
          </w:p>
        </w:tc>
      </w:tr>
      <w:tr w:rsidR="00D94AAF" w:rsidRPr="00D94AAF" w14:paraId="79A22A34" w14:textId="77777777" w:rsidTr="001E79AB">
        <w:tc>
          <w:tcPr>
            <w:tcW w:w="1559" w:type="pct"/>
            <w:tcBorders>
              <w:top w:val="nil"/>
              <w:left w:val="nil"/>
              <w:bottom w:val="nil"/>
              <w:right w:val="nil"/>
            </w:tcBorders>
          </w:tcPr>
          <w:p w14:paraId="72BEC49B"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1B897375" w14:textId="043AFB31" w:rsidR="00D94AAF" w:rsidRPr="00D94AAF" w:rsidRDefault="00D94AAF" w:rsidP="00D94AAF">
            <w:pPr>
              <w:spacing w:after="0" w:line="276" w:lineRule="auto"/>
              <w:jc w:val="left"/>
              <w:rPr>
                <w:sz w:val="17"/>
                <w:szCs w:val="17"/>
              </w:rPr>
            </w:pPr>
            <w:r w:rsidRPr="00D94AAF">
              <w:rPr>
                <w:sz w:val="17"/>
                <w:szCs w:val="17"/>
              </w:rPr>
              <w:t>(0.011)</w:t>
            </w:r>
          </w:p>
        </w:tc>
        <w:tc>
          <w:tcPr>
            <w:tcW w:w="860" w:type="pct"/>
            <w:tcBorders>
              <w:top w:val="nil"/>
              <w:left w:val="nil"/>
              <w:bottom w:val="nil"/>
              <w:right w:val="single" w:sz="4" w:space="0" w:color="auto"/>
            </w:tcBorders>
          </w:tcPr>
          <w:p w14:paraId="031F20CE" w14:textId="103A6977" w:rsidR="00D94AAF" w:rsidRPr="00D94AAF" w:rsidRDefault="00D94AAF" w:rsidP="00D94AAF">
            <w:pPr>
              <w:spacing w:after="0" w:line="276" w:lineRule="auto"/>
              <w:jc w:val="left"/>
              <w:rPr>
                <w:sz w:val="17"/>
                <w:szCs w:val="17"/>
              </w:rPr>
            </w:pPr>
            <w:r w:rsidRPr="00D94AAF">
              <w:rPr>
                <w:sz w:val="17"/>
                <w:szCs w:val="17"/>
              </w:rPr>
              <w:t>(0.023)</w:t>
            </w:r>
          </w:p>
        </w:tc>
        <w:tc>
          <w:tcPr>
            <w:tcW w:w="860" w:type="pct"/>
            <w:tcBorders>
              <w:top w:val="nil"/>
              <w:left w:val="single" w:sz="4" w:space="0" w:color="auto"/>
              <w:bottom w:val="nil"/>
              <w:right w:val="nil"/>
            </w:tcBorders>
          </w:tcPr>
          <w:p w14:paraId="5C3A3562" w14:textId="32328608" w:rsidR="00D94AAF" w:rsidRPr="00D94AAF" w:rsidRDefault="00D94AAF" w:rsidP="00D94AAF">
            <w:pPr>
              <w:spacing w:after="0" w:line="276" w:lineRule="auto"/>
              <w:jc w:val="left"/>
              <w:rPr>
                <w:sz w:val="17"/>
                <w:szCs w:val="17"/>
              </w:rPr>
            </w:pPr>
            <w:r w:rsidRPr="00D94AAF">
              <w:rPr>
                <w:sz w:val="17"/>
                <w:szCs w:val="17"/>
              </w:rPr>
              <w:t>(0.008)</w:t>
            </w:r>
          </w:p>
        </w:tc>
        <w:tc>
          <w:tcPr>
            <w:tcW w:w="861" w:type="pct"/>
            <w:tcBorders>
              <w:top w:val="nil"/>
              <w:left w:val="nil"/>
              <w:bottom w:val="nil"/>
              <w:right w:val="nil"/>
            </w:tcBorders>
          </w:tcPr>
          <w:p w14:paraId="401ED36F" w14:textId="31D3AF08" w:rsidR="00D94AAF" w:rsidRPr="00D94AAF" w:rsidRDefault="00D94AAF" w:rsidP="00D94AAF">
            <w:pPr>
              <w:spacing w:after="0" w:line="276" w:lineRule="auto"/>
              <w:jc w:val="left"/>
              <w:rPr>
                <w:sz w:val="17"/>
                <w:szCs w:val="17"/>
              </w:rPr>
            </w:pPr>
            <w:r w:rsidRPr="00D94AAF">
              <w:rPr>
                <w:sz w:val="17"/>
                <w:szCs w:val="17"/>
              </w:rPr>
              <w:t>(0.022)</w:t>
            </w:r>
          </w:p>
        </w:tc>
      </w:tr>
      <w:tr w:rsidR="00D94AAF" w:rsidRPr="00D94AAF" w14:paraId="37AB25DF" w14:textId="77777777" w:rsidTr="001E79AB">
        <w:tc>
          <w:tcPr>
            <w:tcW w:w="1559" w:type="pct"/>
            <w:tcBorders>
              <w:top w:val="nil"/>
              <w:left w:val="nil"/>
              <w:bottom w:val="nil"/>
              <w:right w:val="nil"/>
            </w:tcBorders>
          </w:tcPr>
          <w:p w14:paraId="5D3A07C6" w14:textId="7203F5B8" w:rsidR="00D94AAF" w:rsidRPr="00D94AAF" w:rsidRDefault="00D94AAF" w:rsidP="00D94AAF">
            <w:pPr>
              <w:spacing w:after="0" w:line="276" w:lineRule="auto"/>
              <w:jc w:val="left"/>
              <w:rPr>
                <w:sz w:val="17"/>
                <w:szCs w:val="17"/>
              </w:rPr>
            </w:pPr>
            <w:r w:rsidRPr="00D94AAF">
              <w:rPr>
                <w:sz w:val="17"/>
                <w:szCs w:val="17"/>
              </w:rPr>
              <w:t>Loan-to-Value Ratio</w:t>
            </w:r>
          </w:p>
        </w:tc>
        <w:tc>
          <w:tcPr>
            <w:tcW w:w="860" w:type="pct"/>
            <w:tcBorders>
              <w:top w:val="nil"/>
              <w:left w:val="nil"/>
              <w:bottom w:val="nil"/>
              <w:right w:val="nil"/>
            </w:tcBorders>
          </w:tcPr>
          <w:p w14:paraId="16490C93" w14:textId="7AA49463" w:rsidR="00D94AAF" w:rsidRPr="00D94AAF" w:rsidRDefault="00D94AAF" w:rsidP="00D94AAF">
            <w:pPr>
              <w:spacing w:after="0" w:line="276" w:lineRule="auto"/>
              <w:jc w:val="left"/>
              <w:rPr>
                <w:sz w:val="17"/>
                <w:szCs w:val="17"/>
              </w:rPr>
            </w:pPr>
            <w:r w:rsidRPr="00D94AAF">
              <w:rPr>
                <w:sz w:val="17"/>
                <w:szCs w:val="17"/>
              </w:rPr>
              <w:t>-2.018***</w:t>
            </w:r>
          </w:p>
        </w:tc>
        <w:tc>
          <w:tcPr>
            <w:tcW w:w="860" w:type="pct"/>
            <w:tcBorders>
              <w:top w:val="nil"/>
              <w:left w:val="nil"/>
              <w:bottom w:val="nil"/>
              <w:right w:val="single" w:sz="4" w:space="0" w:color="auto"/>
            </w:tcBorders>
          </w:tcPr>
          <w:p w14:paraId="0B742E7C" w14:textId="4D8A3FB7" w:rsidR="00D94AAF" w:rsidRPr="00D94AAF" w:rsidRDefault="00D94AAF" w:rsidP="00D94AAF">
            <w:pPr>
              <w:spacing w:after="0" w:line="276" w:lineRule="auto"/>
              <w:jc w:val="left"/>
              <w:rPr>
                <w:sz w:val="17"/>
                <w:szCs w:val="17"/>
              </w:rPr>
            </w:pPr>
            <w:r w:rsidRPr="00D94AAF">
              <w:rPr>
                <w:sz w:val="17"/>
                <w:szCs w:val="17"/>
              </w:rPr>
              <w:t>-2.438***</w:t>
            </w:r>
          </w:p>
        </w:tc>
        <w:tc>
          <w:tcPr>
            <w:tcW w:w="860" w:type="pct"/>
            <w:tcBorders>
              <w:top w:val="nil"/>
              <w:left w:val="single" w:sz="4" w:space="0" w:color="auto"/>
              <w:bottom w:val="nil"/>
              <w:right w:val="nil"/>
            </w:tcBorders>
          </w:tcPr>
          <w:p w14:paraId="0327FEAD" w14:textId="64D1301B" w:rsidR="00D94AAF" w:rsidRPr="00D94AAF" w:rsidRDefault="00D94AAF" w:rsidP="00D94AAF">
            <w:pPr>
              <w:spacing w:after="0" w:line="276" w:lineRule="auto"/>
              <w:jc w:val="left"/>
              <w:rPr>
                <w:sz w:val="17"/>
                <w:szCs w:val="17"/>
              </w:rPr>
            </w:pPr>
            <w:r w:rsidRPr="00D94AAF">
              <w:rPr>
                <w:sz w:val="17"/>
                <w:szCs w:val="17"/>
              </w:rPr>
              <w:t>-0.106*</w:t>
            </w:r>
          </w:p>
        </w:tc>
        <w:tc>
          <w:tcPr>
            <w:tcW w:w="861" w:type="pct"/>
            <w:tcBorders>
              <w:top w:val="nil"/>
              <w:left w:val="nil"/>
              <w:bottom w:val="nil"/>
              <w:right w:val="nil"/>
            </w:tcBorders>
          </w:tcPr>
          <w:p w14:paraId="3061EC18" w14:textId="60A131AA" w:rsidR="00D94AAF" w:rsidRPr="00D94AAF" w:rsidRDefault="00D94AAF" w:rsidP="00D94AAF">
            <w:pPr>
              <w:spacing w:after="0" w:line="276" w:lineRule="auto"/>
              <w:jc w:val="left"/>
              <w:rPr>
                <w:sz w:val="17"/>
                <w:szCs w:val="17"/>
              </w:rPr>
            </w:pPr>
            <w:r w:rsidRPr="00D94AAF">
              <w:rPr>
                <w:sz w:val="17"/>
                <w:szCs w:val="17"/>
              </w:rPr>
              <w:t>-0.311***</w:t>
            </w:r>
          </w:p>
        </w:tc>
      </w:tr>
      <w:tr w:rsidR="00D94AAF" w:rsidRPr="00D94AAF" w14:paraId="512E3855" w14:textId="77777777" w:rsidTr="001E79AB">
        <w:tc>
          <w:tcPr>
            <w:tcW w:w="1559" w:type="pct"/>
            <w:tcBorders>
              <w:top w:val="nil"/>
              <w:left w:val="nil"/>
              <w:bottom w:val="nil"/>
              <w:right w:val="nil"/>
            </w:tcBorders>
          </w:tcPr>
          <w:p w14:paraId="3BD89BA0"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7FD72B21" w14:textId="1B5FCE3E" w:rsidR="00D94AAF" w:rsidRPr="00D94AAF" w:rsidRDefault="00D94AAF" w:rsidP="00D94AAF">
            <w:pPr>
              <w:spacing w:after="0" w:line="276" w:lineRule="auto"/>
              <w:jc w:val="left"/>
              <w:rPr>
                <w:sz w:val="17"/>
                <w:szCs w:val="17"/>
              </w:rPr>
            </w:pPr>
            <w:r w:rsidRPr="00D94AAF">
              <w:rPr>
                <w:sz w:val="17"/>
                <w:szCs w:val="17"/>
              </w:rPr>
              <w:t>(0.068)</w:t>
            </w:r>
          </w:p>
        </w:tc>
        <w:tc>
          <w:tcPr>
            <w:tcW w:w="860" w:type="pct"/>
            <w:tcBorders>
              <w:top w:val="nil"/>
              <w:left w:val="nil"/>
              <w:bottom w:val="nil"/>
              <w:right w:val="single" w:sz="4" w:space="0" w:color="auto"/>
            </w:tcBorders>
          </w:tcPr>
          <w:p w14:paraId="7C9E814D" w14:textId="22A22370" w:rsidR="00D94AAF" w:rsidRPr="00D94AAF" w:rsidRDefault="00D94AAF" w:rsidP="00D94AAF">
            <w:pPr>
              <w:spacing w:after="0" w:line="276" w:lineRule="auto"/>
              <w:jc w:val="left"/>
              <w:rPr>
                <w:sz w:val="17"/>
                <w:szCs w:val="17"/>
              </w:rPr>
            </w:pPr>
            <w:r w:rsidRPr="00D94AAF">
              <w:rPr>
                <w:sz w:val="17"/>
                <w:szCs w:val="17"/>
              </w:rPr>
              <w:t>(0.068)</w:t>
            </w:r>
          </w:p>
        </w:tc>
        <w:tc>
          <w:tcPr>
            <w:tcW w:w="860" w:type="pct"/>
            <w:tcBorders>
              <w:top w:val="nil"/>
              <w:left w:val="single" w:sz="4" w:space="0" w:color="auto"/>
              <w:bottom w:val="nil"/>
              <w:right w:val="nil"/>
            </w:tcBorders>
          </w:tcPr>
          <w:p w14:paraId="67D371F6" w14:textId="5C2C8C30" w:rsidR="00D94AAF" w:rsidRPr="00D94AAF" w:rsidRDefault="00D94AAF" w:rsidP="00D94AAF">
            <w:pPr>
              <w:spacing w:after="0" w:line="276" w:lineRule="auto"/>
              <w:jc w:val="left"/>
              <w:rPr>
                <w:sz w:val="17"/>
                <w:szCs w:val="17"/>
              </w:rPr>
            </w:pPr>
            <w:r w:rsidRPr="00D94AAF">
              <w:rPr>
                <w:sz w:val="17"/>
                <w:szCs w:val="17"/>
              </w:rPr>
              <w:t>(0.056)</w:t>
            </w:r>
          </w:p>
        </w:tc>
        <w:tc>
          <w:tcPr>
            <w:tcW w:w="861" w:type="pct"/>
            <w:tcBorders>
              <w:top w:val="nil"/>
              <w:left w:val="nil"/>
              <w:bottom w:val="nil"/>
              <w:right w:val="nil"/>
            </w:tcBorders>
          </w:tcPr>
          <w:p w14:paraId="35C7E879" w14:textId="254E12D1" w:rsidR="00D94AAF" w:rsidRPr="00D94AAF" w:rsidRDefault="00D94AAF" w:rsidP="00D94AAF">
            <w:pPr>
              <w:spacing w:after="0" w:line="276" w:lineRule="auto"/>
              <w:jc w:val="left"/>
              <w:rPr>
                <w:sz w:val="17"/>
                <w:szCs w:val="17"/>
              </w:rPr>
            </w:pPr>
            <w:r w:rsidRPr="00D94AAF">
              <w:rPr>
                <w:sz w:val="17"/>
                <w:szCs w:val="17"/>
              </w:rPr>
              <w:t>(0.044)</w:t>
            </w:r>
          </w:p>
        </w:tc>
      </w:tr>
      <w:tr w:rsidR="00D94AAF" w:rsidRPr="00D94AAF" w14:paraId="70134A23" w14:textId="77777777" w:rsidTr="001E79AB">
        <w:tc>
          <w:tcPr>
            <w:tcW w:w="1559" w:type="pct"/>
            <w:tcBorders>
              <w:top w:val="nil"/>
              <w:left w:val="nil"/>
              <w:bottom w:val="nil"/>
              <w:right w:val="nil"/>
            </w:tcBorders>
          </w:tcPr>
          <w:p w14:paraId="1F3EF9E6" w14:textId="7F5BA802" w:rsidR="00D94AAF" w:rsidRPr="00D94AAF" w:rsidRDefault="00D94AAF" w:rsidP="00D94AAF">
            <w:pPr>
              <w:spacing w:after="0" w:line="276" w:lineRule="auto"/>
              <w:jc w:val="left"/>
              <w:rPr>
                <w:sz w:val="17"/>
                <w:szCs w:val="17"/>
                <w:vertAlign w:val="superscript"/>
              </w:rPr>
            </w:pPr>
            <w:r w:rsidRPr="00D94AAF">
              <w:rPr>
                <w:sz w:val="17"/>
                <w:szCs w:val="17"/>
              </w:rPr>
              <w:t>Loan-to-Value Ratio</w:t>
            </w:r>
            <w:r w:rsidRPr="00D94AAF">
              <w:rPr>
                <w:sz w:val="17"/>
                <w:szCs w:val="17"/>
                <w:vertAlign w:val="superscript"/>
              </w:rPr>
              <w:t>2</w:t>
            </w:r>
          </w:p>
        </w:tc>
        <w:tc>
          <w:tcPr>
            <w:tcW w:w="860" w:type="pct"/>
            <w:tcBorders>
              <w:top w:val="nil"/>
              <w:left w:val="nil"/>
              <w:bottom w:val="nil"/>
              <w:right w:val="nil"/>
            </w:tcBorders>
          </w:tcPr>
          <w:p w14:paraId="4E05A8F2" w14:textId="3F349206" w:rsidR="00D94AAF" w:rsidRPr="00D94AAF" w:rsidRDefault="00D94AAF" w:rsidP="00D94AAF">
            <w:pPr>
              <w:spacing w:after="0" w:line="276" w:lineRule="auto"/>
              <w:jc w:val="left"/>
              <w:rPr>
                <w:sz w:val="17"/>
                <w:szCs w:val="17"/>
              </w:rPr>
            </w:pPr>
            <w:r w:rsidRPr="00D94AAF">
              <w:rPr>
                <w:sz w:val="17"/>
                <w:szCs w:val="17"/>
              </w:rPr>
              <w:t>1.796***</w:t>
            </w:r>
          </w:p>
        </w:tc>
        <w:tc>
          <w:tcPr>
            <w:tcW w:w="860" w:type="pct"/>
            <w:tcBorders>
              <w:top w:val="nil"/>
              <w:left w:val="nil"/>
              <w:bottom w:val="nil"/>
              <w:right w:val="single" w:sz="4" w:space="0" w:color="auto"/>
            </w:tcBorders>
          </w:tcPr>
          <w:p w14:paraId="4A2F3530" w14:textId="5ED2CF90" w:rsidR="00D94AAF" w:rsidRPr="00D94AAF" w:rsidRDefault="00D94AAF" w:rsidP="00D94AAF">
            <w:pPr>
              <w:spacing w:after="0" w:line="276" w:lineRule="auto"/>
              <w:jc w:val="left"/>
              <w:rPr>
                <w:sz w:val="17"/>
                <w:szCs w:val="17"/>
              </w:rPr>
            </w:pPr>
            <w:r w:rsidRPr="00D94AAF">
              <w:rPr>
                <w:sz w:val="17"/>
                <w:szCs w:val="17"/>
              </w:rPr>
              <w:t>2.102***</w:t>
            </w:r>
          </w:p>
        </w:tc>
        <w:tc>
          <w:tcPr>
            <w:tcW w:w="860" w:type="pct"/>
            <w:tcBorders>
              <w:top w:val="nil"/>
              <w:left w:val="single" w:sz="4" w:space="0" w:color="auto"/>
              <w:bottom w:val="nil"/>
              <w:right w:val="nil"/>
            </w:tcBorders>
          </w:tcPr>
          <w:p w14:paraId="10185426" w14:textId="5871A9EB" w:rsidR="00D94AAF" w:rsidRPr="00D94AAF" w:rsidRDefault="00D94AAF" w:rsidP="00D94AAF">
            <w:pPr>
              <w:spacing w:after="0" w:line="276" w:lineRule="auto"/>
              <w:jc w:val="left"/>
              <w:rPr>
                <w:sz w:val="17"/>
                <w:szCs w:val="17"/>
              </w:rPr>
            </w:pPr>
            <w:r w:rsidRPr="00D94AAF">
              <w:rPr>
                <w:sz w:val="17"/>
                <w:szCs w:val="17"/>
              </w:rPr>
              <w:t>0.154***</w:t>
            </w:r>
          </w:p>
        </w:tc>
        <w:tc>
          <w:tcPr>
            <w:tcW w:w="861" w:type="pct"/>
            <w:tcBorders>
              <w:top w:val="nil"/>
              <w:left w:val="nil"/>
              <w:bottom w:val="nil"/>
              <w:right w:val="nil"/>
            </w:tcBorders>
          </w:tcPr>
          <w:p w14:paraId="1060E3E4" w14:textId="1B9077B6" w:rsidR="00D94AAF" w:rsidRPr="00D94AAF" w:rsidRDefault="00D94AAF" w:rsidP="00D94AAF">
            <w:pPr>
              <w:spacing w:after="0" w:line="276" w:lineRule="auto"/>
              <w:jc w:val="left"/>
              <w:rPr>
                <w:sz w:val="17"/>
                <w:szCs w:val="17"/>
              </w:rPr>
            </w:pPr>
            <w:r w:rsidRPr="00D94AAF">
              <w:rPr>
                <w:sz w:val="17"/>
                <w:szCs w:val="17"/>
              </w:rPr>
              <w:t>0.290***</w:t>
            </w:r>
          </w:p>
        </w:tc>
      </w:tr>
      <w:tr w:rsidR="00D94AAF" w:rsidRPr="00D94AAF" w14:paraId="5540AAB6" w14:textId="77777777" w:rsidTr="001E79AB">
        <w:tc>
          <w:tcPr>
            <w:tcW w:w="1559" w:type="pct"/>
            <w:tcBorders>
              <w:top w:val="nil"/>
              <w:left w:val="nil"/>
              <w:bottom w:val="nil"/>
              <w:right w:val="nil"/>
            </w:tcBorders>
          </w:tcPr>
          <w:p w14:paraId="23A4E7C9"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085CBF99" w14:textId="104D44B5" w:rsidR="00D94AAF" w:rsidRPr="00D94AAF" w:rsidRDefault="00D94AAF" w:rsidP="00D94AAF">
            <w:pPr>
              <w:spacing w:after="0" w:line="276" w:lineRule="auto"/>
              <w:jc w:val="left"/>
              <w:rPr>
                <w:sz w:val="17"/>
                <w:szCs w:val="17"/>
              </w:rPr>
            </w:pPr>
            <w:r w:rsidRPr="00D94AAF">
              <w:rPr>
                <w:sz w:val="17"/>
                <w:szCs w:val="17"/>
              </w:rPr>
              <w:t>(0.051)</w:t>
            </w:r>
          </w:p>
        </w:tc>
        <w:tc>
          <w:tcPr>
            <w:tcW w:w="860" w:type="pct"/>
            <w:tcBorders>
              <w:top w:val="nil"/>
              <w:left w:val="nil"/>
              <w:bottom w:val="nil"/>
              <w:right w:val="single" w:sz="4" w:space="0" w:color="auto"/>
            </w:tcBorders>
          </w:tcPr>
          <w:p w14:paraId="692EFF2F" w14:textId="7F518115" w:rsidR="00D94AAF" w:rsidRPr="00D94AAF" w:rsidRDefault="00D94AAF" w:rsidP="00D94AAF">
            <w:pPr>
              <w:spacing w:after="0" w:line="276" w:lineRule="auto"/>
              <w:jc w:val="left"/>
              <w:rPr>
                <w:sz w:val="17"/>
                <w:szCs w:val="17"/>
              </w:rPr>
            </w:pPr>
            <w:r w:rsidRPr="00D94AAF">
              <w:rPr>
                <w:sz w:val="17"/>
                <w:szCs w:val="17"/>
              </w:rPr>
              <w:t>(0.047)</w:t>
            </w:r>
          </w:p>
        </w:tc>
        <w:tc>
          <w:tcPr>
            <w:tcW w:w="860" w:type="pct"/>
            <w:tcBorders>
              <w:top w:val="nil"/>
              <w:left w:val="single" w:sz="4" w:space="0" w:color="auto"/>
              <w:bottom w:val="nil"/>
              <w:right w:val="nil"/>
            </w:tcBorders>
          </w:tcPr>
          <w:p w14:paraId="4B00AD87" w14:textId="74D1FEB5" w:rsidR="00D94AAF" w:rsidRPr="00D94AAF" w:rsidRDefault="00D94AAF" w:rsidP="00D94AAF">
            <w:pPr>
              <w:spacing w:after="0" w:line="276" w:lineRule="auto"/>
              <w:jc w:val="left"/>
              <w:rPr>
                <w:sz w:val="17"/>
                <w:szCs w:val="17"/>
              </w:rPr>
            </w:pPr>
            <w:r w:rsidRPr="00D94AAF">
              <w:rPr>
                <w:sz w:val="17"/>
                <w:szCs w:val="17"/>
              </w:rPr>
              <w:t>(0.043)</w:t>
            </w:r>
          </w:p>
        </w:tc>
        <w:tc>
          <w:tcPr>
            <w:tcW w:w="861" w:type="pct"/>
            <w:tcBorders>
              <w:top w:val="nil"/>
              <w:left w:val="nil"/>
              <w:bottom w:val="nil"/>
              <w:right w:val="nil"/>
            </w:tcBorders>
          </w:tcPr>
          <w:p w14:paraId="740DECC1" w14:textId="37255E2A" w:rsidR="00D94AAF" w:rsidRPr="00D94AAF" w:rsidRDefault="00D94AAF" w:rsidP="00D94AAF">
            <w:pPr>
              <w:spacing w:after="0" w:line="276" w:lineRule="auto"/>
              <w:jc w:val="left"/>
              <w:rPr>
                <w:sz w:val="17"/>
                <w:szCs w:val="17"/>
              </w:rPr>
            </w:pPr>
            <w:r w:rsidRPr="00D94AAF">
              <w:rPr>
                <w:sz w:val="17"/>
                <w:szCs w:val="17"/>
              </w:rPr>
              <w:t>(0.034)</w:t>
            </w:r>
          </w:p>
        </w:tc>
      </w:tr>
      <w:tr w:rsidR="00D94AAF" w:rsidRPr="00D94AAF" w14:paraId="6A028F89" w14:textId="77777777" w:rsidTr="001E79AB">
        <w:tc>
          <w:tcPr>
            <w:tcW w:w="1559" w:type="pct"/>
            <w:tcBorders>
              <w:top w:val="nil"/>
              <w:left w:val="nil"/>
              <w:bottom w:val="nil"/>
              <w:right w:val="nil"/>
            </w:tcBorders>
          </w:tcPr>
          <w:p w14:paraId="7533EE91" w14:textId="36BAAECD" w:rsidR="00D94AAF" w:rsidRPr="00D94AAF" w:rsidRDefault="00D94AAF" w:rsidP="00D94AAF">
            <w:pPr>
              <w:spacing w:after="0" w:line="276" w:lineRule="auto"/>
              <w:jc w:val="left"/>
              <w:rPr>
                <w:sz w:val="17"/>
                <w:szCs w:val="17"/>
              </w:rPr>
            </w:pPr>
            <w:r w:rsidRPr="00D94AAF">
              <w:rPr>
                <w:sz w:val="17"/>
                <w:szCs w:val="17"/>
              </w:rPr>
              <w:t>Age</w:t>
            </w:r>
          </w:p>
        </w:tc>
        <w:tc>
          <w:tcPr>
            <w:tcW w:w="860" w:type="pct"/>
            <w:tcBorders>
              <w:top w:val="nil"/>
              <w:left w:val="nil"/>
              <w:bottom w:val="nil"/>
              <w:right w:val="nil"/>
            </w:tcBorders>
          </w:tcPr>
          <w:p w14:paraId="64541AC6" w14:textId="4CAA567A" w:rsidR="00D94AAF" w:rsidRPr="00D94AAF" w:rsidRDefault="00D94AAF" w:rsidP="00D94AAF">
            <w:pPr>
              <w:spacing w:after="0" w:line="276" w:lineRule="auto"/>
              <w:jc w:val="left"/>
              <w:rPr>
                <w:sz w:val="17"/>
                <w:szCs w:val="17"/>
              </w:rPr>
            </w:pPr>
            <w:r w:rsidRPr="00D94AAF">
              <w:rPr>
                <w:sz w:val="17"/>
                <w:szCs w:val="17"/>
              </w:rPr>
              <w:t>0.068***</w:t>
            </w:r>
          </w:p>
        </w:tc>
        <w:tc>
          <w:tcPr>
            <w:tcW w:w="860" w:type="pct"/>
            <w:tcBorders>
              <w:top w:val="nil"/>
              <w:left w:val="nil"/>
              <w:bottom w:val="nil"/>
              <w:right w:val="single" w:sz="4" w:space="0" w:color="auto"/>
            </w:tcBorders>
          </w:tcPr>
          <w:p w14:paraId="0993FF91" w14:textId="34F6F08C" w:rsidR="00D94AAF" w:rsidRPr="00D94AAF" w:rsidRDefault="00D94AAF" w:rsidP="00D94AAF">
            <w:pPr>
              <w:spacing w:after="0" w:line="276" w:lineRule="auto"/>
              <w:jc w:val="left"/>
              <w:rPr>
                <w:sz w:val="17"/>
                <w:szCs w:val="17"/>
              </w:rPr>
            </w:pPr>
            <w:r w:rsidRPr="00D94AAF">
              <w:rPr>
                <w:sz w:val="17"/>
                <w:szCs w:val="17"/>
              </w:rPr>
              <w:t>0.047***</w:t>
            </w:r>
          </w:p>
        </w:tc>
        <w:tc>
          <w:tcPr>
            <w:tcW w:w="860" w:type="pct"/>
            <w:tcBorders>
              <w:top w:val="nil"/>
              <w:left w:val="single" w:sz="4" w:space="0" w:color="auto"/>
              <w:bottom w:val="nil"/>
              <w:right w:val="nil"/>
            </w:tcBorders>
          </w:tcPr>
          <w:p w14:paraId="0DC004CB" w14:textId="6D924003" w:rsidR="00D94AAF" w:rsidRPr="00D94AAF" w:rsidRDefault="00D94AAF" w:rsidP="00D94AAF">
            <w:pPr>
              <w:spacing w:after="0" w:line="276" w:lineRule="auto"/>
              <w:jc w:val="left"/>
              <w:rPr>
                <w:sz w:val="17"/>
                <w:szCs w:val="17"/>
              </w:rPr>
            </w:pPr>
            <w:r w:rsidRPr="00D94AAF">
              <w:rPr>
                <w:sz w:val="17"/>
                <w:szCs w:val="17"/>
              </w:rPr>
              <w:t>0.058***</w:t>
            </w:r>
          </w:p>
        </w:tc>
        <w:tc>
          <w:tcPr>
            <w:tcW w:w="861" w:type="pct"/>
            <w:tcBorders>
              <w:top w:val="nil"/>
              <w:left w:val="nil"/>
              <w:bottom w:val="nil"/>
              <w:right w:val="nil"/>
            </w:tcBorders>
          </w:tcPr>
          <w:p w14:paraId="1A848C2E" w14:textId="2D15F912" w:rsidR="00D94AAF" w:rsidRPr="00D94AAF" w:rsidRDefault="00D94AAF" w:rsidP="00D94AAF">
            <w:pPr>
              <w:spacing w:after="0" w:line="276" w:lineRule="auto"/>
              <w:jc w:val="left"/>
              <w:rPr>
                <w:sz w:val="17"/>
                <w:szCs w:val="17"/>
              </w:rPr>
            </w:pPr>
            <w:r w:rsidRPr="00D94AAF">
              <w:rPr>
                <w:sz w:val="17"/>
                <w:szCs w:val="17"/>
              </w:rPr>
              <w:t>0.041***</w:t>
            </w:r>
          </w:p>
        </w:tc>
      </w:tr>
      <w:tr w:rsidR="00D94AAF" w:rsidRPr="00D94AAF" w14:paraId="2495F9B8" w14:textId="77777777" w:rsidTr="001E79AB">
        <w:tc>
          <w:tcPr>
            <w:tcW w:w="1559" w:type="pct"/>
            <w:tcBorders>
              <w:top w:val="nil"/>
              <w:left w:val="nil"/>
              <w:bottom w:val="nil"/>
              <w:right w:val="nil"/>
            </w:tcBorders>
          </w:tcPr>
          <w:p w14:paraId="7F4957E7"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BBE30A7" w14:textId="22DB6C37"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0A5D5AB3" w14:textId="036BDAAA"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3A6D4B50" w14:textId="18846F7F"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0DEEFE14" w14:textId="05552C71"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7B5674E1" w14:textId="77777777" w:rsidTr="001E79AB">
        <w:tc>
          <w:tcPr>
            <w:tcW w:w="1559" w:type="pct"/>
            <w:tcBorders>
              <w:top w:val="nil"/>
              <w:left w:val="nil"/>
              <w:bottom w:val="nil"/>
              <w:right w:val="nil"/>
            </w:tcBorders>
          </w:tcPr>
          <w:p w14:paraId="2899C104" w14:textId="0B403DAA" w:rsidR="00D94AAF" w:rsidRPr="00D94AAF" w:rsidRDefault="00D94AAF" w:rsidP="00D94AAF">
            <w:pPr>
              <w:spacing w:after="0" w:line="276" w:lineRule="auto"/>
              <w:jc w:val="left"/>
              <w:rPr>
                <w:sz w:val="17"/>
                <w:szCs w:val="17"/>
              </w:rPr>
            </w:pPr>
            <w:r w:rsidRPr="00D94AAF">
              <w:rPr>
                <w:sz w:val="17"/>
                <w:szCs w:val="17"/>
              </w:rPr>
              <w:t>Age</w:t>
            </w:r>
            <w:r w:rsidRPr="00D94AAF">
              <w:rPr>
                <w:sz w:val="17"/>
                <w:szCs w:val="17"/>
                <w:vertAlign w:val="superscript"/>
              </w:rPr>
              <w:t>2</w:t>
            </w:r>
          </w:p>
        </w:tc>
        <w:tc>
          <w:tcPr>
            <w:tcW w:w="860" w:type="pct"/>
            <w:tcBorders>
              <w:top w:val="nil"/>
              <w:left w:val="nil"/>
              <w:bottom w:val="nil"/>
              <w:right w:val="nil"/>
            </w:tcBorders>
          </w:tcPr>
          <w:p w14:paraId="2D8E80A2" w14:textId="3D8C3266" w:rsidR="00D94AAF" w:rsidRPr="00D94AAF" w:rsidRDefault="00D94AAF" w:rsidP="00D94AAF">
            <w:pPr>
              <w:spacing w:after="0" w:line="276" w:lineRule="auto"/>
              <w:jc w:val="left"/>
              <w:rPr>
                <w:sz w:val="17"/>
                <w:szCs w:val="17"/>
              </w:rPr>
            </w:pPr>
            <w:r w:rsidRPr="00D94AAF">
              <w:rPr>
                <w:sz w:val="17"/>
                <w:szCs w:val="17"/>
              </w:rPr>
              <w:t>-0.007***</w:t>
            </w:r>
          </w:p>
        </w:tc>
        <w:tc>
          <w:tcPr>
            <w:tcW w:w="860" w:type="pct"/>
            <w:tcBorders>
              <w:top w:val="nil"/>
              <w:left w:val="nil"/>
              <w:bottom w:val="nil"/>
              <w:right w:val="single" w:sz="4" w:space="0" w:color="auto"/>
            </w:tcBorders>
          </w:tcPr>
          <w:p w14:paraId="4EE999F2" w14:textId="45340A8F"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single" w:sz="4" w:space="0" w:color="auto"/>
              <w:bottom w:val="nil"/>
              <w:right w:val="nil"/>
            </w:tcBorders>
          </w:tcPr>
          <w:p w14:paraId="72C3C39C" w14:textId="451BD3E8" w:rsidR="00D94AAF" w:rsidRPr="00D94AAF" w:rsidRDefault="00D94AAF" w:rsidP="00D94AAF">
            <w:pPr>
              <w:spacing w:after="0" w:line="276" w:lineRule="auto"/>
              <w:jc w:val="left"/>
              <w:rPr>
                <w:sz w:val="17"/>
                <w:szCs w:val="17"/>
              </w:rPr>
            </w:pPr>
            <w:r w:rsidRPr="00D94AAF">
              <w:rPr>
                <w:sz w:val="17"/>
                <w:szCs w:val="17"/>
              </w:rPr>
              <w:t>-0.006***</w:t>
            </w:r>
          </w:p>
        </w:tc>
        <w:tc>
          <w:tcPr>
            <w:tcW w:w="861" w:type="pct"/>
            <w:tcBorders>
              <w:top w:val="nil"/>
              <w:left w:val="nil"/>
              <w:bottom w:val="nil"/>
              <w:right w:val="nil"/>
            </w:tcBorders>
          </w:tcPr>
          <w:p w14:paraId="5B342AAF" w14:textId="48B93931"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30094F14" w14:textId="77777777" w:rsidTr="001E79AB">
        <w:tc>
          <w:tcPr>
            <w:tcW w:w="1559" w:type="pct"/>
            <w:tcBorders>
              <w:top w:val="nil"/>
              <w:left w:val="nil"/>
              <w:bottom w:val="nil"/>
              <w:right w:val="nil"/>
            </w:tcBorders>
          </w:tcPr>
          <w:p w14:paraId="3ECEDEDD"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21489955" w14:textId="4EC88452"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792F0B92" w14:textId="1053820B"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1CDBDB00" w14:textId="05A66B30"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396D4553" w14:textId="056F4AC1"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395C52A4" w14:textId="77777777" w:rsidTr="001E79AB">
        <w:tc>
          <w:tcPr>
            <w:tcW w:w="1559" w:type="pct"/>
            <w:tcBorders>
              <w:top w:val="nil"/>
              <w:left w:val="nil"/>
              <w:bottom w:val="nil"/>
              <w:right w:val="nil"/>
            </w:tcBorders>
          </w:tcPr>
          <w:p w14:paraId="702B8881" w14:textId="69F55821" w:rsidR="00D94AAF" w:rsidRPr="00D94AAF" w:rsidRDefault="00D94AAF" w:rsidP="00D94AAF">
            <w:pPr>
              <w:spacing w:after="0" w:line="276" w:lineRule="auto"/>
              <w:jc w:val="left"/>
              <w:rPr>
                <w:sz w:val="17"/>
                <w:szCs w:val="17"/>
              </w:rPr>
            </w:pPr>
            <w:r w:rsidRPr="00D94AAF">
              <w:rPr>
                <w:sz w:val="17"/>
                <w:szCs w:val="17"/>
              </w:rPr>
              <w:t>Income</w:t>
            </w:r>
          </w:p>
        </w:tc>
        <w:tc>
          <w:tcPr>
            <w:tcW w:w="860" w:type="pct"/>
            <w:tcBorders>
              <w:top w:val="nil"/>
              <w:left w:val="nil"/>
              <w:bottom w:val="nil"/>
              <w:right w:val="nil"/>
            </w:tcBorders>
          </w:tcPr>
          <w:p w14:paraId="5120BFB0" w14:textId="4BD68468" w:rsidR="00D94AAF" w:rsidRPr="00D94AAF" w:rsidRDefault="00D94AAF" w:rsidP="00D94AAF">
            <w:pPr>
              <w:spacing w:after="0" w:line="276" w:lineRule="auto"/>
              <w:jc w:val="left"/>
              <w:rPr>
                <w:sz w:val="17"/>
                <w:szCs w:val="17"/>
              </w:rPr>
            </w:pPr>
            <w:r w:rsidRPr="00D94AAF">
              <w:rPr>
                <w:sz w:val="17"/>
                <w:szCs w:val="17"/>
              </w:rPr>
              <w:t>-0.359***</w:t>
            </w:r>
          </w:p>
        </w:tc>
        <w:tc>
          <w:tcPr>
            <w:tcW w:w="860" w:type="pct"/>
            <w:tcBorders>
              <w:top w:val="nil"/>
              <w:left w:val="nil"/>
              <w:bottom w:val="nil"/>
              <w:right w:val="single" w:sz="4" w:space="0" w:color="auto"/>
            </w:tcBorders>
          </w:tcPr>
          <w:p w14:paraId="7066A278" w14:textId="1264ACFE" w:rsidR="00D94AAF" w:rsidRPr="00D94AAF" w:rsidRDefault="00D94AAF" w:rsidP="00D94AAF">
            <w:pPr>
              <w:spacing w:after="0" w:line="276" w:lineRule="auto"/>
              <w:jc w:val="left"/>
              <w:rPr>
                <w:sz w:val="17"/>
                <w:szCs w:val="17"/>
              </w:rPr>
            </w:pPr>
            <w:r w:rsidRPr="00D94AAF">
              <w:rPr>
                <w:sz w:val="17"/>
                <w:szCs w:val="17"/>
              </w:rPr>
              <w:t>-0.320***</w:t>
            </w:r>
          </w:p>
        </w:tc>
        <w:tc>
          <w:tcPr>
            <w:tcW w:w="860" w:type="pct"/>
            <w:tcBorders>
              <w:top w:val="nil"/>
              <w:left w:val="single" w:sz="4" w:space="0" w:color="auto"/>
              <w:bottom w:val="nil"/>
              <w:right w:val="nil"/>
            </w:tcBorders>
          </w:tcPr>
          <w:p w14:paraId="2C73C623" w14:textId="1C180B7F" w:rsidR="00D94AAF" w:rsidRPr="00D94AAF" w:rsidRDefault="00D94AAF" w:rsidP="00D94AAF">
            <w:pPr>
              <w:spacing w:after="0" w:line="276" w:lineRule="auto"/>
              <w:jc w:val="left"/>
              <w:rPr>
                <w:sz w:val="17"/>
                <w:szCs w:val="17"/>
              </w:rPr>
            </w:pPr>
            <w:r w:rsidRPr="00D94AAF">
              <w:rPr>
                <w:sz w:val="17"/>
                <w:szCs w:val="17"/>
              </w:rPr>
              <w:t>-0.332***</w:t>
            </w:r>
          </w:p>
        </w:tc>
        <w:tc>
          <w:tcPr>
            <w:tcW w:w="861" w:type="pct"/>
            <w:tcBorders>
              <w:top w:val="nil"/>
              <w:left w:val="nil"/>
              <w:bottom w:val="nil"/>
              <w:right w:val="nil"/>
            </w:tcBorders>
          </w:tcPr>
          <w:p w14:paraId="7084FFF5" w14:textId="30641F96" w:rsidR="00D94AAF" w:rsidRPr="00D94AAF" w:rsidRDefault="00D94AAF" w:rsidP="00D94AAF">
            <w:pPr>
              <w:spacing w:after="0" w:line="276" w:lineRule="auto"/>
              <w:jc w:val="left"/>
              <w:rPr>
                <w:sz w:val="17"/>
                <w:szCs w:val="17"/>
              </w:rPr>
            </w:pPr>
            <w:r w:rsidRPr="00D94AAF">
              <w:rPr>
                <w:sz w:val="17"/>
                <w:szCs w:val="17"/>
              </w:rPr>
              <w:t>-0.160***</w:t>
            </w:r>
          </w:p>
        </w:tc>
      </w:tr>
      <w:tr w:rsidR="00D94AAF" w:rsidRPr="00D94AAF" w14:paraId="6A48A919" w14:textId="77777777" w:rsidTr="001E79AB">
        <w:tc>
          <w:tcPr>
            <w:tcW w:w="1559" w:type="pct"/>
            <w:tcBorders>
              <w:top w:val="nil"/>
              <w:left w:val="nil"/>
              <w:bottom w:val="nil"/>
              <w:right w:val="nil"/>
            </w:tcBorders>
          </w:tcPr>
          <w:p w14:paraId="25DB2224"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62B97A45" w14:textId="3E767A1B" w:rsidR="00D94AAF" w:rsidRPr="00D94AAF" w:rsidRDefault="00D94AAF" w:rsidP="00D94AAF">
            <w:pPr>
              <w:spacing w:after="0" w:line="276" w:lineRule="auto"/>
              <w:jc w:val="left"/>
              <w:rPr>
                <w:sz w:val="17"/>
                <w:szCs w:val="17"/>
              </w:rPr>
            </w:pPr>
            <w:r w:rsidRPr="00D94AAF">
              <w:rPr>
                <w:sz w:val="17"/>
                <w:szCs w:val="17"/>
              </w:rPr>
              <w:t>(0.053)</w:t>
            </w:r>
          </w:p>
        </w:tc>
        <w:tc>
          <w:tcPr>
            <w:tcW w:w="860" w:type="pct"/>
            <w:tcBorders>
              <w:top w:val="nil"/>
              <w:left w:val="nil"/>
              <w:bottom w:val="nil"/>
              <w:right w:val="single" w:sz="4" w:space="0" w:color="auto"/>
            </w:tcBorders>
          </w:tcPr>
          <w:p w14:paraId="009495F1" w14:textId="79DD7E4E" w:rsidR="00D94AAF" w:rsidRPr="00D94AAF" w:rsidRDefault="00D94AAF" w:rsidP="00D94AAF">
            <w:pPr>
              <w:spacing w:after="0" w:line="276" w:lineRule="auto"/>
              <w:jc w:val="left"/>
              <w:rPr>
                <w:sz w:val="17"/>
                <w:szCs w:val="17"/>
              </w:rPr>
            </w:pPr>
            <w:r w:rsidRPr="00D94AAF">
              <w:rPr>
                <w:sz w:val="17"/>
                <w:szCs w:val="17"/>
              </w:rPr>
              <w:t>(0.035)</w:t>
            </w:r>
          </w:p>
        </w:tc>
        <w:tc>
          <w:tcPr>
            <w:tcW w:w="860" w:type="pct"/>
            <w:tcBorders>
              <w:top w:val="nil"/>
              <w:left w:val="single" w:sz="4" w:space="0" w:color="auto"/>
              <w:bottom w:val="nil"/>
              <w:right w:val="nil"/>
            </w:tcBorders>
          </w:tcPr>
          <w:p w14:paraId="5F48EF1A" w14:textId="509B06BF" w:rsidR="00D94AAF" w:rsidRPr="00D94AAF" w:rsidRDefault="00D94AAF" w:rsidP="00D94AAF">
            <w:pPr>
              <w:spacing w:after="0" w:line="276" w:lineRule="auto"/>
              <w:jc w:val="left"/>
              <w:rPr>
                <w:sz w:val="17"/>
                <w:szCs w:val="17"/>
              </w:rPr>
            </w:pPr>
            <w:r w:rsidRPr="00D94AAF">
              <w:rPr>
                <w:sz w:val="17"/>
                <w:szCs w:val="17"/>
              </w:rPr>
              <w:t>(0.055)</w:t>
            </w:r>
          </w:p>
        </w:tc>
        <w:tc>
          <w:tcPr>
            <w:tcW w:w="861" w:type="pct"/>
            <w:tcBorders>
              <w:top w:val="nil"/>
              <w:left w:val="nil"/>
              <w:bottom w:val="nil"/>
              <w:right w:val="nil"/>
            </w:tcBorders>
          </w:tcPr>
          <w:p w14:paraId="0C09AD43" w14:textId="58EBC61C" w:rsidR="00D94AAF" w:rsidRPr="00D94AAF" w:rsidRDefault="00D94AAF" w:rsidP="00D94AAF">
            <w:pPr>
              <w:spacing w:after="0" w:line="276" w:lineRule="auto"/>
              <w:jc w:val="left"/>
              <w:rPr>
                <w:sz w:val="17"/>
                <w:szCs w:val="17"/>
              </w:rPr>
            </w:pPr>
            <w:r w:rsidRPr="00D94AAF">
              <w:rPr>
                <w:sz w:val="17"/>
                <w:szCs w:val="17"/>
              </w:rPr>
              <w:t>(0.041)</w:t>
            </w:r>
          </w:p>
        </w:tc>
      </w:tr>
      <w:tr w:rsidR="00D94AAF" w:rsidRPr="00D94AAF" w14:paraId="5D09A67E" w14:textId="77777777" w:rsidTr="001E79AB">
        <w:tc>
          <w:tcPr>
            <w:tcW w:w="1559" w:type="pct"/>
            <w:tcBorders>
              <w:top w:val="nil"/>
              <w:left w:val="nil"/>
              <w:bottom w:val="nil"/>
              <w:right w:val="nil"/>
            </w:tcBorders>
          </w:tcPr>
          <w:p w14:paraId="008C020C" w14:textId="11E37C3B" w:rsidR="00D94AAF" w:rsidRPr="00D94AAF" w:rsidRDefault="00D94AAF" w:rsidP="00D94AAF">
            <w:pPr>
              <w:spacing w:after="0" w:line="276" w:lineRule="auto"/>
              <w:jc w:val="left"/>
              <w:rPr>
                <w:sz w:val="17"/>
                <w:szCs w:val="17"/>
              </w:rPr>
            </w:pPr>
            <w:r w:rsidRPr="00D94AAF">
              <w:rPr>
                <w:sz w:val="17"/>
                <w:szCs w:val="17"/>
              </w:rPr>
              <w:t>Income</w:t>
            </w:r>
            <w:r w:rsidRPr="00D94AAF">
              <w:rPr>
                <w:sz w:val="17"/>
                <w:szCs w:val="17"/>
                <w:vertAlign w:val="superscript"/>
              </w:rPr>
              <w:t>2</w:t>
            </w:r>
          </w:p>
        </w:tc>
        <w:tc>
          <w:tcPr>
            <w:tcW w:w="860" w:type="pct"/>
            <w:tcBorders>
              <w:top w:val="nil"/>
              <w:left w:val="nil"/>
              <w:bottom w:val="nil"/>
              <w:right w:val="nil"/>
            </w:tcBorders>
          </w:tcPr>
          <w:p w14:paraId="1637314C" w14:textId="18104BB3" w:rsidR="00D94AAF" w:rsidRPr="00D94AAF" w:rsidRDefault="00D94AAF" w:rsidP="00D94AAF">
            <w:pPr>
              <w:spacing w:after="0" w:line="276" w:lineRule="auto"/>
              <w:jc w:val="left"/>
              <w:rPr>
                <w:sz w:val="17"/>
                <w:szCs w:val="17"/>
              </w:rPr>
            </w:pPr>
            <w:r w:rsidRPr="00D94AAF">
              <w:rPr>
                <w:sz w:val="17"/>
                <w:szCs w:val="17"/>
              </w:rPr>
              <w:t>0.018***</w:t>
            </w:r>
          </w:p>
        </w:tc>
        <w:tc>
          <w:tcPr>
            <w:tcW w:w="860" w:type="pct"/>
            <w:tcBorders>
              <w:top w:val="nil"/>
              <w:left w:val="nil"/>
              <w:bottom w:val="nil"/>
              <w:right w:val="single" w:sz="4" w:space="0" w:color="auto"/>
            </w:tcBorders>
          </w:tcPr>
          <w:p w14:paraId="5E6AE728" w14:textId="38C8C92E" w:rsidR="00D94AAF" w:rsidRPr="00D94AAF" w:rsidRDefault="00D94AAF" w:rsidP="00D94AAF">
            <w:pPr>
              <w:spacing w:after="0" w:line="276" w:lineRule="auto"/>
              <w:jc w:val="left"/>
              <w:rPr>
                <w:sz w:val="17"/>
                <w:szCs w:val="17"/>
              </w:rPr>
            </w:pPr>
            <w:r w:rsidRPr="00D94AAF">
              <w:rPr>
                <w:sz w:val="17"/>
                <w:szCs w:val="17"/>
              </w:rPr>
              <w:t>0.017***</w:t>
            </w:r>
          </w:p>
        </w:tc>
        <w:tc>
          <w:tcPr>
            <w:tcW w:w="860" w:type="pct"/>
            <w:tcBorders>
              <w:top w:val="nil"/>
              <w:left w:val="single" w:sz="4" w:space="0" w:color="auto"/>
              <w:bottom w:val="nil"/>
              <w:right w:val="nil"/>
            </w:tcBorders>
          </w:tcPr>
          <w:p w14:paraId="4632D7DD" w14:textId="28EBA5A1" w:rsidR="00D94AAF" w:rsidRPr="00D94AAF" w:rsidRDefault="00D94AAF" w:rsidP="00D94AAF">
            <w:pPr>
              <w:spacing w:after="0" w:line="276" w:lineRule="auto"/>
              <w:jc w:val="left"/>
              <w:rPr>
                <w:sz w:val="17"/>
                <w:szCs w:val="17"/>
              </w:rPr>
            </w:pPr>
            <w:r w:rsidRPr="00D94AAF">
              <w:rPr>
                <w:sz w:val="17"/>
                <w:szCs w:val="17"/>
              </w:rPr>
              <w:t>0.017***</w:t>
            </w:r>
          </w:p>
        </w:tc>
        <w:tc>
          <w:tcPr>
            <w:tcW w:w="861" w:type="pct"/>
            <w:tcBorders>
              <w:top w:val="nil"/>
              <w:left w:val="nil"/>
              <w:bottom w:val="nil"/>
              <w:right w:val="nil"/>
            </w:tcBorders>
          </w:tcPr>
          <w:p w14:paraId="279011DA" w14:textId="26468C0C" w:rsidR="00D94AAF" w:rsidRPr="00D94AAF" w:rsidRDefault="00D94AAF" w:rsidP="00D94AAF">
            <w:pPr>
              <w:spacing w:after="0" w:line="276" w:lineRule="auto"/>
              <w:jc w:val="left"/>
              <w:rPr>
                <w:sz w:val="17"/>
                <w:szCs w:val="17"/>
              </w:rPr>
            </w:pPr>
            <w:r w:rsidRPr="00D94AAF">
              <w:rPr>
                <w:sz w:val="17"/>
                <w:szCs w:val="17"/>
              </w:rPr>
              <w:t>0.010***</w:t>
            </w:r>
          </w:p>
        </w:tc>
      </w:tr>
      <w:tr w:rsidR="00D94AAF" w:rsidRPr="00D94AAF" w14:paraId="429E2357" w14:textId="77777777" w:rsidTr="001E79AB">
        <w:tc>
          <w:tcPr>
            <w:tcW w:w="1559" w:type="pct"/>
            <w:tcBorders>
              <w:top w:val="nil"/>
              <w:left w:val="nil"/>
              <w:bottom w:val="nil"/>
              <w:right w:val="nil"/>
            </w:tcBorders>
          </w:tcPr>
          <w:p w14:paraId="564528D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63D47C7" w14:textId="30860A53"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67F77E8C" w14:textId="370C55A3"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1CBEB839" w14:textId="3F96271E"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5BAE23BE" w14:textId="660D261F" w:rsidR="00D94AAF" w:rsidRPr="00D94AAF" w:rsidRDefault="00D94AAF" w:rsidP="00D94AAF">
            <w:pPr>
              <w:spacing w:after="0" w:line="276" w:lineRule="auto"/>
              <w:jc w:val="left"/>
              <w:rPr>
                <w:sz w:val="17"/>
                <w:szCs w:val="17"/>
              </w:rPr>
            </w:pPr>
            <w:r w:rsidRPr="00D94AAF">
              <w:rPr>
                <w:sz w:val="17"/>
                <w:szCs w:val="17"/>
              </w:rPr>
              <w:t>(0.002)</w:t>
            </w:r>
          </w:p>
        </w:tc>
      </w:tr>
      <w:tr w:rsidR="00D94AAF" w:rsidRPr="00D94AAF" w14:paraId="48A8A337" w14:textId="77777777" w:rsidTr="001E79AB">
        <w:tc>
          <w:tcPr>
            <w:tcW w:w="1559" w:type="pct"/>
            <w:tcBorders>
              <w:top w:val="nil"/>
              <w:left w:val="nil"/>
              <w:bottom w:val="nil"/>
              <w:right w:val="nil"/>
            </w:tcBorders>
          </w:tcPr>
          <w:p w14:paraId="47BE88FC" w14:textId="2972FA1E" w:rsidR="00D94AAF" w:rsidRPr="00D94AAF" w:rsidRDefault="00D94AAF" w:rsidP="00D94AAF">
            <w:pPr>
              <w:spacing w:after="0" w:line="276" w:lineRule="auto"/>
              <w:jc w:val="left"/>
              <w:rPr>
                <w:sz w:val="17"/>
                <w:szCs w:val="17"/>
              </w:rPr>
            </w:pPr>
            <w:r w:rsidRPr="00D94AAF">
              <w:rPr>
                <w:sz w:val="17"/>
                <w:szCs w:val="17"/>
              </w:rPr>
              <w:t>Male</w:t>
            </w:r>
          </w:p>
        </w:tc>
        <w:tc>
          <w:tcPr>
            <w:tcW w:w="860" w:type="pct"/>
            <w:tcBorders>
              <w:top w:val="nil"/>
              <w:left w:val="nil"/>
              <w:bottom w:val="nil"/>
              <w:right w:val="nil"/>
            </w:tcBorders>
          </w:tcPr>
          <w:p w14:paraId="739A1737" w14:textId="3ACE974A"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797999DB" w14:textId="5781340A"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49105095" w14:textId="746C9C1C" w:rsidR="00D94AAF" w:rsidRPr="00D94AAF" w:rsidRDefault="00D94AAF" w:rsidP="00D94AAF">
            <w:pPr>
              <w:spacing w:after="0" w:line="276" w:lineRule="auto"/>
              <w:jc w:val="left"/>
              <w:rPr>
                <w:sz w:val="17"/>
                <w:szCs w:val="17"/>
              </w:rPr>
            </w:pPr>
            <w:r w:rsidRPr="00D94AAF">
              <w:rPr>
                <w:sz w:val="17"/>
                <w:szCs w:val="17"/>
              </w:rPr>
              <w:t>-0.007**</w:t>
            </w:r>
          </w:p>
        </w:tc>
        <w:tc>
          <w:tcPr>
            <w:tcW w:w="861" w:type="pct"/>
            <w:tcBorders>
              <w:top w:val="nil"/>
              <w:left w:val="nil"/>
              <w:bottom w:val="nil"/>
              <w:right w:val="nil"/>
            </w:tcBorders>
          </w:tcPr>
          <w:p w14:paraId="11F03EDF" w14:textId="77AF37D9" w:rsidR="00D94AAF" w:rsidRPr="00D94AAF" w:rsidRDefault="00D94AAF" w:rsidP="00D94AAF">
            <w:pPr>
              <w:spacing w:after="0" w:line="276" w:lineRule="auto"/>
              <w:jc w:val="left"/>
              <w:rPr>
                <w:sz w:val="17"/>
                <w:szCs w:val="17"/>
              </w:rPr>
            </w:pPr>
            <w:r w:rsidRPr="00D94AAF">
              <w:rPr>
                <w:sz w:val="17"/>
                <w:szCs w:val="17"/>
              </w:rPr>
              <w:t>-0.004**</w:t>
            </w:r>
          </w:p>
        </w:tc>
      </w:tr>
      <w:tr w:rsidR="00D94AAF" w:rsidRPr="00D94AAF" w14:paraId="2E80E5D4" w14:textId="77777777" w:rsidTr="001E79AB">
        <w:tc>
          <w:tcPr>
            <w:tcW w:w="1559" w:type="pct"/>
            <w:tcBorders>
              <w:top w:val="nil"/>
              <w:left w:val="nil"/>
              <w:bottom w:val="nil"/>
              <w:right w:val="nil"/>
            </w:tcBorders>
          </w:tcPr>
          <w:p w14:paraId="088A4349"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B43F3E1" w14:textId="16552F8B"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38EFC698" w14:textId="703B1A64"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61A29679" w14:textId="401122D0"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35739752" w14:textId="567F4BE8" w:rsidR="00D94AAF" w:rsidRPr="00D94AAF" w:rsidRDefault="00D94AAF" w:rsidP="00D94AAF">
            <w:pPr>
              <w:spacing w:after="0" w:line="276" w:lineRule="auto"/>
              <w:jc w:val="left"/>
              <w:rPr>
                <w:sz w:val="17"/>
                <w:szCs w:val="17"/>
              </w:rPr>
            </w:pPr>
            <w:r w:rsidRPr="00D94AAF">
              <w:rPr>
                <w:sz w:val="17"/>
                <w:szCs w:val="17"/>
              </w:rPr>
              <w:t>(0.002)</w:t>
            </w:r>
          </w:p>
        </w:tc>
      </w:tr>
      <w:tr w:rsidR="00D94AAF" w:rsidRPr="00D94AAF" w14:paraId="771F42D7" w14:textId="77777777" w:rsidTr="001E79AB">
        <w:tc>
          <w:tcPr>
            <w:tcW w:w="1559" w:type="pct"/>
            <w:tcBorders>
              <w:top w:val="nil"/>
              <w:left w:val="nil"/>
              <w:bottom w:val="nil"/>
              <w:right w:val="nil"/>
            </w:tcBorders>
          </w:tcPr>
          <w:p w14:paraId="21FDC2F8" w14:textId="1BF6CE19" w:rsidR="00D94AAF" w:rsidRPr="00D94AAF" w:rsidRDefault="00D94AAF" w:rsidP="00D94AAF">
            <w:pPr>
              <w:spacing w:after="0" w:line="276" w:lineRule="auto"/>
              <w:jc w:val="left"/>
              <w:rPr>
                <w:sz w:val="17"/>
                <w:szCs w:val="17"/>
              </w:rPr>
            </w:pPr>
            <w:r w:rsidRPr="00D94AAF">
              <w:rPr>
                <w:sz w:val="17"/>
                <w:szCs w:val="17"/>
              </w:rPr>
              <w:t>Race: Asian vs. White</w:t>
            </w:r>
          </w:p>
        </w:tc>
        <w:tc>
          <w:tcPr>
            <w:tcW w:w="860" w:type="pct"/>
            <w:tcBorders>
              <w:top w:val="nil"/>
              <w:left w:val="nil"/>
              <w:bottom w:val="nil"/>
              <w:right w:val="nil"/>
            </w:tcBorders>
          </w:tcPr>
          <w:p w14:paraId="1F2D6C7A" w14:textId="65930666" w:rsidR="00D94AAF" w:rsidRPr="00D94AAF" w:rsidRDefault="00D94AAF" w:rsidP="00D94AAF">
            <w:pPr>
              <w:spacing w:after="0" w:line="276" w:lineRule="auto"/>
              <w:jc w:val="left"/>
              <w:rPr>
                <w:sz w:val="17"/>
                <w:szCs w:val="17"/>
              </w:rPr>
            </w:pPr>
            <w:r w:rsidRPr="00D94AAF">
              <w:rPr>
                <w:sz w:val="17"/>
                <w:szCs w:val="17"/>
              </w:rPr>
              <w:t>-0.051***</w:t>
            </w:r>
          </w:p>
        </w:tc>
        <w:tc>
          <w:tcPr>
            <w:tcW w:w="860" w:type="pct"/>
            <w:tcBorders>
              <w:top w:val="nil"/>
              <w:left w:val="nil"/>
              <w:bottom w:val="nil"/>
              <w:right w:val="single" w:sz="4" w:space="0" w:color="auto"/>
            </w:tcBorders>
          </w:tcPr>
          <w:p w14:paraId="2CA749A1" w14:textId="69621B11" w:rsidR="00D94AAF" w:rsidRPr="00D94AAF" w:rsidRDefault="00D94AAF" w:rsidP="00D94AAF">
            <w:pPr>
              <w:spacing w:after="0" w:line="276" w:lineRule="auto"/>
              <w:jc w:val="left"/>
              <w:rPr>
                <w:sz w:val="17"/>
                <w:szCs w:val="17"/>
              </w:rPr>
            </w:pPr>
            <w:r w:rsidRPr="00D94AAF">
              <w:rPr>
                <w:sz w:val="17"/>
                <w:szCs w:val="17"/>
              </w:rPr>
              <w:t>-0.043***</w:t>
            </w:r>
          </w:p>
        </w:tc>
        <w:tc>
          <w:tcPr>
            <w:tcW w:w="860" w:type="pct"/>
            <w:tcBorders>
              <w:top w:val="nil"/>
              <w:left w:val="single" w:sz="4" w:space="0" w:color="auto"/>
              <w:bottom w:val="nil"/>
              <w:right w:val="nil"/>
            </w:tcBorders>
          </w:tcPr>
          <w:p w14:paraId="28C08001" w14:textId="0B075D63" w:rsidR="00D94AAF" w:rsidRPr="00D94AAF" w:rsidRDefault="00D94AAF" w:rsidP="00D94AAF">
            <w:pPr>
              <w:spacing w:after="0" w:line="276" w:lineRule="auto"/>
              <w:jc w:val="left"/>
              <w:rPr>
                <w:sz w:val="17"/>
                <w:szCs w:val="17"/>
              </w:rPr>
            </w:pPr>
            <w:r w:rsidRPr="00D94AAF">
              <w:rPr>
                <w:sz w:val="17"/>
                <w:szCs w:val="17"/>
              </w:rPr>
              <w:t>-0.063***</w:t>
            </w:r>
          </w:p>
        </w:tc>
        <w:tc>
          <w:tcPr>
            <w:tcW w:w="861" w:type="pct"/>
            <w:tcBorders>
              <w:top w:val="nil"/>
              <w:left w:val="nil"/>
              <w:bottom w:val="nil"/>
              <w:right w:val="nil"/>
            </w:tcBorders>
          </w:tcPr>
          <w:p w14:paraId="7BFB6A05" w14:textId="046A1BCC" w:rsidR="00D94AAF" w:rsidRPr="00D94AAF" w:rsidRDefault="00D94AAF" w:rsidP="00D94AAF">
            <w:pPr>
              <w:spacing w:after="0" w:line="276" w:lineRule="auto"/>
              <w:jc w:val="left"/>
              <w:rPr>
                <w:sz w:val="17"/>
                <w:szCs w:val="17"/>
              </w:rPr>
            </w:pPr>
            <w:r w:rsidRPr="00D94AAF">
              <w:rPr>
                <w:sz w:val="17"/>
                <w:szCs w:val="17"/>
              </w:rPr>
              <w:t>-0.056***</w:t>
            </w:r>
          </w:p>
        </w:tc>
      </w:tr>
      <w:tr w:rsidR="00D94AAF" w:rsidRPr="00D94AAF" w14:paraId="5D6F299D" w14:textId="77777777" w:rsidTr="001E79AB">
        <w:tc>
          <w:tcPr>
            <w:tcW w:w="1559" w:type="pct"/>
            <w:tcBorders>
              <w:top w:val="nil"/>
              <w:left w:val="nil"/>
              <w:bottom w:val="nil"/>
              <w:right w:val="nil"/>
            </w:tcBorders>
          </w:tcPr>
          <w:p w14:paraId="05542A38"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08E4606B" w14:textId="594EC50A" w:rsidR="00D94AAF" w:rsidRPr="00D94AAF" w:rsidRDefault="00D94AAF" w:rsidP="00D94AAF">
            <w:pPr>
              <w:spacing w:after="0" w:line="276" w:lineRule="auto"/>
              <w:jc w:val="left"/>
              <w:rPr>
                <w:sz w:val="17"/>
                <w:szCs w:val="17"/>
              </w:rPr>
            </w:pPr>
            <w:r w:rsidRPr="00D94AAF">
              <w:rPr>
                <w:sz w:val="17"/>
                <w:szCs w:val="17"/>
              </w:rPr>
              <w:t>(0.006)</w:t>
            </w:r>
          </w:p>
        </w:tc>
        <w:tc>
          <w:tcPr>
            <w:tcW w:w="860" w:type="pct"/>
            <w:tcBorders>
              <w:top w:val="nil"/>
              <w:left w:val="nil"/>
              <w:bottom w:val="nil"/>
              <w:right w:val="single" w:sz="4" w:space="0" w:color="auto"/>
            </w:tcBorders>
          </w:tcPr>
          <w:p w14:paraId="3C539395" w14:textId="5624C3F7"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single" w:sz="4" w:space="0" w:color="auto"/>
              <w:bottom w:val="nil"/>
              <w:right w:val="nil"/>
            </w:tcBorders>
          </w:tcPr>
          <w:p w14:paraId="6D518322" w14:textId="2B20A5D4" w:rsidR="00D94AAF" w:rsidRPr="00D94AAF" w:rsidRDefault="00D94AAF" w:rsidP="00D94AAF">
            <w:pPr>
              <w:spacing w:after="0" w:line="276" w:lineRule="auto"/>
              <w:jc w:val="left"/>
              <w:rPr>
                <w:sz w:val="17"/>
                <w:szCs w:val="17"/>
              </w:rPr>
            </w:pPr>
            <w:r w:rsidRPr="00D94AAF">
              <w:rPr>
                <w:sz w:val="17"/>
                <w:szCs w:val="17"/>
              </w:rPr>
              <w:t>(0.006)</w:t>
            </w:r>
          </w:p>
        </w:tc>
        <w:tc>
          <w:tcPr>
            <w:tcW w:w="861" w:type="pct"/>
            <w:tcBorders>
              <w:top w:val="nil"/>
              <w:left w:val="nil"/>
              <w:bottom w:val="nil"/>
              <w:right w:val="nil"/>
            </w:tcBorders>
          </w:tcPr>
          <w:p w14:paraId="6B209E8B" w14:textId="27BD3F19"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784B536A" w14:textId="77777777" w:rsidTr="001E79AB">
        <w:tc>
          <w:tcPr>
            <w:tcW w:w="1559" w:type="pct"/>
            <w:tcBorders>
              <w:top w:val="nil"/>
              <w:left w:val="nil"/>
              <w:bottom w:val="nil"/>
              <w:right w:val="nil"/>
            </w:tcBorders>
          </w:tcPr>
          <w:p w14:paraId="0C9C5444" w14:textId="402FCD3D" w:rsidR="00D94AAF" w:rsidRPr="00D94AAF" w:rsidRDefault="00D94AAF" w:rsidP="00D94AAF">
            <w:pPr>
              <w:spacing w:after="0" w:line="276" w:lineRule="auto"/>
              <w:jc w:val="left"/>
              <w:rPr>
                <w:sz w:val="17"/>
                <w:szCs w:val="17"/>
              </w:rPr>
            </w:pPr>
            <w:r w:rsidRPr="00D94AAF">
              <w:rPr>
                <w:sz w:val="17"/>
                <w:szCs w:val="17"/>
              </w:rPr>
              <w:t>Race: Black vs. White</w:t>
            </w:r>
          </w:p>
        </w:tc>
        <w:tc>
          <w:tcPr>
            <w:tcW w:w="860" w:type="pct"/>
            <w:tcBorders>
              <w:top w:val="nil"/>
              <w:left w:val="nil"/>
              <w:bottom w:val="nil"/>
              <w:right w:val="nil"/>
            </w:tcBorders>
          </w:tcPr>
          <w:p w14:paraId="64595B37" w14:textId="527F22CD" w:rsidR="00D94AAF" w:rsidRPr="00D94AAF" w:rsidRDefault="00D94AAF" w:rsidP="00D94AAF">
            <w:pPr>
              <w:spacing w:after="0" w:line="276" w:lineRule="auto"/>
              <w:jc w:val="left"/>
              <w:rPr>
                <w:sz w:val="17"/>
                <w:szCs w:val="17"/>
              </w:rPr>
            </w:pPr>
            <w:r w:rsidRPr="00D94AAF">
              <w:rPr>
                <w:sz w:val="17"/>
                <w:szCs w:val="17"/>
              </w:rPr>
              <w:t>0.110***</w:t>
            </w:r>
          </w:p>
        </w:tc>
        <w:tc>
          <w:tcPr>
            <w:tcW w:w="860" w:type="pct"/>
            <w:tcBorders>
              <w:top w:val="nil"/>
              <w:left w:val="nil"/>
              <w:bottom w:val="nil"/>
              <w:right w:val="single" w:sz="4" w:space="0" w:color="auto"/>
            </w:tcBorders>
          </w:tcPr>
          <w:p w14:paraId="530D34C1" w14:textId="75336050" w:rsidR="00D94AAF" w:rsidRPr="00D94AAF" w:rsidRDefault="00D94AAF" w:rsidP="00D94AAF">
            <w:pPr>
              <w:spacing w:after="0" w:line="276" w:lineRule="auto"/>
              <w:jc w:val="left"/>
              <w:rPr>
                <w:sz w:val="17"/>
                <w:szCs w:val="17"/>
              </w:rPr>
            </w:pPr>
            <w:r w:rsidRPr="00D94AAF">
              <w:rPr>
                <w:sz w:val="17"/>
                <w:szCs w:val="17"/>
              </w:rPr>
              <w:t>0.104***</w:t>
            </w:r>
          </w:p>
        </w:tc>
        <w:tc>
          <w:tcPr>
            <w:tcW w:w="860" w:type="pct"/>
            <w:tcBorders>
              <w:top w:val="nil"/>
              <w:left w:val="single" w:sz="4" w:space="0" w:color="auto"/>
              <w:bottom w:val="nil"/>
              <w:right w:val="nil"/>
            </w:tcBorders>
          </w:tcPr>
          <w:p w14:paraId="3CADBFE8" w14:textId="3A8ADB7D" w:rsidR="00D94AAF" w:rsidRPr="00D94AAF" w:rsidRDefault="00D94AAF" w:rsidP="00D94AAF">
            <w:pPr>
              <w:spacing w:after="0" w:line="276" w:lineRule="auto"/>
              <w:jc w:val="left"/>
              <w:rPr>
                <w:sz w:val="17"/>
                <w:szCs w:val="17"/>
              </w:rPr>
            </w:pPr>
            <w:r w:rsidRPr="00D94AAF">
              <w:rPr>
                <w:sz w:val="17"/>
                <w:szCs w:val="17"/>
              </w:rPr>
              <w:t>0.084***</w:t>
            </w:r>
          </w:p>
        </w:tc>
        <w:tc>
          <w:tcPr>
            <w:tcW w:w="861" w:type="pct"/>
            <w:tcBorders>
              <w:top w:val="nil"/>
              <w:left w:val="nil"/>
              <w:bottom w:val="nil"/>
              <w:right w:val="nil"/>
            </w:tcBorders>
          </w:tcPr>
          <w:p w14:paraId="70A8016B" w14:textId="02743EAE" w:rsidR="00D94AAF" w:rsidRPr="00D94AAF" w:rsidRDefault="00D94AAF" w:rsidP="00D94AAF">
            <w:pPr>
              <w:spacing w:after="0" w:line="276" w:lineRule="auto"/>
              <w:jc w:val="left"/>
              <w:rPr>
                <w:sz w:val="17"/>
                <w:szCs w:val="17"/>
              </w:rPr>
            </w:pPr>
            <w:r w:rsidRPr="00D94AAF">
              <w:rPr>
                <w:sz w:val="17"/>
                <w:szCs w:val="17"/>
              </w:rPr>
              <w:t>0.073***</w:t>
            </w:r>
          </w:p>
        </w:tc>
      </w:tr>
      <w:tr w:rsidR="00D94AAF" w:rsidRPr="00D94AAF" w14:paraId="3D893707" w14:textId="77777777" w:rsidTr="001E79AB">
        <w:tc>
          <w:tcPr>
            <w:tcW w:w="1559" w:type="pct"/>
            <w:tcBorders>
              <w:top w:val="nil"/>
              <w:left w:val="nil"/>
              <w:bottom w:val="nil"/>
              <w:right w:val="nil"/>
            </w:tcBorders>
          </w:tcPr>
          <w:p w14:paraId="7CCBF8EC"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81979D5" w14:textId="3AD40BCD"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nil"/>
              <w:bottom w:val="nil"/>
              <w:right w:val="single" w:sz="4" w:space="0" w:color="auto"/>
            </w:tcBorders>
          </w:tcPr>
          <w:p w14:paraId="4463C336" w14:textId="63B0162C"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single" w:sz="4" w:space="0" w:color="auto"/>
              <w:bottom w:val="nil"/>
              <w:right w:val="nil"/>
            </w:tcBorders>
          </w:tcPr>
          <w:p w14:paraId="4244B87F" w14:textId="05A3EAC2" w:rsidR="00D94AAF" w:rsidRPr="00D94AAF" w:rsidRDefault="00D94AAF" w:rsidP="00D94AAF">
            <w:pPr>
              <w:spacing w:after="0" w:line="276" w:lineRule="auto"/>
              <w:jc w:val="left"/>
              <w:rPr>
                <w:sz w:val="17"/>
                <w:szCs w:val="17"/>
              </w:rPr>
            </w:pPr>
            <w:r w:rsidRPr="00D94AAF">
              <w:rPr>
                <w:sz w:val="17"/>
                <w:szCs w:val="17"/>
              </w:rPr>
              <w:t>(0.004)</w:t>
            </w:r>
          </w:p>
        </w:tc>
        <w:tc>
          <w:tcPr>
            <w:tcW w:w="861" w:type="pct"/>
            <w:tcBorders>
              <w:top w:val="nil"/>
              <w:left w:val="nil"/>
              <w:bottom w:val="nil"/>
              <w:right w:val="nil"/>
            </w:tcBorders>
          </w:tcPr>
          <w:p w14:paraId="6166BDB8" w14:textId="31A3C940"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3AD15B25" w14:textId="77777777" w:rsidTr="001E79AB">
        <w:tc>
          <w:tcPr>
            <w:tcW w:w="1559" w:type="pct"/>
            <w:tcBorders>
              <w:top w:val="nil"/>
              <w:left w:val="nil"/>
              <w:bottom w:val="nil"/>
              <w:right w:val="nil"/>
            </w:tcBorders>
          </w:tcPr>
          <w:p w14:paraId="5410D2B2" w14:textId="590C47C2" w:rsidR="00D94AAF" w:rsidRPr="00D94AAF" w:rsidRDefault="00D94AAF" w:rsidP="00D94AAF">
            <w:pPr>
              <w:spacing w:after="0" w:line="276" w:lineRule="auto"/>
              <w:jc w:val="left"/>
              <w:rPr>
                <w:sz w:val="17"/>
                <w:szCs w:val="17"/>
              </w:rPr>
            </w:pPr>
            <w:r w:rsidRPr="00D94AAF">
              <w:rPr>
                <w:sz w:val="17"/>
                <w:szCs w:val="17"/>
              </w:rPr>
              <w:t>Race: Natives vs. White</w:t>
            </w:r>
          </w:p>
        </w:tc>
        <w:tc>
          <w:tcPr>
            <w:tcW w:w="860" w:type="pct"/>
            <w:tcBorders>
              <w:top w:val="nil"/>
              <w:left w:val="nil"/>
              <w:bottom w:val="nil"/>
              <w:right w:val="nil"/>
            </w:tcBorders>
          </w:tcPr>
          <w:p w14:paraId="246FD7A0" w14:textId="1E5AD750" w:rsidR="00D94AAF" w:rsidRPr="00D94AAF" w:rsidRDefault="00D94AAF" w:rsidP="00D94AAF">
            <w:pPr>
              <w:spacing w:after="0" w:line="276" w:lineRule="auto"/>
              <w:jc w:val="left"/>
              <w:rPr>
                <w:sz w:val="17"/>
                <w:szCs w:val="17"/>
              </w:rPr>
            </w:pPr>
            <w:r w:rsidRPr="00D94AAF">
              <w:rPr>
                <w:sz w:val="17"/>
                <w:szCs w:val="17"/>
              </w:rPr>
              <w:t>0.053***</w:t>
            </w:r>
          </w:p>
        </w:tc>
        <w:tc>
          <w:tcPr>
            <w:tcW w:w="860" w:type="pct"/>
            <w:tcBorders>
              <w:top w:val="nil"/>
              <w:left w:val="nil"/>
              <w:bottom w:val="nil"/>
              <w:right w:val="single" w:sz="4" w:space="0" w:color="auto"/>
            </w:tcBorders>
          </w:tcPr>
          <w:p w14:paraId="71AFCA3F" w14:textId="6DB72E40" w:rsidR="00D94AAF" w:rsidRPr="00D94AAF" w:rsidRDefault="00D94AAF" w:rsidP="00D94AAF">
            <w:pPr>
              <w:spacing w:after="0" w:line="276" w:lineRule="auto"/>
              <w:jc w:val="left"/>
              <w:rPr>
                <w:sz w:val="17"/>
                <w:szCs w:val="17"/>
              </w:rPr>
            </w:pPr>
            <w:r w:rsidRPr="00D94AAF">
              <w:rPr>
                <w:sz w:val="17"/>
                <w:szCs w:val="17"/>
              </w:rPr>
              <w:t>0.049***</w:t>
            </w:r>
          </w:p>
        </w:tc>
        <w:tc>
          <w:tcPr>
            <w:tcW w:w="860" w:type="pct"/>
            <w:tcBorders>
              <w:top w:val="nil"/>
              <w:left w:val="single" w:sz="4" w:space="0" w:color="auto"/>
              <w:bottom w:val="nil"/>
              <w:right w:val="nil"/>
            </w:tcBorders>
          </w:tcPr>
          <w:p w14:paraId="7FEECAC5" w14:textId="7C251F52" w:rsidR="00D94AAF" w:rsidRPr="00D94AAF" w:rsidRDefault="00D94AAF" w:rsidP="00D94AAF">
            <w:pPr>
              <w:spacing w:after="0" w:line="276" w:lineRule="auto"/>
              <w:jc w:val="left"/>
              <w:rPr>
                <w:sz w:val="17"/>
                <w:szCs w:val="17"/>
              </w:rPr>
            </w:pPr>
            <w:r w:rsidRPr="00D94AAF">
              <w:rPr>
                <w:sz w:val="17"/>
                <w:szCs w:val="17"/>
              </w:rPr>
              <w:t>0.039***</w:t>
            </w:r>
          </w:p>
        </w:tc>
        <w:tc>
          <w:tcPr>
            <w:tcW w:w="861" w:type="pct"/>
            <w:tcBorders>
              <w:top w:val="nil"/>
              <w:left w:val="nil"/>
              <w:bottom w:val="nil"/>
              <w:right w:val="nil"/>
            </w:tcBorders>
          </w:tcPr>
          <w:p w14:paraId="06E5D963" w14:textId="369F99AE" w:rsidR="00D94AAF" w:rsidRPr="00D94AAF" w:rsidRDefault="00D94AAF" w:rsidP="00D94AAF">
            <w:pPr>
              <w:spacing w:after="0" w:line="276" w:lineRule="auto"/>
              <w:jc w:val="left"/>
              <w:rPr>
                <w:sz w:val="17"/>
                <w:szCs w:val="17"/>
              </w:rPr>
            </w:pPr>
            <w:r w:rsidRPr="00D94AAF">
              <w:rPr>
                <w:sz w:val="17"/>
                <w:szCs w:val="17"/>
              </w:rPr>
              <w:t>0.033***</w:t>
            </w:r>
          </w:p>
        </w:tc>
      </w:tr>
      <w:tr w:rsidR="00D94AAF" w:rsidRPr="00D94AAF" w14:paraId="7C250A7B" w14:textId="77777777" w:rsidTr="001E79AB">
        <w:tc>
          <w:tcPr>
            <w:tcW w:w="1559" w:type="pct"/>
            <w:tcBorders>
              <w:top w:val="nil"/>
              <w:left w:val="nil"/>
              <w:bottom w:val="nil"/>
              <w:right w:val="nil"/>
            </w:tcBorders>
          </w:tcPr>
          <w:p w14:paraId="0CA26C6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4E25ED68" w14:textId="1A71C341"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nil"/>
              <w:bottom w:val="nil"/>
              <w:right w:val="single" w:sz="4" w:space="0" w:color="auto"/>
            </w:tcBorders>
          </w:tcPr>
          <w:p w14:paraId="201192E3" w14:textId="07BEA412"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single" w:sz="4" w:space="0" w:color="auto"/>
              <w:bottom w:val="nil"/>
              <w:right w:val="nil"/>
            </w:tcBorders>
          </w:tcPr>
          <w:p w14:paraId="5D3CDBB7" w14:textId="675E6AB4" w:rsidR="00D94AAF" w:rsidRPr="00D94AAF" w:rsidRDefault="00D94AAF" w:rsidP="00D94AAF">
            <w:pPr>
              <w:spacing w:after="0" w:line="276" w:lineRule="auto"/>
              <w:jc w:val="left"/>
              <w:rPr>
                <w:sz w:val="17"/>
                <w:szCs w:val="17"/>
              </w:rPr>
            </w:pPr>
            <w:r w:rsidRPr="00D94AAF">
              <w:rPr>
                <w:sz w:val="17"/>
                <w:szCs w:val="17"/>
              </w:rPr>
              <w:t>(0.004)</w:t>
            </w:r>
          </w:p>
        </w:tc>
        <w:tc>
          <w:tcPr>
            <w:tcW w:w="861" w:type="pct"/>
            <w:tcBorders>
              <w:top w:val="nil"/>
              <w:left w:val="nil"/>
              <w:bottom w:val="nil"/>
              <w:right w:val="nil"/>
            </w:tcBorders>
          </w:tcPr>
          <w:p w14:paraId="02C5DFBD" w14:textId="56CC5863" w:rsidR="00D94AAF" w:rsidRPr="00D94AAF" w:rsidRDefault="00D94AAF" w:rsidP="00D94AAF">
            <w:pPr>
              <w:spacing w:after="0" w:line="276" w:lineRule="auto"/>
              <w:jc w:val="left"/>
              <w:rPr>
                <w:sz w:val="17"/>
                <w:szCs w:val="17"/>
              </w:rPr>
            </w:pPr>
            <w:r w:rsidRPr="00D94AAF">
              <w:rPr>
                <w:sz w:val="17"/>
                <w:szCs w:val="17"/>
              </w:rPr>
              <w:t>(0.004)</w:t>
            </w:r>
          </w:p>
        </w:tc>
      </w:tr>
      <w:tr w:rsidR="00D94AAF" w:rsidRPr="00D94AAF" w14:paraId="2704FD19" w14:textId="77777777" w:rsidTr="001E79AB">
        <w:tc>
          <w:tcPr>
            <w:tcW w:w="1559" w:type="pct"/>
            <w:tcBorders>
              <w:top w:val="nil"/>
              <w:left w:val="nil"/>
              <w:bottom w:val="nil"/>
              <w:right w:val="nil"/>
            </w:tcBorders>
          </w:tcPr>
          <w:p w14:paraId="34101310" w14:textId="7FAC3ED2" w:rsidR="00D94AAF" w:rsidRPr="00D94AAF" w:rsidRDefault="00D94AAF" w:rsidP="00D94AAF">
            <w:pPr>
              <w:spacing w:after="0" w:line="276" w:lineRule="auto"/>
              <w:jc w:val="left"/>
              <w:rPr>
                <w:sz w:val="17"/>
                <w:szCs w:val="17"/>
              </w:rPr>
            </w:pPr>
            <w:r w:rsidRPr="00D94AAF">
              <w:rPr>
                <w:sz w:val="17"/>
                <w:szCs w:val="17"/>
              </w:rPr>
              <w:t>Property Value</w:t>
            </w:r>
          </w:p>
        </w:tc>
        <w:tc>
          <w:tcPr>
            <w:tcW w:w="860" w:type="pct"/>
            <w:tcBorders>
              <w:top w:val="nil"/>
              <w:left w:val="nil"/>
              <w:bottom w:val="nil"/>
              <w:right w:val="nil"/>
            </w:tcBorders>
          </w:tcPr>
          <w:p w14:paraId="67B81976" w14:textId="3D2CE988" w:rsidR="00D94AAF" w:rsidRPr="00D94AAF" w:rsidRDefault="00D94AAF" w:rsidP="00D94AAF">
            <w:pPr>
              <w:spacing w:after="0" w:line="276" w:lineRule="auto"/>
              <w:jc w:val="left"/>
              <w:rPr>
                <w:sz w:val="17"/>
                <w:szCs w:val="17"/>
              </w:rPr>
            </w:pPr>
            <w:r w:rsidRPr="00D94AAF">
              <w:rPr>
                <w:sz w:val="17"/>
                <w:szCs w:val="17"/>
              </w:rPr>
              <w:t>-0.327***</w:t>
            </w:r>
          </w:p>
        </w:tc>
        <w:tc>
          <w:tcPr>
            <w:tcW w:w="860" w:type="pct"/>
            <w:tcBorders>
              <w:top w:val="nil"/>
              <w:left w:val="nil"/>
              <w:bottom w:val="nil"/>
              <w:right w:val="single" w:sz="4" w:space="0" w:color="auto"/>
            </w:tcBorders>
          </w:tcPr>
          <w:p w14:paraId="1CB5BD1B" w14:textId="6C88DEAD" w:rsidR="00D94AAF" w:rsidRPr="00D94AAF" w:rsidRDefault="00D94AAF" w:rsidP="00D94AAF">
            <w:pPr>
              <w:spacing w:after="0" w:line="276" w:lineRule="auto"/>
              <w:jc w:val="left"/>
              <w:rPr>
                <w:sz w:val="17"/>
                <w:szCs w:val="17"/>
              </w:rPr>
            </w:pPr>
            <w:r w:rsidRPr="00D94AAF">
              <w:rPr>
                <w:sz w:val="17"/>
                <w:szCs w:val="17"/>
              </w:rPr>
              <w:t>-0.333***</w:t>
            </w:r>
          </w:p>
        </w:tc>
        <w:tc>
          <w:tcPr>
            <w:tcW w:w="860" w:type="pct"/>
            <w:tcBorders>
              <w:top w:val="nil"/>
              <w:left w:val="single" w:sz="4" w:space="0" w:color="auto"/>
              <w:bottom w:val="nil"/>
              <w:right w:val="nil"/>
            </w:tcBorders>
          </w:tcPr>
          <w:p w14:paraId="0324643E" w14:textId="23643AFE" w:rsidR="00D94AAF" w:rsidRPr="00D94AAF" w:rsidRDefault="00D94AAF" w:rsidP="00D94AAF">
            <w:pPr>
              <w:spacing w:after="0" w:line="276" w:lineRule="auto"/>
              <w:jc w:val="left"/>
              <w:rPr>
                <w:sz w:val="17"/>
                <w:szCs w:val="17"/>
              </w:rPr>
            </w:pPr>
            <w:r w:rsidRPr="00D94AAF">
              <w:rPr>
                <w:sz w:val="17"/>
                <w:szCs w:val="17"/>
              </w:rPr>
              <w:t>-0.264***</w:t>
            </w:r>
          </w:p>
        </w:tc>
        <w:tc>
          <w:tcPr>
            <w:tcW w:w="861" w:type="pct"/>
            <w:tcBorders>
              <w:top w:val="nil"/>
              <w:left w:val="nil"/>
              <w:bottom w:val="nil"/>
              <w:right w:val="nil"/>
            </w:tcBorders>
          </w:tcPr>
          <w:p w14:paraId="2626512D" w14:textId="1469146A" w:rsidR="00D94AAF" w:rsidRPr="00D94AAF" w:rsidRDefault="00D94AAF" w:rsidP="00D94AAF">
            <w:pPr>
              <w:spacing w:after="0" w:line="276" w:lineRule="auto"/>
              <w:jc w:val="left"/>
              <w:rPr>
                <w:sz w:val="17"/>
                <w:szCs w:val="17"/>
              </w:rPr>
            </w:pPr>
            <w:r w:rsidRPr="00D94AAF">
              <w:rPr>
                <w:sz w:val="17"/>
                <w:szCs w:val="17"/>
              </w:rPr>
              <w:t>-0.266***</w:t>
            </w:r>
          </w:p>
        </w:tc>
      </w:tr>
      <w:tr w:rsidR="00D94AAF" w:rsidRPr="00D94AAF" w14:paraId="559F1F6B" w14:textId="77777777" w:rsidTr="001E79AB">
        <w:tc>
          <w:tcPr>
            <w:tcW w:w="1559" w:type="pct"/>
            <w:tcBorders>
              <w:top w:val="nil"/>
              <w:left w:val="nil"/>
              <w:bottom w:val="nil"/>
              <w:right w:val="nil"/>
            </w:tcBorders>
          </w:tcPr>
          <w:p w14:paraId="056E7915"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7A27DBAA" w14:textId="3CC01EA3" w:rsidR="00D94AAF" w:rsidRPr="00D94AAF" w:rsidRDefault="00D94AAF" w:rsidP="00D94AAF">
            <w:pPr>
              <w:spacing w:after="0" w:line="276" w:lineRule="auto"/>
              <w:jc w:val="left"/>
              <w:rPr>
                <w:sz w:val="17"/>
                <w:szCs w:val="17"/>
              </w:rPr>
            </w:pPr>
            <w:r w:rsidRPr="00D94AAF">
              <w:rPr>
                <w:sz w:val="17"/>
                <w:szCs w:val="17"/>
              </w:rPr>
              <w:t>(0.011)</w:t>
            </w:r>
          </w:p>
        </w:tc>
        <w:tc>
          <w:tcPr>
            <w:tcW w:w="860" w:type="pct"/>
            <w:tcBorders>
              <w:top w:val="nil"/>
              <w:left w:val="nil"/>
              <w:bottom w:val="nil"/>
              <w:right w:val="single" w:sz="4" w:space="0" w:color="auto"/>
            </w:tcBorders>
          </w:tcPr>
          <w:p w14:paraId="6622FC12" w14:textId="69E7F1DA" w:rsidR="00D94AAF" w:rsidRPr="00D94AAF" w:rsidRDefault="00D94AAF" w:rsidP="00D94AAF">
            <w:pPr>
              <w:spacing w:after="0" w:line="276" w:lineRule="auto"/>
              <w:jc w:val="left"/>
              <w:rPr>
                <w:sz w:val="17"/>
                <w:szCs w:val="17"/>
              </w:rPr>
            </w:pPr>
            <w:r w:rsidRPr="00D94AAF">
              <w:rPr>
                <w:sz w:val="17"/>
                <w:szCs w:val="17"/>
              </w:rPr>
              <w:t>(0.007)</w:t>
            </w:r>
          </w:p>
        </w:tc>
        <w:tc>
          <w:tcPr>
            <w:tcW w:w="860" w:type="pct"/>
            <w:tcBorders>
              <w:top w:val="nil"/>
              <w:left w:val="single" w:sz="4" w:space="0" w:color="auto"/>
              <w:bottom w:val="nil"/>
              <w:right w:val="nil"/>
            </w:tcBorders>
          </w:tcPr>
          <w:p w14:paraId="672D2D5B" w14:textId="7360E6C5" w:rsidR="00D94AAF" w:rsidRPr="00D94AAF" w:rsidRDefault="00D94AAF" w:rsidP="00D94AAF">
            <w:pPr>
              <w:spacing w:after="0" w:line="276" w:lineRule="auto"/>
              <w:jc w:val="left"/>
              <w:rPr>
                <w:sz w:val="17"/>
                <w:szCs w:val="17"/>
              </w:rPr>
            </w:pPr>
            <w:r w:rsidRPr="00D94AAF">
              <w:rPr>
                <w:sz w:val="17"/>
                <w:szCs w:val="17"/>
              </w:rPr>
              <w:t>(0.009)</w:t>
            </w:r>
          </w:p>
        </w:tc>
        <w:tc>
          <w:tcPr>
            <w:tcW w:w="861" w:type="pct"/>
            <w:tcBorders>
              <w:top w:val="nil"/>
              <w:left w:val="nil"/>
              <w:bottom w:val="nil"/>
              <w:right w:val="nil"/>
            </w:tcBorders>
          </w:tcPr>
          <w:p w14:paraId="4B31EEB3" w14:textId="02298D3F" w:rsidR="00D94AAF" w:rsidRPr="00D94AAF" w:rsidRDefault="00D94AAF" w:rsidP="00D94AAF">
            <w:pPr>
              <w:spacing w:after="0" w:line="276" w:lineRule="auto"/>
              <w:jc w:val="left"/>
              <w:rPr>
                <w:sz w:val="17"/>
                <w:szCs w:val="17"/>
              </w:rPr>
            </w:pPr>
            <w:r w:rsidRPr="00D94AAF">
              <w:rPr>
                <w:sz w:val="17"/>
                <w:szCs w:val="17"/>
              </w:rPr>
              <w:t>(0.006)</w:t>
            </w:r>
          </w:p>
        </w:tc>
      </w:tr>
      <w:tr w:rsidR="00D94AAF" w:rsidRPr="00D94AAF" w14:paraId="3C4D48D2" w14:textId="77777777" w:rsidTr="001E79AB">
        <w:tc>
          <w:tcPr>
            <w:tcW w:w="1559" w:type="pct"/>
            <w:tcBorders>
              <w:top w:val="nil"/>
              <w:left w:val="nil"/>
              <w:bottom w:val="nil"/>
              <w:right w:val="nil"/>
            </w:tcBorders>
          </w:tcPr>
          <w:p w14:paraId="54853645" w14:textId="741CF063" w:rsidR="00D94AAF" w:rsidRPr="00D94AAF" w:rsidRDefault="00D94AAF" w:rsidP="00D94AAF">
            <w:pPr>
              <w:spacing w:after="0" w:line="276" w:lineRule="auto"/>
              <w:jc w:val="left"/>
              <w:rPr>
                <w:sz w:val="17"/>
                <w:szCs w:val="17"/>
              </w:rPr>
            </w:pPr>
            <w:r w:rsidRPr="00D94AAF">
              <w:rPr>
                <w:sz w:val="17"/>
                <w:szCs w:val="17"/>
              </w:rPr>
              <w:t>Metropolitan</w:t>
            </w:r>
          </w:p>
        </w:tc>
        <w:tc>
          <w:tcPr>
            <w:tcW w:w="860" w:type="pct"/>
            <w:tcBorders>
              <w:top w:val="nil"/>
              <w:left w:val="nil"/>
              <w:bottom w:val="nil"/>
              <w:right w:val="nil"/>
            </w:tcBorders>
          </w:tcPr>
          <w:p w14:paraId="157FCC36" w14:textId="4D19F743" w:rsidR="00D94AAF" w:rsidRPr="00D94AAF" w:rsidRDefault="00D94AAF" w:rsidP="00D94AAF">
            <w:pPr>
              <w:spacing w:after="0" w:line="276" w:lineRule="auto"/>
              <w:jc w:val="left"/>
              <w:rPr>
                <w:sz w:val="17"/>
                <w:szCs w:val="17"/>
              </w:rPr>
            </w:pPr>
            <w:r w:rsidRPr="00D94AAF">
              <w:rPr>
                <w:sz w:val="17"/>
                <w:szCs w:val="17"/>
              </w:rPr>
              <w:t>0.021***</w:t>
            </w:r>
          </w:p>
        </w:tc>
        <w:tc>
          <w:tcPr>
            <w:tcW w:w="860" w:type="pct"/>
            <w:tcBorders>
              <w:top w:val="nil"/>
              <w:left w:val="nil"/>
              <w:bottom w:val="nil"/>
              <w:right w:val="single" w:sz="4" w:space="0" w:color="auto"/>
            </w:tcBorders>
          </w:tcPr>
          <w:p w14:paraId="62C9F09B" w14:textId="57422AA3" w:rsidR="00D94AAF" w:rsidRPr="00D94AAF" w:rsidRDefault="00D94AAF" w:rsidP="00D94AAF">
            <w:pPr>
              <w:spacing w:after="0" w:line="276" w:lineRule="auto"/>
              <w:jc w:val="left"/>
              <w:rPr>
                <w:sz w:val="17"/>
                <w:szCs w:val="17"/>
              </w:rPr>
            </w:pPr>
            <w:r w:rsidRPr="00D94AAF">
              <w:rPr>
                <w:sz w:val="17"/>
                <w:szCs w:val="17"/>
              </w:rPr>
              <w:t>0.021***</w:t>
            </w:r>
          </w:p>
        </w:tc>
        <w:tc>
          <w:tcPr>
            <w:tcW w:w="860" w:type="pct"/>
            <w:tcBorders>
              <w:top w:val="nil"/>
              <w:left w:val="single" w:sz="4" w:space="0" w:color="auto"/>
              <w:bottom w:val="nil"/>
              <w:right w:val="nil"/>
            </w:tcBorders>
          </w:tcPr>
          <w:p w14:paraId="782064F7" w14:textId="365CFE9D" w:rsidR="00D94AAF" w:rsidRPr="00D94AAF" w:rsidRDefault="00D94AAF" w:rsidP="00D94AAF">
            <w:pPr>
              <w:spacing w:after="0" w:line="276" w:lineRule="auto"/>
              <w:jc w:val="left"/>
              <w:rPr>
                <w:sz w:val="17"/>
                <w:szCs w:val="17"/>
              </w:rPr>
            </w:pPr>
            <w:r w:rsidRPr="00D94AAF">
              <w:rPr>
                <w:sz w:val="17"/>
                <w:szCs w:val="17"/>
              </w:rPr>
              <w:t>0.017***</w:t>
            </w:r>
          </w:p>
        </w:tc>
        <w:tc>
          <w:tcPr>
            <w:tcW w:w="861" w:type="pct"/>
            <w:tcBorders>
              <w:top w:val="nil"/>
              <w:left w:val="nil"/>
              <w:bottom w:val="nil"/>
              <w:right w:val="nil"/>
            </w:tcBorders>
          </w:tcPr>
          <w:p w14:paraId="0DCE3ED6" w14:textId="3725E5ED" w:rsidR="00D94AAF" w:rsidRPr="00D94AAF" w:rsidRDefault="00D94AAF" w:rsidP="00D94AAF">
            <w:pPr>
              <w:spacing w:after="0" w:line="276" w:lineRule="auto"/>
              <w:jc w:val="left"/>
              <w:rPr>
                <w:sz w:val="17"/>
                <w:szCs w:val="17"/>
              </w:rPr>
            </w:pPr>
            <w:r w:rsidRPr="00D94AAF">
              <w:rPr>
                <w:sz w:val="17"/>
                <w:szCs w:val="17"/>
              </w:rPr>
              <w:t>0.011***</w:t>
            </w:r>
          </w:p>
        </w:tc>
      </w:tr>
      <w:tr w:rsidR="00D94AAF" w:rsidRPr="00D94AAF" w14:paraId="31492BFA" w14:textId="77777777" w:rsidTr="001E79AB">
        <w:tc>
          <w:tcPr>
            <w:tcW w:w="1559" w:type="pct"/>
            <w:tcBorders>
              <w:top w:val="nil"/>
              <w:left w:val="nil"/>
              <w:bottom w:val="nil"/>
              <w:right w:val="nil"/>
            </w:tcBorders>
          </w:tcPr>
          <w:p w14:paraId="7BEF7927"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2D07B758" w14:textId="49F26F6A" w:rsidR="00D94AAF" w:rsidRPr="00D94AAF" w:rsidRDefault="00D94AAF" w:rsidP="00D94AAF">
            <w:pPr>
              <w:spacing w:after="0" w:line="276" w:lineRule="auto"/>
              <w:jc w:val="left"/>
              <w:rPr>
                <w:sz w:val="17"/>
                <w:szCs w:val="17"/>
              </w:rPr>
            </w:pPr>
            <w:r w:rsidRPr="00D94AAF">
              <w:rPr>
                <w:sz w:val="17"/>
                <w:szCs w:val="17"/>
              </w:rPr>
              <w:t>(0.006)</w:t>
            </w:r>
          </w:p>
        </w:tc>
        <w:tc>
          <w:tcPr>
            <w:tcW w:w="860" w:type="pct"/>
            <w:tcBorders>
              <w:top w:val="nil"/>
              <w:left w:val="nil"/>
              <w:bottom w:val="nil"/>
              <w:right w:val="single" w:sz="4" w:space="0" w:color="auto"/>
            </w:tcBorders>
          </w:tcPr>
          <w:p w14:paraId="1C116D48" w14:textId="133D6C56"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single" w:sz="4" w:space="0" w:color="auto"/>
              <w:bottom w:val="nil"/>
              <w:right w:val="nil"/>
            </w:tcBorders>
          </w:tcPr>
          <w:p w14:paraId="639A337A" w14:textId="49E1152B" w:rsidR="00D94AAF" w:rsidRPr="00D94AAF" w:rsidRDefault="00D94AAF" w:rsidP="00D94AAF">
            <w:pPr>
              <w:spacing w:after="0" w:line="276" w:lineRule="auto"/>
              <w:jc w:val="left"/>
              <w:rPr>
                <w:sz w:val="17"/>
                <w:szCs w:val="17"/>
              </w:rPr>
            </w:pPr>
            <w:r w:rsidRPr="00D94AAF">
              <w:rPr>
                <w:sz w:val="17"/>
                <w:szCs w:val="17"/>
              </w:rPr>
              <w:t>(0.005)</w:t>
            </w:r>
          </w:p>
        </w:tc>
        <w:tc>
          <w:tcPr>
            <w:tcW w:w="861" w:type="pct"/>
            <w:tcBorders>
              <w:top w:val="nil"/>
              <w:left w:val="nil"/>
              <w:bottom w:val="nil"/>
              <w:right w:val="nil"/>
            </w:tcBorders>
          </w:tcPr>
          <w:p w14:paraId="2DB5C4BC" w14:textId="271B80F0" w:rsidR="00D94AAF" w:rsidRPr="00D94AAF" w:rsidRDefault="00D94AAF" w:rsidP="00D94AAF">
            <w:pPr>
              <w:spacing w:after="0" w:line="276" w:lineRule="auto"/>
              <w:jc w:val="left"/>
              <w:rPr>
                <w:sz w:val="17"/>
                <w:szCs w:val="17"/>
              </w:rPr>
            </w:pPr>
            <w:r w:rsidRPr="00D94AAF">
              <w:rPr>
                <w:sz w:val="17"/>
                <w:szCs w:val="17"/>
              </w:rPr>
              <w:t>(0.004)</w:t>
            </w:r>
          </w:p>
        </w:tc>
      </w:tr>
      <w:tr w:rsidR="00D94AAF" w:rsidRPr="00D94AAF" w14:paraId="35134879" w14:textId="77777777" w:rsidTr="001E79AB">
        <w:tc>
          <w:tcPr>
            <w:tcW w:w="1559" w:type="pct"/>
            <w:tcBorders>
              <w:top w:val="nil"/>
              <w:left w:val="nil"/>
              <w:bottom w:val="nil"/>
              <w:right w:val="nil"/>
            </w:tcBorders>
          </w:tcPr>
          <w:p w14:paraId="5F28DAD4" w14:textId="354A2158" w:rsidR="00D94AAF" w:rsidRPr="00D94AAF" w:rsidRDefault="00D94AAF" w:rsidP="00D94AAF">
            <w:pPr>
              <w:spacing w:after="0" w:line="276" w:lineRule="auto"/>
              <w:jc w:val="left"/>
              <w:rPr>
                <w:sz w:val="17"/>
                <w:szCs w:val="17"/>
              </w:rPr>
            </w:pPr>
            <w:r w:rsidRPr="00D94AAF">
              <w:rPr>
                <w:sz w:val="17"/>
                <w:szCs w:val="17"/>
              </w:rPr>
              <w:t>County Land Area</w:t>
            </w:r>
          </w:p>
        </w:tc>
        <w:tc>
          <w:tcPr>
            <w:tcW w:w="860" w:type="pct"/>
            <w:tcBorders>
              <w:top w:val="nil"/>
              <w:left w:val="nil"/>
              <w:bottom w:val="nil"/>
              <w:right w:val="nil"/>
            </w:tcBorders>
          </w:tcPr>
          <w:p w14:paraId="3D5FDC05" w14:textId="3AD66303"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21887FF7" w14:textId="3D4DA36E"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0CA1D989" w14:textId="5D0005B3"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38231617" w14:textId="20F9B222"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5C1AA393" w14:textId="77777777" w:rsidTr="001E79AB">
        <w:tc>
          <w:tcPr>
            <w:tcW w:w="1559" w:type="pct"/>
            <w:tcBorders>
              <w:top w:val="nil"/>
              <w:left w:val="nil"/>
              <w:bottom w:val="nil"/>
              <w:right w:val="nil"/>
            </w:tcBorders>
          </w:tcPr>
          <w:p w14:paraId="3FD014D0"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2CBB34A6" w14:textId="1F6A159F"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24DF89EA" w14:textId="0BBD2BFD"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2EBAA608" w14:textId="7603E8C5"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49805A72" w14:textId="6C85D261"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47B9DC62" w14:textId="77777777" w:rsidTr="001E79AB">
        <w:tc>
          <w:tcPr>
            <w:tcW w:w="1559" w:type="pct"/>
            <w:tcBorders>
              <w:top w:val="nil"/>
              <w:left w:val="nil"/>
              <w:bottom w:val="nil"/>
              <w:right w:val="nil"/>
            </w:tcBorders>
          </w:tcPr>
          <w:p w14:paraId="05022848" w14:textId="00996F9C" w:rsidR="00D94AAF" w:rsidRPr="00D94AAF" w:rsidRDefault="00D94AAF" w:rsidP="00D94AAF">
            <w:pPr>
              <w:spacing w:after="0" w:line="276" w:lineRule="auto"/>
              <w:jc w:val="left"/>
              <w:rPr>
                <w:sz w:val="17"/>
                <w:szCs w:val="17"/>
              </w:rPr>
            </w:pPr>
            <w:r w:rsidRPr="00D94AAF">
              <w:rPr>
                <w:sz w:val="17"/>
                <w:szCs w:val="17"/>
              </w:rPr>
              <w:t>County Housing Density</w:t>
            </w:r>
          </w:p>
        </w:tc>
        <w:tc>
          <w:tcPr>
            <w:tcW w:w="860" w:type="pct"/>
            <w:tcBorders>
              <w:top w:val="nil"/>
              <w:left w:val="nil"/>
              <w:bottom w:val="nil"/>
              <w:right w:val="nil"/>
            </w:tcBorders>
          </w:tcPr>
          <w:p w14:paraId="3ECFF885" w14:textId="38EC8F3F"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4B7DE028" w14:textId="46879D08"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370D3034" w14:textId="26C579B1"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0FFF1449" w14:textId="4F21645E"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6F648834" w14:textId="77777777" w:rsidTr="001E79AB">
        <w:tc>
          <w:tcPr>
            <w:tcW w:w="1559" w:type="pct"/>
            <w:tcBorders>
              <w:top w:val="nil"/>
              <w:left w:val="nil"/>
              <w:bottom w:val="nil"/>
              <w:right w:val="nil"/>
            </w:tcBorders>
          </w:tcPr>
          <w:p w14:paraId="4048675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4B1DA09" w14:textId="57C8FAD0"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26066C27" w14:textId="56C055E2"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5F6FE8AF" w14:textId="701FF258"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633E7D94" w14:textId="7F038EF1"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291C8FAF" w14:textId="77777777" w:rsidTr="001E79AB">
        <w:tc>
          <w:tcPr>
            <w:tcW w:w="1559" w:type="pct"/>
            <w:tcBorders>
              <w:top w:val="nil"/>
              <w:left w:val="nil"/>
              <w:bottom w:val="nil"/>
              <w:right w:val="nil"/>
            </w:tcBorders>
          </w:tcPr>
          <w:p w14:paraId="7ECA333D" w14:textId="6206F4AF" w:rsidR="00D94AAF" w:rsidRPr="00D94AAF" w:rsidRDefault="00D94AAF" w:rsidP="00D94AAF">
            <w:pPr>
              <w:spacing w:after="0" w:line="276" w:lineRule="auto"/>
              <w:jc w:val="left"/>
              <w:rPr>
                <w:sz w:val="17"/>
                <w:szCs w:val="17"/>
              </w:rPr>
            </w:pPr>
            <w:r w:rsidRPr="00D94AAF">
              <w:rPr>
                <w:sz w:val="17"/>
                <w:szCs w:val="17"/>
              </w:rPr>
              <w:t xml:space="preserve">County </w:t>
            </w:r>
            <w:proofErr w:type="spellStart"/>
            <w:r w:rsidRPr="00D94AAF">
              <w:rPr>
                <w:sz w:val="17"/>
                <w:szCs w:val="17"/>
              </w:rPr>
              <w:t>Unemp</w:t>
            </w:r>
            <w:proofErr w:type="spellEnd"/>
            <w:r w:rsidRPr="00D94AAF">
              <w:rPr>
                <w:sz w:val="17"/>
                <w:szCs w:val="17"/>
              </w:rPr>
              <w:t>. Rate</w:t>
            </w:r>
          </w:p>
        </w:tc>
        <w:tc>
          <w:tcPr>
            <w:tcW w:w="860" w:type="pct"/>
            <w:tcBorders>
              <w:top w:val="nil"/>
              <w:left w:val="nil"/>
              <w:bottom w:val="nil"/>
              <w:right w:val="nil"/>
            </w:tcBorders>
          </w:tcPr>
          <w:p w14:paraId="2E1CB135" w14:textId="10437835" w:rsidR="00D94AAF" w:rsidRPr="00D94AAF" w:rsidRDefault="00D94AAF" w:rsidP="00D94AAF">
            <w:pPr>
              <w:spacing w:after="0" w:line="276" w:lineRule="auto"/>
              <w:jc w:val="left"/>
              <w:rPr>
                <w:sz w:val="17"/>
                <w:szCs w:val="17"/>
              </w:rPr>
            </w:pPr>
            <w:r w:rsidRPr="00D94AAF">
              <w:rPr>
                <w:sz w:val="17"/>
                <w:szCs w:val="17"/>
              </w:rPr>
              <w:t>0.016***</w:t>
            </w:r>
          </w:p>
        </w:tc>
        <w:tc>
          <w:tcPr>
            <w:tcW w:w="860" w:type="pct"/>
            <w:tcBorders>
              <w:top w:val="nil"/>
              <w:left w:val="nil"/>
              <w:bottom w:val="nil"/>
              <w:right w:val="single" w:sz="4" w:space="0" w:color="auto"/>
            </w:tcBorders>
          </w:tcPr>
          <w:p w14:paraId="1DC71672" w14:textId="209FABF1" w:rsidR="00D94AAF" w:rsidRPr="00D94AAF" w:rsidRDefault="00D94AAF" w:rsidP="00D94AAF">
            <w:pPr>
              <w:spacing w:after="0" w:line="276" w:lineRule="auto"/>
              <w:jc w:val="left"/>
              <w:rPr>
                <w:sz w:val="17"/>
                <w:szCs w:val="17"/>
              </w:rPr>
            </w:pPr>
            <w:r w:rsidRPr="00D94AAF">
              <w:rPr>
                <w:sz w:val="17"/>
                <w:szCs w:val="17"/>
              </w:rPr>
              <w:t>0.010***</w:t>
            </w:r>
          </w:p>
        </w:tc>
        <w:tc>
          <w:tcPr>
            <w:tcW w:w="860" w:type="pct"/>
            <w:tcBorders>
              <w:top w:val="nil"/>
              <w:left w:val="single" w:sz="4" w:space="0" w:color="auto"/>
              <w:bottom w:val="nil"/>
              <w:right w:val="nil"/>
            </w:tcBorders>
          </w:tcPr>
          <w:p w14:paraId="79B4E53C" w14:textId="5051D85C" w:rsidR="00D94AAF" w:rsidRPr="00D94AAF" w:rsidRDefault="00D94AAF" w:rsidP="00D94AAF">
            <w:pPr>
              <w:spacing w:after="0" w:line="276" w:lineRule="auto"/>
              <w:jc w:val="left"/>
              <w:rPr>
                <w:sz w:val="17"/>
                <w:szCs w:val="17"/>
              </w:rPr>
            </w:pPr>
            <w:r w:rsidRPr="00D94AAF">
              <w:rPr>
                <w:sz w:val="17"/>
                <w:szCs w:val="17"/>
              </w:rPr>
              <w:t>0.014***</w:t>
            </w:r>
          </w:p>
        </w:tc>
        <w:tc>
          <w:tcPr>
            <w:tcW w:w="861" w:type="pct"/>
            <w:tcBorders>
              <w:top w:val="nil"/>
              <w:left w:val="nil"/>
              <w:bottom w:val="nil"/>
              <w:right w:val="nil"/>
            </w:tcBorders>
          </w:tcPr>
          <w:p w14:paraId="2BCB1620" w14:textId="0BBC5602" w:rsidR="00D94AAF" w:rsidRPr="00D94AAF" w:rsidRDefault="00D94AAF" w:rsidP="00D94AAF">
            <w:pPr>
              <w:spacing w:after="0" w:line="276" w:lineRule="auto"/>
              <w:jc w:val="left"/>
              <w:rPr>
                <w:sz w:val="17"/>
                <w:szCs w:val="17"/>
              </w:rPr>
            </w:pPr>
            <w:r w:rsidRPr="00D94AAF">
              <w:rPr>
                <w:sz w:val="17"/>
                <w:szCs w:val="17"/>
              </w:rPr>
              <w:t>0.009***</w:t>
            </w:r>
          </w:p>
        </w:tc>
      </w:tr>
      <w:tr w:rsidR="00D94AAF" w:rsidRPr="00D94AAF" w14:paraId="47DF65F6" w14:textId="77777777" w:rsidTr="001E79AB">
        <w:tc>
          <w:tcPr>
            <w:tcW w:w="1559" w:type="pct"/>
            <w:tcBorders>
              <w:top w:val="nil"/>
              <w:left w:val="nil"/>
              <w:bottom w:val="nil"/>
              <w:right w:val="nil"/>
            </w:tcBorders>
          </w:tcPr>
          <w:p w14:paraId="47C1000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522B8D2C" w14:textId="49DD5A8B"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6BD3AF64" w14:textId="084A7F31"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32FC8A70" w14:textId="2DEBEF59"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1D57AEF3" w14:textId="60DF34E7" w:rsidR="00D94AAF" w:rsidRPr="00D94AAF" w:rsidRDefault="00D94AAF" w:rsidP="00D94AAF">
            <w:pPr>
              <w:spacing w:after="0" w:line="276" w:lineRule="auto"/>
              <w:jc w:val="left"/>
              <w:rPr>
                <w:sz w:val="17"/>
                <w:szCs w:val="17"/>
              </w:rPr>
            </w:pPr>
            <w:r w:rsidRPr="00D94AAF">
              <w:rPr>
                <w:sz w:val="17"/>
                <w:szCs w:val="17"/>
              </w:rPr>
              <w:t>(0.002)</w:t>
            </w:r>
          </w:p>
        </w:tc>
      </w:tr>
      <w:tr w:rsidR="00D94AAF" w:rsidRPr="00D94AAF" w14:paraId="1459F10C" w14:textId="77777777" w:rsidTr="001E79AB">
        <w:tc>
          <w:tcPr>
            <w:tcW w:w="1559" w:type="pct"/>
            <w:tcBorders>
              <w:top w:val="nil"/>
              <w:left w:val="nil"/>
              <w:bottom w:val="nil"/>
              <w:right w:val="nil"/>
            </w:tcBorders>
          </w:tcPr>
          <w:p w14:paraId="4CDCB92C" w14:textId="0022DDA0" w:rsidR="00D94AAF" w:rsidRPr="00D94AAF" w:rsidRDefault="00D94AAF" w:rsidP="00D94AAF">
            <w:pPr>
              <w:spacing w:after="0" w:line="276" w:lineRule="auto"/>
              <w:jc w:val="left"/>
              <w:rPr>
                <w:sz w:val="17"/>
                <w:szCs w:val="17"/>
              </w:rPr>
            </w:pPr>
            <w:r w:rsidRPr="00D94AAF">
              <w:rPr>
                <w:rFonts w:cs="Times New Roman"/>
                <w:sz w:val="17"/>
                <w:szCs w:val="17"/>
              </w:rPr>
              <w:t>County Non-</w:t>
            </w:r>
            <w:proofErr w:type="spellStart"/>
            <w:r w:rsidRPr="00D94AAF">
              <w:rPr>
                <w:rFonts w:cs="Times New Roman"/>
                <w:sz w:val="17"/>
                <w:szCs w:val="17"/>
              </w:rPr>
              <w:t>carc</w:t>
            </w:r>
            <w:proofErr w:type="spellEnd"/>
            <w:r w:rsidRPr="00D94AAF">
              <w:rPr>
                <w:rFonts w:cs="Times New Roman"/>
                <w:sz w:val="17"/>
                <w:szCs w:val="17"/>
              </w:rPr>
              <w:t xml:space="preserve"> Waste</w:t>
            </w:r>
          </w:p>
        </w:tc>
        <w:tc>
          <w:tcPr>
            <w:tcW w:w="860" w:type="pct"/>
            <w:tcBorders>
              <w:top w:val="nil"/>
              <w:left w:val="nil"/>
              <w:bottom w:val="nil"/>
              <w:right w:val="nil"/>
            </w:tcBorders>
          </w:tcPr>
          <w:p w14:paraId="4AB8B882" w14:textId="2DEF198B"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2B8B1FCE" w14:textId="31BB9E8A"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134FEDBE" w14:textId="5F401F14"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7C604592" w14:textId="10295119"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642118FC" w14:textId="77777777" w:rsidTr="001E79AB">
        <w:tc>
          <w:tcPr>
            <w:tcW w:w="1559" w:type="pct"/>
            <w:tcBorders>
              <w:top w:val="nil"/>
              <w:left w:val="nil"/>
              <w:bottom w:val="nil"/>
              <w:right w:val="nil"/>
            </w:tcBorders>
          </w:tcPr>
          <w:p w14:paraId="772E7E09"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4DA60E2A" w14:textId="0225788A"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767A3480" w14:textId="496EC136"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493D0B22" w14:textId="795FAB42"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45E10246" w14:textId="5A0ED3AA"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351A01CD" w14:textId="77777777" w:rsidTr="001E79AB">
        <w:tc>
          <w:tcPr>
            <w:tcW w:w="1559" w:type="pct"/>
            <w:tcBorders>
              <w:top w:val="single" w:sz="4" w:space="0" w:color="auto"/>
              <w:left w:val="nil"/>
              <w:bottom w:val="nil"/>
              <w:right w:val="nil"/>
            </w:tcBorders>
          </w:tcPr>
          <w:p w14:paraId="78FB17E8" w14:textId="7B9280C9" w:rsidR="00D94AAF" w:rsidRPr="00D94AAF" w:rsidRDefault="00D94AAF" w:rsidP="00D94AAF">
            <w:pPr>
              <w:spacing w:after="0" w:line="276" w:lineRule="auto"/>
              <w:rPr>
                <w:sz w:val="17"/>
                <w:szCs w:val="17"/>
              </w:rPr>
            </w:pPr>
            <w:proofErr w:type="spellStart"/>
            <w:r w:rsidRPr="00D94AAF">
              <w:rPr>
                <w:sz w:val="17"/>
                <w:szCs w:val="17"/>
              </w:rPr>
              <w:t>Year×State</w:t>
            </w:r>
            <w:proofErr w:type="spellEnd"/>
            <w:r w:rsidRPr="00D94AAF">
              <w:rPr>
                <w:sz w:val="17"/>
                <w:szCs w:val="17"/>
              </w:rPr>
              <w:t xml:space="preserve"> Fixed Effects</w:t>
            </w:r>
          </w:p>
        </w:tc>
        <w:tc>
          <w:tcPr>
            <w:tcW w:w="860" w:type="pct"/>
            <w:tcBorders>
              <w:top w:val="single" w:sz="4" w:space="0" w:color="auto"/>
              <w:left w:val="nil"/>
              <w:bottom w:val="nil"/>
              <w:right w:val="nil"/>
            </w:tcBorders>
          </w:tcPr>
          <w:p w14:paraId="53D128B3" w14:textId="3EAC9BA8" w:rsidR="00D94AAF" w:rsidRPr="00D94AAF" w:rsidRDefault="00D94AAF" w:rsidP="00D94AAF">
            <w:pPr>
              <w:spacing w:after="0" w:line="276" w:lineRule="auto"/>
              <w:jc w:val="left"/>
              <w:rPr>
                <w:sz w:val="17"/>
                <w:szCs w:val="17"/>
              </w:rPr>
            </w:pPr>
            <w:r w:rsidRPr="00D94AAF">
              <w:rPr>
                <w:sz w:val="17"/>
                <w:szCs w:val="17"/>
              </w:rPr>
              <w:t>Yes</w:t>
            </w:r>
          </w:p>
        </w:tc>
        <w:tc>
          <w:tcPr>
            <w:tcW w:w="860" w:type="pct"/>
            <w:tcBorders>
              <w:top w:val="single" w:sz="4" w:space="0" w:color="auto"/>
              <w:left w:val="nil"/>
              <w:bottom w:val="nil"/>
              <w:right w:val="single" w:sz="4" w:space="0" w:color="auto"/>
            </w:tcBorders>
          </w:tcPr>
          <w:p w14:paraId="1A1339F7" w14:textId="661EFA73" w:rsidR="00D94AAF" w:rsidRPr="00D94AAF" w:rsidRDefault="00D94AAF" w:rsidP="00D94AAF">
            <w:pPr>
              <w:spacing w:after="0" w:line="276" w:lineRule="auto"/>
              <w:jc w:val="left"/>
              <w:rPr>
                <w:sz w:val="17"/>
                <w:szCs w:val="17"/>
              </w:rPr>
            </w:pPr>
            <w:r w:rsidRPr="00D94AAF">
              <w:rPr>
                <w:sz w:val="17"/>
                <w:szCs w:val="17"/>
              </w:rPr>
              <w:t>Yes</w:t>
            </w:r>
          </w:p>
        </w:tc>
        <w:tc>
          <w:tcPr>
            <w:tcW w:w="860" w:type="pct"/>
            <w:tcBorders>
              <w:top w:val="single" w:sz="4" w:space="0" w:color="auto"/>
              <w:left w:val="single" w:sz="4" w:space="0" w:color="auto"/>
              <w:bottom w:val="nil"/>
              <w:right w:val="nil"/>
            </w:tcBorders>
          </w:tcPr>
          <w:p w14:paraId="6EA37186" w14:textId="00D4D5E6" w:rsidR="00D94AAF" w:rsidRPr="00D94AAF" w:rsidRDefault="00D94AAF" w:rsidP="00D94AAF">
            <w:pPr>
              <w:spacing w:after="0" w:line="276" w:lineRule="auto"/>
              <w:jc w:val="left"/>
              <w:rPr>
                <w:sz w:val="17"/>
                <w:szCs w:val="17"/>
              </w:rPr>
            </w:pPr>
            <w:r w:rsidRPr="00D94AAF">
              <w:rPr>
                <w:sz w:val="17"/>
                <w:szCs w:val="17"/>
              </w:rPr>
              <w:t>Yes</w:t>
            </w:r>
          </w:p>
        </w:tc>
        <w:tc>
          <w:tcPr>
            <w:tcW w:w="861" w:type="pct"/>
            <w:tcBorders>
              <w:top w:val="single" w:sz="4" w:space="0" w:color="auto"/>
              <w:left w:val="nil"/>
              <w:bottom w:val="nil"/>
              <w:right w:val="nil"/>
            </w:tcBorders>
          </w:tcPr>
          <w:p w14:paraId="0F4715BF" w14:textId="30421152" w:rsidR="00D94AAF" w:rsidRPr="00D94AAF" w:rsidRDefault="00D94AAF" w:rsidP="00D94AAF">
            <w:pPr>
              <w:spacing w:after="0" w:line="276" w:lineRule="auto"/>
              <w:jc w:val="left"/>
              <w:rPr>
                <w:sz w:val="17"/>
                <w:szCs w:val="17"/>
              </w:rPr>
            </w:pPr>
            <w:r w:rsidRPr="00D94AAF">
              <w:rPr>
                <w:sz w:val="17"/>
                <w:szCs w:val="17"/>
              </w:rPr>
              <w:t>Yes</w:t>
            </w:r>
          </w:p>
        </w:tc>
      </w:tr>
      <w:tr w:rsidR="00D94AAF" w:rsidRPr="00D94AAF" w14:paraId="2C64058F" w14:textId="77777777" w:rsidTr="001E79AB">
        <w:tc>
          <w:tcPr>
            <w:tcW w:w="1559" w:type="pct"/>
            <w:tcBorders>
              <w:top w:val="nil"/>
              <w:left w:val="nil"/>
              <w:bottom w:val="nil"/>
              <w:right w:val="nil"/>
            </w:tcBorders>
          </w:tcPr>
          <w:p w14:paraId="41C3DEE7" w14:textId="6E9583FA" w:rsidR="00D94AAF" w:rsidRPr="00D94AAF" w:rsidRDefault="00D94AAF" w:rsidP="00D94AAF">
            <w:pPr>
              <w:spacing w:after="0" w:line="276" w:lineRule="auto"/>
              <w:rPr>
                <w:sz w:val="17"/>
                <w:szCs w:val="17"/>
              </w:rPr>
            </w:pPr>
            <w:r w:rsidRPr="00D94AAF">
              <w:rPr>
                <w:sz w:val="17"/>
                <w:szCs w:val="17"/>
              </w:rPr>
              <w:t>Lender Fixed Effects</w:t>
            </w:r>
          </w:p>
        </w:tc>
        <w:tc>
          <w:tcPr>
            <w:tcW w:w="860" w:type="pct"/>
            <w:tcBorders>
              <w:top w:val="nil"/>
              <w:left w:val="nil"/>
              <w:bottom w:val="nil"/>
              <w:right w:val="nil"/>
            </w:tcBorders>
          </w:tcPr>
          <w:p w14:paraId="124B1E0F" w14:textId="05AA57B8" w:rsidR="00D94AAF" w:rsidRPr="00D94AAF" w:rsidRDefault="00D94AAF" w:rsidP="00D94AAF">
            <w:pPr>
              <w:spacing w:after="0" w:line="276" w:lineRule="auto"/>
              <w:jc w:val="left"/>
              <w:rPr>
                <w:sz w:val="17"/>
                <w:szCs w:val="17"/>
              </w:rPr>
            </w:pPr>
            <w:r w:rsidRPr="00D94AAF">
              <w:rPr>
                <w:sz w:val="17"/>
                <w:szCs w:val="17"/>
              </w:rPr>
              <w:t>No</w:t>
            </w:r>
          </w:p>
        </w:tc>
        <w:tc>
          <w:tcPr>
            <w:tcW w:w="860" w:type="pct"/>
            <w:tcBorders>
              <w:top w:val="nil"/>
              <w:left w:val="nil"/>
              <w:bottom w:val="nil"/>
              <w:right w:val="single" w:sz="4" w:space="0" w:color="auto"/>
            </w:tcBorders>
          </w:tcPr>
          <w:p w14:paraId="66CCECA1" w14:textId="0E7736BA" w:rsidR="00D94AAF" w:rsidRPr="00D94AAF" w:rsidRDefault="00D94AAF" w:rsidP="00D94AAF">
            <w:pPr>
              <w:spacing w:after="0" w:line="276" w:lineRule="auto"/>
              <w:jc w:val="left"/>
              <w:rPr>
                <w:sz w:val="17"/>
                <w:szCs w:val="17"/>
              </w:rPr>
            </w:pPr>
            <w:r w:rsidRPr="00D94AAF">
              <w:rPr>
                <w:sz w:val="17"/>
                <w:szCs w:val="17"/>
              </w:rPr>
              <w:t>Yes</w:t>
            </w:r>
          </w:p>
        </w:tc>
        <w:tc>
          <w:tcPr>
            <w:tcW w:w="860" w:type="pct"/>
            <w:tcBorders>
              <w:top w:val="nil"/>
              <w:left w:val="single" w:sz="4" w:space="0" w:color="auto"/>
              <w:bottom w:val="nil"/>
              <w:right w:val="nil"/>
            </w:tcBorders>
          </w:tcPr>
          <w:p w14:paraId="5E9ECBC1" w14:textId="27CD62C2" w:rsidR="00D94AAF" w:rsidRPr="00D94AAF" w:rsidRDefault="00D94AAF" w:rsidP="00D94AAF">
            <w:pPr>
              <w:spacing w:after="0" w:line="276" w:lineRule="auto"/>
              <w:jc w:val="left"/>
              <w:rPr>
                <w:sz w:val="17"/>
                <w:szCs w:val="17"/>
              </w:rPr>
            </w:pPr>
            <w:r w:rsidRPr="00D94AAF">
              <w:rPr>
                <w:sz w:val="17"/>
                <w:szCs w:val="17"/>
              </w:rPr>
              <w:t>No</w:t>
            </w:r>
          </w:p>
        </w:tc>
        <w:tc>
          <w:tcPr>
            <w:tcW w:w="861" w:type="pct"/>
            <w:tcBorders>
              <w:top w:val="nil"/>
              <w:left w:val="nil"/>
              <w:bottom w:val="nil"/>
              <w:right w:val="nil"/>
            </w:tcBorders>
          </w:tcPr>
          <w:p w14:paraId="0CFBA134" w14:textId="2CDE9DD0" w:rsidR="00D94AAF" w:rsidRPr="00D94AAF" w:rsidRDefault="00D94AAF" w:rsidP="00D94AAF">
            <w:pPr>
              <w:spacing w:after="0" w:line="276" w:lineRule="auto"/>
              <w:jc w:val="left"/>
              <w:rPr>
                <w:sz w:val="17"/>
                <w:szCs w:val="17"/>
              </w:rPr>
            </w:pPr>
            <w:r w:rsidRPr="00D94AAF">
              <w:rPr>
                <w:sz w:val="17"/>
                <w:szCs w:val="17"/>
              </w:rPr>
              <w:t>Yes</w:t>
            </w:r>
          </w:p>
        </w:tc>
      </w:tr>
      <w:tr w:rsidR="00D94AAF" w:rsidRPr="00D94AAF" w14:paraId="20AF096F" w14:textId="77777777" w:rsidTr="001E79AB">
        <w:tc>
          <w:tcPr>
            <w:tcW w:w="1559" w:type="pct"/>
            <w:tcBorders>
              <w:top w:val="nil"/>
              <w:left w:val="nil"/>
              <w:bottom w:val="nil"/>
              <w:right w:val="nil"/>
            </w:tcBorders>
          </w:tcPr>
          <w:p w14:paraId="1436053C" w14:textId="6A89326C" w:rsidR="00D94AAF" w:rsidRPr="00D94AAF" w:rsidRDefault="00D94AAF" w:rsidP="00D94AAF">
            <w:pPr>
              <w:spacing w:after="0" w:line="276" w:lineRule="auto"/>
              <w:rPr>
                <w:sz w:val="17"/>
                <w:szCs w:val="17"/>
              </w:rPr>
            </w:pPr>
            <w:r w:rsidRPr="00D94AAF">
              <w:rPr>
                <w:sz w:val="17"/>
                <w:szCs w:val="17"/>
              </w:rPr>
              <w:t>Number of Observations</w:t>
            </w:r>
          </w:p>
        </w:tc>
        <w:tc>
          <w:tcPr>
            <w:tcW w:w="860" w:type="pct"/>
            <w:tcBorders>
              <w:top w:val="nil"/>
              <w:left w:val="nil"/>
              <w:bottom w:val="nil"/>
              <w:right w:val="nil"/>
            </w:tcBorders>
          </w:tcPr>
          <w:p w14:paraId="777390CE" w14:textId="3925E721" w:rsidR="00D94AAF" w:rsidRPr="00D94AAF" w:rsidRDefault="00D94AAF" w:rsidP="00D94AAF">
            <w:pPr>
              <w:spacing w:after="0" w:line="276" w:lineRule="auto"/>
              <w:jc w:val="left"/>
              <w:rPr>
                <w:sz w:val="17"/>
                <w:szCs w:val="17"/>
              </w:rPr>
            </w:pPr>
            <w:r w:rsidRPr="00D94AAF">
              <w:rPr>
                <w:sz w:val="17"/>
                <w:szCs w:val="17"/>
              </w:rPr>
              <w:t>975,916</w:t>
            </w:r>
          </w:p>
        </w:tc>
        <w:tc>
          <w:tcPr>
            <w:tcW w:w="860" w:type="pct"/>
            <w:tcBorders>
              <w:top w:val="nil"/>
              <w:left w:val="nil"/>
              <w:bottom w:val="nil"/>
              <w:right w:val="single" w:sz="4" w:space="0" w:color="auto"/>
            </w:tcBorders>
          </w:tcPr>
          <w:p w14:paraId="27873004" w14:textId="441EE236" w:rsidR="00D94AAF" w:rsidRPr="00D94AAF" w:rsidRDefault="00D94AAF" w:rsidP="00D94AAF">
            <w:pPr>
              <w:spacing w:after="0" w:line="276" w:lineRule="auto"/>
              <w:jc w:val="left"/>
              <w:rPr>
                <w:sz w:val="17"/>
                <w:szCs w:val="17"/>
              </w:rPr>
            </w:pPr>
            <w:r w:rsidRPr="00D94AAF">
              <w:rPr>
                <w:sz w:val="17"/>
                <w:szCs w:val="17"/>
              </w:rPr>
              <w:t>975,719</w:t>
            </w:r>
          </w:p>
        </w:tc>
        <w:tc>
          <w:tcPr>
            <w:tcW w:w="860" w:type="pct"/>
            <w:tcBorders>
              <w:top w:val="nil"/>
              <w:left w:val="single" w:sz="4" w:space="0" w:color="auto"/>
              <w:bottom w:val="nil"/>
              <w:right w:val="nil"/>
            </w:tcBorders>
          </w:tcPr>
          <w:p w14:paraId="0849C2A1" w14:textId="7379E61B" w:rsidR="00D94AAF" w:rsidRPr="00D94AAF" w:rsidRDefault="00D94AAF" w:rsidP="00D94AAF">
            <w:pPr>
              <w:spacing w:after="0" w:line="276" w:lineRule="auto"/>
              <w:jc w:val="left"/>
              <w:rPr>
                <w:sz w:val="17"/>
                <w:szCs w:val="17"/>
              </w:rPr>
            </w:pPr>
            <w:r w:rsidRPr="00D94AAF">
              <w:rPr>
                <w:sz w:val="17"/>
                <w:szCs w:val="17"/>
              </w:rPr>
              <w:t>975,916</w:t>
            </w:r>
          </w:p>
        </w:tc>
        <w:tc>
          <w:tcPr>
            <w:tcW w:w="861" w:type="pct"/>
            <w:tcBorders>
              <w:top w:val="nil"/>
              <w:left w:val="nil"/>
              <w:bottom w:val="nil"/>
              <w:right w:val="nil"/>
            </w:tcBorders>
          </w:tcPr>
          <w:p w14:paraId="10BC3E4F" w14:textId="3A03486D" w:rsidR="00D94AAF" w:rsidRPr="00D94AAF" w:rsidRDefault="00D94AAF" w:rsidP="00D94AAF">
            <w:pPr>
              <w:spacing w:after="0" w:line="276" w:lineRule="auto"/>
              <w:jc w:val="left"/>
              <w:rPr>
                <w:sz w:val="17"/>
                <w:szCs w:val="17"/>
              </w:rPr>
            </w:pPr>
            <w:r w:rsidRPr="00D94AAF">
              <w:rPr>
                <w:sz w:val="17"/>
                <w:szCs w:val="17"/>
              </w:rPr>
              <w:t>975,719</w:t>
            </w:r>
          </w:p>
        </w:tc>
      </w:tr>
      <w:tr w:rsidR="00D94AAF" w:rsidRPr="00D94AAF" w14:paraId="09B858D6" w14:textId="77777777" w:rsidTr="001E79AB">
        <w:tc>
          <w:tcPr>
            <w:tcW w:w="1559" w:type="pct"/>
            <w:tcBorders>
              <w:top w:val="nil"/>
              <w:left w:val="nil"/>
              <w:bottom w:val="single" w:sz="4" w:space="0" w:color="auto"/>
              <w:right w:val="nil"/>
            </w:tcBorders>
          </w:tcPr>
          <w:p w14:paraId="7609ABA8" w14:textId="77E5F4F5" w:rsidR="00D94AAF" w:rsidRPr="00D94AAF" w:rsidRDefault="00D94AAF" w:rsidP="00D94AAF">
            <w:pPr>
              <w:spacing w:after="0" w:line="276" w:lineRule="auto"/>
              <w:rPr>
                <w:sz w:val="17"/>
                <w:szCs w:val="17"/>
              </w:rPr>
            </w:pPr>
            <w:r w:rsidRPr="00D94AAF">
              <w:rPr>
                <w:sz w:val="17"/>
                <w:szCs w:val="17"/>
              </w:rPr>
              <w:t>Adjusted R</w:t>
            </w:r>
            <w:r w:rsidRPr="00D94AAF">
              <w:rPr>
                <w:sz w:val="17"/>
                <w:szCs w:val="17"/>
              </w:rPr>
              <w:softHyphen/>
            </w:r>
            <w:r w:rsidRPr="00D94AAF">
              <w:rPr>
                <w:sz w:val="17"/>
                <w:szCs w:val="17"/>
              </w:rPr>
              <w:softHyphen/>
            </w:r>
            <w:r w:rsidRPr="00D94AAF">
              <w:rPr>
                <w:sz w:val="17"/>
                <w:szCs w:val="17"/>
                <w:vertAlign w:val="superscript"/>
              </w:rPr>
              <w:t>2</w:t>
            </w:r>
          </w:p>
        </w:tc>
        <w:tc>
          <w:tcPr>
            <w:tcW w:w="860" w:type="pct"/>
            <w:tcBorders>
              <w:top w:val="nil"/>
              <w:left w:val="nil"/>
              <w:bottom w:val="single" w:sz="4" w:space="0" w:color="auto"/>
              <w:right w:val="nil"/>
            </w:tcBorders>
          </w:tcPr>
          <w:p w14:paraId="6C0B3F0B" w14:textId="792863F8" w:rsidR="00D94AAF" w:rsidRPr="00D94AAF" w:rsidRDefault="00D94AAF" w:rsidP="00D94AAF">
            <w:pPr>
              <w:spacing w:after="0" w:line="276" w:lineRule="auto"/>
              <w:jc w:val="left"/>
              <w:rPr>
                <w:sz w:val="17"/>
                <w:szCs w:val="17"/>
              </w:rPr>
            </w:pPr>
            <w:r w:rsidRPr="00D94AAF">
              <w:rPr>
                <w:sz w:val="17"/>
                <w:szCs w:val="17"/>
              </w:rPr>
              <w:t>0.248</w:t>
            </w:r>
          </w:p>
        </w:tc>
        <w:tc>
          <w:tcPr>
            <w:tcW w:w="860" w:type="pct"/>
            <w:tcBorders>
              <w:top w:val="nil"/>
              <w:left w:val="nil"/>
              <w:bottom w:val="single" w:sz="4" w:space="0" w:color="auto"/>
              <w:right w:val="single" w:sz="4" w:space="0" w:color="auto"/>
            </w:tcBorders>
          </w:tcPr>
          <w:p w14:paraId="067E824F" w14:textId="3E1509E0" w:rsidR="00D94AAF" w:rsidRPr="00D94AAF" w:rsidRDefault="00D94AAF" w:rsidP="00D94AAF">
            <w:pPr>
              <w:spacing w:after="0" w:line="276" w:lineRule="auto"/>
              <w:jc w:val="left"/>
              <w:rPr>
                <w:sz w:val="17"/>
                <w:szCs w:val="17"/>
              </w:rPr>
            </w:pPr>
            <w:r w:rsidRPr="00D94AAF">
              <w:rPr>
                <w:sz w:val="17"/>
                <w:szCs w:val="17"/>
              </w:rPr>
              <w:t>0.395</w:t>
            </w:r>
          </w:p>
        </w:tc>
        <w:tc>
          <w:tcPr>
            <w:tcW w:w="860" w:type="pct"/>
            <w:tcBorders>
              <w:top w:val="nil"/>
              <w:left w:val="single" w:sz="4" w:space="0" w:color="auto"/>
              <w:bottom w:val="single" w:sz="4" w:space="0" w:color="auto"/>
              <w:right w:val="nil"/>
            </w:tcBorders>
          </w:tcPr>
          <w:p w14:paraId="3E59C72C" w14:textId="5C059F43" w:rsidR="00D94AAF" w:rsidRPr="00D94AAF" w:rsidRDefault="00D94AAF" w:rsidP="00D94AAF">
            <w:pPr>
              <w:spacing w:after="0" w:line="276" w:lineRule="auto"/>
              <w:jc w:val="left"/>
              <w:rPr>
                <w:sz w:val="17"/>
                <w:szCs w:val="17"/>
              </w:rPr>
            </w:pPr>
            <w:r w:rsidRPr="00D94AAF">
              <w:rPr>
                <w:sz w:val="17"/>
                <w:szCs w:val="17"/>
              </w:rPr>
              <w:t>0.669</w:t>
            </w:r>
          </w:p>
        </w:tc>
        <w:tc>
          <w:tcPr>
            <w:tcW w:w="861" w:type="pct"/>
            <w:tcBorders>
              <w:top w:val="nil"/>
              <w:left w:val="nil"/>
              <w:bottom w:val="single" w:sz="4" w:space="0" w:color="auto"/>
              <w:right w:val="nil"/>
            </w:tcBorders>
          </w:tcPr>
          <w:p w14:paraId="153ABED9" w14:textId="63DD9548" w:rsidR="00D94AAF" w:rsidRPr="00D94AAF" w:rsidRDefault="00D94AAF" w:rsidP="00D94AAF">
            <w:pPr>
              <w:spacing w:after="0" w:line="276" w:lineRule="auto"/>
              <w:jc w:val="left"/>
              <w:rPr>
                <w:sz w:val="17"/>
                <w:szCs w:val="17"/>
              </w:rPr>
            </w:pPr>
            <w:r w:rsidRPr="00D94AAF">
              <w:rPr>
                <w:sz w:val="17"/>
                <w:szCs w:val="17"/>
              </w:rPr>
              <w:t>0.713</w:t>
            </w:r>
          </w:p>
        </w:tc>
      </w:tr>
    </w:tbl>
    <w:p w14:paraId="47875632" w14:textId="23525D27" w:rsidR="002800B9" w:rsidRDefault="002800B9" w:rsidP="00671EA9"/>
    <w:p w14:paraId="14EEAC3D" w14:textId="66070CED" w:rsidR="00A71747" w:rsidRPr="00DB410E" w:rsidRDefault="00A71747" w:rsidP="006C1C7B">
      <w:pPr>
        <w:jc w:val="left"/>
      </w:pPr>
    </w:p>
    <w:p w14:paraId="69BA6CB1" w14:textId="77777777" w:rsidR="005E1F40" w:rsidRDefault="00363710" w:rsidP="00D01304">
      <w:pPr>
        <w:pStyle w:val="Heading1"/>
      </w:pPr>
      <w:bookmarkStart w:id="50" w:name="_Toc144989586"/>
      <w:r>
        <w:t>Conclusion</w:t>
      </w:r>
      <w:bookmarkEnd w:id="50"/>
    </w:p>
    <w:p w14:paraId="60E34F06" w14:textId="566D005C" w:rsidR="005E1F40" w:rsidRDefault="005E1F40" w:rsidP="005E1F40">
      <w:pPr>
        <w:rPr>
          <w:lang w:val="en-GB"/>
        </w:rPr>
      </w:pPr>
      <w:r>
        <w:t xml:space="preserve">Considering </w:t>
      </w:r>
      <w:r w:rsidR="00EA0E68">
        <w:t xml:space="preserve">the </w:t>
      </w:r>
      <w:r>
        <w:t>economic risks associated with cancer is crucial for financial market participants, particularly in the housing sector. High carcinogen exposure regions tend to have lower property values, while lenders may charge higher interest rates to individuals with increased health risks due to cancer-related conditions, potentially leading to higher medical expenses or reduced income capacity. This study also assesses how carcinogen exposure affects mortgage rates for different racial groups, lender types, and loan purposes. Findings reveal that Black and African American applicants experience a higher mortgage credit premium due to carcinogen exposure, contributing to environmental inequality in the financial market. However, lender types and loan purposes do not significantly alter this relationship.</w:t>
      </w:r>
    </w:p>
    <w:p w14:paraId="43FA077D" w14:textId="44075E53" w:rsidR="00363710" w:rsidRPr="003425FA" w:rsidRDefault="00363710" w:rsidP="005E1F40">
      <w:pPr>
        <w:pStyle w:val="Heading1"/>
        <w:numPr>
          <w:ilvl w:val="0"/>
          <w:numId w:val="0"/>
        </w:numPr>
        <w:ind w:left="360"/>
      </w:pPr>
      <w:r>
        <w:br w:type="page"/>
      </w:r>
    </w:p>
    <w:p w14:paraId="48772949" w14:textId="6A587FC0" w:rsidR="005547E5" w:rsidRDefault="00B03323" w:rsidP="00B03323">
      <w:pPr>
        <w:pStyle w:val="Heading1"/>
        <w:numPr>
          <w:ilvl w:val="0"/>
          <w:numId w:val="0"/>
        </w:numPr>
        <w:ind w:left="360" w:hanging="360"/>
      </w:pPr>
      <w:bookmarkStart w:id="51" w:name="_Toc144989587"/>
      <w:r>
        <w:lastRenderedPageBreak/>
        <w:t>References</w:t>
      </w:r>
      <w:bookmarkEnd w:id="51"/>
    </w:p>
    <w:sdt>
      <w:sdtPr>
        <w:rPr>
          <w:sz w:val="20"/>
          <w:szCs w:val="20"/>
        </w:rPr>
        <w:tag w:val="MENDELEY_BIBLIOGRAPHY"/>
        <w:id w:val="1503936193"/>
        <w:placeholder>
          <w:docPart w:val="DefaultPlaceholder_-1854013440"/>
        </w:placeholder>
      </w:sdtPr>
      <w:sdtContent>
        <w:p w14:paraId="613D6F8C" w14:textId="77777777" w:rsidR="003F22E0" w:rsidRDefault="003F22E0">
          <w:pPr>
            <w:autoSpaceDE w:val="0"/>
            <w:autoSpaceDN w:val="0"/>
            <w:ind w:hanging="480"/>
            <w:divId w:val="684134709"/>
            <w:rPr>
              <w:rFonts w:eastAsia="Times New Roman"/>
              <w:sz w:val="24"/>
              <w:szCs w:val="24"/>
            </w:rPr>
          </w:pPr>
          <w:r>
            <w:rPr>
              <w:rFonts w:eastAsia="Times New Roman"/>
            </w:rPr>
            <w:t xml:space="preserve">Ahlers, C. D. (2016). Race, Ethnicity, and Air Pollution: New Directions in Environmental Justice. </w:t>
          </w:r>
          <w:r>
            <w:rPr>
              <w:rFonts w:eastAsia="Times New Roman"/>
              <w:i/>
              <w:iCs/>
            </w:rPr>
            <w:t>Environmental Law</w:t>
          </w:r>
          <w:r>
            <w:rPr>
              <w:rFonts w:eastAsia="Times New Roman"/>
            </w:rPr>
            <w:t xml:space="preserve">, </w:t>
          </w:r>
          <w:r>
            <w:rPr>
              <w:rFonts w:eastAsia="Times New Roman"/>
              <w:i/>
              <w:iCs/>
            </w:rPr>
            <w:t>46</w:t>
          </w:r>
          <w:r>
            <w:rPr>
              <w:rFonts w:eastAsia="Times New Roman"/>
            </w:rPr>
            <w:t>(4).</w:t>
          </w:r>
        </w:p>
        <w:p w14:paraId="0CED3B8F" w14:textId="77777777" w:rsidR="003F22E0" w:rsidRDefault="003F22E0">
          <w:pPr>
            <w:autoSpaceDE w:val="0"/>
            <w:autoSpaceDN w:val="0"/>
            <w:ind w:hanging="480"/>
            <w:divId w:val="582449337"/>
            <w:rPr>
              <w:rFonts w:eastAsia="Times New Roman"/>
            </w:rPr>
          </w:pPr>
          <w:r>
            <w:rPr>
              <w:rFonts w:eastAsia="Times New Roman"/>
            </w:rPr>
            <w:t xml:space="preserve">Banzhaf, S., Ma, L., &amp; Timmins, C. (2019). Environmental justice: The economics of race, place, and pollution. </w:t>
          </w:r>
          <w:r>
            <w:rPr>
              <w:rFonts w:eastAsia="Times New Roman"/>
              <w:i/>
              <w:iCs/>
            </w:rPr>
            <w:t>Journal of Economic Perspectives</w:t>
          </w:r>
          <w:r>
            <w:rPr>
              <w:rFonts w:eastAsia="Times New Roman"/>
            </w:rPr>
            <w:t xml:space="preserve">, </w:t>
          </w:r>
          <w:r>
            <w:rPr>
              <w:rFonts w:eastAsia="Times New Roman"/>
              <w:i/>
              <w:iCs/>
            </w:rPr>
            <w:t>33</w:t>
          </w:r>
          <w:r>
            <w:rPr>
              <w:rFonts w:eastAsia="Times New Roman"/>
            </w:rPr>
            <w:t>(1). https://doi.org/10.1257/jep.33.1.185</w:t>
          </w:r>
        </w:p>
        <w:p w14:paraId="04128D6F" w14:textId="77777777" w:rsidR="003F22E0" w:rsidRDefault="003F22E0">
          <w:pPr>
            <w:autoSpaceDE w:val="0"/>
            <w:autoSpaceDN w:val="0"/>
            <w:ind w:hanging="480"/>
            <w:divId w:val="1896891403"/>
            <w:rPr>
              <w:rFonts w:eastAsia="Times New Roman"/>
            </w:rPr>
          </w:pPr>
          <w:r>
            <w:rPr>
              <w:rFonts w:eastAsia="Times New Roman"/>
            </w:rPr>
            <w:t xml:space="preserve">Buchak, G., </w:t>
          </w:r>
          <w:proofErr w:type="spellStart"/>
          <w:r>
            <w:rPr>
              <w:rFonts w:eastAsia="Times New Roman"/>
            </w:rPr>
            <w:t>Matvos</w:t>
          </w:r>
          <w:proofErr w:type="spellEnd"/>
          <w:r>
            <w:rPr>
              <w:rFonts w:eastAsia="Times New Roman"/>
            </w:rPr>
            <w:t xml:space="preserve">, G., Piskorski, T., &amp; Seru, A. (2018). Fintech, regulatory arbitrage, and the rise of shadow banks. </w:t>
          </w:r>
          <w:r>
            <w:rPr>
              <w:rFonts w:eastAsia="Times New Roman"/>
              <w:i/>
              <w:iCs/>
            </w:rPr>
            <w:t>Journal of Financial Economics</w:t>
          </w:r>
          <w:r>
            <w:rPr>
              <w:rFonts w:eastAsia="Times New Roman"/>
            </w:rPr>
            <w:t xml:space="preserve">, </w:t>
          </w:r>
          <w:r>
            <w:rPr>
              <w:rFonts w:eastAsia="Times New Roman"/>
              <w:i/>
              <w:iCs/>
            </w:rPr>
            <w:t>130</w:t>
          </w:r>
          <w:r>
            <w:rPr>
              <w:rFonts w:eastAsia="Times New Roman"/>
            </w:rPr>
            <w:t>(3). https://doi.org/10.1016/j.jfineco.2018.03.011</w:t>
          </w:r>
        </w:p>
        <w:p w14:paraId="56C87C71" w14:textId="77777777" w:rsidR="003F22E0" w:rsidRDefault="003F22E0">
          <w:pPr>
            <w:autoSpaceDE w:val="0"/>
            <w:autoSpaceDN w:val="0"/>
            <w:ind w:hanging="480"/>
            <w:divId w:val="2012567290"/>
            <w:rPr>
              <w:rFonts w:eastAsia="Times New Roman"/>
            </w:rPr>
          </w:pPr>
          <w:r>
            <w:rPr>
              <w:rFonts w:eastAsia="Times New Roman"/>
            </w:rPr>
            <w:t xml:space="preserve">Bui, L. T. M., &amp; Mayer, C. J. (2003). Regulation and capitalization of environmental amenities: Evidence from the toxic release inventory in Massachusetts. </w:t>
          </w:r>
          <w:r>
            <w:rPr>
              <w:rFonts w:eastAsia="Times New Roman"/>
              <w:i/>
              <w:iCs/>
            </w:rPr>
            <w:t>Review of Economics and Statistics</w:t>
          </w:r>
          <w:r>
            <w:rPr>
              <w:rFonts w:eastAsia="Times New Roman"/>
            </w:rPr>
            <w:t xml:space="preserve">, </w:t>
          </w:r>
          <w:r>
            <w:rPr>
              <w:rFonts w:eastAsia="Times New Roman"/>
              <w:i/>
              <w:iCs/>
            </w:rPr>
            <w:t>85</w:t>
          </w:r>
          <w:r>
            <w:rPr>
              <w:rFonts w:eastAsia="Times New Roman"/>
            </w:rPr>
            <w:t>(3). https://doi.org/10.1162/003465303322369821</w:t>
          </w:r>
        </w:p>
        <w:p w14:paraId="645ADFD4" w14:textId="77777777" w:rsidR="003F22E0" w:rsidRDefault="003F22E0">
          <w:pPr>
            <w:autoSpaceDE w:val="0"/>
            <w:autoSpaceDN w:val="0"/>
            <w:ind w:hanging="480"/>
            <w:divId w:val="1288854292"/>
            <w:rPr>
              <w:rFonts w:eastAsia="Times New Roman"/>
            </w:rPr>
          </w:pPr>
          <w:r>
            <w:rPr>
              <w:rFonts w:eastAsia="Times New Roman"/>
            </w:rPr>
            <w:t>Calderón-</w:t>
          </w:r>
          <w:proofErr w:type="spellStart"/>
          <w:r>
            <w:rPr>
              <w:rFonts w:eastAsia="Times New Roman"/>
            </w:rPr>
            <w:t>Garcidueñas</w:t>
          </w:r>
          <w:proofErr w:type="spellEnd"/>
          <w:r>
            <w:rPr>
              <w:rFonts w:eastAsia="Times New Roman"/>
            </w:rPr>
            <w:t xml:space="preserve">, L., &amp; Ayala, A. (2023). Fine particle air pollution and lung cancer risk: Extending the long list of health risks. In </w:t>
          </w:r>
          <w:r>
            <w:rPr>
              <w:rFonts w:eastAsia="Times New Roman"/>
              <w:i/>
              <w:iCs/>
            </w:rPr>
            <w:t>Cell</w:t>
          </w:r>
          <w:r>
            <w:rPr>
              <w:rFonts w:eastAsia="Times New Roman"/>
            </w:rPr>
            <w:t xml:space="preserve"> (Vol. 186, Issue 11). https://doi.org/10.1016/j.cell.2023.04.033</w:t>
          </w:r>
        </w:p>
        <w:p w14:paraId="0D49AD9F" w14:textId="77777777" w:rsidR="003F22E0" w:rsidRDefault="003F22E0">
          <w:pPr>
            <w:autoSpaceDE w:val="0"/>
            <w:autoSpaceDN w:val="0"/>
            <w:ind w:hanging="480"/>
            <w:divId w:val="1109740711"/>
            <w:rPr>
              <w:rFonts w:eastAsia="Times New Roman"/>
            </w:rPr>
          </w:pPr>
          <w:proofErr w:type="spellStart"/>
          <w:r>
            <w:rPr>
              <w:rFonts w:eastAsia="Times New Roman"/>
            </w:rPr>
            <w:t>Costaras</w:t>
          </w:r>
          <w:proofErr w:type="spellEnd"/>
          <w:r>
            <w:rPr>
              <w:rFonts w:eastAsia="Times New Roman"/>
            </w:rPr>
            <w:t xml:space="preserve">, N. E. (1996). Environmental risk rating for the financial sector. </w:t>
          </w:r>
          <w:r>
            <w:rPr>
              <w:rFonts w:eastAsia="Times New Roman"/>
              <w:i/>
              <w:iCs/>
            </w:rPr>
            <w:t>Journal of Cleaner Production</w:t>
          </w:r>
          <w:r>
            <w:rPr>
              <w:rFonts w:eastAsia="Times New Roman"/>
            </w:rPr>
            <w:t xml:space="preserve">, </w:t>
          </w:r>
          <w:r>
            <w:rPr>
              <w:rFonts w:eastAsia="Times New Roman"/>
              <w:i/>
              <w:iCs/>
            </w:rPr>
            <w:t>4</w:t>
          </w:r>
          <w:r>
            <w:rPr>
              <w:rFonts w:eastAsia="Times New Roman"/>
            </w:rPr>
            <w:t>(1). https://doi.org/10.1016/S0959-6526(96)00007-8</w:t>
          </w:r>
        </w:p>
        <w:p w14:paraId="5E966BED" w14:textId="77777777" w:rsidR="003F22E0" w:rsidRDefault="003F22E0">
          <w:pPr>
            <w:autoSpaceDE w:val="0"/>
            <w:autoSpaceDN w:val="0"/>
            <w:ind w:hanging="480"/>
            <w:divId w:val="1003163789"/>
            <w:rPr>
              <w:rFonts w:eastAsia="Times New Roman"/>
            </w:rPr>
          </w:pPr>
          <w:r>
            <w:rPr>
              <w:rFonts w:eastAsia="Times New Roman"/>
            </w:rPr>
            <w:t xml:space="preserve">Currie, J., Davis, L., Greenstone, M., &amp; Reed, W. (2015). Environmental health risks and housing values: Evidence from 1,600 toxic plant openings and closings. </w:t>
          </w:r>
          <w:r>
            <w:rPr>
              <w:rFonts w:eastAsia="Times New Roman"/>
              <w:i/>
              <w:iCs/>
            </w:rPr>
            <w:t>American Economic Review</w:t>
          </w:r>
          <w:r>
            <w:rPr>
              <w:rFonts w:eastAsia="Times New Roman"/>
            </w:rPr>
            <w:t xml:space="preserve">, </w:t>
          </w:r>
          <w:r>
            <w:rPr>
              <w:rFonts w:eastAsia="Times New Roman"/>
              <w:i/>
              <w:iCs/>
            </w:rPr>
            <w:t>105</w:t>
          </w:r>
          <w:r>
            <w:rPr>
              <w:rFonts w:eastAsia="Times New Roman"/>
            </w:rPr>
            <w:t>(2). https://doi.org/10.1257/aer.20121656</w:t>
          </w:r>
        </w:p>
        <w:p w14:paraId="4BB741A8" w14:textId="77777777" w:rsidR="003F22E0" w:rsidRDefault="003F22E0">
          <w:pPr>
            <w:autoSpaceDE w:val="0"/>
            <w:autoSpaceDN w:val="0"/>
            <w:ind w:hanging="480"/>
            <w:divId w:val="93212267"/>
            <w:rPr>
              <w:rFonts w:eastAsia="Times New Roman"/>
            </w:rPr>
          </w:pPr>
          <w:r>
            <w:rPr>
              <w:rFonts w:eastAsia="Times New Roman"/>
            </w:rPr>
            <w:t xml:space="preserve">Fitzmaurice, C., </w:t>
          </w:r>
          <w:proofErr w:type="spellStart"/>
          <w:r>
            <w:rPr>
              <w:rFonts w:eastAsia="Times New Roman"/>
            </w:rPr>
            <w:t>Akinyemiju</w:t>
          </w:r>
          <w:proofErr w:type="spellEnd"/>
          <w:r>
            <w:rPr>
              <w:rFonts w:eastAsia="Times New Roman"/>
            </w:rPr>
            <w:t>, T. F., Al Lami, F. H., Alam, T., Alizadeh-</w:t>
          </w:r>
          <w:proofErr w:type="spellStart"/>
          <w:r>
            <w:rPr>
              <w:rFonts w:eastAsia="Times New Roman"/>
            </w:rPr>
            <w:t>Navaei</w:t>
          </w:r>
          <w:proofErr w:type="spellEnd"/>
          <w:r>
            <w:rPr>
              <w:rFonts w:eastAsia="Times New Roman"/>
            </w:rPr>
            <w:t xml:space="preserve">, R., Allen, C., Alsharif, U., Alvis-Guzman, N., Amini, E., Anderson, B. O., Aremu, O., </w:t>
          </w:r>
          <w:proofErr w:type="spellStart"/>
          <w:r>
            <w:rPr>
              <w:rFonts w:eastAsia="Times New Roman"/>
            </w:rPr>
            <w:t>Artaman</w:t>
          </w:r>
          <w:proofErr w:type="spellEnd"/>
          <w:r>
            <w:rPr>
              <w:rFonts w:eastAsia="Times New Roman"/>
            </w:rPr>
            <w:t xml:space="preserve">, A., Asgedom, S. W., Assadi, R., </w:t>
          </w:r>
          <w:proofErr w:type="spellStart"/>
          <w:r>
            <w:rPr>
              <w:rFonts w:eastAsia="Times New Roman"/>
            </w:rPr>
            <w:t>Atey</w:t>
          </w:r>
          <w:proofErr w:type="spellEnd"/>
          <w:r>
            <w:rPr>
              <w:rFonts w:eastAsia="Times New Roman"/>
            </w:rPr>
            <w:t xml:space="preserve">, T. M. H., Avila-Burgos, L., Awasthi, A., Saleem, H. O., Barac, A., … </w:t>
          </w:r>
          <w:proofErr w:type="spellStart"/>
          <w:r>
            <w:rPr>
              <w:rFonts w:eastAsia="Times New Roman"/>
            </w:rPr>
            <w:t>Naghavi</w:t>
          </w:r>
          <w:proofErr w:type="spellEnd"/>
          <w:r>
            <w:rPr>
              <w:rFonts w:eastAsia="Times New Roman"/>
            </w:rPr>
            <w:t xml:space="preserve">, M. (2018). Global, regional, and national cancer incidence, mortality, years of life lost, years lived with disability, and disability-adjusted life-years for 29 cancer groups, 1990 to 2016 a systematic analysis for the global burden of disease study global burden of disease cancer collaboration. </w:t>
          </w:r>
          <w:r>
            <w:rPr>
              <w:rFonts w:eastAsia="Times New Roman"/>
              <w:i/>
              <w:iCs/>
            </w:rPr>
            <w:t>JAMA Oncology</w:t>
          </w:r>
          <w:r>
            <w:rPr>
              <w:rFonts w:eastAsia="Times New Roman"/>
            </w:rPr>
            <w:t xml:space="preserve">, </w:t>
          </w:r>
          <w:r>
            <w:rPr>
              <w:rFonts w:eastAsia="Times New Roman"/>
              <w:i/>
              <w:iCs/>
            </w:rPr>
            <w:t>4</w:t>
          </w:r>
          <w:r>
            <w:rPr>
              <w:rFonts w:eastAsia="Times New Roman"/>
            </w:rPr>
            <w:t>(11). https://doi.org/10.1001/jamaoncol.2018.2706</w:t>
          </w:r>
        </w:p>
        <w:p w14:paraId="505EACB6" w14:textId="77777777" w:rsidR="003F22E0" w:rsidRDefault="003F22E0">
          <w:pPr>
            <w:autoSpaceDE w:val="0"/>
            <w:autoSpaceDN w:val="0"/>
            <w:ind w:hanging="480"/>
            <w:divId w:val="136070541"/>
            <w:rPr>
              <w:rFonts w:eastAsia="Times New Roman"/>
            </w:rPr>
          </w:pPr>
          <w:r>
            <w:rPr>
              <w:rFonts w:eastAsia="Times New Roman"/>
            </w:rPr>
            <w:t xml:space="preserve">Gamper-Rabindran, S., &amp; Timmins, C. (2013). Does cleanup of hazardous waste sites raise housing values? Evidence of spatially localized benefits. </w:t>
          </w:r>
          <w:r>
            <w:rPr>
              <w:rFonts w:eastAsia="Times New Roman"/>
              <w:i/>
              <w:iCs/>
            </w:rPr>
            <w:t>Journal of Environmental Economics and Management</w:t>
          </w:r>
          <w:r>
            <w:rPr>
              <w:rFonts w:eastAsia="Times New Roman"/>
            </w:rPr>
            <w:t xml:space="preserve">, </w:t>
          </w:r>
          <w:r>
            <w:rPr>
              <w:rFonts w:eastAsia="Times New Roman"/>
              <w:i/>
              <w:iCs/>
            </w:rPr>
            <w:t>65</w:t>
          </w:r>
          <w:r>
            <w:rPr>
              <w:rFonts w:eastAsia="Times New Roman"/>
            </w:rPr>
            <w:t>(3). https://doi.org/10.1016/j.jeem.2012.12.001</w:t>
          </w:r>
        </w:p>
        <w:p w14:paraId="5B14A46C" w14:textId="77777777" w:rsidR="003F22E0" w:rsidRDefault="003F22E0">
          <w:pPr>
            <w:autoSpaceDE w:val="0"/>
            <w:autoSpaceDN w:val="0"/>
            <w:ind w:hanging="480"/>
            <w:divId w:val="1337078539"/>
            <w:rPr>
              <w:rFonts w:eastAsia="Times New Roman"/>
            </w:rPr>
          </w:pPr>
          <w:r>
            <w:rPr>
              <w:rFonts w:eastAsia="Times New Roman"/>
            </w:rPr>
            <w:t xml:space="preserve">Gupta, M., McGowan, D., &amp; </w:t>
          </w:r>
          <w:proofErr w:type="spellStart"/>
          <w:r>
            <w:rPr>
              <w:rFonts w:eastAsia="Times New Roman"/>
            </w:rPr>
            <w:t>Ongena</w:t>
          </w:r>
          <w:proofErr w:type="spellEnd"/>
          <w:r>
            <w:rPr>
              <w:rFonts w:eastAsia="Times New Roman"/>
            </w:rPr>
            <w:t xml:space="preserve">, S. R. G. (2023). The Cost of Privacy. The Impact of the California Consumer Protection Act on Mortgage Markets. </w:t>
          </w:r>
          <w:r>
            <w:rPr>
              <w:rFonts w:eastAsia="Times New Roman"/>
              <w:i/>
              <w:iCs/>
            </w:rPr>
            <w:t>SSRN Electronic Journal</w:t>
          </w:r>
          <w:r>
            <w:rPr>
              <w:rFonts w:eastAsia="Times New Roman"/>
            </w:rPr>
            <w:t>. https://doi.org/10.2139/ssrn.4404636</w:t>
          </w:r>
        </w:p>
        <w:p w14:paraId="41F4A910" w14:textId="77777777" w:rsidR="003F22E0" w:rsidRDefault="003F22E0">
          <w:pPr>
            <w:autoSpaceDE w:val="0"/>
            <w:autoSpaceDN w:val="0"/>
            <w:ind w:hanging="480"/>
            <w:divId w:val="1023089799"/>
            <w:rPr>
              <w:rFonts w:eastAsia="Times New Roman"/>
            </w:rPr>
          </w:pPr>
          <w:r>
            <w:rPr>
              <w:rFonts w:eastAsia="Times New Roman"/>
            </w:rPr>
            <w:t xml:space="preserve">Josey, K. P., Delaney, S. W., Wu, X., Nethery, R. C., DeSouza, P., Braun, D., &amp; Dominici, F. (2023). Air Pollution and Mortality at the Intersection of Race and Social Class. </w:t>
          </w:r>
          <w:r>
            <w:rPr>
              <w:rFonts w:eastAsia="Times New Roman"/>
              <w:i/>
              <w:iCs/>
            </w:rPr>
            <w:t>New England Journal of Medicine</w:t>
          </w:r>
          <w:r>
            <w:rPr>
              <w:rFonts w:eastAsia="Times New Roman"/>
            </w:rPr>
            <w:t xml:space="preserve">, </w:t>
          </w:r>
          <w:r>
            <w:rPr>
              <w:rFonts w:eastAsia="Times New Roman"/>
              <w:i/>
              <w:iCs/>
            </w:rPr>
            <w:t>388</w:t>
          </w:r>
          <w:r>
            <w:rPr>
              <w:rFonts w:eastAsia="Times New Roman"/>
            </w:rPr>
            <w:t>(15). https://doi.org/10.1056/nejmsa2300523</w:t>
          </w:r>
        </w:p>
        <w:p w14:paraId="62069EE1" w14:textId="77777777" w:rsidR="003F22E0" w:rsidRDefault="003F22E0">
          <w:pPr>
            <w:autoSpaceDE w:val="0"/>
            <w:autoSpaceDN w:val="0"/>
            <w:ind w:hanging="480"/>
            <w:divId w:val="2031100698"/>
            <w:rPr>
              <w:rFonts w:eastAsia="Times New Roman"/>
            </w:rPr>
          </w:pPr>
          <w:r>
            <w:rPr>
              <w:rFonts w:eastAsia="Times New Roman"/>
            </w:rPr>
            <w:t xml:space="preserve">Kohlhase, J. E. (1991). The impact of toxic waste sites on housing values. </w:t>
          </w:r>
          <w:r>
            <w:rPr>
              <w:rFonts w:eastAsia="Times New Roman"/>
              <w:i/>
              <w:iCs/>
            </w:rPr>
            <w:t>Journal of Urban Economics</w:t>
          </w:r>
          <w:r>
            <w:rPr>
              <w:rFonts w:eastAsia="Times New Roman"/>
            </w:rPr>
            <w:t xml:space="preserve">, </w:t>
          </w:r>
          <w:r>
            <w:rPr>
              <w:rFonts w:eastAsia="Times New Roman"/>
              <w:i/>
              <w:iCs/>
            </w:rPr>
            <w:t>30</w:t>
          </w:r>
          <w:r>
            <w:rPr>
              <w:rFonts w:eastAsia="Times New Roman"/>
            </w:rPr>
            <w:t>(1). https://doi.org/10.1016/0094-1190(91)90042-6</w:t>
          </w:r>
        </w:p>
        <w:p w14:paraId="330A164D" w14:textId="77777777" w:rsidR="003F22E0" w:rsidRDefault="003F22E0">
          <w:pPr>
            <w:autoSpaceDE w:val="0"/>
            <w:autoSpaceDN w:val="0"/>
            <w:ind w:hanging="480"/>
            <w:divId w:val="499082689"/>
            <w:rPr>
              <w:rFonts w:eastAsia="Times New Roman"/>
            </w:rPr>
          </w:pPr>
          <w:r>
            <w:rPr>
              <w:rFonts w:eastAsia="Times New Roman"/>
            </w:rPr>
            <w:lastRenderedPageBreak/>
            <w:t xml:space="preserve">Laub, J. A. (1999). Assessing the servant organization; Development of the Organizational Leadership Assessment (OLA) model. Dissertation Abstracts </w:t>
          </w:r>
          <w:proofErr w:type="gramStart"/>
          <w:r>
            <w:rPr>
              <w:rFonts w:eastAsia="Times New Roman"/>
            </w:rPr>
            <w:t>International,.</w:t>
          </w:r>
          <w:proofErr w:type="gramEnd"/>
          <w:r>
            <w:rPr>
              <w:rFonts w:eastAsia="Times New Roman"/>
            </w:rPr>
            <w:t xml:space="preserve"> </w:t>
          </w:r>
          <w:r>
            <w:rPr>
              <w:rFonts w:eastAsia="Times New Roman"/>
              <w:i/>
              <w:iCs/>
            </w:rPr>
            <w:t>Procedia - Social and Behavioral Sciences</w:t>
          </w:r>
          <w:r>
            <w:rPr>
              <w:rFonts w:eastAsia="Times New Roman"/>
            </w:rPr>
            <w:t xml:space="preserve">, </w:t>
          </w:r>
          <w:r>
            <w:rPr>
              <w:rFonts w:eastAsia="Times New Roman"/>
              <w:i/>
              <w:iCs/>
            </w:rPr>
            <w:t>1</w:t>
          </w:r>
          <w:r>
            <w:rPr>
              <w:rFonts w:eastAsia="Times New Roman"/>
            </w:rPr>
            <w:t>(2).</w:t>
          </w:r>
        </w:p>
        <w:p w14:paraId="2506456A" w14:textId="77777777" w:rsidR="003F22E0" w:rsidRDefault="003F22E0">
          <w:pPr>
            <w:autoSpaceDE w:val="0"/>
            <w:autoSpaceDN w:val="0"/>
            <w:ind w:hanging="480"/>
            <w:divId w:val="832912230"/>
            <w:rPr>
              <w:rFonts w:eastAsia="Times New Roman"/>
            </w:rPr>
          </w:pPr>
          <w:r>
            <w:rPr>
              <w:rFonts w:eastAsia="Times New Roman"/>
            </w:rPr>
            <w:t xml:space="preserve">Lindell, M. K., &amp; Earle, T. C. (1983). How Close Is Close Enough: Public Perceptions of the Risks of Industrial Facilities. </w:t>
          </w:r>
          <w:r>
            <w:rPr>
              <w:rFonts w:eastAsia="Times New Roman"/>
              <w:i/>
              <w:iCs/>
            </w:rPr>
            <w:t>Risk Analysis</w:t>
          </w:r>
          <w:r>
            <w:rPr>
              <w:rFonts w:eastAsia="Times New Roman"/>
            </w:rPr>
            <w:t xml:space="preserve">, </w:t>
          </w:r>
          <w:r>
            <w:rPr>
              <w:rFonts w:eastAsia="Times New Roman"/>
              <w:i/>
              <w:iCs/>
            </w:rPr>
            <w:t>3</w:t>
          </w:r>
          <w:r>
            <w:rPr>
              <w:rFonts w:eastAsia="Times New Roman"/>
            </w:rPr>
            <w:t>(4). https://doi.org/10.1111/j.1539-6924.1983.tb01393.x</w:t>
          </w:r>
        </w:p>
        <w:p w14:paraId="7CA1CB3F" w14:textId="77777777" w:rsidR="003F22E0" w:rsidRDefault="003F22E0">
          <w:pPr>
            <w:autoSpaceDE w:val="0"/>
            <w:autoSpaceDN w:val="0"/>
            <w:ind w:hanging="480"/>
            <w:divId w:val="1333724969"/>
            <w:rPr>
              <w:rFonts w:eastAsia="Times New Roman"/>
            </w:rPr>
          </w:pPr>
          <w:r>
            <w:rPr>
              <w:rFonts w:eastAsia="Times New Roman"/>
            </w:rPr>
            <w:t xml:space="preserve">Marchi, S. De, &amp; Hamilton, J. T. (2006). Assessing the accuracy of self-reported data: An evaluation of the toxics release inventory. </w:t>
          </w:r>
          <w:r>
            <w:rPr>
              <w:rFonts w:eastAsia="Times New Roman"/>
              <w:i/>
              <w:iCs/>
            </w:rPr>
            <w:t>Journal of Risk and Uncertainty</w:t>
          </w:r>
          <w:r>
            <w:rPr>
              <w:rFonts w:eastAsia="Times New Roman"/>
            </w:rPr>
            <w:t xml:space="preserve">, </w:t>
          </w:r>
          <w:r>
            <w:rPr>
              <w:rFonts w:eastAsia="Times New Roman"/>
              <w:i/>
              <w:iCs/>
            </w:rPr>
            <w:t>32</w:t>
          </w:r>
          <w:r>
            <w:rPr>
              <w:rFonts w:eastAsia="Times New Roman"/>
            </w:rPr>
            <w:t>(1). https://doi.org/10.1007/s10797-006-6666-3</w:t>
          </w:r>
        </w:p>
        <w:p w14:paraId="65FF249F" w14:textId="77777777" w:rsidR="003F22E0" w:rsidRDefault="003F22E0">
          <w:pPr>
            <w:autoSpaceDE w:val="0"/>
            <w:autoSpaceDN w:val="0"/>
            <w:ind w:hanging="480"/>
            <w:divId w:val="1083070570"/>
            <w:rPr>
              <w:rFonts w:eastAsia="Times New Roman"/>
            </w:rPr>
          </w:pPr>
          <w:r>
            <w:rPr>
              <w:rFonts w:eastAsia="Times New Roman"/>
            </w:rPr>
            <w:t xml:space="preserve">Mariotto, A. B., </w:t>
          </w:r>
          <w:proofErr w:type="spellStart"/>
          <w:r>
            <w:rPr>
              <w:rFonts w:eastAsia="Times New Roman"/>
            </w:rPr>
            <w:t>Enewold</w:t>
          </w:r>
          <w:proofErr w:type="spellEnd"/>
          <w:r>
            <w:rPr>
              <w:rFonts w:eastAsia="Times New Roman"/>
            </w:rPr>
            <w:t xml:space="preserve">, L., Zhao, J., </w:t>
          </w:r>
          <w:proofErr w:type="spellStart"/>
          <w:r>
            <w:rPr>
              <w:rFonts w:eastAsia="Times New Roman"/>
            </w:rPr>
            <w:t>Zeruto</w:t>
          </w:r>
          <w:proofErr w:type="spellEnd"/>
          <w:r>
            <w:rPr>
              <w:rFonts w:eastAsia="Times New Roman"/>
            </w:rPr>
            <w:t xml:space="preserve">, C. A., &amp; Robin </w:t>
          </w:r>
          <w:proofErr w:type="spellStart"/>
          <w:r>
            <w:rPr>
              <w:rFonts w:eastAsia="Times New Roman"/>
            </w:rPr>
            <w:t>Yabroff</w:t>
          </w:r>
          <w:proofErr w:type="spellEnd"/>
          <w:r>
            <w:rPr>
              <w:rFonts w:eastAsia="Times New Roman"/>
            </w:rPr>
            <w:t xml:space="preserve">, K. (2020). Medical care costs associated with cancer survivorship in the United States. In </w:t>
          </w:r>
          <w:r>
            <w:rPr>
              <w:rFonts w:eastAsia="Times New Roman"/>
              <w:i/>
              <w:iCs/>
            </w:rPr>
            <w:t>Cancer Epidemiology Biomarkers and Prevention</w:t>
          </w:r>
          <w:r>
            <w:rPr>
              <w:rFonts w:eastAsia="Times New Roman"/>
            </w:rPr>
            <w:t xml:space="preserve"> (Vol. 29, Issue 7). https://doi.org/10.1158/1055-9965.EPI-19-1534</w:t>
          </w:r>
        </w:p>
        <w:p w14:paraId="082CE7F8" w14:textId="77777777" w:rsidR="003F22E0" w:rsidRDefault="003F22E0">
          <w:pPr>
            <w:autoSpaceDE w:val="0"/>
            <w:autoSpaceDN w:val="0"/>
            <w:ind w:hanging="480"/>
            <w:divId w:val="205069376"/>
            <w:rPr>
              <w:rFonts w:eastAsia="Times New Roman"/>
            </w:rPr>
          </w:pPr>
          <w:r>
            <w:rPr>
              <w:rFonts w:eastAsia="Times New Roman"/>
            </w:rPr>
            <w:t xml:space="preserve">Mastromonaco, R. (2015). Do environmental right-to-know laws affect markets? Capitalization of information in the toxic release inventory. </w:t>
          </w:r>
          <w:r>
            <w:rPr>
              <w:rFonts w:eastAsia="Times New Roman"/>
              <w:i/>
              <w:iCs/>
            </w:rPr>
            <w:t>Journal of Environmental Economics and Management</w:t>
          </w:r>
          <w:r>
            <w:rPr>
              <w:rFonts w:eastAsia="Times New Roman"/>
            </w:rPr>
            <w:t xml:space="preserve">, </w:t>
          </w:r>
          <w:r>
            <w:rPr>
              <w:rFonts w:eastAsia="Times New Roman"/>
              <w:i/>
              <w:iCs/>
            </w:rPr>
            <w:t>71</w:t>
          </w:r>
          <w:r>
            <w:rPr>
              <w:rFonts w:eastAsia="Times New Roman"/>
            </w:rPr>
            <w:t>. https://doi.org/10.1016/j.jeem.2015.02.004</w:t>
          </w:r>
        </w:p>
        <w:p w14:paraId="3DCBC067" w14:textId="77777777" w:rsidR="003F22E0" w:rsidRPr="00534453" w:rsidRDefault="003F22E0">
          <w:pPr>
            <w:autoSpaceDE w:val="0"/>
            <w:autoSpaceDN w:val="0"/>
            <w:ind w:hanging="480"/>
            <w:divId w:val="1708290647"/>
            <w:rPr>
              <w:rFonts w:eastAsia="Times New Roman"/>
              <w:lang w:val="pt-BR"/>
            </w:rPr>
          </w:pPr>
          <w:proofErr w:type="spellStart"/>
          <w:r>
            <w:rPr>
              <w:rFonts w:eastAsia="Times New Roman"/>
            </w:rPr>
            <w:t>Nafstad</w:t>
          </w:r>
          <w:proofErr w:type="spellEnd"/>
          <w:r>
            <w:rPr>
              <w:rFonts w:eastAsia="Times New Roman"/>
            </w:rPr>
            <w:t xml:space="preserve">, P., Håheim, L. L., Oftedal, B., Gram, F., Holme, I., Hjermann, I., &amp; Leren, P. (2003). Lung cancer and air pollution: A 27 year follow up of 16 209 Norwegian men. </w:t>
          </w:r>
          <w:r w:rsidRPr="00534453">
            <w:rPr>
              <w:rFonts w:eastAsia="Times New Roman"/>
              <w:i/>
              <w:iCs/>
              <w:lang w:val="pt-BR"/>
            </w:rPr>
            <w:t>Thorax</w:t>
          </w:r>
          <w:r w:rsidRPr="00534453">
            <w:rPr>
              <w:rFonts w:eastAsia="Times New Roman"/>
              <w:lang w:val="pt-BR"/>
            </w:rPr>
            <w:t xml:space="preserve">, </w:t>
          </w:r>
          <w:r w:rsidRPr="00534453">
            <w:rPr>
              <w:rFonts w:eastAsia="Times New Roman"/>
              <w:i/>
              <w:iCs/>
              <w:lang w:val="pt-BR"/>
            </w:rPr>
            <w:t>58</w:t>
          </w:r>
          <w:r w:rsidRPr="00534453">
            <w:rPr>
              <w:rFonts w:eastAsia="Times New Roman"/>
              <w:lang w:val="pt-BR"/>
            </w:rPr>
            <w:t>(12). https://doi.org/10.1136/thorax.58.12.1071</w:t>
          </w:r>
        </w:p>
        <w:p w14:paraId="4CA108CF" w14:textId="77777777" w:rsidR="003F22E0" w:rsidRDefault="003F22E0">
          <w:pPr>
            <w:autoSpaceDE w:val="0"/>
            <w:autoSpaceDN w:val="0"/>
            <w:ind w:hanging="480"/>
            <w:divId w:val="730032585"/>
            <w:rPr>
              <w:rFonts w:eastAsia="Times New Roman"/>
            </w:rPr>
          </w:pPr>
          <w:r w:rsidRPr="00534453">
            <w:rPr>
              <w:rFonts w:eastAsia="Times New Roman"/>
              <w:lang w:val="pt-BR"/>
            </w:rPr>
            <w:t xml:space="preserve">Nguyen, D. D., Ongena, S., Qi, S., &amp; Sila, V. (2022). </w:t>
          </w:r>
          <w:r>
            <w:rPr>
              <w:rFonts w:eastAsia="Times New Roman"/>
            </w:rPr>
            <w:t xml:space="preserve">Climate Change Risk and the Cost of Mortgage Credit. </w:t>
          </w:r>
          <w:r>
            <w:rPr>
              <w:rFonts w:eastAsia="Times New Roman"/>
              <w:i/>
              <w:iCs/>
            </w:rPr>
            <w:t>Review of Finance</w:t>
          </w:r>
          <w:r>
            <w:rPr>
              <w:rFonts w:eastAsia="Times New Roman"/>
            </w:rPr>
            <w:t xml:space="preserve">, </w:t>
          </w:r>
          <w:r>
            <w:rPr>
              <w:rFonts w:eastAsia="Times New Roman"/>
              <w:i/>
              <w:iCs/>
            </w:rPr>
            <w:t>26</w:t>
          </w:r>
          <w:r>
            <w:rPr>
              <w:rFonts w:eastAsia="Times New Roman"/>
            </w:rPr>
            <w:t>(6). https://doi.org/10.1093/rof/rfac013</w:t>
          </w:r>
        </w:p>
        <w:p w14:paraId="58DBBB6C" w14:textId="77777777" w:rsidR="003F22E0" w:rsidRDefault="003F22E0">
          <w:pPr>
            <w:autoSpaceDE w:val="0"/>
            <w:autoSpaceDN w:val="0"/>
            <w:ind w:hanging="480"/>
            <w:divId w:val="1948468273"/>
            <w:rPr>
              <w:rFonts w:eastAsia="Times New Roman"/>
            </w:rPr>
          </w:pPr>
          <w:r>
            <w:rPr>
              <w:rFonts w:eastAsia="Times New Roman"/>
            </w:rPr>
            <w:t xml:space="preserve">Painter, M. (2020). An inconvenient cost: The effects of climate change on municipal bonds. </w:t>
          </w:r>
          <w:r>
            <w:rPr>
              <w:rFonts w:eastAsia="Times New Roman"/>
              <w:i/>
              <w:iCs/>
            </w:rPr>
            <w:t>Journal of Financial Economics</w:t>
          </w:r>
          <w:r>
            <w:rPr>
              <w:rFonts w:eastAsia="Times New Roman"/>
            </w:rPr>
            <w:t xml:space="preserve">, </w:t>
          </w:r>
          <w:r>
            <w:rPr>
              <w:rFonts w:eastAsia="Times New Roman"/>
              <w:i/>
              <w:iCs/>
            </w:rPr>
            <w:t>135</w:t>
          </w:r>
          <w:r>
            <w:rPr>
              <w:rFonts w:eastAsia="Times New Roman"/>
            </w:rPr>
            <w:t>(2). https://doi.org/10.1016/j.jfineco.2019.06.006</w:t>
          </w:r>
        </w:p>
        <w:p w14:paraId="00B2105B" w14:textId="77777777" w:rsidR="003F22E0" w:rsidRDefault="003F22E0">
          <w:pPr>
            <w:autoSpaceDE w:val="0"/>
            <w:autoSpaceDN w:val="0"/>
            <w:ind w:hanging="480"/>
            <w:divId w:val="508061976"/>
            <w:rPr>
              <w:rFonts w:eastAsia="Times New Roman"/>
            </w:rPr>
          </w:pPr>
          <w:r>
            <w:rPr>
              <w:rFonts w:eastAsia="Times New Roman"/>
            </w:rPr>
            <w:t xml:space="preserve">Sjoberg, L. (1999). Risk perception by the public and by experts: A dilemma in risk management. </w:t>
          </w:r>
          <w:r>
            <w:rPr>
              <w:rFonts w:eastAsia="Times New Roman"/>
              <w:i/>
              <w:iCs/>
            </w:rPr>
            <w:t>Human Ecology Review</w:t>
          </w:r>
          <w:r>
            <w:rPr>
              <w:rFonts w:eastAsia="Times New Roman"/>
            </w:rPr>
            <w:t xml:space="preserve">, </w:t>
          </w:r>
          <w:r>
            <w:rPr>
              <w:rFonts w:eastAsia="Times New Roman"/>
              <w:i/>
              <w:iCs/>
            </w:rPr>
            <w:t>6</w:t>
          </w:r>
          <w:r>
            <w:rPr>
              <w:rFonts w:eastAsia="Times New Roman"/>
            </w:rPr>
            <w:t>(2).</w:t>
          </w:r>
        </w:p>
        <w:p w14:paraId="4A2A18AC" w14:textId="77777777" w:rsidR="003F22E0" w:rsidRDefault="003F22E0">
          <w:pPr>
            <w:autoSpaceDE w:val="0"/>
            <w:autoSpaceDN w:val="0"/>
            <w:ind w:hanging="480"/>
            <w:divId w:val="1715735361"/>
            <w:rPr>
              <w:rFonts w:eastAsia="Times New Roman"/>
            </w:rPr>
          </w:pPr>
          <w:r>
            <w:rPr>
              <w:rFonts w:eastAsia="Times New Roman"/>
            </w:rPr>
            <w:t xml:space="preserve">Thayer, M., Albers, H., &amp; </w:t>
          </w:r>
          <w:proofErr w:type="spellStart"/>
          <w:r>
            <w:rPr>
              <w:rFonts w:eastAsia="Times New Roman"/>
            </w:rPr>
            <w:t>Rahmatian</w:t>
          </w:r>
          <w:proofErr w:type="spellEnd"/>
          <w:r>
            <w:rPr>
              <w:rFonts w:eastAsia="Times New Roman"/>
            </w:rPr>
            <w:t xml:space="preserve">, M. (1992). The Benefits of Reducing Exposure to Waste Disposal Sites: A Hedonic Housing Value Approach. </w:t>
          </w:r>
          <w:r>
            <w:rPr>
              <w:rFonts w:eastAsia="Times New Roman"/>
              <w:i/>
              <w:iCs/>
            </w:rPr>
            <w:t>Journal of Real Estate Research</w:t>
          </w:r>
          <w:r>
            <w:rPr>
              <w:rFonts w:eastAsia="Times New Roman"/>
            </w:rPr>
            <w:t xml:space="preserve">, </w:t>
          </w:r>
          <w:r>
            <w:rPr>
              <w:rFonts w:eastAsia="Times New Roman"/>
              <w:i/>
              <w:iCs/>
            </w:rPr>
            <w:t>7</w:t>
          </w:r>
          <w:r>
            <w:rPr>
              <w:rFonts w:eastAsia="Times New Roman"/>
            </w:rPr>
            <w:t>(3). https://doi.org/10.1080/10835547.1992.12090680</w:t>
          </w:r>
        </w:p>
        <w:p w14:paraId="4C015F5E" w14:textId="77777777" w:rsidR="003F22E0" w:rsidRDefault="003F22E0">
          <w:pPr>
            <w:autoSpaceDE w:val="0"/>
            <w:autoSpaceDN w:val="0"/>
            <w:ind w:hanging="480"/>
            <w:divId w:val="1517039154"/>
            <w:rPr>
              <w:rFonts w:eastAsia="Times New Roman"/>
            </w:rPr>
          </w:pPr>
          <w:r>
            <w:rPr>
              <w:rFonts w:eastAsia="Times New Roman"/>
            </w:rPr>
            <w:t xml:space="preserve">Tracy, J., &amp; Wright, J. (2016). Payment changes and default risk: The impact of refinancing on expected credit losses. </w:t>
          </w:r>
          <w:r>
            <w:rPr>
              <w:rFonts w:eastAsia="Times New Roman"/>
              <w:i/>
              <w:iCs/>
            </w:rPr>
            <w:t>Journal of Urban Economics</w:t>
          </w:r>
          <w:r>
            <w:rPr>
              <w:rFonts w:eastAsia="Times New Roman"/>
            </w:rPr>
            <w:t xml:space="preserve">, </w:t>
          </w:r>
          <w:r>
            <w:rPr>
              <w:rFonts w:eastAsia="Times New Roman"/>
              <w:i/>
              <w:iCs/>
            </w:rPr>
            <w:t>93</w:t>
          </w:r>
          <w:r>
            <w:rPr>
              <w:rFonts w:eastAsia="Times New Roman"/>
            </w:rPr>
            <w:t>. https://doi.org/10.1016/j.jue.2016.03.007</w:t>
          </w:r>
        </w:p>
        <w:p w14:paraId="6BB47921" w14:textId="77777777" w:rsidR="003F22E0" w:rsidRDefault="003F22E0">
          <w:pPr>
            <w:autoSpaceDE w:val="0"/>
            <w:autoSpaceDN w:val="0"/>
            <w:ind w:hanging="480"/>
            <w:divId w:val="1048839102"/>
            <w:rPr>
              <w:rFonts w:eastAsia="Times New Roman"/>
            </w:rPr>
          </w:pPr>
          <w:r>
            <w:rPr>
              <w:rFonts w:eastAsia="Times New Roman"/>
            </w:rPr>
            <w:t xml:space="preserve">Xu, M., &amp; Xu, Y. (2020). Environmental Hazards and Mortgage Credit Risk: Evidence from Texas Pipeline Incidents. </w:t>
          </w:r>
          <w:r>
            <w:rPr>
              <w:rFonts w:eastAsia="Times New Roman"/>
              <w:i/>
              <w:iCs/>
            </w:rPr>
            <w:t>Real Estate Economics</w:t>
          </w:r>
          <w:r>
            <w:rPr>
              <w:rFonts w:eastAsia="Times New Roman"/>
            </w:rPr>
            <w:t xml:space="preserve">, </w:t>
          </w:r>
          <w:r>
            <w:rPr>
              <w:rFonts w:eastAsia="Times New Roman"/>
              <w:i/>
              <w:iCs/>
            </w:rPr>
            <w:t>48</w:t>
          </w:r>
          <w:r>
            <w:rPr>
              <w:rFonts w:eastAsia="Times New Roman"/>
            </w:rPr>
            <w:t>(4). https://doi.org/10.1111/1540-6229.12213</w:t>
          </w:r>
        </w:p>
        <w:p w14:paraId="0597DAFB" w14:textId="77777777" w:rsidR="003F22E0" w:rsidRDefault="003F22E0">
          <w:pPr>
            <w:autoSpaceDE w:val="0"/>
            <w:autoSpaceDN w:val="0"/>
            <w:ind w:hanging="480"/>
            <w:divId w:val="426510657"/>
            <w:rPr>
              <w:rFonts w:eastAsia="Times New Roman"/>
            </w:rPr>
          </w:pPr>
          <w:proofErr w:type="spellStart"/>
          <w:r>
            <w:rPr>
              <w:rFonts w:eastAsia="Times New Roman"/>
            </w:rPr>
            <w:t>Yabroff</w:t>
          </w:r>
          <w:proofErr w:type="spellEnd"/>
          <w:r>
            <w:rPr>
              <w:rFonts w:eastAsia="Times New Roman"/>
            </w:rPr>
            <w:t xml:space="preserve">, Bradley, &amp; Hutchinson, F. (2008). Economic cost of cancer mortality is high in U.S., regardless of how cost is measured. In </w:t>
          </w:r>
          <w:r>
            <w:rPr>
              <w:rFonts w:eastAsia="Times New Roman"/>
              <w:i/>
              <w:iCs/>
            </w:rPr>
            <w:t>Journal of the National Cancer Institute</w:t>
          </w:r>
          <w:r>
            <w:rPr>
              <w:rFonts w:eastAsia="Times New Roman"/>
            </w:rPr>
            <w:t xml:space="preserve"> (Vol. 100, Issue 24). https://doi.org/10.1093/jnci/djn488</w:t>
          </w:r>
        </w:p>
        <w:p w14:paraId="2DB8898E" w14:textId="77777777" w:rsidR="003F22E0" w:rsidRDefault="003F22E0">
          <w:pPr>
            <w:autoSpaceDE w:val="0"/>
            <w:autoSpaceDN w:val="0"/>
            <w:ind w:hanging="480"/>
            <w:divId w:val="335157430"/>
            <w:rPr>
              <w:rFonts w:eastAsia="Times New Roman"/>
            </w:rPr>
          </w:pPr>
          <w:r>
            <w:rPr>
              <w:rFonts w:eastAsia="Times New Roman"/>
            </w:rPr>
            <w:t xml:space="preserve">Yusuf, A. A., &amp; </w:t>
          </w:r>
          <w:proofErr w:type="spellStart"/>
          <w:r>
            <w:rPr>
              <w:rFonts w:eastAsia="Times New Roman"/>
            </w:rPr>
            <w:t>Resosudarmo</w:t>
          </w:r>
          <w:proofErr w:type="spellEnd"/>
          <w:r>
            <w:rPr>
              <w:rFonts w:eastAsia="Times New Roman"/>
            </w:rPr>
            <w:t xml:space="preserve">, B. P. (2009). Does clean air matter in developing countries’ megacities? A hedonic price analysis of the Jakarta housing market, </w:t>
          </w:r>
          <w:r>
            <w:rPr>
              <w:rFonts w:eastAsia="Times New Roman"/>
            </w:rPr>
            <w:lastRenderedPageBreak/>
            <w:t xml:space="preserve">Indonesia. </w:t>
          </w:r>
          <w:r>
            <w:rPr>
              <w:rFonts w:eastAsia="Times New Roman"/>
              <w:i/>
              <w:iCs/>
            </w:rPr>
            <w:t>Ecological Economics</w:t>
          </w:r>
          <w:r>
            <w:rPr>
              <w:rFonts w:eastAsia="Times New Roman"/>
            </w:rPr>
            <w:t xml:space="preserve">, </w:t>
          </w:r>
          <w:r>
            <w:rPr>
              <w:rFonts w:eastAsia="Times New Roman"/>
              <w:i/>
              <w:iCs/>
            </w:rPr>
            <w:t>68</w:t>
          </w:r>
          <w:r>
            <w:rPr>
              <w:rFonts w:eastAsia="Times New Roman"/>
            </w:rPr>
            <w:t>(5). https://doi.org/10.1016/j.ecolecon.2008.09.011</w:t>
          </w:r>
        </w:p>
        <w:p w14:paraId="2BFE50C3" w14:textId="1B81D32C" w:rsidR="00EA0E68" w:rsidRDefault="003F22E0" w:rsidP="005547E5">
          <w:r>
            <w:rPr>
              <w:rFonts w:eastAsia="Times New Roman"/>
            </w:rPr>
            <w:t> </w:t>
          </w:r>
        </w:p>
      </w:sdtContent>
    </w:sdt>
    <w:p w14:paraId="6029EAAD" w14:textId="43FF1611" w:rsidR="005547E5" w:rsidRDefault="005547E5" w:rsidP="005547E5">
      <w:pPr>
        <w:rPr>
          <w:rFonts w:eastAsiaTheme="majorEastAsia" w:cstheme="majorBidi"/>
          <w:color w:val="2F5496" w:themeColor="accent1" w:themeShade="BF"/>
          <w:sz w:val="28"/>
          <w:szCs w:val="28"/>
        </w:rPr>
      </w:pPr>
      <w:r>
        <w:br w:type="page"/>
      </w:r>
    </w:p>
    <w:p w14:paraId="42181BF0" w14:textId="6C7F223A" w:rsidR="005547E5" w:rsidRDefault="005547E5" w:rsidP="005547E5">
      <w:pPr>
        <w:pStyle w:val="Heading1"/>
        <w:numPr>
          <w:ilvl w:val="0"/>
          <w:numId w:val="0"/>
        </w:numPr>
        <w:ind w:left="360" w:hanging="360"/>
      </w:pPr>
      <w:bookmarkStart w:id="52" w:name="_Toc144989588"/>
      <w:r>
        <w:lastRenderedPageBreak/>
        <w:t>Appendix</w:t>
      </w:r>
      <w:bookmarkEnd w:id="52"/>
    </w:p>
    <w:tbl>
      <w:tblPr>
        <w:tblStyle w:val="TableGrid"/>
        <w:tblW w:w="9214" w:type="dxa"/>
        <w:tblInd w:w="137" w:type="dxa"/>
        <w:tblLayout w:type="fixed"/>
        <w:tblLook w:val="06A0" w:firstRow="1" w:lastRow="0" w:firstColumn="1" w:lastColumn="0" w:noHBand="1" w:noVBand="1"/>
      </w:tblPr>
      <w:tblGrid>
        <w:gridCol w:w="2410"/>
        <w:gridCol w:w="6804"/>
      </w:tblGrid>
      <w:tr w:rsidR="00461BCC" w14:paraId="166B0873" w14:textId="77777777" w:rsidTr="003E1AE0">
        <w:trPr>
          <w:trHeight w:val="300"/>
        </w:trPr>
        <w:tc>
          <w:tcPr>
            <w:tcW w:w="9214" w:type="dxa"/>
            <w:gridSpan w:val="2"/>
            <w:vAlign w:val="center"/>
          </w:tcPr>
          <w:p w14:paraId="76B97BD2" w14:textId="492FB419" w:rsidR="00461BCC" w:rsidRPr="00071DCC" w:rsidRDefault="00461BCC" w:rsidP="00071DCC">
            <w:pPr>
              <w:pStyle w:val="Heading2"/>
              <w:numPr>
                <w:ilvl w:val="0"/>
                <w:numId w:val="31"/>
              </w:numPr>
              <w:jc w:val="left"/>
              <w:rPr>
                <w:b/>
                <w:bCs/>
              </w:rPr>
            </w:pPr>
            <w:bookmarkStart w:id="53" w:name="_Toc144989589"/>
            <w:r w:rsidRPr="00071DCC">
              <w:rPr>
                <w:b/>
                <w:bCs/>
              </w:rPr>
              <w:t>Variables from Toxic Release Inventory dataset</w:t>
            </w:r>
            <w:bookmarkEnd w:id="53"/>
          </w:p>
          <w:p w14:paraId="2FE8F0CF" w14:textId="77777777" w:rsidR="00461BCC" w:rsidRPr="00071DCC" w:rsidRDefault="00461BCC" w:rsidP="00071DCC">
            <w:pPr>
              <w:jc w:val="left"/>
              <w:rPr>
                <w:sz w:val="18"/>
                <w:szCs w:val="18"/>
              </w:rPr>
            </w:pPr>
          </w:p>
        </w:tc>
      </w:tr>
      <w:tr w:rsidR="00461BCC" w:rsidRPr="00071DCC" w14:paraId="2506C4F4" w14:textId="77777777" w:rsidTr="003E1AE0">
        <w:trPr>
          <w:trHeight w:val="300"/>
        </w:trPr>
        <w:tc>
          <w:tcPr>
            <w:tcW w:w="2410" w:type="dxa"/>
          </w:tcPr>
          <w:p w14:paraId="232FCFB0" w14:textId="77777777" w:rsidR="00461BCC" w:rsidRPr="00071DCC" w:rsidRDefault="00461BCC" w:rsidP="00071DCC">
            <w:pPr>
              <w:jc w:val="left"/>
              <w:rPr>
                <w:b/>
                <w:bCs/>
                <w:sz w:val="18"/>
                <w:szCs w:val="18"/>
              </w:rPr>
            </w:pPr>
            <w:r w:rsidRPr="00071DCC">
              <w:rPr>
                <w:b/>
                <w:bCs/>
                <w:sz w:val="18"/>
                <w:szCs w:val="18"/>
              </w:rPr>
              <w:t>Variables name</w:t>
            </w:r>
          </w:p>
        </w:tc>
        <w:tc>
          <w:tcPr>
            <w:tcW w:w="6804" w:type="dxa"/>
          </w:tcPr>
          <w:p w14:paraId="7C3F5758" w14:textId="77777777" w:rsidR="00461BCC" w:rsidRPr="00071DCC" w:rsidRDefault="00461BCC" w:rsidP="00071DCC">
            <w:pPr>
              <w:jc w:val="left"/>
              <w:rPr>
                <w:b/>
                <w:bCs/>
                <w:sz w:val="18"/>
                <w:szCs w:val="18"/>
              </w:rPr>
            </w:pPr>
            <w:r w:rsidRPr="00071DCC">
              <w:rPr>
                <w:b/>
                <w:bCs/>
                <w:sz w:val="18"/>
                <w:szCs w:val="18"/>
              </w:rPr>
              <w:t>Sources and description</w:t>
            </w:r>
          </w:p>
        </w:tc>
      </w:tr>
      <w:tr w:rsidR="00461BCC" w:rsidRPr="00071DCC" w14:paraId="518F92A1" w14:textId="77777777" w:rsidTr="003E1AE0">
        <w:trPr>
          <w:trHeight w:val="300"/>
        </w:trPr>
        <w:tc>
          <w:tcPr>
            <w:tcW w:w="2410" w:type="dxa"/>
          </w:tcPr>
          <w:p w14:paraId="0FBE9365" w14:textId="77777777" w:rsidR="00461BCC" w:rsidRPr="00071DCC" w:rsidRDefault="00461BCC" w:rsidP="00071DCC">
            <w:pPr>
              <w:jc w:val="left"/>
              <w:rPr>
                <w:sz w:val="18"/>
                <w:szCs w:val="18"/>
              </w:rPr>
            </w:pPr>
            <w:r w:rsidRPr="00071DCC">
              <w:rPr>
                <w:sz w:val="18"/>
                <w:szCs w:val="18"/>
              </w:rPr>
              <w:t>FRS ID</w:t>
            </w:r>
          </w:p>
        </w:tc>
        <w:tc>
          <w:tcPr>
            <w:tcW w:w="6804" w:type="dxa"/>
          </w:tcPr>
          <w:p w14:paraId="1D293980" w14:textId="77777777" w:rsidR="00461BCC" w:rsidRPr="00071DCC" w:rsidRDefault="00461BCC" w:rsidP="00071DCC">
            <w:pPr>
              <w:jc w:val="left"/>
              <w:rPr>
                <w:sz w:val="18"/>
                <w:szCs w:val="18"/>
              </w:rPr>
            </w:pPr>
            <w:r w:rsidRPr="00071DCC">
              <w:rPr>
                <w:sz w:val="18"/>
                <w:szCs w:val="18"/>
              </w:rPr>
              <w:t>Facility ID made by TRI</w:t>
            </w:r>
          </w:p>
        </w:tc>
      </w:tr>
      <w:tr w:rsidR="00461BCC" w:rsidRPr="00071DCC" w14:paraId="04B252BA" w14:textId="77777777" w:rsidTr="003E1AE0">
        <w:trPr>
          <w:trHeight w:val="300"/>
        </w:trPr>
        <w:tc>
          <w:tcPr>
            <w:tcW w:w="2410" w:type="dxa"/>
          </w:tcPr>
          <w:p w14:paraId="0BF90DFF" w14:textId="77777777" w:rsidR="00461BCC" w:rsidRPr="00071DCC" w:rsidRDefault="00461BCC" w:rsidP="00071DCC">
            <w:pPr>
              <w:jc w:val="left"/>
              <w:rPr>
                <w:sz w:val="18"/>
                <w:szCs w:val="18"/>
              </w:rPr>
            </w:pPr>
            <w:r w:rsidRPr="00071DCC">
              <w:rPr>
                <w:sz w:val="18"/>
                <w:szCs w:val="18"/>
              </w:rPr>
              <w:t>State, County, FIPS</w:t>
            </w:r>
          </w:p>
        </w:tc>
        <w:tc>
          <w:tcPr>
            <w:tcW w:w="6804" w:type="dxa"/>
          </w:tcPr>
          <w:p w14:paraId="6C9AAB81" w14:textId="77777777" w:rsidR="00461BCC" w:rsidRPr="00071DCC" w:rsidRDefault="00461BCC" w:rsidP="00071DCC">
            <w:pPr>
              <w:jc w:val="left"/>
              <w:rPr>
                <w:sz w:val="18"/>
                <w:szCs w:val="18"/>
              </w:rPr>
            </w:pPr>
            <w:r w:rsidRPr="00071DCC">
              <w:rPr>
                <w:sz w:val="18"/>
                <w:szCs w:val="18"/>
              </w:rPr>
              <w:t>Geographical Identifiers</w:t>
            </w:r>
          </w:p>
        </w:tc>
      </w:tr>
      <w:tr w:rsidR="00461BCC" w:rsidRPr="00071DCC" w14:paraId="6F3F317B" w14:textId="77777777" w:rsidTr="003E1AE0">
        <w:trPr>
          <w:trHeight w:val="300"/>
        </w:trPr>
        <w:tc>
          <w:tcPr>
            <w:tcW w:w="2410" w:type="dxa"/>
          </w:tcPr>
          <w:p w14:paraId="481C5B8C" w14:textId="77777777" w:rsidR="00461BCC" w:rsidRPr="00071DCC" w:rsidRDefault="00461BCC" w:rsidP="00071DCC">
            <w:pPr>
              <w:jc w:val="left"/>
              <w:rPr>
                <w:sz w:val="18"/>
                <w:szCs w:val="18"/>
              </w:rPr>
            </w:pPr>
            <w:r w:rsidRPr="00071DCC">
              <w:rPr>
                <w:sz w:val="18"/>
                <w:szCs w:val="18"/>
              </w:rPr>
              <w:t>Latitude, Longitude</w:t>
            </w:r>
          </w:p>
        </w:tc>
        <w:tc>
          <w:tcPr>
            <w:tcW w:w="6804" w:type="dxa"/>
          </w:tcPr>
          <w:p w14:paraId="02F0E99F" w14:textId="77777777" w:rsidR="00461BCC" w:rsidRPr="00071DCC" w:rsidRDefault="00461BCC" w:rsidP="00071DCC">
            <w:pPr>
              <w:jc w:val="left"/>
              <w:rPr>
                <w:sz w:val="18"/>
                <w:szCs w:val="18"/>
              </w:rPr>
            </w:pPr>
            <w:r w:rsidRPr="00071DCC">
              <w:rPr>
                <w:sz w:val="18"/>
                <w:szCs w:val="18"/>
              </w:rPr>
              <w:t>Geographical Identifiers</w:t>
            </w:r>
          </w:p>
        </w:tc>
      </w:tr>
      <w:tr w:rsidR="00461BCC" w:rsidRPr="00071DCC" w14:paraId="19930728" w14:textId="77777777" w:rsidTr="003E1AE0">
        <w:trPr>
          <w:trHeight w:val="300"/>
        </w:trPr>
        <w:tc>
          <w:tcPr>
            <w:tcW w:w="2410" w:type="dxa"/>
          </w:tcPr>
          <w:p w14:paraId="665A28C8" w14:textId="77777777" w:rsidR="00461BCC" w:rsidRPr="00071DCC" w:rsidRDefault="00461BCC" w:rsidP="00071DCC">
            <w:pPr>
              <w:jc w:val="left"/>
              <w:rPr>
                <w:sz w:val="18"/>
                <w:szCs w:val="18"/>
              </w:rPr>
            </w:pPr>
            <w:r w:rsidRPr="00071DCC">
              <w:rPr>
                <w:sz w:val="18"/>
                <w:szCs w:val="18"/>
              </w:rPr>
              <w:t>Carcinogen</w:t>
            </w:r>
          </w:p>
        </w:tc>
        <w:tc>
          <w:tcPr>
            <w:tcW w:w="6804" w:type="dxa"/>
          </w:tcPr>
          <w:p w14:paraId="2BDB5D32" w14:textId="77777777" w:rsidR="00461BCC" w:rsidRPr="00071DCC" w:rsidRDefault="00461BCC" w:rsidP="00071DCC">
            <w:pPr>
              <w:jc w:val="left"/>
              <w:rPr>
                <w:sz w:val="18"/>
                <w:szCs w:val="18"/>
              </w:rPr>
            </w:pPr>
            <w:r w:rsidRPr="00071DCC">
              <w:rPr>
                <w:sz w:val="18"/>
                <w:szCs w:val="18"/>
              </w:rPr>
              <w:t>Binary variable, indicating the type of chemical substance observed at a specific data point is carcinogen or not</w:t>
            </w:r>
          </w:p>
        </w:tc>
      </w:tr>
      <w:tr w:rsidR="00461BCC" w:rsidRPr="00071DCC" w14:paraId="5B9406E3" w14:textId="77777777" w:rsidTr="003E1AE0">
        <w:trPr>
          <w:trHeight w:val="300"/>
        </w:trPr>
        <w:tc>
          <w:tcPr>
            <w:tcW w:w="2410" w:type="dxa"/>
          </w:tcPr>
          <w:p w14:paraId="388641A7" w14:textId="77777777" w:rsidR="00461BCC" w:rsidRPr="00071DCC" w:rsidRDefault="00461BCC" w:rsidP="00071DCC">
            <w:pPr>
              <w:jc w:val="left"/>
              <w:rPr>
                <w:sz w:val="18"/>
                <w:szCs w:val="18"/>
              </w:rPr>
            </w:pPr>
            <w:r w:rsidRPr="00071DCC">
              <w:rPr>
                <w:sz w:val="18"/>
                <w:szCs w:val="18"/>
              </w:rPr>
              <w:t>Classification</w:t>
            </w:r>
          </w:p>
        </w:tc>
        <w:tc>
          <w:tcPr>
            <w:tcW w:w="6804" w:type="dxa"/>
          </w:tcPr>
          <w:p w14:paraId="11917F62" w14:textId="77777777" w:rsidR="00461BCC" w:rsidRPr="00071DCC" w:rsidRDefault="00461BCC" w:rsidP="00071DCC">
            <w:pPr>
              <w:jc w:val="left"/>
              <w:rPr>
                <w:sz w:val="18"/>
                <w:szCs w:val="18"/>
              </w:rPr>
            </w:pPr>
            <w:r w:rsidRPr="00071DCC">
              <w:rPr>
                <w:sz w:val="18"/>
                <w:szCs w:val="18"/>
              </w:rPr>
              <w:t xml:space="preserve">3-level variables. Indicates if the chemical is classified as a dioxin or dioxin-like compound, a Persistent </w:t>
            </w:r>
            <w:proofErr w:type="spellStart"/>
            <w:r w:rsidRPr="00071DCC">
              <w:rPr>
                <w:sz w:val="18"/>
                <w:szCs w:val="18"/>
              </w:rPr>
              <w:t>Bioaccumulative</w:t>
            </w:r>
            <w:proofErr w:type="spellEnd"/>
            <w:r w:rsidRPr="00071DCC">
              <w:rPr>
                <w:sz w:val="18"/>
                <w:szCs w:val="18"/>
              </w:rPr>
              <w:t xml:space="preserve"> and Toxic chemical, or a general EPCRA Section 313 chemical. </w:t>
            </w:r>
          </w:p>
          <w:p w14:paraId="15D092AB" w14:textId="77777777" w:rsidR="00461BCC" w:rsidRPr="00071DCC" w:rsidRDefault="00461BCC" w:rsidP="00071DCC">
            <w:pPr>
              <w:jc w:val="left"/>
              <w:rPr>
                <w:sz w:val="18"/>
                <w:szCs w:val="18"/>
              </w:rPr>
            </w:pPr>
            <w:r w:rsidRPr="00071DCC">
              <w:rPr>
                <w:sz w:val="18"/>
                <w:szCs w:val="18"/>
              </w:rPr>
              <w:t xml:space="preserve">Values: {TRI, PBT, DIOXIN} where: </w:t>
            </w:r>
          </w:p>
          <w:p w14:paraId="7D976935" w14:textId="77777777" w:rsidR="00461BCC" w:rsidRPr="00071DCC" w:rsidRDefault="00461BCC" w:rsidP="00071DCC">
            <w:pPr>
              <w:pStyle w:val="ListParagraph"/>
              <w:numPr>
                <w:ilvl w:val="0"/>
                <w:numId w:val="26"/>
              </w:numPr>
              <w:jc w:val="left"/>
              <w:rPr>
                <w:sz w:val="18"/>
                <w:szCs w:val="18"/>
              </w:rPr>
            </w:pPr>
            <w:r w:rsidRPr="00071DCC">
              <w:rPr>
                <w:sz w:val="18"/>
                <w:szCs w:val="18"/>
              </w:rPr>
              <w:t xml:space="preserve">TRI = General EPCRA Section 313 Chemical </w:t>
            </w:r>
          </w:p>
          <w:p w14:paraId="34AC1436" w14:textId="77777777" w:rsidR="00461BCC" w:rsidRPr="00071DCC" w:rsidRDefault="00461BCC" w:rsidP="00071DCC">
            <w:pPr>
              <w:pStyle w:val="ListParagraph"/>
              <w:numPr>
                <w:ilvl w:val="0"/>
                <w:numId w:val="26"/>
              </w:numPr>
              <w:jc w:val="left"/>
              <w:rPr>
                <w:sz w:val="18"/>
                <w:szCs w:val="18"/>
              </w:rPr>
            </w:pPr>
            <w:r w:rsidRPr="00071DCC">
              <w:rPr>
                <w:sz w:val="18"/>
                <w:szCs w:val="18"/>
              </w:rPr>
              <w:t xml:space="preserve">PBT = Persistent </w:t>
            </w:r>
            <w:proofErr w:type="spellStart"/>
            <w:r w:rsidRPr="00071DCC">
              <w:rPr>
                <w:sz w:val="18"/>
                <w:szCs w:val="18"/>
              </w:rPr>
              <w:t>Bioaccumulative</w:t>
            </w:r>
            <w:proofErr w:type="spellEnd"/>
            <w:r w:rsidRPr="00071DCC">
              <w:rPr>
                <w:sz w:val="18"/>
                <w:szCs w:val="18"/>
              </w:rPr>
              <w:t xml:space="preserve"> and Toxic </w:t>
            </w:r>
          </w:p>
          <w:p w14:paraId="48901C21" w14:textId="77777777" w:rsidR="00461BCC" w:rsidRPr="00071DCC" w:rsidRDefault="00461BCC" w:rsidP="00071DCC">
            <w:pPr>
              <w:pStyle w:val="ListParagraph"/>
              <w:numPr>
                <w:ilvl w:val="0"/>
                <w:numId w:val="27"/>
              </w:numPr>
              <w:jc w:val="left"/>
              <w:rPr>
                <w:sz w:val="18"/>
                <w:szCs w:val="18"/>
              </w:rPr>
            </w:pPr>
            <w:r w:rsidRPr="00071DCC">
              <w:rPr>
                <w:sz w:val="18"/>
                <w:szCs w:val="18"/>
              </w:rPr>
              <w:t>DIOXIN = Dioxin or Dioxin-like compound</w:t>
            </w:r>
          </w:p>
        </w:tc>
      </w:tr>
      <w:tr w:rsidR="00461BCC" w:rsidRPr="00071DCC" w14:paraId="0455AB80" w14:textId="77777777" w:rsidTr="003E1AE0">
        <w:trPr>
          <w:trHeight w:val="300"/>
        </w:trPr>
        <w:tc>
          <w:tcPr>
            <w:tcW w:w="2410" w:type="dxa"/>
          </w:tcPr>
          <w:p w14:paraId="58D917B1" w14:textId="77777777" w:rsidR="00461BCC" w:rsidRPr="00071DCC" w:rsidRDefault="00461BCC" w:rsidP="00071DCC">
            <w:pPr>
              <w:jc w:val="left"/>
              <w:rPr>
                <w:sz w:val="18"/>
                <w:szCs w:val="18"/>
              </w:rPr>
            </w:pPr>
            <w:r w:rsidRPr="00071DCC">
              <w:rPr>
                <w:sz w:val="18"/>
                <w:szCs w:val="18"/>
              </w:rPr>
              <w:t>Fugitive Air</w:t>
            </w:r>
          </w:p>
        </w:tc>
        <w:tc>
          <w:tcPr>
            <w:tcW w:w="6804" w:type="dxa"/>
          </w:tcPr>
          <w:p w14:paraId="1B6ECA5A" w14:textId="77777777" w:rsidR="00461BCC" w:rsidRPr="00071DCC" w:rsidRDefault="00461BCC" w:rsidP="00071DCC">
            <w:pPr>
              <w:jc w:val="left"/>
              <w:rPr>
                <w:sz w:val="18"/>
                <w:szCs w:val="18"/>
              </w:rPr>
            </w:pPr>
            <w:r w:rsidRPr="00071DCC">
              <w:rPr>
                <w:sz w:val="18"/>
                <w:szCs w:val="18"/>
              </w:rPr>
              <w:t>An estimate of the total quantity of the toxic chemical released as fugitive air emissions at the reporting facility.</w:t>
            </w:r>
          </w:p>
        </w:tc>
      </w:tr>
      <w:tr w:rsidR="00461BCC" w:rsidRPr="00071DCC" w14:paraId="2B115AFF" w14:textId="77777777" w:rsidTr="003E1AE0">
        <w:trPr>
          <w:trHeight w:val="300"/>
        </w:trPr>
        <w:tc>
          <w:tcPr>
            <w:tcW w:w="2410" w:type="dxa"/>
          </w:tcPr>
          <w:p w14:paraId="65A107F1" w14:textId="77777777" w:rsidR="00461BCC" w:rsidRPr="00071DCC" w:rsidRDefault="00461BCC" w:rsidP="00071DCC">
            <w:pPr>
              <w:jc w:val="left"/>
              <w:rPr>
                <w:sz w:val="18"/>
                <w:szCs w:val="18"/>
              </w:rPr>
            </w:pPr>
            <w:r w:rsidRPr="00071DCC">
              <w:rPr>
                <w:sz w:val="18"/>
                <w:szCs w:val="18"/>
              </w:rPr>
              <w:t>Stack Air</w:t>
            </w:r>
          </w:p>
        </w:tc>
        <w:tc>
          <w:tcPr>
            <w:tcW w:w="6804" w:type="dxa"/>
          </w:tcPr>
          <w:p w14:paraId="6DBA9C76" w14:textId="77777777" w:rsidR="00461BCC" w:rsidRPr="00071DCC" w:rsidRDefault="00461BCC" w:rsidP="00071DCC">
            <w:pPr>
              <w:jc w:val="left"/>
              <w:rPr>
                <w:sz w:val="18"/>
                <w:szCs w:val="18"/>
              </w:rPr>
            </w:pPr>
            <w:r w:rsidRPr="00071DCC">
              <w:rPr>
                <w:sz w:val="18"/>
                <w:szCs w:val="18"/>
              </w:rPr>
              <w:t>An estimate of the total quantity of the toxic chemical released as fugitive air emissions at the reporting facility.</w:t>
            </w:r>
          </w:p>
        </w:tc>
      </w:tr>
      <w:tr w:rsidR="00461BCC" w:rsidRPr="00071DCC" w14:paraId="7DC09687" w14:textId="77777777" w:rsidTr="003E1AE0">
        <w:trPr>
          <w:trHeight w:val="300"/>
        </w:trPr>
        <w:tc>
          <w:tcPr>
            <w:tcW w:w="2410" w:type="dxa"/>
          </w:tcPr>
          <w:p w14:paraId="53DCB37D" w14:textId="77777777" w:rsidR="00461BCC" w:rsidRPr="00071DCC" w:rsidRDefault="00461BCC" w:rsidP="00071DCC">
            <w:pPr>
              <w:jc w:val="left"/>
              <w:rPr>
                <w:sz w:val="18"/>
                <w:szCs w:val="18"/>
              </w:rPr>
            </w:pPr>
            <w:r w:rsidRPr="00071DCC">
              <w:rPr>
                <w:sz w:val="18"/>
                <w:szCs w:val="18"/>
              </w:rPr>
              <w:t>Total Release</w:t>
            </w:r>
          </w:p>
        </w:tc>
        <w:tc>
          <w:tcPr>
            <w:tcW w:w="6804" w:type="dxa"/>
          </w:tcPr>
          <w:p w14:paraId="54DEADDB" w14:textId="77777777" w:rsidR="00461BCC" w:rsidRPr="00071DCC" w:rsidRDefault="00461BCC" w:rsidP="00071DCC">
            <w:pPr>
              <w:jc w:val="left"/>
              <w:rPr>
                <w:sz w:val="18"/>
                <w:szCs w:val="18"/>
              </w:rPr>
            </w:pPr>
            <w:r w:rsidRPr="00071DCC">
              <w:rPr>
                <w:sz w:val="18"/>
                <w:szCs w:val="18"/>
              </w:rPr>
              <w:t>Total onsite release and total offsite release</w:t>
            </w:r>
          </w:p>
        </w:tc>
      </w:tr>
    </w:tbl>
    <w:p w14:paraId="3865E880" w14:textId="57A51F8C" w:rsidR="00071DCC" w:rsidRDefault="00071DCC" w:rsidP="00071DCC">
      <w:pPr>
        <w:jc w:val="left"/>
        <w:rPr>
          <w:sz w:val="18"/>
          <w:szCs w:val="18"/>
        </w:rPr>
      </w:pPr>
    </w:p>
    <w:p w14:paraId="74B82C13" w14:textId="77777777" w:rsidR="00071DCC" w:rsidRDefault="00071DCC">
      <w:pPr>
        <w:jc w:val="left"/>
        <w:rPr>
          <w:sz w:val="18"/>
          <w:szCs w:val="18"/>
        </w:rPr>
      </w:pPr>
      <w:r>
        <w:rPr>
          <w:sz w:val="18"/>
          <w:szCs w:val="18"/>
        </w:rPr>
        <w:br w:type="page"/>
      </w:r>
    </w:p>
    <w:p w14:paraId="7414A905" w14:textId="77777777" w:rsidR="00461BCC" w:rsidRPr="00071DCC" w:rsidRDefault="00461BCC" w:rsidP="00071DCC">
      <w:pPr>
        <w:jc w:val="left"/>
        <w:rPr>
          <w:sz w:val="18"/>
          <w:szCs w:val="18"/>
        </w:rPr>
      </w:pPr>
    </w:p>
    <w:tbl>
      <w:tblPr>
        <w:tblStyle w:val="TableGrid"/>
        <w:tblW w:w="9351" w:type="dxa"/>
        <w:tblLayout w:type="fixed"/>
        <w:tblLook w:val="06A0" w:firstRow="1" w:lastRow="0" w:firstColumn="1" w:lastColumn="0" w:noHBand="1" w:noVBand="1"/>
      </w:tblPr>
      <w:tblGrid>
        <w:gridCol w:w="2535"/>
        <w:gridCol w:w="6816"/>
      </w:tblGrid>
      <w:tr w:rsidR="00461BCC" w:rsidRPr="00071DCC" w14:paraId="53910744" w14:textId="77777777" w:rsidTr="003E1AE0">
        <w:trPr>
          <w:trHeight w:val="300"/>
        </w:trPr>
        <w:tc>
          <w:tcPr>
            <w:tcW w:w="9351" w:type="dxa"/>
            <w:gridSpan w:val="2"/>
            <w:vAlign w:val="center"/>
          </w:tcPr>
          <w:p w14:paraId="14F00D0F" w14:textId="0AB162A7" w:rsidR="00461BCC" w:rsidRPr="00071DCC" w:rsidRDefault="00461BCC" w:rsidP="00071DCC">
            <w:pPr>
              <w:pStyle w:val="Heading2"/>
              <w:numPr>
                <w:ilvl w:val="0"/>
                <w:numId w:val="31"/>
              </w:numPr>
              <w:jc w:val="left"/>
              <w:rPr>
                <w:b/>
                <w:bCs/>
              </w:rPr>
            </w:pPr>
            <w:bookmarkStart w:id="54" w:name="_Toc144989590"/>
            <w:r w:rsidRPr="00071DCC">
              <w:rPr>
                <w:b/>
                <w:bCs/>
              </w:rPr>
              <w:t>Variables from the HMDA dataset</w:t>
            </w:r>
            <w:bookmarkEnd w:id="54"/>
          </w:p>
          <w:p w14:paraId="389552AA" w14:textId="77777777" w:rsidR="00461BCC" w:rsidRPr="00071DCC" w:rsidRDefault="00461BCC" w:rsidP="00071DCC">
            <w:pPr>
              <w:jc w:val="left"/>
              <w:rPr>
                <w:b/>
                <w:bCs/>
                <w:sz w:val="20"/>
                <w:szCs w:val="20"/>
              </w:rPr>
            </w:pPr>
          </w:p>
        </w:tc>
      </w:tr>
      <w:tr w:rsidR="00461BCC" w:rsidRPr="00071DCC" w14:paraId="1167FB3E" w14:textId="77777777" w:rsidTr="003E1AE0">
        <w:trPr>
          <w:trHeight w:val="300"/>
        </w:trPr>
        <w:tc>
          <w:tcPr>
            <w:tcW w:w="2535" w:type="dxa"/>
          </w:tcPr>
          <w:p w14:paraId="7DD0AECA" w14:textId="77777777" w:rsidR="00461BCC" w:rsidRPr="00071DCC" w:rsidRDefault="00461BCC" w:rsidP="00071DCC">
            <w:pPr>
              <w:jc w:val="left"/>
              <w:rPr>
                <w:b/>
                <w:bCs/>
                <w:sz w:val="18"/>
                <w:szCs w:val="18"/>
              </w:rPr>
            </w:pPr>
            <w:r w:rsidRPr="00071DCC">
              <w:rPr>
                <w:b/>
                <w:bCs/>
                <w:sz w:val="18"/>
                <w:szCs w:val="18"/>
              </w:rPr>
              <w:t>Variables name</w:t>
            </w:r>
          </w:p>
        </w:tc>
        <w:tc>
          <w:tcPr>
            <w:tcW w:w="6816" w:type="dxa"/>
          </w:tcPr>
          <w:p w14:paraId="49CE7B96" w14:textId="4B37D5BA" w:rsidR="00461BCC" w:rsidRPr="00071DCC" w:rsidRDefault="00071DCC" w:rsidP="00071DCC">
            <w:pPr>
              <w:jc w:val="left"/>
              <w:rPr>
                <w:b/>
                <w:bCs/>
                <w:sz w:val="18"/>
                <w:szCs w:val="18"/>
              </w:rPr>
            </w:pPr>
            <w:r>
              <w:rPr>
                <w:b/>
                <w:bCs/>
                <w:sz w:val="18"/>
                <w:szCs w:val="18"/>
              </w:rPr>
              <w:t>Descriptions</w:t>
            </w:r>
          </w:p>
        </w:tc>
      </w:tr>
      <w:tr w:rsidR="00461BCC" w:rsidRPr="00071DCC" w14:paraId="46ACDE5D" w14:textId="77777777" w:rsidTr="003E1AE0">
        <w:trPr>
          <w:trHeight w:val="300"/>
        </w:trPr>
        <w:tc>
          <w:tcPr>
            <w:tcW w:w="2535" w:type="dxa"/>
          </w:tcPr>
          <w:p w14:paraId="5D1E3384" w14:textId="77777777" w:rsidR="00461BCC" w:rsidRPr="00071DCC" w:rsidRDefault="00461BCC" w:rsidP="00071DCC">
            <w:pPr>
              <w:jc w:val="left"/>
              <w:rPr>
                <w:sz w:val="18"/>
                <w:szCs w:val="18"/>
              </w:rPr>
            </w:pPr>
            <w:r w:rsidRPr="00071DCC">
              <w:rPr>
                <w:sz w:val="18"/>
                <w:szCs w:val="18"/>
              </w:rPr>
              <w:t>LEI</w:t>
            </w:r>
          </w:p>
        </w:tc>
        <w:tc>
          <w:tcPr>
            <w:tcW w:w="6816" w:type="dxa"/>
          </w:tcPr>
          <w:p w14:paraId="6AAB3F6B" w14:textId="77777777" w:rsidR="00461BCC" w:rsidRPr="00071DCC" w:rsidRDefault="00461BCC" w:rsidP="00071DCC">
            <w:pPr>
              <w:jc w:val="left"/>
              <w:rPr>
                <w:sz w:val="18"/>
                <w:szCs w:val="18"/>
              </w:rPr>
            </w:pPr>
            <w:r w:rsidRPr="00071DCC">
              <w:rPr>
                <w:sz w:val="18"/>
                <w:szCs w:val="18"/>
              </w:rPr>
              <w:t>Lender’s Identification</w:t>
            </w:r>
          </w:p>
        </w:tc>
      </w:tr>
      <w:tr w:rsidR="00461BCC" w:rsidRPr="00071DCC" w14:paraId="6C185B03" w14:textId="77777777" w:rsidTr="003E1AE0">
        <w:trPr>
          <w:trHeight w:val="300"/>
        </w:trPr>
        <w:tc>
          <w:tcPr>
            <w:tcW w:w="2535" w:type="dxa"/>
          </w:tcPr>
          <w:p w14:paraId="70DB5E3D" w14:textId="77777777" w:rsidR="00461BCC" w:rsidRPr="00071DCC" w:rsidRDefault="00461BCC" w:rsidP="00071DCC">
            <w:pPr>
              <w:jc w:val="left"/>
              <w:rPr>
                <w:sz w:val="18"/>
                <w:szCs w:val="18"/>
              </w:rPr>
            </w:pPr>
            <w:r w:rsidRPr="00071DCC">
              <w:rPr>
                <w:sz w:val="18"/>
                <w:szCs w:val="18"/>
              </w:rPr>
              <w:t>Rate Spread</w:t>
            </w:r>
          </w:p>
        </w:tc>
        <w:tc>
          <w:tcPr>
            <w:tcW w:w="6816" w:type="dxa"/>
          </w:tcPr>
          <w:p w14:paraId="2ABB3CCD" w14:textId="77777777" w:rsidR="00461BCC" w:rsidRPr="00071DCC" w:rsidRDefault="00461BCC" w:rsidP="00071DCC">
            <w:pPr>
              <w:jc w:val="left"/>
              <w:rPr>
                <w:rFonts w:eastAsia="Calibri" w:cs="Calibri"/>
                <w:color w:val="000000" w:themeColor="text1"/>
                <w:sz w:val="18"/>
                <w:szCs w:val="18"/>
              </w:rPr>
            </w:pPr>
            <w:r w:rsidRPr="00071DCC">
              <w:rPr>
                <w:rFonts w:eastAsia="Calibri" w:cs="Calibri"/>
                <w:color w:val="000000" w:themeColor="text1"/>
                <w:sz w:val="18"/>
                <w:szCs w:val="18"/>
              </w:rPr>
              <w:t>The difference between the covered loan’s annual percentage rate (APR) and the average prime offer rate (APOR) for a comparable transaction as of the date the interest rate is set</w:t>
            </w:r>
          </w:p>
        </w:tc>
      </w:tr>
      <w:tr w:rsidR="00461BCC" w:rsidRPr="00071DCC" w14:paraId="672D8A0E" w14:textId="77777777" w:rsidTr="003E1AE0">
        <w:trPr>
          <w:trHeight w:val="300"/>
        </w:trPr>
        <w:tc>
          <w:tcPr>
            <w:tcW w:w="2535" w:type="dxa"/>
          </w:tcPr>
          <w:p w14:paraId="7D687A6C" w14:textId="77777777" w:rsidR="00461BCC" w:rsidRPr="00071DCC" w:rsidRDefault="00461BCC" w:rsidP="00071DCC">
            <w:pPr>
              <w:jc w:val="left"/>
              <w:rPr>
                <w:sz w:val="18"/>
                <w:szCs w:val="18"/>
              </w:rPr>
            </w:pPr>
            <w:r w:rsidRPr="00071DCC">
              <w:rPr>
                <w:sz w:val="18"/>
                <w:szCs w:val="18"/>
              </w:rPr>
              <w:t xml:space="preserve">U.S. 30-year Treasury yield spread </w:t>
            </w:r>
          </w:p>
        </w:tc>
        <w:tc>
          <w:tcPr>
            <w:tcW w:w="6816" w:type="dxa"/>
          </w:tcPr>
          <w:p w14:paraId="2C2D76A6" w14:textId="77777777" w:rsidR="00461BCC" w:rsidRPr="00071DCC" w:rsidRDefault="00461BCC" w:rsidP="00071DCC">
            <w:pPr>
              <w:jc w:val="left"/>
              <w:rPr>
                <w:rFonts w:eastAsia="Calibri" w:cs="Calibri"/>
                <w:color w:val="000000" w:themeColor="text1"/>
                <w:sz w:val="18"/>
                <w:szCs w:val="18"/>
              </w:rPr>
            </w:pPr>
            <w:r w:rsidRPr="00071DCC">
              <w:rPr>
                <w:rFonts w:eastAsia="Calibri" w:cs="Calibri"/>
                <w:color w:val="000000" w:themeColor="text1"/>
                <w:sz w:val="18"/>
                <w:szCs w:val="18"/>
              </w:rPr>
              <w:t>The difference between the covered loan’s annual percentage rate (APR) and average 30-Year US treasury bond yield of that year</w:t>
            </w:r>
          </w:p>
        </w:tc>
      </w:tr>
      <w:tr w:rsidR="00461BCC" w:rsidRPr="00071DCC" w14:paraId="429E15E6" w14:textId="77777777" w:rsidTr="003E1AE0">
        <w:trPr>
          <w:trHeight w:val="300"/>
        </w:trPr>
        <w:tc>
          <w:tcPr>
            <w:tcW w:w="2535" w:type="dxa"/>
          </w:tcPr>
          <w:p w14:paraId="59162D6D" w14:textId="77777777" w:rsidR="00461BCC" w:rsidRPr="00071DCC" w:rsidRDefault="00461BCC" w:rsidP="00071DCC">
            <w:pPr>
              <w:jc w:val="left"/>
              <w:rPr>
                <w:sz w:val="18"/>
                <w:szCs w:val="18"/>
              </w:rPr>
            </w:pPr>
            <w:r w:rsidRPr="00071DCC">
              <w:rPr>
                <w:sz w:val="18"/>
                <w:szCs w:val="18"/>
              </w:rPr>
              <w:t>Applicant Race</w:t>
            </w:r>
          </w:p>
        </w:tc>
        <w:tc>
          <w:tcPr>
            <w:tcW w:w="6816" w:type="dxa"/>
          </w:tcPr>
          <w:p w14:paraId="42D98F7B" w14:textId="77777777" w:rsidR="00461BCC" w:rsidRPr="00071DCC" w:rsidRDefault="00461BCC" w:rsidP="00071DCC">
            <w:pPr>
              <w:jc w:val="left"/>
              <w:rPr>
                <w:rFonts w:eastAsia="Calibri" w:cs="Calibri"/>
                <w:color w:val="000000" w:themeColor="text1"/>
                <w:sz w:val="18"/>
                <w:szCs w:val="18"/>
              </w:rPr>
            </w:pPr>
            <w:r w:rsidRPr="00071DCC">
              <w:rPr>
                <w:rFonts w:eastAsia="Calibri" w:cs="Calibri"/>
                <w:color w:val="000000" w:themeColor="text1"/>
                <w:sz w:val="18"/>
                <w:szCs w:val="18"/>
              </w:rPr>
              <w:t>Race of the first applicant or borrower. Aggregated based on the HMDA data:</w:t>
            </w:r>
          </w:p>
          <w:p w14:paraId="2F623634" w14:textId="77777777" w:rsidR="00461BCC" w:rsidRPr="00071DCC" w:rsidRDefault="00461BCC" w:rsidP="00071DCC">
            <w:pPr>
              <w:jc w:val="left"/>
              <w:rPr>
                <w:rFonts w:eastAsia="Calibri" w:cs="Calibri"/>
                <w:color w:val="000000" w:themeColor="text1"/>
                <w:sz w:val="18"/>
                <w:szCs w:val="18"/>
              </w:rPr>
            </w:pPr>
            <w:r w:rsidRPr="00071DCC">
              <w:rPr>
                <w:rFonts w:eastAsia="Calibri" w:cs="Calibri"/>
                <w:color w:val="000000" w:themeColor="text1"/>
                <w:sz w:val="18"/>
                <w:szCs w:val="18"/>
              </w:rPr>
              <w:t>1: White</w:t>
            </w:r>
          </w:p>
          <w:p w14:paraId="65C63E88" w14:textId="77777777" w:rsidR="00461BCC" w:rsidRPr="00071DCC" w:rsidRDefault="00461BCC" w:rsidP="00071DCC">
            <w:pPr>
              <w:jc w:val="left"/>
              <w:rPr>
                <w:rFonts w:eastAsia="Calibri" w:cs="Calibri"/>
                <w:color w:val="000000" w:themeColor="text1"/>
                <w:sz w:val="18"/>
                <w:szCs w:val="18"/>
              </w:rPr>
            </w:pPr>
            <w:r w:rsidRPr="00071DCC">
              <w:rPr>
                <w:rFonts w:eastAsia="Calibri" w:cs="Calibri"/>
                <w:color w:val="000000" w:themeColor="text1"/>
                <w:sz w:val="18"/>
                <w:szCs w:val="18"/>
              </w:rPr>
              <w:t>2: Asian</w:t>
            </w:r>
          </w:p>
          <w:p w14:paraId="0159D8DA" w14:textId="77777777" w:rsidR="00461BCC" w:rsidRPr="00071DCC" w:rsidRDefault="00461BCC" w:rsidP="00071DCC">
            <w:pPr>
              <w:jc w:val="left"/>
              <w:rPr>
                <w:rFonts w:eastAsia="Calibri" w:cs="Calibri"/>
                <w:color w:val="000000" w:themeColor="text1"/>
                <w:sz w:val="18"/>
                <w:szCs w:val="18"/>
              </w:rPr>
            </w:pPr>
            <w:r w:rsidRPr="00071DCC">
              <w:rPr>
                <w:rFonts w:eastAsia="Calibri" w:cs="Calibri"/>
                <w:color w:val="000000" w:themeColor="text1"/>
                <w:sz w:val="18"/>
                <w:szCs w:val="18"/>
              </w:rPr>
              <w:t>3: Black and African American</w:t>
            </w:r>
          </w:p>
          <w:p w14:paraId="6EE0D6D2" w14:textId="77777777" w:rsidR="00461BCC" w:rsidRPr="00071DCC" w:rsidRDefault="00461BCC" w:rsidP="00071DCC">
            <w:pPr>
              <w:jc w:val="left"/>
              <w:rPr>
                <w:rFonts w:eastAsia="Calibri" w:cs="Calibri"/>
                <w:color w:val="000000" w:themeColor="text1"/>
                <w:sz w:val="18"/>
                <w:szCs w:val="18"/>
              </w:rPr>
            </w:pPr>
            <w:r w:rsidRPr="00071DCC">
              <w:rPr>
                <w:rFonts w:eastAsia="Calibri" w:cs="Calibri"/>
                <w:color w:val="000000" w:themeColor="text1"/>
                <w:sz w:val="18"/>
                <w:szCs w:val="18"/>
              </w:rPr>
              <w:t>4: Native Americans</w:t>
            </w:r>
          </w:p>
        </w:tc>
      </w:tr>
      <w:tr w:rsidR="00461BCC" w:rsidRPr="00071DCC" w14:paraId="42C5C747" w14:textId="77777777" w:rsidTr="003E1AE0">
        <w:trPr>
          <w:trHeight w:val="300"/>
        </w:trPr>
        <w:tc>
          <w:tcPr>
            <w:tcW w:w="2535" w:type="dxa"/>
          </w:tcPr>
          <w:p w14:paraId="45BAF53E" w14:textId="77777777" w:rsidR="00461BCC" w:rsidRPr="00071DCC" w:rsidRDefault="00461BCC" w:rsidP="00071DCC">
            <w:pPr>
              <w:jc w:val="left"/>
              <w:rPr>
                <w:sz w:val="18"/>
                <w:szCs w:val="18"/>
              </w:rPr>
            </w:pPr>
            <w:r w:rsidRPr="00071DCC">
              <w:rPr>
                <w:sz w:val="18"/>
                <w:szCs w:val="18"/>
              </w:rPr>
              <w:t>Applicant Age</w:t>
            </w:r>
          </w:p>
        </w:tc>
        <w:tc>
          <w:tcPr>
            <w:tcW w:w="6816" w:type="dxa"/>
          </w:tcPr>
          <w:p w14:paraId="305F1973" w14:textId="77777777" w:rsidR="00461BCC" w:rsidRPr="00071DCC" w:rsidRDefault="00461BCC" w:rsidP="00071DCC">
            <w:pPr>
              <w:jc w:val="left"/>
              <w:rPr>
                <w:sz w:val="18"/>
                <w:szCs w:val="18"/>
              </w:rPr>
            </w:pPr>
            <w:r w:rsidRPr="00071DCC">
              <w:rPr>
                <w:sz w:val="18"/>
                <w:szCs w:val="18"/>
              </w:rPr>
              <w:t xml:space="preserve">Age of the first applicant or borrower: </w:t>
            </w:r>
          </w:p>
          <w:p w14:paraId="4B602705" w14:textId="77777777" w:rsidR="00461BCC" w:rsidRPr="00071DCC" w:rsidRDefault="00461BCC" w:rsidP="00071DCC">
            <w:pPr>
              <w:jc w:val="left"/>
              <w:rPr>
                <w:sz w:val="18"/>
                <w:szCs w:val="18"/>
              </w:rPr>
            </w:pPr>
            <w:r w:rsidRPr="00071DCC">
              <w:rPr>
                <w:sz w:val="18"/>
                <w:szCs w:val="18"/>
              </w:rPr>
              <w:t>7 age bins, from under 25 to over 74</w:t>
            </w:r>
          </w:p>
        </w:tc>
      </w:tr>
      <w:tr w:rsidR="00461BCC" w:rsidRPr="00071DCC" w14:paraId="46E6E5C5" w14:textId="77777777" w:rsidTr="003E1AE0">
        <w:trPr>
          <w:trHeight w:val="300"/>
        </w:trPr>
        <w:tc>
          <w:tcPr>
            <w:tcW w:w="2535" w:type="dxa"/>
          </w:tcPr>
          <w:p w14:paraId="387ACE2D" w14:textId="77777777" w:rsidR="00461BCC" w:rsidRPr="00071DCC" w:rsidRDefault="00461BCC" w:rsidP="00071DCC">
            <w:pPr>
              <w:jc w:val="left"/>
              <w:rPr>
                <w:sz w:val="18"/>
                <w:szCs w:val="18"/>
              </w:rPr>
            </w:pPr>
            <w:r w:rsidRPr="00071DCC">
              <w:rPr>
                <w:sz w:val="18"/>
                <w:szCs w:val="18"/>
              </w:rPr>
              <w:t>Loan-to-Value ratio</w:t>
            </w:r>
          </w:p>
        </w:tc>
        <w:tc>
          <w:tcPr>
            <w:tcW w:w="6816" w:type="dxa"/>
          </w:tcPr>
          <w:p w14:paraId="5A4476F4" w14:textId="77777777" w:rsidR="00461BCC" w:rsidRPr="00071DCC" w:rsidRDefault="00461BCC" w:rsidP="00071DCC">
            <w:pPr>
              <w:jc w:val="left"/>
              <w:rPr>
                <w:sz w:val="18"/>
                <w:szCs w:val="18"/>
              </w:rPr>
            </w:pPr>
            <w:r w:rsidRPr="00071DCC">
              <w:rPr>
                <w:sz w:val="18"/>
                <w:szCs w:val="18"/>
              </w:rPr>
              <w:t>The ratio of the total amount of debt secured by the property to the value of the property relied on in making the credit decision.</w:t>
            </w:r>
          </w:p>
          <w:p w14:paraId="0F9449FB" w14:textId="77777777" w:rsidR="00461BCC" w:rsidRPr="00071DCC" w:rsidRDefault="00461BCC" w:rsidP="00071DCC">
            <w:pPr>
              <w:jc w:val="left"/>
              <w:rPr>
                <w:sz w:val="18"/>
                <w:szCs w:val="18"/>
              </w:rPr>
            </w:pPr>
            <w:r w:rsidRPr="00071DCC">
              <w:rPr>
                <w:sz w:val="18"/>
                <w:szCs w:val="18"/>
              </w:rPr>
              <w:t>Divided into decile bins</w:t>
            </w:r>
          </w:p>
        </w:tc>
      </w:tr>
      <w:tr w:rsidR="00461BCC" w:rsidRPr="00071DCC" w14:paraId="55749D01" w14:textId="77777777" w:rsidTr="003E1AE0">
        <w:trPr>
          <w:trHeight w:val="300"/>
        </w:trPr>
        <w:tc>
          <w:tcPr>
            <w:tcW w:w="2535" w:type="dxa"/>
          </w:tcPr>
          <w:p w14:paraId="23098A43" w14:textId="77777777" w:rsidR="00461BCC" w:rsidRPr="00071DCC" w:rsidRDefault="00461BCC" w:rsidP="00071DCC">
            <w:pPr>
              <w:jc w:val="left"/>
              <w:rPr>
                <w:sz w:val="18"/>
                <w:szCs w:val="18"/>
              </w:rPr>
            </w:pPr>
            <w:r w:rsidRPr="00071DCC">
              <w:rPr>
                <w:sz w:val="18"/>
                <w:szCs w:val="18"/>
              </w:rPr>
              <w:t>Property Value</w:t>
            </w:r>
          </w:p>
          <w:p w14:paraId="400A020F" w14:textId="77777777" w:rsidR="00461BCC" w:rsidRPr="00071DCC" w:rsidRDefault="00461BCC" w:rsidP="00071DCC">
            <w:pPr>
              <w:jc w:val="left"/>
              <w:rPr>
                <w:sz w:val="18"/>
                <w:szCs w:val="18"/>
              </w:rPr>
            </w:pPr>
            <w:r w:rsidRPr="00071DCC">
              <w:rPr>
                <w:sz w:val="18"/>
                <w:szCs w:val="18"/>
              </w:rPr>
              <w:t>Property</w:t>
            </w:r>
          </w:p>
        </w:tc>
        <w:tc>
          <w:tcPr>
            <w:tcW w:w="6816" w:type="dxa"/>
          </w:tcPr>
          <w:p w14:paraId="5AFDCB7F" w14:textId="77777777" w:rsidR="00461BCC" w:rsidRPr="00071DCC" w:rsidRDefault="00461BCC" w:rsidP="00071DCC">
            <w:pPr>
              <w:jc w:val="left"/>
              <w:rPr>
                <w:sz w:val="18"/>
                <w:szCs w:val="18"/>
              </w:rPr>
            </w:pPr>
            <w:r w:rsidRPr="00071DCC">
              <w:rPr>
                <w:sz w:val="18"/>
                <w:szCs w:val="18"/>
              </w:rPr>
              <w:t>The value of the property securing the covered loan or, in the case of an application, proposed to secure the covered loan, relied on in making the credit decision.</w:t>
            </w:r>
          </w:p>
        </w:tc>
      </w:tr>
      <w:tr w:rsidR="00461BCC" w:rsidRPr="00071DCC" w14:paraId="567915BC" w14:textId="77777777" w:rsidTr="003E1AE0">
        <w:trPr>
          <w:trHeight w:val="300"/>
        </w:trPr>
        <w:tc>
          <w:tcPr>
            <w:tcW w:w="2535" w:type="dxa"/>
          </w:tcPr>
          <w:p w14:paraId="75B80F58" w14:textId="77777777" w:rsidR="00461BCC" w:rsidRPr="00071DCC" w:rsidRDefault="00461BCC" w:rsidP="00071DCC">
            <w:pPr>
              <w:jc w:val="left"/>
              <w:rPr>
                <w:sz w:val="18"/>
                <w:szCs w:val="18"/>
              </w:rPr>
            </w:pPr>
            <w:r w:rsidRPr="00071DCC">
              <w:rPr>
                <w:sz w:val="18"/>
                <w:szCs w:val="18"/>
              </w:rPr>
              <w:t>Income</w:t>
            </w:r>
          </w:p>
        </w:tc>
        <w:tc>
          <w:tcPr>
            <w:tcW w:w="6816" w:type="dxa"/>
          </w:tcPr>
          <w:p w14:paraId="313196F5" w14:textId="77777777" w:rsidR="00461BCC" w:rsidRPr="00071DCC" w:rsidRDefault="00461BCC" w:rsidP="00071DCC">
            <w:pPr>
              <w:jc w:val="left"/>
              <w:rPr>
                <w:sz w:val="18"/>
                <w:szCs w:val="18"/>
              </w:rPr>
            </w:pPr>
            <w:r w:rsidRPr="00071DCC">
              <w:rPr>
                <w:sz w:val="18"/>
                <w:szCs w:val="18"/>
              </w:rPr>
              <w:t>The gross annual income, in thousands of dollars, relied on in making the credit decision, or if a credit decision was not made, the gross annual income relied on in processing the application.</w:t>
            </w:r>
            <w:r w:rsidRPr="00071DCC">
              <w:rPr>
                <w:sz w:val="18"/>
                <w:szCs w:val="18"/>
              </w:rPr>
              <w:br/>
              <w:t>Divided into decile bins</w:t>
            </w:r>
          </w:p>
        </w:tc>
      </w:tr>
      <w:tr w:rsidR="00461BCC" w:rsidRPr="00071DCC" w14:paraId="342BC842" w14:textId="77777777" w:rsidTr="003E1AE0">
        <w:trPr>
          <w:trHeight w:val="300"/>
        </w:trPr>
        <w:tc>
          <w:tcPr>
            <w:tcW w:w="2535" w:type="dxa"/>
          </w:tcPr>
          <w:p w14:paraId="7E43BA3D" w14:textId="77777777" w:rsidR="00461BCC" w:rsidRPr="00071DCC" w:rsidRDefault="00461BCC" w:rsidP="00071DCC">
            <w:pPr>
              <w:jc w:val="left"/>
              <w:rPr>
                <w:sz w:val="18"/>
                <w:szCs w:val="18"/>
              </w:rPr>
            </w:pPr>
            <w:r w:rsidRPr="00071DCC">
              <w:rPr>
                <w:sz w:val="18"/>
                <w:szCs w:val="18"/>
              </w:rPr>
              <w:t>Loan Purpose</w:t>
            </w:r>
          </w:p>
        </w:tc>
        <w:tc>
          <w:tcPr>
            <w:tcW w:w="6816" w:type="dxa"/>
          </w:tcPr>
          <w:p w14:paraId="074CBA6A" w14:textId="77777777" w:rsidR="00461BCC" w:rsidRPr="00071DCC" w:rsidRDefault="00461BCC" w:rsidP="00071DCC">
            <w:pPr>
              <w:jc w:val="left"/>
              <w:rPr>
                <w:rFonts w:cs="Calibri"/>
                <w:color w:val="000000"/>
                <w:sz w:val="18"/>
                <w:szCs w:val="18"/>
              </w:rPr>
            </w:pPr>
            <w:r w:rsidRPr="00071DCC">
              <w:rPr>
                <w:rFonts w:cs="Calibri"/>
                <w:color w:val="000000"/>
                <w:sz w:val="18"/>
                <w:szCs w:val="18"/>
              </w:rPr>
              <w:t xml:space="preserve">Purchase a new home or </w:t>
            </w:r>
            <w:proofErr w:type="gramStart"/>
            <w:r w:rsidRPr="00071DCC">
              <w:rPr>
                <w:rFonts w:cs="Calibri"/>
                <w:color w:val="000000"/>
                <w:sz w:val="18"/>
                <w:szCs w:val="18"/>
              </w:rPr>
              <w:t>refinance</w:t>
            </w:r>
            <w:proofErr w:type="gramEnd"/>
          </w:p>
          <w:p w14:paraId="2598188D" w14:textId="77777777" w:rsidR="00461BCC" w:rsidRPr="00071DCC" w:rsidRDefault="00461BCC" w:rsidP="00071DCC">
            <w:pPr>
              <w:jc w:val="left"/>
              <w:rPr>
                <w:rFonts w:cs="Calibri"/>
                <w:color w:val="000000"/>
                <w:sz w:val="18"/>
                <w:szCs w:val="18"/>
              </w:rPr>
            </w:pPr>
            <w:r w:rsidRPr="00071DCC">
              <w:rPr>
                <w:rFonts w:cs="Calibri"/>
                <w:color w:val="000000"/>
                <w:sz w:val="18"/>
                <w:szCs w:val="18"/>
              </w:rPr>
              <w:t>0 for new purchase</w:t>
            </w:r>
          </w:p>
          <w:p w14:paraId="56F29ADC" w14:textId="77777777" w:rsidR="00461BCC" w:rsidRPr="00071DCC" w:rsidRDefault="00461BCC" w:rsidP="00071DCC">
            <w:pPr>
              <w:jc w:val="left"/>
              <w:rPr>
                <w:rFonts w:cs="Calibri"/>
                <w:color w:val="000000"/>
                <w:sz w:val="18"/>
                <w:szCs w:val="18"/>
              </w:rPr>
            </w:pPr>
            <w:r w:rsidRPr="00071DCC">
              <w:rPr>
                <w:rFonts w:cs="Calibri"/>
                <w:color w:val="000000"/>
                <w:sz w:val="18"/>
                <w:szCs w:val="18"/>
              </w:rPr>
              <w:t>1 for refinance</w:t>
            </w:r>
          </w:p>
        </w:tc>
      </w:tr>
      <w:tr w:rsidR="00461BCC" w:rsidRPr="00071DCC" w14:paraId="31DD9F6B" w14:textId="77777777" w:rsidTr="003E1AE0">
        <w:trPr>
          <w:trHeight w:val="300"/>
        </w:trPr>
        <w:tc>
          <w:tcPr>
            <w:tcW w:w="2535" w:type="dxa"/>
          </w:tcPr>
          <w:p w14:paraId="0EAE59C1" w14:textId="77777777" w:rsidR="00461BCC" w:rsidRPr="00071DCC" w:rsidRDefault="00461BCC" w:rsidP="00071DCC">
            <w:pPr>
              <w:jc w:val="left"/>
              <w:rPr>
                <w:sz w:val="18"/>
                <w:szCs w:val="18"/>
              </w:rPr>
            </w:pPr>
            <w:r w:rsidRPr="00071DCC">
              <w:rPr>
                <w:sz w:val="18"/>
                <w:szCs w:val="18"/>
              </w:rPr>
              <w:t>Regulatory Agency</w:t>
            </w:r>
          </w:p>
        </w:tc>
        <w:tc>
          <w:tcPr>
            <w:tcW w:w="6816" w:type="dxa"/>
          </w:tcPr>
          <w:p w14:paraId="51B6096B" w14:textId="77777777" w:rsidR="00461BCC" w:rsidRPr="00071DCC" w:rsidRDefault="00461BCC" w:rsidP="00071DCC">
            <w:pPr>
              <w:jc w:val="left"/>
              <w:rPr>
                <w:rFonts w:eastAsia="Times New Roman" w:cs="Calibri"/>
                <w:color w:val="000000"/>
                <w:sz w:val="18"/>
                <w:szCs w:val="18"/>
                <w:lang w:eastAsia="ja-JP"/>
              </w:rPr>
            </w:pPr>
            <w:r w:rsidRPr="00071DCC">
              <w:rPr>
                <w:rFonts w:eastAsia="Times New Roman" w:cs="Calibri"/>
                <w:color w:val="000000"/>
                <w:sz w:val="18"/>
                <w:szCs w:val="18"/>
                <w:lang w:eastAsia="ja-JP"/>
              </w:rPr>
              <w:t xml:space="preserve"> The integer code corresponding to an institution's regulatory </w:t>
            </w:r>
            <w:proofErr w:type="gramStart"/>
            <w:r w:rsidRPr="00071DCC">
              <w:rPr>
                <w:rFonts w:eastAsia="Times New Roman" w:cs="Calibri"/>
                <w:color w:val="000000"/>
                <w:sz w:val="18"/>
                <w:szCs w:val="18"/>
                <w:lang w:eastAsia="ja-JP"/>
              </w:rPr>
              <w:t>agency</w:t>
            </w:r>
            <w:proofErr w:type="gramEnd"/>
          </w:p>
          <w:p w14:paraId="4F943293" w14:textId="77777777" w:rsidR="00461BCC" w:rsidRPr="00071DCC" w:rsidRDefault="00461BCC" w:rsidP="00071DCC">
            <w:pPr>
              <w:jc w:val="left"/>
              <w:rPr>
                <w:rFonts w:eastAsia="Times New Roman" w:cs="Calibri"/>
                <w:color w:val="000000"/>
                <w:sz w:val="18"/>
                <w:szCs w:val="18"/>
                <w:lang w:eastAsia="ja-JP"/>
              </w:rPr>
            </w:pPr>
            <w:r w:rsidRPr="00071DCC">
              <w:rPr>
                <w:rFonts w:eastAsia="Times New Roman" w:cs="Calibri"/>
                <w:color w:val="000000"/>
                <w:sz w:val="18"/>
                <w:szCs w:val="18"/>
                <w:lang w:eastAsia="ja-JP"/>
              </w:rPr>
              <w:t>1 OCC Office of the Comptroller of the Currency</w:t>
            </w:r>
          </w:p>
          <w:p w14:paraId="0365100A" w14:textId="77777777" w:rsidR="00461BCC" w:rsidRPr="00071DCC" w:rsidRDefault="00461BCC" w:rsidP="00071DCC">
            <w:pPr>
              <w:jc w:val="left"/>
              <w:rPr>
                <w:rFonts w:eastAsia="Times New Roman" w:cs="Calibri"/>
                <w:color w:val="000000"/>
                <w:sz w:val="18"/>
                <w:szCs w:val="18"/>
                <w:lang w:eastAsia="ja-JP"/>
              </w:rPr>
            </w:pPr>
            <w:r w:rsidRPr="00071DCC">
              <w:rPr>
                <w:rFonts w:eastAsia="Times New Roman" w:cs="Calibri"/>
                <w:color w:val="000000"/>
                <w:sz w:val="18"/>
                <w:szCs w:val="18"/>
                <w:lang w:eastAsia="ja-JP"/>
              </w:rPr>
              <w:t>2 FRB Federal Reserve System</w:t>
            </w:r>
          </w:p>
          <w:p w14:paraId="572512EB" w14:textId="77777777" w:rsidR="00461BCC" w:rsidRPr="00071DCC" w:rsidRDefault="00461BCC" w:rsidP="00071DCC">
            <w:pPr>
              <w:jc w:val="left"/>
              <w:rPr>
                <w:rFonts w:eastAsia="Times New Roman" w:cs="Calibri"/>
                <w:color w:val="000000"/>
                <w:sz w:val="18"/>
                <w:szCs w:val="18"/>
                <w:lang w:eastAsia="ja-JP"/>
              </w:rPr>
            </w:pPr>
            <w:r w:rsidRPr="00071DCC">
              <w:rPr>
                <w:rFonts w:eastAsia="Times New Roman" w:cs="Calibri"/>
                <w:color w:val="000000"/>
                <w:sz w:val="18"/>
                <w:szCs w:val="18"/>
                <w:lang w:eastAsia="ja-JP"/>
              </w:rPr>
              <w:t>3 FDIC Federal Deposit Insurance Corporation</w:t>
            </w:r>
          </w:p>
          <w:p w14:paraId="44539F8E" w14:textId="77777777" w:rsidR="00461BCC" w:rsidRPr="00071DCC" w:rsidRDefault="00461BCC" w:rsidP="00071DCC">
            <w:pPr>
              <w:jc w:val="left"/>
              <w:rPr>
                <w:rFonts w:eastAsia="Times New Roman" w:cs="Calibri"/>
                <w:color w:val="000000"/>
                <w:sz w:val="18"/>
                <w:szCs w:val="18"/>
                <w:lang w:eastAsia="ja-JP"/>
              </w:rPr>
            </w:pPr>
            <w:r w:rsidRPr="00071DCC">
              <w:rPr>
                <w:rFonts w:eastAsia="Times New Roman" w:cs="Calibri"/>
                <w:color w:val="000000"/>
                <w:sz w:val="18"/>
                <w:szCs w:val="18"/>
                <w:lang w:eastAsia="ja-JP"/>
              </w:rPr>
              <w:t>5 NCUA National Credit Union Administration</w:t>
            </w:r>
          </w:p>
          <w:p w14:paraId="571CF0C9" w14:textId="77777777" w:rsidR="00461BCC" w:rsidRPr="00071DCC" w:rsidRDefault="00461BCC" w:rsidP="00071DCC">
            <w:pPr>
              <w:jc w:val="left"/>
              <w:rPr>
                <w:rFonts w:eastAsia="Times New Roman" w:cs="Calibri"/>
                <w:color w:val="000000"/>
                <w:sz w:val="18"/>
                <w:szCs w:val="18"/>
                <w:lang w:eastAsia="ja-JP"/>
              </w:rPr>
            </w:pPr>
            <w:r w:rsidRPr="00071DCC">
              <w:rPr>
                <w:rFonts w:eastAsia="Times New Roman" w:cs="Calibri"/>
                <w:color w:val="000000"/>
                <w:sz w:val="18"/>
                <w:szCs w:val="18"/>
                <w:lang w:eastAsia="ja-JP"/>
              </w:rPr>
              <w:t>7 HUD Department of Housing and Urban Development</w:t>
            </w:r>
          </w:p>
          <w:p w14:paraId="0C4E45EF" w14:textId="77777777" w:rsidR="00461BCC" w:rsidRPr="00071DCC" w:rsidRDefault="00461BCC" w:rsidP="00071DCC">
            <w:pPr>
              <w:jc w:val="left"/>
              <w:rPr>
                <w:rFonts w:cs="Calibri"/>
                <w:color w:val="000000"/>
                <w:sz w:val="18"/>
                <w:szCs w:val="18"/>
              </w:rPr>
            </w:pPr>
            <w:r w:rsidRPr="00071DCC">
              <w:rPr>
                <w:rFonts w:eastAsia="Times New Roman" w:cs="Calibri"/>
                <w:color w:val="000000"/>
                <w:sz w:val="18"/>
                <w:szCs w:val="18"/>
                <w:lang w:eastAsia="ja-JP"/>
              </w:rPr>
              <w:t>9 CFPB Consumer Financial Protection Bureau</w:t>
            </w:r>
            <w:r w:rsidRPr="00071DCC">
              <w:rPr>
                <w:rFonts w:eastAsia="Times New Roman" w:cs="Calibri"/>
                <w:color w:val="000000"/>
                <w:sz w:val="18"/>
                <w:szCs w:val="18"/>
                <w:lang w:eastAsia="ja-JP"/>
              </w:rPr>
              <w:br/>
            </w:r>
          </w:p>
        </w:tc>
      </w:tr>
    </w:tbl>
    <w:p w14:paraId="1E398B30" w14:textId="77777777" w:rsidR="00461BCC" w:rsidRPr="00B54A8D" w:rsidRDefault="00461BCC" w:rsidP="00461BCC">
      <w:pPr>
        <w:rPr>
          <w:b/>
          <w:bCs/>
        </w:rPr>
      </w:pPr>
    </w:p>
    <w:p w14:paraId="09C3A3F6" w14:textId="77777777" w:rsidR="00461BCC" w:rsidRDefault="00461BCC">
      <w:r>
        <w:br w:type="page"/>
      </w:r>
    </w:p>
    <w:tbl>
      <w:tblPr>
        <w:tblStyle w:val="TableGrid"/>
        <w:tblW w:w="9351" w:type="dxa"/>
        <w:tblLook w:val="06A0" w:firstRow="1" w:lastRow="0" w:firstColumn="1" w:lastColumn="0" w:noHBand="1" w:noVBand="1"/>
      </w:tblPr>
      <w:tblGrid>
        <w:gridCol w:w="2547"/>
        <w:gridCol w:w="6804"/>
      </w:tblGrid>
      <w:tr w:rsidR="00461BCC" w:rsidRPr="00071DCC" w14:paraId="043EC061" w14:textId="77777777" w:rsidTr="003E1AE0">
        <w:trPr>
          <w:trHeight w:val="300"/>
        </w:trPr>
        <w:tc>
          <w:tcPr>
            <w:tcW w:w="9351" w:type="dxa"/>
            <w:gridSpan w:val="2"/>
            <w:vAlign w:val="center"/>
          </w:tcPr>
          <w:p w14:paraId="209D7693" w14:textId="7A4B4750" w:rsidR="00461BCC" w:rsidRPr="00071DCC" w:rsidRDefault="00461BCC" w:rsidP="00534453">
            <w:pPr>
              <w:pStyle w:val="Heading2"/>
              <w:numPr>
                <w:ilvl w:val="0"/>
                <w:numId w:val="31"/>
              </w:numPr>
              <w:rPr>
                <w:b/>
                <w:bCs/>
              </w:rPr>
            </w:pPr>
            <w:bookmarkStart w:id="55" w:name="_Toc144989591"/>
            <w:r w:rsidRPr="00071DCC">
              <w:rPr>
                <w:b/>
                <w:bCs/>
              </w:rPr>
              <w:lastRenderedPageBreak/>
              <w:t>Variables from US Census data</w:t>
            </w:r>
            <w:bookmarkEnd w:id="55"/>
          </w:p>
          <w:p w14:paraId="3B360B90" w14:textId="77777777" w:rsidR="00461BCC" w:rsidRPr="00071DCC" w:rsidRDefault="00461BCC" w:rsidP="003E1AE0">
            <w:pPr>
              <w:rPr>
                <w:i/>
                <w:iCs/>
                <w:sz w:val="18"/>
                <w:szCs w:val="18"/>
              </w:rPr>
            </w:pPr>
            <w:r w:rsidRPr="00071DCC">
              <w:rPr>
                <w:i/>
                <w:iCs/>
                <w:sz w:val="18"/>
                <w:szCs w:val="18"/>
              </w:rPr>
              <w:t xml:space="preserve">Source: US Census Bureau and U.S Department of </w:t>
            </w:r>
            <w:proofErr w:type="spellStart"/>
            <w:r w:rsidRPr="00071DCC">
              <w:rPr>
                <w:i/>
                <w:iCs/>
                <w:sz w:val="18"/>
                <w:szCs w:val="18"/>
              </w:rPr>
              <w:t>Labour</w:t>
            </w:r>
            <w:proofErr w:type="spellEnd"/>
            <w:r w:rsidRPr="00071DCC">
              <w:rPr>
                <w:i/>
                <w:iCs/>
                <w:sz w:val="18"/>
                <w:szCs w:val="18"/>
              </w:rPr>
              <w:t xml:space="preserve">, Bureau of </w:t>
            </w:r>
            <w:proofErr w:type="spellStart"/>
            <w:r w:rsidRPr="00071DCC">
              <w:rPr>
                <w:i/>
                <w:iCs/>
                <w:sz w:val="18"/>
                <w:szCs w:val="18"/>
              </w:rPr>
              <w:t>Labour</w:t>
            </w:r>
            <w:proofErr w:type="spellEnd"/>
            <w:r w:rsidRPr="00071DCC">
              <w:rPr>
                <w:i/>
                <w:iCs/>
                <w:sz w:val="18"/>
                <w:szCs w:val="18"/>
              </w:rPr>
              <w:t xml:space="preserve"> Statistics</w:t>
            </w:r>
          </w:p>
          <w:p w14:paraId="53DA997A" w14:textId="77777777" w:rsidR="00461BCC" w:rsidRPr="00071DCC" w:rsidRDefault="00461BCC" w:rsidP="003E1AE0">
            <w:pPr>
              <w:rPr>
                <w:i/>
                <w:iCs/>
                <w:sz w:val="18"/>
                <w:szCs w:val="18"/>
              </w:rPr>
            </w:pPr>
          </w:p>
        </w:tc>
      </w:tr>
      <w:tr w:rsidR="00461BCC" w:rsidRPr="00071DCC" w14:paraId="62F46057" w14:textId="77777777" w:rsidTr="003E1AE0">
        <w:trPr>
          <w:trHeight w:val="300"/>
        </w:trPr>
        <w:tc>
          <w:tcPr>
            <w:tcW w:w="2547" w:type="dxa"/>
          </w:tcPr>
          <w:p w14:paraId="766701A8" w14:textId="77777777" w:rsidR="00461BCC" w:rsidRPr="00071DCC" w:rsidRDefault="00461BCC" w:rsidP="003E1AE0">
            <w:pPr>
              <w:rPr>
                <w:b/>
                <w:bCs/>
                <w:sz w:val="18"/>
                <w:szCs w:val="18"/>
              </w:rPr>
            </w:pPr>
            <w:r w:rsidRPr="00071DCC">
              <w:rPr>
                <w:b/>
                <w:bCs/>
                <w:sz w:val="18"/>
                <w:szCs w:val="18"/>
              </w:rPr>
              <w:t>Variables name</w:t>
            </w:r>
          </w:p>
        </w:tc>
        <w:tc>
          <w:tcPr>
            <w:tcW w:w="6804" w:type="dxa"/>
          </w:tcPr>
          <w:p w14:paraId="68B7819D" w14:textId="77777777" w:rsidR="00461BCC" w:rsidRPr="00071DCC" w:rsidRDefault="00461BCC" w:rsidP="003E1AE0">
            <w:pPr>
              <w:rPr>
                <w:b/>
                <w:bCs/>
                <w:sz w:val="18"/>
                <w:szCs w:val="18"/>
              </w:rPr>
            </w:pPr>
            <w:r w:rsidRPr="00071DCC">
              <w:rPr>
                <w:b/>
                <w:bCs/>
                <w:sz w:val="18"/>
                <w:szCs w:val="18"/>
              </w:rPr>
              <w:t>Sources and description</w:t>
            </w:r>
          </w:p>
        </w:tc>
      </w:tr>
      <w:tr w:rsidR="00461BCC" w:rsidRPr="00071DCC" w14:paraId="02098E40" w14:textId="77777777" w:rsidTr="003E1AE0">
        <w:trPr>
          <w:trHeight w:val="300"/>
        </w:trPr>
        <w:tc>
          <w:tcPr>
            <w:tcW w:w="2547" w:type="dxa"/>
            <w:vAlign w:val="bottom"/>
          </w:tcPr>
          <w:p w14:paraId="5420D08E" w14:textId="77777777" w:rsidR="00461BCC" w:rsidRPr="00071DCC" w:rsidRDefault="00461BCC" w:rsidP="003E1AE0">
            <w:pPr>
              <w:rPr>
                <w:sz w:val="18"/>
                <w:szCs w:val="18"/>
              </w:rPr>
            </w:pPr>
            <w:r w:rsidRPr="00071DCC">
              <w:rPr>
                <w:sz w:val="18"/>
                <w:szCs w:val="18"/>
              </w:rPr>
              <w:t>County Land Area</w:t>
            </w:r>
          </w:p>
        </w:tc>
        <w:tc>
          <w:tcPr>
            <w:tcW w:w="6804" w:type="dxa"/>
            <w:vAlign w:val="bottom"/>
          </w:tcPr>
          <w:p w14:paraId="09EDC775" w14:textId="77777777" w:rsidR="00461BCC" w:rsidRPr="00071DCC" w:rsidRDefault="00461BCC" w:rsidP="003E1AE0">
            <w:pPr>
              <w:rPr>
                <w:sz w:val="18"/>
                <w:szCs w:val="18"/>
              </w:rPr>
            </w:pPr>
            <w:r w:rsidRPr="00071DCC">
              <w:rPr>
                <w:rFonts w:eastAsia="Times New Roman" w:cs="Calibri"/>
                <w:color w:val="000000"/>
                <w:sz w:val="18"/>
                <w:szCs w:val="18"/>
                <w:lang w:eastAsia="en-GB"/>
              </w:rPr>
              <w:t>2020 land area of the County (square meters)</w:t>
            </w:r>
          </w:p>
        </w:tc>
      </w:tr>
      <w:tr w:rsidR="00461BCC" w:rsidRPr="00071DCC" w14:paraId="169C712D" w14:textId="77777777" w:rsidTr="003E1AE0">
        <w:trPr>
          <w:trHeight w:val="300"/>
        </w:trPr>
        <w:tc>
          <w:tcPr>
            <w:tcW w:w="2547" w:type="dxa"/>
            <w:vAlign w:val="bottom"/>
          </w:tcPr>
          <w:p w14:paraId="43A2F050" w14:textId="77777777" w:rsidR="00461BCC" w:rsidRPr="00071DCC" w:rsidRDefault="00461BCC" w:rsidP="003E1AE0">
            <w:pPr>
              <w:rPr>
                <w:sz w:val="18"/>
                <w:szCs w:val="18"/>
              </w:rPr>
            </w:pPr>
            <w:r w:rsidRPr="00071DCC">
              <w:rPr>
                <w:sz w:val="18"/>
                <w:szCs w:val="18"/>
              </w:rPr>
              <w:t>County Housing Density</w:t>
            </w:r>
          </w:p>
        </w:tc>
        <w:tc>
          <w:tcPr>
            <w:tcW w:w="6804" w:type="dxa"/>
            <w:vAlign w:val="bottom"/>
          </w:tcPr>
          <w:p w14:paraId="5CE9F658" w14:textId="77777777" w:rsidR="00461BCC" w:rsidRPr="00071DCC" w:rsidRDefault="00461BCC" w:rsidP="003E1AE0">
            <w:pPr>
              <w:rPr>
                <w:sz w:val="18"/>
                <w:szCs w:val="18"/>
              </w:rPr>
            </w:pPr>
            <w:r w:rsidRPr="00071DCC">
              <w:rPr>
                <w:rFonts w:eastAsia="Times New Roman" w:cs="Calibri"/>
                <w:color w:val="000000"/>
                <w:sz w:val="18"/>
                <w:szCs w:val="18"/>
                <w:lang w:eastAsia="en-GB"/>
              </w:rPr>
              <w:t>2020 housing unit density of the County (square miles)</w:t>
            </w:r>
          </w:p>
        </w:tc>
      </w:tr>
      <w:tr w:rsidR="00461BCC" w:rsidRPr="00071DCC" w14:paraId="583523FD" w14:textId="77777777" w:rsidTr="003E1AE0">
        <w:trPr>
          <w:trHeight w:val="300"/>
        </w:trPr>
        <w:tc>
          <w:tcPr>
            <w:tcW w:w="2547" w:type="dxa"/>
          </w:tcPr>
          <w:p w14:paraId="0AAE91B5" w14:textId="77777777" w:rsidR="00461BCC" w:rsidRPr="00071DCC" w:rsidRDefault="00461BCC" w:rsidP="003E1AE0">
            <w:pPr>
              <w:rPr>
                <w:sz w:val="18"/>
                <w:szCs w:val="18"/>
              </w:rPr>
            </w:pPr>
            <w:r w:rsidRPr="00071DCC">
              <w:rPr>
                <w:sz w:val="18"/>
                <w:szCs w:val="18"/>
              </w:rPr>
              <w:t>County Unemployment Rate</w:t>
            </w:r>
          </w:p>
        </w:tc>
        <w:tc>
          <w:tcPr>
            <w:tcW w:w="6804" w:type="dxa"/>
          </w:tcPr>
          <w:p w14:paraId="661895BB" w14:textId="77777777" w:rsidR="00461BCC" w:rsidRPr="00071DCC" w:rsidRDefault="00461BCC" w:rsidP="003E1AE0">
            <w:pPr>
              <w:rPr>
                <w:sz w:val="18"/>
                <w:szCs w:val="18"/>
              </w:rPr>
            </w:pPr>
            <w:r w:rsidRPr="00071DCC">
              <w:rPr>
                <w:sz w:val="18"/>
                <w:szCs w:val="18"/>
              </w:rPr>
              <w:t>County’s unemployment rate in each year</w:t>
            </w:r>
          </w:p>
        </w:tc>
      </w:tr>
      <w:tr w:rsidR="00461BCC" w:rsidRPr="00071DCC" w14:paraId="711E2EC4" w14:textId="77777777" w:rsidTr="003E1AE0">
        <w:trPr>
          <w:trHeight w:val="300"/>
        </w:trPr>
        <w:tc>
          <w:tcPr>
            <w:tcW w:w="2547" w:type="dxa"/>
          </w:tcPr>
          <w:p w14:paraId="09B280D2" w14:textId="77777777" w:rsidR="00461BCC" w:rsidRPr="00071DCC" w:rsidRDefault="00461BCC" w:rsidP="003E1AE0">
            <w:pPr>
              <w:rPr>
                <w:sz w:val="18"/>
                <w:szCs w:val="18"/>
              </w:rPr>
            </w:pPr>
            <w:r w:rsidRPr="00071DCC">
              <w:rPr>
                <w:sz w:val="18"/>
                <w:szCs w:val="18"/>
              </w:rPr>
              <w:t>Census Urban/Rural</w:t>
            </w:r>
          </w:p>
        </w:tc>
        <w:tc>
          <w:tcPr>
            <w:tcW w:w="6804" w:type="dxa"/>
          </w:tcPr>
          <w:p w14:paraId="2004BEF3" w14:textId="77777777" w:rsidR="00461BCC" w:rsidRPr="00071DCC" w:rsidRDefault="00461BCC" w:rsidP="003E1AE0">
            <w:pPr>
              <w:rPr>
                <w:sz w:val="18"/>
                <w:szCs w:val="18"/>
              </w:rPr>
            </w:pPr>
            <w:r w:rsidRPr="00071DCC">
              <w:rPr>
                <w:sz w:val="18"/>
                <w:szCs w:val="18"/>
              </w:rPr>
              <w:t>Define whether a census tract is urban or rural</w:t>
            </w:r>
          </w:p>
        </w:tc>
      </w:tr>
    </w:tbl>
    <w:p w14:paraId="24E5DC75" w14:textId="77777777" w:rsidR="00A727BA" w:rsidRPr="00071DCC" w:rsidRDefault="00A727BA">
      <w:pPr>
        <w:jc w:val="left"/>
        <w:rPr>
          <w:sz w:val="18"/>
          <w:szCs w:val="18"/>
        </w:rPr>
      </w:pPr>
    </w:p>
    <w:sectPr w:rsidR="00A727BA" w:rsidRPr="00071DCC" w:rsidSect="00EC2E65">
      <w:footerReference w:type="default" r:id="rId14"/>
      <w:pgSz w:w="11906" w:h="16838"/>
      <w:pgMar w:top="1304" w:right="1361" w:bottom="1304" w:left="136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96893" w14:textId="77777777" w:rsidR="008A0768" w:rsidRDefault="008A0768" w:rsidP="008A225A">
      <w:pPr>
        <w:spacing w:after="0" w:line="240" w:lineRule="auto"/>
      </w:pPr>
      <w:r>
        <w:separator/>
      </w:r>
    </w:p>
  </w:endnote>
  <w:endnote w:type="continuationSeparator" w:id="0">
    <w:p w14:paraId="3A5C9A32" w14:textId="77777777" w:rsidR="008A0768" w:rsidRDefault="008A0768" w:rsidP="008A225A">
      <w:pPr>
        <w:spacing w:after="0" w:line="240" w:lineRule="auto"/>
      </w:pPr>
      <w:r>
        <w:continuationSeparator/>
      </w:r>
    </w:p>
  </w:endnote>
  <w:endnote w:type="continuationNotice" w:id="1">
    <w:p w14:paraId="0CFBF922" w14:textId="77777777" w:rsidR="008A0768" w:rsidRDefault="008A07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57021361"/>
      <w:docPartObj>
        <w:docPartGallery w:val="Page Numbers (Bottom of Page)"/>
        <w:docPartUnique/>
      </w:docPartObj>
    </w:sdtPr>
    <w:sdtContent>
      <w:p w14:paraId="2298A250" w14:textId="29BE6154" w:rsidR="00F02905" w:rsidRPr="00F02905" w:rsidRDefault="00F02905">
        <w:pPr>
          <w:pStyle w:val="Footer"/>
          <w:jc w:val="center"/>
          <w:rPr>
            <w:sz w:val="20"/>
            <w:szCs w:val="20"/>
          </w:rPr>
        </w:pPr>
        <w:r w:rsidRPr="00F02905">
          <w:rPr>
            <w:sz w:val="20"/>
            <w:szCs w:val="20"/>
          </w:rPr>
          <w:fldChar w:fldCharType="begin"/>
        </w:r>
        <w:r w:rsidRPr="00F02905">
          <w:rPr>
            <w:sz w:val="20"/>
            <w:szCs w:val="20"/>
          </w:rPr>
          <w:instrText>PAGE   \* MERGEFORMAT</w:instrText>
        </w:r>
        <w:r w:rsidRPr="00F02905">
          <w:rPr>
            <w:sz w:val="20"/>
            <w:szCs w:val="20"/>
          </w:rPr>
          <w:fldChar w:fldCharType="separate"/>
        </w:r>
        <w:r w:rsidRPr="00F02905">
          <w:rPr>
            <w:sz w:val="20"/>
            <w:szCs w:val="20"/>
            <w:lang w:val="en-GB"/>
          </w:rPr>
          <w:t>2</w:t>
        </w:r>
        <w:r w:rsidRPr="00F02905">
          <w:rPr>
            <w:sz w:val="20"/>
            <w:szCs w:val="20"/>
          </w:rPr>
          <w:fldChar w:fldCharType="end"/>
        </w:r>
      </w:p>
    </w:sdtContent>
  </w:sdt>
  <w:p w14:paraId="4FEB4208" w14:textId="77777777" w:rsidR="00BE7B1C" w:rsidRDefault="00BE7B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459921"/>
      <w:docPartObj>
        <w:docPartGallery w:val="Page Numbers (Bottom of Page)"/>
        <w:docPartUnique/>
      </w:docPartObj>
    </w:sdtPr>
    <w:sdtEndPr>
      <w:rPr>
        <w:noProof/>
      </w:rPr>
    </w:sdtEndPr>
    <w:sdtContent>
      <w:p w14:paraId="70447716" w14:textId="0D718945" w:rsidR="00381B44" w:rsidRDefault="00381B44">
        <w:pPr>
          <w:pStyle w:val="Footer"/>
          <w:jc w:val="center"/>
        </w:pPr>
        <w:r w:rsidRPr="00381B44">
          <w:rPr>
            <w:sz w:val="18"/>
            <w:szCs w:val="18"/>
          </w:rPr>
          <w:fldChar w:fldCharType="begin"/>
        </w:r>
        <w:r w:rsidRPr="00381B44">
          <w:rPr>
            <w:sz w:val="18"/>
            <w:szCs w:val="18"/>
          </w:rPr>
          <w:instrText xml:space="preserve"> PAGE   \* MERGEFORMAT </w:instrText>
        </w:r>
        <w:r w:rsidRPr="00381B44">
          <w:rPr>
            <w:sz w:val="18"/>
            <w:szCs w:val="18"/>
          </w:rPr>
          <w:fldChar w:fldCharType="separate"/>
        </w:r>
        <w:r w:rsidRPr="00381B44">
          <w:rPr>
            <w:noProof/>
            <w:sz w:val="18"/>
            <w:szCs w:val="18"/>
          </w:rPr>
          <w:t>2</w:t>
        </w:r>
        <w:r w:rsidRPr="00381B44">
          <w:rPr>
            <w:noProof/>
            <w:sz w:val="18"/>
            <w:szCs w:val="18"/>
          </w:rPr>
          <w:fldChar w:fldCharType="end"/>
        </w:r>
      </w:p>
    </w:sdtContent>
  </w:sdt>
  <w:p w14:paraId="43F7FF97" w14:textId="77777777" w:rsidR="00EC2E65" w:rsidRDefault="00EC2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6D987" w14:textId="77777777" w:rsidR="008A0768" w:rsidRDefault="008A0768" w:rsidP="008A225A">
      <w:pPr>
        <w:spacing w:after="0" w:line="240" w:lineRule="auto"/>
      </w:pPr>
      <w:r>
        <w:separator/>
      </w:r>
    </w:p>
  </w:footnote>
  <w:footnote w:type="continuationSeparator" w:id="0">
    <w:p w14:paraId="36CD9545" w14:textId="77777777" w:rsidR="008A0768" w:rsidRDefault="008A0768" w:rsidP="008A225A">
      <w:pPr>
        <w:spacing w:after="0" w:line="240" w:lineRule="auto"/>
      </w:pPr>
      <w:r>
        <w:continuationSeparator/>
      </w:r>
    </w:p>
  </w:footnote>
  <w:footnote w:type="continuationNotice" w:id="1">
    <w:p w14:paraId="5D57E0C1" w14:textId="77777777" w:rsidR="008A0768" w:rsidRDefault="008A07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07EB"/>
    <w:multiLevelType w:val="multilevel"/>
    <w:tmpl w:val="082E478A"/>
    <w:lvl w:ilvl="0">
      <w:start w:val="2"/>
      <w:numFmt w:val="decimal"/>
      <w:lvlText w:val="%1."/>
      <w:lvlJc w:val="left"/>
      <w:pPr>
        <w:ind w:left="360" w:hanging="360"/>
      </w:pPr>
    </w:lvl>
    <w:lvl w:ilvl="1">
      <w:start w:val="1"/>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69638E"/>
    <w:multiLevelType w:val="hybridMultilevel"/>
    <w:tmpl w:val="D54A2008"/>
    <w:lvl w:ilvl="0" w:tplc="268881D2">
      <w:start w:val="3"/>
      <w:numFmt w:val="decimal"/>
      <w:lvlText w:val="%1."/>
      <w:lvlJc w:val="left"/>
      <w:pPr>
        <w:ind w:left="360" w:hanging="360"/>
      </w:pPr>
    </w:lvl>
    <w:lvl w:ilvl="1" w:tplc="B6B4911C">
      <w:start w:val="1"/>
      <w:numFmt w:val="lowerLetter"/>
      <w:lvlText w:val="%2."/>
      <w:lvlJc w:val="left"/>
      <w:pPr>
        <w:ind w:left="1440" w:hanging="360"/>
      </w:pPr>
    </w:lvl>
    <w:lvl w:ilvl="2" w:tplc="65B8DEB8">
      <w:start w:val="1"/>
      <w:numFmt w:val="lowerRoman"/>
      <w:lvlText w:val="%3."/>
      <w:lvlJc w:val="right"/>
      <w:pPr>
        <w:ind w:left="2160" w:hanging="180"/>
      </w:pPr>
    </w:lvl>
    <w:lvl w:ilvl="3" w:tplc="DA1E4DAC">
      <w:start w:val="1"/>
      <w:numFmt w:val="decimal"/>
      <w:lvlText w:val="%4."/>
      <w:lvlJc w:val="left"/>
      <w:pPr>
        <w:ind w:left="2880" w:hanging="360"/>
      </w:pPr>
    </w:lvl>
    <w:lvl w:ilvl="4" w:tplc="19FC22E4">
      <w:start w:val="1"/>
      <w:numFmt w:val="lowerLetter"/>
      <w:lvlText w:val="%5."/>
      <w:lvlJc w:val="left"/>
      <w:pPr>
        <w:ind w:left="3600" w:hanging="360"/>
      </w:pPr>
    </w:lvl>
    <w:lvl w:ilvl="5" w:tplc="F418046C">
      <w:start w:val="1"/>
      <w:numFmt w:val="lowerRoman"/>
      <w:lvlText w:val="%6."/>
      <w:lvlJc w:val="right"/>
      <w:pPr>
        <w:ind w:left="4320" w:hanging="180"/>
      </w:pPr>
    </w:lvl>
    <w:lvl w:ilvl="6" w:tplc="247E72A2">
      <w:start w:val="1"/>
      <w:numFmt w:val="decimal"/>
      <w:lvlText w:val="%7."/>
      <w:lvlJc w:val="left"/>
      <w:pPr>
        <w:ind w:left="5040" w:hanging="360"/>
      </w:pPr>
    </w:lvl>
    <w:lvl w:ilvl="7" w:tplc="55E48E12">
      <w:start w:val="1"/>
      <w:numFmt w:val="lowerLetter"/>
      <w:lvlText w:val="%8."/>
      <w:lvlJc w:val="left"/>
      <w:pPr>
        <w:ind w:left="5760" w:hanging="360"/>
      </w:pPr>
    </w:lvl>
    <w:lvl w:ilvl="8" w:tplc="AFDABD96">
      <w:start w:val="1"/>
      <w:numFmt w:val="lowerRoman"/>
      <w:lvlText w:val="%9."/>
      <w:lvlJc w:val="right"/>
      <w:pPr>
        <w:ind w:left="6480" w:hanging="180"/>
      </w:pPr>
    </w:lvl>
  </w:abstractNum>
  <w:abstractNum w:abstractNumId="2" w15:restartNumberingAfterBreak="0">
    <w:nsid w:val="1520A9AD"/>
    <w:multiLevelType w:val="multilevel"/>
    <w:tmpl w:val="8356FA3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D034359"/>
    <w:multiLevelType w:val="multilevel"/>
    <w:tmpl w:val="BD82CB56"/>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9C8C35"/>
    <w:multiLevelType w:val="multilevel"/>
    <w:tmpl w:val="E5A6BD06"/>
    <w:lvl w:ilvl="0">
      <w:start w:val="1"/>
      <w:numFmt w:val="decimal"/>
      <w:lvlText w:val="%1."/>
      <w:lvlJc w:val="left"/>
      <w:pPr>
        <w:ind w:left="720" w:hanging="360"/>
      </w:pPr>
    </w:lvl>
    <w:lvl w:ilvl="1">
      <w:start w:val="1"/>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CD2214"/>
    <w:multiLevelType w:val="hybridMultilevel"/>
    <w:tmpl w:val="92D0B57C"/>
    <w:lvl w:ilvl="0" w:tplc="08090001">
      <w:start w:val="1"/>
      <w:numFmt w:val="bullet"/>
      <w:lvlText w:val=""/>
      <w:lvlJc w:val="left"/>
      <w:pPr>
        <w:ind w:left="720" w:hanging="360"/>
      </w:pPr>
      <w:rPr>
        <w:rFonts w:ascii="Symbol" w:hAnsi="Symbol" w:hint="default"/>
      </w:rPr>
    </w:lvl>
    <w:lvl w:ilvl="1" w:tplc="17744636">
      <w:start w:val="1"/>
      <w:numFmt w:val="bullet"/>
      <w:lvlText w:val="o"/>
      <w:lvlJc w:val="left"/>
      <w:pPr>
        <w:ind w:left="1440" w:hanging="360"/>
      </w:pPr>
      <w:rPr>
        <w:rFonts w:ascii="Courier New" w:hAnsi="Courier New" w:hint="default"/>
      </w:rPr>
    </w:lvl>
    <w:lvl w:ilvl="2" w:tplc="0A108CF0">
      <w:start w:val="1"/>
      <w:numFmt w:val="bullet"/>
      <w:lvlText w:val=""/>
      <w:lvlJc w:val="left"/>
      <w:pPr>
        <w:ind w:left="2160" w:hanging="360"/>
      </w:pPr>
      <w:rPr>
        <w:rFonts w:ascii="Wingdings" w:hAnsi="Wingdings" w:hint="default"/>
      </w:rPr>
    </w:lvl>
    <w:lvl w:ilvl="3" w:tplc="76ECA7D6">
      <w:start w:val="1"/>
      <w:numFmt w:val="bullet"/>
      <w:lvlText w:val=""/>
      <w:lvlJc w:val="left"/>
      <w:pPr>
        <w:ind w:left="2880" w:hanging="360"/>
      </w:pPr>
      <w:rPr>
        <w:rFonts w:ascii="Symbol" w:hAnsi="Symbol" w:hint="default"/>
      </w:rPr>
    </w:lvl>
    <w:lvl w:ilvl="4" w:tplc="49989BC4">
      <w:start w:val="1"/>
      <w:numFmt w:val="bullet"/>
      <w:lvlText w:val="o"/>
      <w:lvlJc w:val="left"/>
      <w:pPr>
        <w:ind w:left="3600" w:hanging="360"/>
      </w:pPr>
      <w:rPr>
        <w:rFonts w:ascii="Courier New" w:hAnsi="Courier New" w:hint="default"/>
      </w:rPr>
    </w:lvl>
    <w:lvl w:ilvl="5" w:tplc="2E364780">
      <w:start w:val="1"/>
      <w:numFmt w:val="bullet"/>
      <w:lvlText w:val=""/>
      <w:lvlJc w:val="left"/>
      <w:pPr>
        <w:ind w:left="4320" w:hanging="360"/>
      </w:pPr>
      <w:rPr>
        <w:rFonts w:ascii="Wingdings" w:hAnsi="Wingdings" w:hint="default"/>
      </w:rPr>
    </w:lvl>
    <w:lvl w:ilvl="6" w:tplc="466AB5BA">
      <w:start w:val="1"/>
      <w:numFmt w:val="bullet"/>
      <w:lvlText w:val=""/>
      <w:lvlJc w:val="left"/>
      <w:pPr>
        <w:ind w:left="5040" w:hanging="360"/>
      </w:pPr>
      <w:rPr>
        <w:rFonts w:ascii="Symbol" w:hAnsi="Symbol" w:hint="default"/>
      </w:rPr>
    </w:lvl>
    <w:lvl w:ilvl="7" w:tplc="4B66E538">
      <w:start w:val="1"/>
      <w:numFmt w:val="bullet"/>
      <w:lvlText w:val="o"/>
      <w:lvlJc w:val="left"/>
      <w:pPr>
        <w:ind w:left="5760" w:hanging="360"/>
      </w:pPr>
      <w:rPr>
        <w:rFonts w:ascii="Courier New" w:hAnsi="Courier New" w:hint="default"/>
      </w:rPr>
    </w:lvl>
    <w:lvl w:ilvl="8" w:tplc="2C5871E8">
      <w:start w:val="1"/>
      <w:numFmt w:val="bullet"/>
      <w:lvlText w:val=""/>
      <w:lvlJc w:val="left"/>
      <w:pPr>
        <w:ind w:left="6480" w:hanging="360"/>
      </w:pPr>
      <w:rPr>
        <w:rFonts w:ascii="Wingdings" w:hAnsi="Wingdings" w:hint="default"/>
      </w:rPr>
    </w:lvl>
  </w:abstractNum>
  <w:abstractNum w:abstractNumId="6" w15:restartNumberingAfterBreak="0">
    <w:nsid w:val="3B1758F4"/>
    <w:multiLevelType w:val="hybridMultilevel"/>
    <w:tmpl w:val="FFFFFFFF"/>
    <w:lvl w:ilvl="0" w:tplc="D0109E84">
      <w:start w:val="1"/>
      <w:numFmt w:val="bullet"/>
      <w:lvlText w:val="-"/>
      <w:lvlJc w:val="left"/>
      <w:pPr>
        <w:ind w:left="720" w:hanging="360"/>
      </w:pPr>
      <w:rPr>
        <w:rFonts w:ascii="Calibri" w:hAnsi="Calibri" w:hint="default"/>
      </w:rPr>
    </w:lvl>
    <w:lvl w:ilvl="1" w:tplc="9820A848">
      <w:start w:val="1"/>
      <w:numFmt w:val="bullet"/>
      <w:lvlText w:val="o"/>
      <w:lvlJc w:val="left"/>
      <w:pPr>
        <w:ind w:left="1440" w:hanging="360"/>
      </w:pPr>
      <w:rPr>
        <w:rFonts w:ascii="Courier New" w:hAnsi="Courier New" w:hint="default"/>
      </w:rPr>
    </w:lvl>
    <w:lvl w:ilvl="2" w:tplc="5DF4B620">
      <w:start w:val="1"/>
      <w:numFmt w:val="bullet"/>
      <w:lvlText w:val=""/>
      <w:lvlJc w:val="left"/>
      <w:pPr>
        <w:ind w:left="2160" w:hanging="360"/>
      </w:pPr>
      <w:rPr>
        <w:rFonts w:ascii="Wingdings" w:hAnsi="Wingdings" w:hint="default"/>
      </w:rPr>
    </w:lvl>
    <w:lvl w:ilvl="3" w:tplc="5D9ED532">
      <w:start w:val="1"/>
      <w:numFmt w:val="bullet"/>
      <w:lvlText w:val=""/>
      <w:lvlJc w:val="left"/>
      <w:pPr>
        <w:ind w:left="2880" w:hanging="360"/>
      </w:pPr>
      <w:rPr>
        <w:rFonts w:ascii="Symbol" w:hAnsi="Symbol" w:hint="default"/>
      </w:rPr>
    </w:lvl>
    <w:lvl w:ilvl="4" w:tplc="90F6AFD8">
      <w:start w:val="1"/>
      <w:numFmt w:val="bullet"/>
      <w:lvlText w:val="o"/>
      <w:lvlJc w:val="left"/>
      <w:pPr>
        <w:ind w:left="3600" w:hanging="360"/>
      </w:pPr>
      <w:rPr>
        <w:rFonts w:ascii="Courier New" w:hAnsi="Courier New" w:hint="default"/>
      </w:rPr>
    </w:lvl>
    <w:lvl w:ilvl="5" w:tplc="847617B8">
      <w:start w:val="1"/>
      <w:numFmt w:val="bullet"/>
      <w:lvlText w:val=""/>
      <w:lvlJc w:val="left"/>
      <w:pPr>
        <w:ind w:left="4320" w:hanging="360"/>
      </w:pPr>
      <w:rPr>
        <w:rFonts w:ascii="Wingdings" w:hAnsi="Wingdings" w:hint="default"/>
      </w:rPr>
    </w:lvl>
    <w:lvl w:ilvl="6" w:tplc="6672BD0C">
      <w:start w:val="1"/>
      <w:numFmt w:val="bullet"/>
      <w:lvlText w:val=""/>
      <w:lvlJc w:val="left"/>
      <w:pPr>
        <w:ind w:left="5040" w:hanging="360"/>
      </w:pPr>
      <w:rPr>
        <w:rFonts w:ascii="Symbol" w:hAnsi="Symbol" w:hint="default"/>
      </w:rPr>
    </w:lvl>
    <w:lvl w:ilvl="7" w:tplc="07A6C682">
      <w:start w:val="1"/>
      <w:numFmt w:val="bullet"/>
      <w:lvlText w:val="o"/>
      <w:lvlJc w:val="left"/>
      <w:pPr>
        <w:ind w:left="5760" w:hanging="360"/>
      </w:pPr>
      <w:rPr>
        <w:rFonts w:ascii="Courier New" w:hAnsi="Courier New" w:hint="default"/>
      </w:rPr>
    </w:lvl>
    <w:lvl w:ilvl="8" w:tplc="01CA0076">
      <w:start w:val="1"/>
      <w:numFmt w:val="bullet"/>
      <w:lvlText w:val=""/>
      <w:lvlJc w:val="left"/>
      <w:pPr>
        <w:ind w:left="6480" w:hanging="360"/>
      </w:pPr>
      <w:rPr>
        <w:rFonts w:ascii="Wingdings" w:hAnsi="Wingdings" w:hint="default"/>
      </w:rPr>
    </w:lvl>
  </w:abstractNum>
  <w:abstractNum w:abstractNumId="7" w15:restartNumberingAfterBreak="0">
    <w:nsid w:val="471A6929"/>
    <w:multiLevelType w:val="multilevel"/>
    <w:tmpl w:val="14BCC268"/>
    <w:lvl w:ilvl="0">
      <w:start w:val="1"/>
      <w:numFmt w:val="decimal"/>
      <w:pStyle w:val="Heading1"/>
      <w:lvlText w:val="%1."/>
      <w:lvlJc w:val="left"/>
      <w:pPr>
        <w:ind w:left="360" w:hanging="360"/>
      </w:pPr>
      <w:rPr>
        <w:rFonts w:ascii="Verdana" w:eastAsiaTheme="majorEastAsia" w:hAnsi="Verdana" w:cstheme="majorBidi" w:hint="default"/>
      </w:rPr>
    </w:lvl>
    <w:lvl w:ilvl="1">
      <w:start w:val="1"/>
      <w:numFmt w:val="decimal"/>
      <w:pStyle w:val="Heading2"/>
      <w:lvlText w:val="%1.%2."/>
      <w:lvlJc w:val="left"/>
      <w:pPr>
        <w:ind w:left="720" w:hanging="360"/>
      </w:pPr>
    </w:lvl>
    <w:lvl w:ilvl="2">
      <w:start w:val="1"/>
      <w:numFmt w:val="decimal"/>
      <w:pStyle w:val="Heading3"/>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15:restartNumberingAfterBreak="0">
    <w:nsid w:val="48D6AD07"/>
    <w:multiLevelType w:val="hybridMultilevel"/>
    <w:tmpl w:val="FFFFFFFF"/>
    <w:lvl w:ilvl="0" w:tplc="CBC4CF84">
      <w:start w:val="1"/>
      <w:numFmt w:val="bullet"/>
      <w:lvlText w:val="-"/>
      <w:lvlJc w:val="left"/>
      <w:pPr>
        <w:ind w:left="720" w:hanging="360"/>
      </w:pPr>
      <w:rPr>
        <w:rFonts w:ascii="Calibri" w:hAnsi="Calibri" w:hint="default"/>
      </w:rPr>
    </w:lvl>
    <w:lvl w:ilvl="1" w:tplc="774E769E">
      <w:start w:val="1"/>
      <w:numFmt w:val="bullet"/>
      <w:lvlText w:val="o"/>
      <w:lvlJc w:val="left"/>
      <w:pPr>
        <w:ind w:left="1440" w:hanging="360"/>
      </w:pPr>
      <w:rPr>
        <w:rFonts w:ascii="Courier New" w:hAnsi="Courier New" w:hint="default"/>
      </w:rPr>
    </w:lvl>
    <w:lvl w:ilvl="2" w:tplc="08368210">
      <w:start w:val="1"/>
      <w:numFmt w:val="bullet"/>
      <w:lvlText w:val=""/>
      <w:lvlJc w:val="left"/>
      <w:pPr>
        <w:ind w:left="2160" w:hanging="360"/>
      </w:pPr>
      <w:rPr>
        <w:rFonts w:ascii="Wingdings" w:hAnsi="Wingdings" w:hint="default"/>
      </w:rPr>
    </w:lvl>
    <w:lvl w:ilvl="3" w:tplc="25743AE6">
      <w:start w:val="1"/>
      <w:numFmt w:val="bullet"/>
      <w:lvlText w:val=""/>
      <w:lvlJc w:val="left"/>
      <w:pPr>
        <w:ind w:left="2880" w:hanging="360"/>
      </w:pPr>
      <w:rPr>
        <w:rFonts w:ascii="Symbol" w:hAnsi="Symbol" w:hint="default"/>
      </w:rPr>
    </w:lvl>
    <w:lvl w:ilvl="4" w:tplc="0D54A750">
      <w:start w:val="1"/>
      <w:numFmt w:val="bullet"/>
      <w:lvlText w:val="o"/>
      <w:lvlJc w:val="left"/>
      <w:pPr>
        <w:ind w:left="3600" w:hanging="360"/>
      </w:pPr>
      <w:rPr>
        <w:rFonts w:ascii="Courier New" w:hAnsi="Courier New" w:hint="default"/>
      </w:rPr>
    </w:lvl>
    <w:lvl w:ilvl="5" w:tplc="5B8A58DA">
      <w:start w:val="1"/>
      <w:numFmt w:val="bullet"/>
      <w:lvlText w:val=""/>
      <w:lvlJc w:val="left"/>
      <w:pPr>
        <w:ind w:left="4320" w:hanging="360"/>
      </w:pPr>
      <w:rPr>
        <w:rFonts w:ascii="Wingdings" w:hAnsi="Wingdings" w:hint="default"/>
      </w:rPr>
    </w:lvl>
    <w:lvl w:ilvl="6" w:tplc="2092DC9A">
      <w:start w:val="1"/>
      <w:numFmt w:val="bullet"/>
      <w:lvlText w:val=""/>
      <w:lvlJc w:val="left"/>
      <w:pPr>
        <w:ind w:left="5040" w:hanging="360"/>
      </w:pPr>
      <w:rPr>
        <w:rFonts w:ascii="Symbol" w:hAnsi="Symbol" w:hint="default"/>
      </w:rPr>
    </w:lvl>
    <w:lvl w:ilvl="7" w:tplc="B3D8DF7E">
      <w:start w:val="1"/>
      <w:numFmt w:val="bullet"/>
      <w:lvlText w:val="o"/>
      <w:lvlJc w:val="left"/>
      <w:pPr>
        <w:ind w:left="5760" w:hanging="360"/>
      </w:pPr>
      <w:rPr>
        <w:rFonts w:ascii="Courier New" w:hAnsi="Courier New" w:hint="default"/>
      </w:rPr>
    </w:lvl>
    <w:lvl w:ilvl="8" w:tplc="664E49CC">
      <w:start w:val="1"/>
      <w:numFmt w:val="bullet"/>
      <w:lvlText w:val=""/>
      <w:lvlJc w:val="left"/>
      <w:pPr>
        <w:ind w:left="6480" w:hanging="360"/>
      </w:pPr>
      <w:rPr>
        <w:rFonts w:ascii="Wingdings" w:hAnsi="Wingdings" w:hint="default"/>
      </w:rPr>
    </w:lvl>
  </w:abstractNum>
  <w:abstractNum w:abstractNumId="9" w15:restartNumberingAfterBreak="0">
    <w:nsid w:val="505F68EF"/>
    <w:multiLevelType w:val="multilevel"/>
    <w:tmpl w:val="819E0A5A"/>
    <w:lvl w:ilvl="0">
      <w:start w:val="1"/>
      <w:numFmt w:val="decimal"/>
      <w:lvlText w:val="%1."/>
      <w:lvlJc w:val="left"/>
      <w:pPr>
        <w:ind w:left="720" w:hanging="360"/>
      </w:pPr>
    </w:lvl>
    <w:lvl w:ilvl="1">
      <w:start w:val="3"/>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EF3FA5"/>
    <w:multiLevelType w:val="multilevel"/>
    <w:tmpl w:val="35FEBBA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7796F7C"/>
    <w:multiLevelType w:val="multilevel"/>
    <w:tmpl w:val="3AF89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4470B36"/>
    <w:multiLevelType w:val="hybridMultilevel"/>
    <w:tmpl w:val="FFFFFFFF"/>
    <w:lvl w:ilvl="0" w:tplc="CC405990">
      <w:start w:val="1"/>
      <w:numFmt w:val="bullet"/>
      <w:lvlText w:val="-"/>
      <w:lvlJc w:val="left"/>
      <w:pPr>
        <w:ind w:left="720" w:hanging="360"/>
      </w:pPr>
      <w:rPr>
        <w:rFonts w:ascii="Calibri" w:hAnsi="Calibri" w:hint="default"/>
      </w:rPr>
    </w:lvl>
    <w:lvl w:ilvl="1" w:tplc="69EAC968">
      <w:start w:val="1"/>
      <w:numFmt w:val="bullet"/>
      <w:lvlText w:val="o"/>
      <w:lvlJc w:val="left"/>
      <w:pPr>
        <w:ind w:left="1440" w:hanging="360"/>
      </w:pPr>
      <w:rPr>
        <w:rFonts w:ascii="Courier New" w:hAnsi="Courier New" w:hint="default"/>
      </w:rPr>
    </w:lvl>
    <w:lvl w:ilvl="2" w:tplc="0E14906A">
      <w:start w:val="1"/>
      <w:numFmt w:val="bullet"/>
      <w:lvlText w:val=""/>
      <w:lvlJc w:val="left"/>
      <w:pPr>
        <w:ind w:left="2160" w:hanging="360"/>
      </w:pPr>
      <w:rPr>
        <w:rFonts w:ascii="Wingdings" w:hAnsi="Wingdings" w:hint="default"/>
      </w:rPr>
    </w:lvl>
    <w:lvl w:ilvl="3" w:tplc="D8DCF20C">
      <w:start w:val="1"/>
      <w:numFmt w:val="bullet"/>
      <w:lvlText w:val=""/>
      <w:lvlJc w:val="left"/>
      <w:pPr>
        <w:ind w:left="2880" w:hanging="360"/>
      </w:pPr>
      <w:rPr>
        <w:rFonts w:ascii="Symbol" w:hAnsi="Symbol" w:hint="default"/>
      </w:rPr>
    </w:lvl>
    <w:lvl w:ilvl="4" w:tplc="6D1A05C8">
      <w:start w:val="1"/>
      <w:numFmt w:val="bullet"/>
      <w:lvlText w:val="o"/>
      <w:lvlJc w:val="left"/>
      <w:pPr>
        <w:ind w:left="3600" w:hanging="360"/>
      </w:pPr>
      <w:rPr>
        <w:rFonts w:ascii="Courier New" w:hAnsi="Courier New" w:hint="default"/>
      </w:rPr>
    </w:lvl>
    <w:lvl w:ilvl="5" w:tplc="035AFA54">
      <w:start w:val="1"/>
      <w:numFmt w:val="bullet"/>
      <w:lvlText w:val=""/>
      <w:lvlJc w:val="left"/>
      <w:pPr>
        <w:ind w:left="4320" w:hanging="360"/>
      </w:pPr>
      <w:rPr>
        <w:rFonts w:ascii="Wingdings" w:hAnsi="Wingdings" w:hint="default"/>
      </w:rPr>
    </w:lvl>
    <w:lvl w:ilvl="6" w:tplc="F9C47EDC">
      <w:start w:val="1"/>
      <w:numFmt w:val="bullet"/>
      <w:lvlText w:val=""/>
      <w:lvlJc w:val="left"/>
      <w:pPr>
        <w:ind w:left="5040" w:hanging="360"/>
      </w:pPr>
      <w:rPr>
        <w:rFonts w:ascii="Symbol" w:hAnsi="Symbol" w:hint="default"/>
      </w:rPr>
    </w:lvl>
    <w:lvl w:ilvl="7" w:tplc="23E69770">
      <w:start w:val="1"/>
      <w:numFmt w:val="bullet"/>
      <w:lvlText w:val="o"/>
      <w:lvlJc w:val="left"/>
      <w:pPr>
        <w:ind w:left="5760" w:hanging="360"/>
      </w:pPr>
      <w:rPr>
        <w:rFonts w:ascii="Courier New" w:hAnsi="Courier New" w:hint="default"/>
      </w:rPr>
    </w:lvl>
    <w:lvl w:ilvl="8" w:tplc="3F24B6D0">
      <w:start w:val="1"/>
      <w:numFmt w:val="bullet"/>
      <w:lvlText w:val=""/>
      <w:lvlJc w:val="left"/>
      <w:pPr>
        <w:ind w:left="6480" w:hanging="360"/>
      </w:pPr>
      <w:rPr>
        <w:rFonts w:ascii="Wingdings" w:hAnsi="Wingdings" w:hint="default"/>
      </w:rPr>
    </w:lvl>
  </w:abstractNum>
  <w:abstractNum w:abstractNumId="13" w15:restartNumberingAfterBreak="0">
    <w:nsid w:val="654B8BBF"/>
    <w:multiLevelType w:val="multilevel"/>
    <w:tmpl w:val="DD42EB08"/>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7BFE8EA"/>
    <w:multiLevelType w:val="multilevel"/>
    <w:tmpl w:val="A11C26C6"/>
    <w:lvl w:ilvl="0">
      <w:start w:val="1"/>
      <w:numFmt w:val="decimal"/>
      <w:lvlText w:val="%1."/>
      <w:lvlJc w:val="left"/>
      <w:pPr>
        <w:ind w:left="720" w:hanging="360"/>
      </w:pPr>
    </w:lvl>
    <w:lvl w:ilvl="1">
      <w:start w:val="2"/>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7E05222"/>
    <w:multiLevelType w:val="multilevel"/>
    <w:tmpl w:val="882207A0"/>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849ECF1"/>
    <w:multiLevelType w:val="multilevel"/>
    <w:tmpl w:val="AB2073B8"/>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E888A30"/>
    <w:multiLevelType w:val="multilevel"/>
    <w:tmpl w:val="754C671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027DC2"/>
    <w:multiLevelType w:val="hybridMultilevel"/>
    <w:tmpl w:val="EB1E5F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71535C"/>
    <w:multiLevelType w:val="multilevel"/>
    <w:tmpl w:val="7C869C98"/>
    <w:lvl w:ilvl="0">
      <w:start w:val="5"/>
      <w:numFmt w:val="decimal"/>
      <w:lvlText w:val="%1"/>
      <w:lvlJc w:val="left"/>
      <w:pPr>
        <w:ind w:left="405" w:hanging="405"/>
      </w:pPr>
      <w:rPr>
        <w:rFonts w:hint="default"/>
      </w:rPr>
    </w:lvl>
    <w:lvl w:ilvl="1">
      <w:start w:val="3"/>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69C044B"/>
    <w:multiLevelType w:val="multilevel"/>
    <w:tmpl w:val="145C8824"/>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AAAEE69"/>
    <w:multiLevelType w:val="multilevel"/>
    <w:tmpl w:val="8EA61DD8"/>
    <w:lvl w:ilvl="0">
      <w:start w:val="1"/>
      <w:numFmt w:val="decimal"/>
      <w:lvlText w:val="%1."/>
      <w:lvlJc w:val="left"/>
      <w:pPr>
        <w:ind w:left="720" w:hanging="360"/>
      </w:pPr>
    </w:lvl>
    <w:lvl w:ilvl="1">
      <w:start w:val="2"/>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D9B3CF"/>
    <w:multiLevelType w:val="multilevel"/>
    <w:tmpl w:val="41E0A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8673315">
    <w:abstractNumId w:val="5"/>
  </w:num>
  <w:num w:numId="2" w16cid:durableId="581525765">
    <w:abstractNumId w:val="2"/>
  </w:num>
  <w:num w:numId="3" w16cid:durableId="1626690557">
    <w:abstractNumId w:val="13"/>
  </w:num>
  <w:num w:numId="4" w16cid:durableId="1892495159">
    <w:abstractNumId w:val="3"/>
  </w:num>
  <w:num w:numId="5" w16cid:durableId="1761951315">
    <w:abstractNumId w:val="22"/>
  </w:num>
  <w:num w:numId="6" w16cid:durableId="1977561236">
    <w:abstractNumId w:val="14"/>
  </w:num>
  <w:num w:numId="7" w16cid:durableId="455371248">
    <w:abstractNumId w:val="4"/>
  </w:num>
  <w:num w:numId="8" w16cid:durableId="288896340">
    <w:abstractNumId w:val="1"/>
  </w:num>
  <w:num w:numId="9" w16cid:durableId="760688633">
    <w:abstractNumId w:val="9"/>
  </w:num>
  <w:num w:numId="10" w16cid:durableId="2005088934">
    <w:abstractNumId w:val="16"/>
  </w:num>
  <w:num w:numId="11" w16cid:durableId="251471275">
    <w:abstractNumId w:val="20"/>
  </w:num>
  <w:num w:numId="12" w16cid:durableId="1722973652">
    <w:abstractNumId w:val="17"/>
  </w:num>
  <w:num w:numId="13" w16cid:durableId="276176733">
    <w:abstractNumId w:val="21"/>
  </w:num>
  <w:num w:numId="14" w16cid:durableId="1759011319">
    <w:abstractNumId w:val="15"/>
  </w:num>
  <w:num w:numId="15" w16cid:durableId="2116243505">
    <w:abstractNumId w:val="11"/>
  </w:num>
  <w:num w:numId="16" w16cid:durableId="393312223">
    <w:abstractNumId w:val="0"/>
  </w:num>
  <w:num w:numId="17" w16cid:durableId="1269971479">
    <w:abstractNumId w:val="10"/>
  </w:num>
  <w:num w:numId="18" w16cid:durableId="934290731">
    <w:abstractNumId w:val="7"/>
  </w:num>
  <w:num w:numId="19" w16cid:durableId="1464159558">
    <w:abstractNumId w:val="7"/>
  </w:num>
  <w:num w:numId="20" w16cid:durableId="135416703">
    <w:abstractNumId w:val="7"/>
  </w:num>
  <w:num w:numId="21" w16cid:durableId="21246180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9423334">
    <w:abstractNumId w:val="19"/>
  </w:num>
  <w:num w:numId="23" w16cid:durableId="8751222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32893199">
    <w:abstractNumId w:val="7"/>
  </w:num>
  <w:num w:numId="25" w16cid:durableId="893740325">
    <w:abstractNumId w:val="7"/>
  </w:num>
  <w:num w:numId="26" w16cid:durableId="133914332">
    <w:abstractNumId w:val="6"/>
  </w:num>
  <w:num w:numId="27" w16cid:durableId="1969242945">
    <w:abstractNumId w:val="12"/>
  </w:num>
  <w:num w:numId="28" w16cid:durableId="1264995954">
    <w:abstractNumId w:val="8"/>
  </w:num>
  <w:num w:numId="29" w16cid:durableId="317223278">
    <w:abstractNumId w:val="7"/>
  </w:num>
  <w:num w:numId="30" w16cid:durableId="1572815991">
    <w:abstractNumId w:val="7"/>
  </w:num>
  <w:num w:numId="31" w16cid:durableId="18509478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9F8701"/>
    <w:rsid w:val="00000513"/>
    <w:rsid w:val="00000B18"/>
    <w:rsid w:val="000103B8"/>
    <w:rsid w:val="0001183B"/>
    <w:rsid w:val="00013B5F"/>
    <w:rsid w:val="0001598D"/>
    <w:rsid w:val="00016006"/>
    <w:rsid w:val="000173A2"/>
    <w:rsid w:val="000215A5"/>
    <w:rsid w:val="00024D52"/>
    <w:rsid w:val="0002527B"/>
    <w:rsid w:val="00025E24"/>
    <w:rsid w:val="000322A9"/>
    <w:rsid w:val="00033F28"/>
    <w:rsid w:val="000376E0"/>
    <w:rsid w:val="00040FBD"/>
    <w:rsid w:val="00043262"/>
    <w:rsid w:val="00044055"/>
    <w:rsid w:val="00044C53"/>
    <w:rsid w:val="00044C87"/>
    <w:rsid w:val="000507F8"/>
    <w:rsid w:val="0005121C"/>
    <w:rsid w:val="00053CD2"/>
    <w:rsid w:val="00055CAC"/>
    <w:rsid w:val="0006262B"/>
    <w:rsid w:val="00063123"/>
    <w:rsid w:val="00063174"/>
    <w:rsid w:val="00063CDD"/>
    <w:rsid w:val="00065D56"/>
    <w:rsid w:val="00067775"/>
    <w:rsid w:val="00071DCC"/>
    <w:rsid w:val="000741CA"/>
    <w:rsid w:val="00074F15"/>
    <w:rsid w:val="00076412"/>
    <w:rsid w:val="00084127"/>
    <w:rsid w:val="00090208"/>
    <w:rsid w:val="000916C6"/>
    <w:rsid w:val="000945DA"/>
    <w:rsid w:val="000A05A7"/>
    <w:rsid w:val="000A0CB4"/>
    <w:rsid w:val="000A5CBF"/>
    <w:rsid w:val="000A68EE"/>
    <w:rsid w:val="000A7EE9"/>
    <w:rsid w:val="000B27B2"/>
    <w:rsid w:val="000B28F1"/>
    <w:rsid w:val="000B2BC7"/>
    <w:rsid w:val="000B31B3"/>
    <w:rsid w:val="000B3D16"/>
    <w:rsid w:val="000B53C9"/>
    <w:rsid w:val="000B5FB1"/>
    <w:rsid w:val="000B73D8"/>
    <w:rsid w:val="000C06B2"/>
    <w:rsid w:val="000C2023"/>
    <w:rsid w:val="000C272B"/>
    <w:rsid w:val="000C3623"/>
    <w:rsid w:val="000C3CFF"/>
    <w:rsid w:val="000C5D33"/>
    <w:rsid w:val="000C7B99"/>
    <w:rsid w:val="000D00B5"/>
    <w:rsid w:val="000D3449"/>
    <w:rsid w:val="000D3B34"/>
    <w:rsid w:val="000D416F"/>
    <w:rsid w:val="000D471C"/>
    <w:rsid w:val="000D4C14"/>
    <w:rsid w:val="000D5EB7"/>
    <w:rsid w:val="000D6C3F"/>
    <w:rsid w:val="000D7D56"/>
    <w:rsid w:val="000E4B65"/>
    <w:rsid w:val="000F1FC9"/>
    <w:rsid w:val="000F222D"/>
    <w:rsid w:val="000F3B3A"/>
    <w:rsid w:val="000F5050"/>
    <w:rsid w:val="000F6B4A"/>
    <w:rsid w:val="000F7A98"/>
    <w:rsid w:val="0010508A"/>
    <w:rsid w:val="00105250"/>
    <w:rsid w:val="00107157"/>
    <w:rsid w:val="00107935"/>
    <w:rsid w:val="001115DD"/>
    <w:rsid w:val="00113007"/>
    <w:rsid w:val="00113094"/>
    <w:rsid w:val="00113BA7"/>
    <w:rsid w:val="001154E8"/>
    <w:rsid w:val="00115644"/>
    <w:rsid w:val="00116B48"/>
    <w:rsid w:val="00116D4B"/>
    <w:rsid w:val="00117615"/>
    <w:rsid w:val="001177C9"/>
    <w:rsid w:val="001225CF"/>
    <w:rsid w:val="00124093"/>
    <w:rsid w:val="001268BC"/>
    <w:rsid w:val="001312B5"/>
    <w:rsid w:val="00132CDA"/>
    <w:rsid w:val="0013337D"/>
    <w:rsid w:val="00134376"/>
    <w:rsid w:val="001347FA"/>
    <w:rsid w:val="00136562"/>
    <w:rsid w:val="0014229D"/>
    <w:rsid w:val="001423EC"/>
    <w:rsid w:val="001438C0"/>
    <w:rsid w:val="00143FC6"/>
    <w:rsid w:val="00144FA3"/>
    <w:rsid w:val="00146711"/>
    <w:rsid w:val="00146AEB"/>
    <w:rsid w:val="00147774"/>
    <w:rsid w:val="00150E75"/>
    <w:rsid w:val="001515E4"/>
    <w:rsid w:val="001525C8"/>
    <w:rsid w:val="00153F7D"/>
    <w:rsid w:val="0015586D"/>
    <w:rsid w:val="00157D2A"/>
    <w:rsid w:val="0016422A"/>
    <w:rsid w:val="00164C57"/>
    <w:rsid w:val="00174480"/>
    <w:rsid w:val="0017544E"/>
    <w:rsid w:val="00176514"/>
    <w:rsid w:val="00177BA3"/>
    <w:rsid w:val="00181185"/>
    <w:rsid w:val="001813C4"/>
    <w:rsid w:val="00181ED2"/>
    <w:rsid w:val="001822F1"/>
    <w:rsid w:val="0018253F"/>
    <w:rsid w:val="00183694"/>
    <w:rsid w:val="00186A74"/>
    <w:rsid w:val="00187B2F"/>
    <w:rsid w:val="00187F44"/>
    <w:rsid w:val="00190F61"/>
    <w:rsid w:val="00191BB3"/>
    <w:rsid w:val="0019251D"/>
    <w:rsid w:val="00192F4E"/>
    <w:rsid w:val="00193A3F"/>
    <w:rsid w:val="0019550C"/>
    <w:rsid w:val="0019579A"/>
    <w:rsid w:val="001A1E40"/>
    <w:rsid w:val="001A3264"/>
    <w:rsid w:val="001A48C6"/>
    <w:rsid w:val="001A4EF6"/>
    <w:rsid w:val="001A5FC3"/>
    <w:rsid w:val="001B2F62"/>
    <w:rsid w:val="001B5C6C"/>
    <w:rsid w:val="001C075C"/>
    <w:rsid w:val="001C0E8E"/>
    <w:rsid w:val="001C2112"/>
    <w:rsid w:val="001C5285"/>
    <w:rsid w:val="001C6604"/>
    <w:rsid w:val="001D0DA6"/>
    <w:rsid w:val="001D18F2"/>
    <w:rsid w:val="001D1C08"/>
    <w:rsid w:val="001D488C"/>
    <w:rsid w:val="001D49AA"/>
    <w:rsid w:val="001D4D85"/>
    <w:rsid w:val="001D5018"/>
    <w:rsid w:val="001D5AD5"/>
    <w:rsid w:val="001D7AD3"/>
    <w:rsid w:val="001E11E3"/>
    <w:rsid w:val="001E5C56"/>
    <w:rsid w:val="001E79AB"/>
    <w:rsid w:val="001F059B"/>
    <w:rsid w:val="001F0F06"/>
    <w:rsid w:val="001F174D"/>
    <w:rsid w:val="001F229C"/>
    <w:rsid w:val="001F485A"/>
    <w:rsid w:val="001F5324"/>
    <w:rsid w:val="001F5907"/>
    <w:rsid w:val="001F5AE7"/>
    <w:rsid w:val="001F7609"/>
    <w:rsid w:val="001F760B"/>
    <w:rsid w:val="0020106E"/>
    <w:rsid w:val="00202210"/>
    <w:rsid w:val="00203219"/>
    <w:rsid w:val="00204C74"/>
    <w:rsid w:val="0020718A"/>
    <w:rsid w:val="0020797A"/>
    <w:rsid w:val="00210EBF"/>
    <w:rsid w:val="00212366"/>
    <w:rsid w:val="002174A6"/>
    <w:rsid w:val="0021785D"/>
    <w:rsid w:val="00217A93"/>
    <w:rsid w:val="00220BD6"/>
    <w:rsid w:val="0022129A"/>
    <w:rsid w:val="00221835"/>
    <w:rsid w:val="00222F83"/>
    <w:rsid w:val="00224DB7"/>
    <w:rsid w:val="00226973"/>
    <w:rsid w:val="00233D9F"/>
    <w:rsid w:val="00234F6E"/>
    <w:rsid w:val="00235720"/>
    <w:rsid w:val="0023591D"/>
    <w:rsid w:val="00237210"/>
    <w:rsid w:val="0023774A"/>
    <w:rsid w:val="00241027"/>
    <w:rsid w:val="002410C8"/>
    <w:rsid w:val="00242C27"/>
    <w:rsid w:val="00243206"/>
    <w:rsid w:val="00243EF7"/>
    <w:rsid w:val="00247002"/>
    <w:rsid w:val="00247FE9"/>
    <w:rsid w:val="002526A2"/>
    <w:rsid w:val="00254469"/>
    <w:rsid w:val="0025584A"/>
    <w:rsid w:val="00255E91"/>
    <w:rsid w:val="00261D19"/>
    <w:rsid w:val="002656AD"/>
    <w:rsid w:val="00265830"/>
    <w:rsid w:val="00265CAB"/>
    <w:rsid w:val="002664B7"/>
    <w:rsid w:val="002671A5"/>
    <w:rsid w:val="00267660"/>
    <w:rsid w:val="002678A3"/>
    <w:rsid w:val="00267BFD"/>
    <w:rsid w:val="002766FE"/>
    <w:rsid w:val="0027679A"/>
    <w:rsid w:val="0027680C"/>
    <w:rsid w:val="00277C32"/>
    <w:rsid w:val="002800B9"/>
    <w:rsid w:val="00284092"/>
    <w:rsid w:val="00284AC8"/>
    <w:rsid w:val="00285B83"/>
    <w:rsid w:val="002860B5"/>
    <w:rsid w:val="00287182"/>
    <w:rsid w:val="0028764B"/>
    <w:rsid w:val="00287B36"/>
    <w:rsid w:val="002901ED"/>
    <w:rsid w:val="00291179"/>
    <w:rsid w:val="00292F85"/>
    <w:rsid w:val="002A141E"/>
    <w:rsid w:val="002A2F79"/>
    <w:rsid w:val="002A3081"/>
    <w:rsid w:val="002A3D41"/>
    <w:rsid w:val="002A55E2"/>
    <w:rsid w:val="002A5DAA"/>
    <w:rsid w:val="002A6F74"/>
    <w:rsid w:val="002B0966"/>
    <w:rsid w:val="002B0F9F"/>
    <w:rsid w:val="002B2931"/>
    <w:rsid w:val="002B58B0"/>
    <w:rsid w:val="002B7284"/>
    <w:rsid w:val="002C0629"/>
    <w:rsid w:val="002C285B"/>
    <w:rsid w:val="002C2A04"/>
    <w:rsid w:val="002C2B3B"/>
    <w:rsid w:val="002C4914"/>
    <w:rsid w:val="002C4A40"/>
    <w:rsid w:val="002C4E88"/>
    <w:rsid w:val="002C4FF1"/>
    <w:rsid w:val="002C630A"/>
    <w:rsid w:val="002C7C9D"/>
    <w:rsid w:val="002D054E"/>
    <w:rsid w:val="002D0E53"/>
    <w:rsid w:val="002D4A24"/>
    <w:rsid w:val="002D6045"/>
    <w:rsid w:val="002E055B"/>
    <w:rsid w:val="002E36A5"/>
    <w:rsid w:val="002E3C46"/>
    <w:rsid w:val="002E4536"/>
    <w:rsid w:val="002E6EAF"/>
    <w:rsid w:val="002E7761"/>
    <w:rsid w:val="002F20B4"/>
    <w:rsid w:val="002F274F"/>
    <w:rsid w:val="002F3A40"/>
    <w:rsid w:val="002F40F2"/>
    <w:rsid w:val="002F4521"/>
    <w:rsid w:val="002F5275"/>
    <w:rsid w:val="002F750F"/>
    <w:rsid w:val="002F7E0F"/>
    <w:rsid w:val="003019C2"/>
    <w:rsid w:val="00302089"/>
    <w:rsid w:val="00307661"/>
    <w:rsid w:val="00310D21"/>
    <w:rsid w:val="0031427D"/>
    <w:rsid w:val="00315504"/>
    <w:rsid w:val="0031724F"/>
    <w:rsid w:val="0031764F"/>
    <w:rsid w:val="0032119D"/>
    <w:rsid w:val="00324EEF"/>
    <w:rsid w:val="0032598B"/>
    <w:rsid w:val="00334392"/>
    <w:rsid w:val="00334A7D"/>
    <w:rsid w:val="00335B9C"/>
    <w:rsid w:val="003425FA"/>
    <w:rsid w:val="00342CA4"/>
    <w:rsid w:val="003442DA"/>
    <w:rsid w:val="00344F9A"/>
    <w:rsid w:val="00345BF7"/>
    <w:rsid w:val="00350D72"/>
    <w:rsid w:val="003534C6"/>
    <w:rsid w:val="00354575"/>
    <w:rsid w:val="003550A3"/>
    <w:rsid w:val="003568F6"/>
    <w:rsid w:val="00357038"/>
    <w:rsid w:val="0035745F"/>
    <w:rsid w:val="00357F39"/>
    <w:rsid w:val="00361748"/>
    <w:rsid w:val="00361A89"/>
    <w:rsid w:val="003632BD"/>
    <w:rsid w:val="00363710"/>
    <w:rsid w:val="00363770"/>
    <w:rsid w:val="00363872"/>
    <w:rsid w:val="00364C2D"/>
    <w:rsid w:val="00365332"/>
    <w:rsid w:val="003667EA"/>
    <w:rsid w:val="00366BB5"/>
    <w:rsid w:val="00370BC1"/>
    <w:rsid w:val="0037231F"/>
    <w:rsid w:val="00373CA6"/>
    <w:rsid w:val="00374C89"/>
    <w:rsid w:val="0037514A"/>
    <w:rsid w:val="003811D9"/>
    <w:rsid w:val="003812B9"/>
    <w:rsid w:val="00381694"/>
    <w:rsid w:val="00381824"/>
    <w:rsid w:val="00381B44"/>
    <w:rsid w:val="00382AF9"/>
    <w:rsid w:val="00383BB0"/>
    <w:rsid w:val="00384AD8"/>
    <w:rsid w:val="003868A1"/>
    <w:rsid w:val="003921CB"/>
    <w:rsid w:val="0039329C"/>
    <w:rsid w:val="00394ABB"/>
    <w:rsid w:val="003A02DA"/>
    <w:rsid w:val="003A0F89"/>
    <w:rsid w:val="003A285A"/>
    <w:rsid w:val="003A708F"/>
    <w:rsid w:val="003A7439"/>
    <w:rsid w:val="003B1FA0"/>
    <w:rsid w:val="003B2D12"/>
    <w:rsid w:val="003B3060"/>
    <w:rsid w:val="003B3F47"/>
    <w:rsid w:val="003B4715"/>
    <w:rsid w:val="003B5327"/>
    <w:rsid w:val="003B57DC"/>
    <w:rsid w:val="003B7197"/>
    <w:rsid w:val="003B7303"/>
    <w:rsid w:val="003C21D1"/>
    <w:rsid w:val="003C21D2"/>
    <w:rsid w:val="003D1831"/>
    <w:rsid w:val="003D1C1D"/>
    <w:rsid w:val="003D2C37"/>
    <w:rsid w:val="003D3085"/>
    <w:rsid w:val="003D3DFA"/>
    <w:rsid w:val="003D4815"/>
    <w:rsid w:val="003D577E"/>
    <w:rsid w:val="003E1223"/>
    <w:rsid w:val="003E43CB"/>
    <w:rsid w:val="003E58F1"/>
    <w:rsid w:val="003F09CD"/>
    <w:rsid w:val="003F22E0"/>
    <w:rsid w:val="003F2D0F"/>
    <w:rsid w:val="003F3AC7"/>
    <w:rsid w:val="003F4A5B"/>
    <w:rsid w:val="00400C6C"/>
    <w:rsid w:val="004016E6"/>
    <w:rsid w:val="004025B0"/>
    <w:rsid w:val="0040533E"/>
    <w:rsid w:val="00407398"/>
    <w:rsid w:val="00410130"/>
    <w:rsid w:val="004104E9"/>
    <w:rsid w:val="00415BA8"/>
    <w:rsid w:val="00416B7A"/>
    <w:rsid w:val="00417806"/>
    <w:rsid w:val="004209B8"/>
    <w:rsid w:val="00421305"/>
    <w:rsid w:val="00422D2F"/>
    <w:rsid w:val="00424702"/>
    <w:rsid w:val="00426DC9"/>
    <w:rsid w:val="00432D38"/>
    <w:rsid w:val="00436C9F"/>
    <w:rsid w:val="00440EAC"/>
    <w:rsid w:val="004414A1"/>
    <w:rsid w:val="00441FB1"/>
    <w:rsid w:val="004442E2"/>
    <w:rsid w:val="00444ADE"/>
    <w:rsid w:val="00444DF8"/>
    <w:rsid w:val="00446D6D"/>
    <w:rsid w:val="00450092"/>
    <w:rsid w:val="004503C3"/>
    <w:rsid w:val="00452A8C"/>
    <w:rsid w:val="00452BC6"/>
    <w:rsid w:val="00455A7D"/>
    <w:rsid w:val="0045728A"/>
    <w:rsid w:val="004618D3"/>
    <w:rsid w:val="00461A60"/>
    <w:rsid w:val="00461BCC"/>
    <w:rsid w:val="0046439C"/>
    <w:rsid w:val="0046643C"/>
    <w:rsid w:val="00473911"/>
    <w:rsid w:val="00474039"/>
    <w:rsid w:val="004742F3"/>
    <w:rsid w:val="00475817"/>
    <w:rsid w:val="00476AE0"/>
    <w:rsid w:val="00477A3F"/>
    <w:rsid w:val="004819A0"/>
    <w:rsid w:val="00482874"/>
    <w:rsid w:val="004848E6"/>
    <w:rsid w:val="00485AFC"/>
    <w:rsid w:val="004870B8"/>
    <w:rsid w:val="0048740E"/>
    <w:rsid w:val="00487AD3"/>
    <w:rsid w:val="004939A1"/>
    <w:rsid w:val="00494185"/>
    <w:rsid w:val="00494274"/>
    <w:rsid w:val="00496BC2"/>
    <w:rsid w:val="00496FDB"/>
    <w:rsid w:val="004A06A8"/>
    <w:rsid w:val="004A28D3"/>
    <w:rsid w:val="004A2EB8"/>
    <w:rsid w:val="004A3AF4"/>
    <w:rsid w:val="004A3B13"/>
    <w:rsid w:val="004A4A30"/>
    <w:rsid w:val="004A71EC"/>
    <w:rsid w:val="004B7009"/>
    <w:rsid w:val="004B71F5"/>
    <w:rsid w:val="004C4DE3"/>
    <w:rsid w:val="004C58B8"/>
    <w:rsid w:val="004C7585"/>
    <w:rsid w:val="004C7C34"/>
    <w:rsid w:val="004D023D"/>
    <w:rsid w:val="004E15F5"/>
    <w:rsid w:val="004E4047"/>
    <w:rsid w:val="004E467C"/>
    <w:rsid w:val="004E4D57"/>
    <w:rsid w:val="004E75C7"/>
    <w:rsid w:val="004F08A8"/>
    <w:rsid w:val="004F2E45"/>
    <w:rsid w:val="004F3D08"/>
    <w:rsid w:val="004F3F19"/>
    <w:rsid w:val="004F5413"/>
    <w:rsid w:val="004F6E65"/>
    <w:rsid w:val="00501359"/>
    <w:rsid w:val="005022B3"/>
    <w:rsid w:val="00502358"/>
    <w:rsid w:val="005027F2"/>
    <w:rsid w:val="005060CF"/>
    <w:rsid w:val="00513241"/>
    <w:rsid w:val="00514373"/>
    <w:rsid w:val="005164F0"/>
    <w:rsid w:val="00517418"/>
    <w:rsid w:val="00522967"/>
    <w:rsid w:val="00524A0A"/>
    <w:rsid w:val="00524E16"/>
    <w:rsid w:val="00527271"/>
    <w:rsid w:val="005336A7"/>
    <w:rsid w:val="005339C1"/>
    <w:rsid w:val="00534453"/>
    <w:rsid w:val="005345AB"/>
    <w:rsid w:val="00534A98"/>
    <w:rsid w:val="00535431"/>
    <w:rsid w:val="00535F26"/>
    <w:rsid w:val="0053627B"/>
    <w:rsid w:val="005365EB"/>
    <w:rsid w:val="0054064B"/>
    <w:rsid w:val="00540A58"/>
    <w:rsid w:val="005417D6"/>
    <w:rsid w:val="00547144"/>
    <w:rsid w:val="005521F8"/>
    <w:rsid w:val="005534DA"/>
    <w:rsid w:val="005547E5"/>
    <w:rsid w:val="00554F9A"/>
    <w:rsid w:val="00560E30"/>
    <w:rsid w:val="005616EE"/>
    <w:rsid w:val="00563D2E"/>
    <w:rsid w:val="00570370"/>
    <w:rsid w:val="0057053C"/>
    <w:rsid w:val="005727DC"/>
    <w:rsid w:val="00573AA5"/>
    <w:rsid w:val="00573F8F"/>
    <w:rsid w:val="00575B5A"/>
    <w:rsid w:val="00580564"/>
    <w:rsid w:val="005841B2"/>
    <w:rsid w:val="00584F65"/>
    <w:rsid w:val="00585E59"/>
    <w:rsid w:val="00590B98"/>
    <w:rsid w:val="00590F06"/>
    <w:rsid w:val="00591073"/>
    <w:rsid w:val="00591F7E"/>
    <w:rsid w:val="0059301A"/>
    <w:rsid w:val="005933BD"/>
    <w:rsid w:val="00593849"/>
    <w:rsid w:val="00593D7A"/>
    <w:rsid w:val="005953C6"/>
    <w:rsid w:val="005A15D7"/>
    <w:rsid w:val="005A232E"/>
    <w:rsid w:val="005A267A"/>
    <w:rsid w:val="005A4512"/>
    <w:rsid w:val="005A5E25"/>
    <w:rsid w:val="005B1B4F"/>
    <w:rsid w:val="005B31D6"/>
    <w:rsid w:val="005B34E0"/>
    <w:rsid w:val="005B5ACE"/>
    <w:rsid w:val="005B5DA6"/>
    <w:rsid w:val="005C1E0F"/>
    <w:rsid w:val="005C2BCC"/>
    <w:rsid w:val="005C2DD8"/>
    <w:rsid w:val="005C53B2"/>
    <w:rsid w:val="005C580F"/>
    <w:rsid w:val="005C6B24"/>
    <w:rsid w:val="005D2B37"/>
    <w:rsid w:val="005D2CA8"/>
    <w:rsid w:val="005D40DF"/>
    <w:rsid w:val="005D4144"/>
    <w:rsid w:val="005E0246"/>
    <w:rsid w:val="005E05D5"/>
    <w:rsid w:val="005E0EFC"/>
    <w:rsid w:val="005E1F40"/>
    <w:rsid w:val="005E3496"/>
    <w:rsid w:val="005E5AF2"/>
    <w:rsid w:val="005E5D4F"/>
    <w:rsid w:val="005F11D3"/>
    <w:rsid w:val="005F1687"/>
    <w:rsid w:val="005F3BF5"/>
    <w:rsid w:val="005F504E"/>
    <w:rsid w:val="005F599B"/>
    <w:rsid w:val="005F59CE"/>
    <w:rsid w:val="005F67B1"/>
    <w:rsid w:val="005F78B1"/>
    <w:rsid w:val="00605C43"/>
    <w:rsid w:val="0060791F"/>
    <w:rsid w:val="0061043C"/>
    <w:rsid w:val="00613EDB"/>
    <w:rsid w:val="0061591F"/>
    <w:rsid w:val="00616350"/>
    <w:rsid w:val="006211C9"/>
    <w:rsid w:val="00622EAB"/>
    <w:rsid w:val="00623508"/>
    <w:rsid w:val="00625C09"/>
    <w:rsid w:val="00627D89"/>
    <w:rsid w:val="00630A88"/>
    <w:rsid w:val="00631D77"/>
    <w:rsid w:val="006324CC"/>
    <w:rsid w:val="00633104"/>
    <w:rsid w:val="0064060B"/>
    <w:rsid w:val="00640780"/>
    <w:rsid w:val="00646394"/>
    <w:rsid w:val="00650808"/>
    <w:rsid w:val="00651D25"/>
    <w:rsid w:val="006527B7"/>
    <w:rsid w:val="00654644"/>
    <w:rsid w:val="00655320"/>
    <w:rsid w:val="00657246"/>
    <w:rsid w:val="006630B3"/>
    <w:rsid w:val="00663AB5"/>
    <w:rsid w:val="00663C49"/>
    <w:rsid w:val="00664CB7"/>
    <w:rsid w:val="0067032E"/>
    <w:rsid w:val="00671EA9"/>
    <w:rsid w:val="00671F46"/>
    <w:rsid w:val="006805A5"/>
    <w:rsid w:val="00680F0D"/>
    <w:rsid w:val="00681F18"/>
    <w:rsid w:val="00681F9A"/>
    <w:rsid w:val="0068287D"/>
    <w:rsid w:val="006847B5"/>
    <w:rsid w:val="00685BF5"/>
    <w:rsid w:val="006917F2"/>
    <w:rsid w:val="006924E5"/>
    <w:rsid w:val="00692B80"/>
    <w:rsid w:val="00693628"/>
    <w:rsid w:val="00695158"/>
    <w:rsid w:val="00696B2F"/>
    <w:rsid w:val="00697B49"/>
    <w:rsid w:val="006A0D26"/>
    <w:rsid w:val="006A11FD"/>
    <w:rsid w:val="006A38CC"/>
    <w:rsid w:val="006A5BAC"/>
    <w:rsid w:val="006A66EE"/>
    <w:rsid w:val="006B0F5A"/>
    <w:rsid w:val="006B1072"/>
    <w:rsid w:val="006B1300"/>
    <w:rsid w:val="006B1E8D"/>
    <w:rsid w:val="006B46C4"/>
    <w:rsid w:val="006B4D84"/>
    <w:rsid w:val="006B6BD8"/>
    <w:rsid w:val="006C1C7B"/>
    <w:rsid w:val="006C4BD0"/>
    <w:rsid w:val="006C4C36"/>
    <w:rsid w:val="006C6033"/>
    <w:rsid w:val="006D3E13"/>
    <w:rsid w:val="006D5C56"/>
    <w:rsid w:val="006D6825"/>
    <w:rsid w:val="006E227E"/>
    <w:rsid w:val="006E39CB"/>
    <w:rsid w:val="006E3C1F"/>
    <w:rsid w:val="006E4980"/>
    <w:rsid w:val="006E53B8"/>
    <w:rsid w:val="006E57A4"/>
    <w:rsid w:val="006E7196"/>
    <w:rsid w:val="006E7FCF"/>
    <w:rsid w:val="006F0B0C"/>
    <w:rsid w:val="006F1180"/>
    <w:rsid w:val="006F3C63"/>
    <w:rsid w:val="007000FA"/>
    <w:rsid w:val="00702162"/>
    <w:rsid w:val="007051BA"/>
    <w:rsid w:val="00705963"/>
    <w:rsid w:val="00706057"/>
    <w:rsid w:val="00713032"/>
    <w:rsid w:val="00713194"/>
    <w:rsid w:val="007134FC"/>
    <w:rsid w:val="00715118"/>
    <w:rsid w:val="007160F0"/>
    <w:rsid w:val="00716E9C"/>
    <w:rsid w:val="0072113E"/>
    <w:rsid w:val="007232D5"/>
    <w:rsid w:val="00723907"/>
    <w:rsid w:val="007246AF"/>
    <w:rsid w:val="0072475E"/>
    <w:rsid w:val="00727D54"/>
    <w:rsid w:val="00732438"/>
    <w:rsid w:val="00732901"/>
    <w:rsid w:val="00740848"/>
    <w:rsid w:val="007412DA"/>
    <w:rsid w:val="0074261C"/>
    <w:rsid w:val="00742A59"/>
    <w:rsid w:val="00743943"/>
    <w:rsid w:val="00743C6D"/>
    <w:rsid w:val="007462CF"/>
    <w:rsid w:val="007463CE"/>
    <w:rsid w:val="007464CC"/>
    <w:rsid w:val="007544D9"/>
    <w:rsid w:val="007548B0"/>
    <w:rsid w:val="00755C90"/>
    <w:rsid w:val="00755D3A"/>
    <w:rsid w:val="00757B0C"/>
    <w:rsid w:val="00761E7E"/>
    <w:rsid w:val="007633E9"/>
    <w:rsid w:val="00763559"/>
    <w:rsid w:val="00764702"/>
    <w:rsid w:val="007647BA"/>
    <w:rsid w:val="00764962"/>
    <w:rsid w:val="00766758"/>
    <w:rsid w:val="00767717"/>
    <w:rsid w:val="0077010A"/>
    <w:rsid w:val="00773780"/>
    <w:rsid w:val="007751E8"/>
    <w:rsid w:val="007778D5"/>
    <w:rsid w:val="007800C9"/>
    <w:rsid w:val="00781C3F"/>
    <w:rsid w:val="00781C44"/>
    <w:rsid w:val="00783282"/>
    <w:rsid w:val="00785EA9"/>
    <w:rsid w:val="007867AA"/>
    <w:rsid w:val="00786943"/>
    <w:rsid w:val="007870C4"/>
    <w:rsid w:val="00790F65"/>
    <w:rsid w:val="007911CC"/>
    <w:rsid w:val="00793E4B"/>
    <w:rsid w:val="0079439D"/>
    <w:rsid w:val="007A1521"/>
    <w:rsid w:val="007A212F"/>
    <w:rsid w:val="007A3F63"/>
    <w:rsid w:val="007A63E0"/>
    <w:rsid w:val="007A67F7"/>
    <w:rsid w:val="007A6EDA"/>
    <w:rsid w:val="007B48B1"/>
    <w:rsid w:val="007B4F9B"/>
    <w:rsid w:val="007B5DC0"/>
    <w:rsid w:val="007D1795"/>
    <w:rsid w:val="007D2454"/>
    <w:rsid w:val="007D2B05"/>
    <w:rsid w:val="007D52F7"/>
    <w:rsid w:val="007D5B7F"/>
    <w:rsid w:val="007D603E"/>
    <w:rsid w:val="007E138B"/>
    <w:rsid w:val="007E1A7F"/>
    <w:rsid w:val="007E3116"/>
    <w:rsid w:val="007E392E"/>
    <w:rsid w:val="007E3E7F"/>
    <w:rsid w:val="007E49D5"/>
    <w:rsid w:val="007E5B61"/>
    <w:rsid w:val="007F0DE4"/>
    <w:rsid w:val="007F2620"/>
    <w:rsid w:val="007F551A"/>
    <w:rsid w:val="007F5A61"/>
    <w:rsid w:val="0080026D"/>
    <w:rsid w:val="00801DCB"/>
    <w:rsid w:val="008032C7"/>
    <w:rsid w:val="00803F32"/>
    <w:rsid w:val="00806BFB"/>
    <w:rsid w:val="00812E5D"/>
    <w:rsid w:val="00812FB4"/>
    <w:rsid w:val="00815C44"/>
    <w:rsid w:val="00817540"/>
    <w:rsid w:val="008175E3"/>
    <w:rsid w:val="00822F03"/>
    <w:rsid w:val="0082393E"/>
    <w:rsid w:val="008269E6"/>
    <w:rsid w:val="008314EF"/>
    <w:rsid w:val="0083236A"/>
    <w:rsid w:val="00833FDC"/>
    <w:rsid w:val="008342DC"/>
    <w:rsid w:val="00836A9F"/>
    <w:rsid w:val="00837DE2"/>
    <w:rsid w:val="008410DA"/>
    <w:rsid w:val="008434BE"/>
    <w:rsid w:val="00852454"/>
    <w:rsid w:val="008532B7"/>
    <w:rsid w:val="008551D4"/>
    <w:rsid w:val="00857DC2"/>
    <w:rsid w:val="00861473"/>
    <w:rsid w:val="00861CC7"/>
    <w:rsid w:val="00862D7C"/>
    <w:rsid w:val="00864823"/>
    <w:rsid w:val="008672FE"/>
    <w:rsid w:val="00876CF6"/>
    <w:rsid w:val="00880425"/>
    <w:rsid w:val="0088434D"/>
    <w:rsid w:val="008857EB"/>
    <w:rsid w:val="008877D5"/>
    <w:rsid w:val="00887EAB"/>
    <w:rsid w:val="00890206"/>
    <w:rsid w:val="00891384"/>
    <w:rsid w:val="00891D0C"/>
    <w:rsid w:val="00891D27"/>
    <w:rsid w:val="0089695D"/>
    <w:rsid w:val="008A0768"/>
    <w:rsid w:val="008A07CE"/>
    <w:rsid w:val="008A1434"/>
    <w:rsid w:val="008A14DE"/>
    <w:rsid w:val="008A1C03"/>
    <w:rsid w:val="008A2066"/>
    <w:rsid w:val="008A225A"/>
    <w:rsid w:val="008A593D"/>
    <w:rsid w:val="008A7A5A"/>
    <w:rsid w:val="008B0802"/>
    <w:rsid w:val="008B0825"/>
    <w:rsid w:val="008B09EC"/>
    <w:rsid w:val="008B1BCD"/>
    <w:rsid w:val="008B235C"/>
    <w:rsid w:val="008B45FC"/>
    <w:rsid w:val="008B5980"/>
    <w:rsid w:val="008B5EAE"/>
    <w:rsid w:val="008B6E5A"/>
    <w:rsid w:val="008C077D"/>
    <w:rsid w:val="008C1586"/>
    <w:rsid w:val="008C165B"/>
    <w:rsid w:val="008C2899"/>
    <w:rsid w:val="008C52E4"/>
    <w:rsid w:val="008D32A5"/>
    <w:rsid w:val="008D483F"/>
    <w:rsid w:val="008D63F9"/>
    <w:rsid w:val="008D6E30"/>
    <w:rsid w:val="008E1886"/>
    <w:rsid w:val="008E198F"/>
    <w:rsid w:val="008F0C4B"/>
    <w:rsid w:val="008F2EC1"/>
    <w:rsid w:val="008F64EB"/>
    <w:rsid w:val="008F6572"/>
    <w:rsid w:val="008F7ABB"/>
    <w:rsid w:val="00902229"/>
    <w:rsid w:val="00902C2D"/>
    <w:rsid w:val="00904085"/>
    <w:rsid w:val="00904247"/>
    <w:rsid w:val="0090726E"/>
    <w:rsid w:val="009101B3"/>
    <w:rsid w:val="00910B13"/>
    <w:rsid w:val="00912387"/>
    <w:rsid w:val="00912A4C"/>
    <w:rsid w:val="00913527"/>
    <w:rsid w:val="00914947"/>
    <w:rsid w:val="0091613F"/>
    <w:rsid w:val="00921881"/>
    <w:rsid w:val="00921F7B"/>
    <w:rsid w:val="00924592"/>
    <w:rsid w:val="009246DD"/>
    <w:rsid w:val="009250EB"/>
    <w:rsid w:val="00926912"/>
    <w:rsid w:val="00927255"/>
    <w:rsid w:val="00927331"/>
    <w:rsid w:val="00927EB2"/>
    <w:rsid w:val="00931661"/>
    <w:rsid w:val="00931A73"/>
    <w:rsid w:val="009331F3"/>
    <w:rsid w:val="009335A8"/>
    <w:rsid w:val="009352BF"/>
    <w:rsid w:val="009355BA"/>
    <w:rsid w:val="0093572C"/>
    <w:rsid w:val="009373B7"/>
    <w:rsid w:val="009400DE"/>
    <w:rsid w:val="00942917"/>
    <w:rsid w:val="00943797"/>
    <w:rsid w:val="009439CB"/>
    <w:rsid w:val="00945DFD"/>
    <w:rsid w:val="00945F1E"/>
    <w:rsid w:val="009471D2"/>
    <w:rsid w:val="00951146"/>
    <w:rsid w:val="009534F6"/>
    <w:rsid w:val="00953E8F"/>
    <w:rsid w:val="0095459F"/>
    <w:rsid w:val="009546ED"/>
    <w:rsid w:val="00954A98"/>
    <w:rsid w:val="00956381"/>
    <w:rsid w:val="00956CC1"/>
    <w:rsid w:val="00956D5F"/>
    <w:rsid w:val="0096154F"/>
    <w:rsid w:val="00961843"/>
    <w:rsid w:val="009619B2"/>
    <w:rsid w:val="009652B3"/>
    <w:rsid w:val="0096559B"/>
    <w:rsid w:val="00973841"/>
    <w:rsid w:val="0097574F"/>
    <w:rsid w:val="00977EC1"/>
    <w:rsid w:val="0098076F"/>
    <w:rsid w:val="00981038"/>
    <w:rsid w:val="00982E38"/>
    <w:rsid w:val="00982EFD"/>
    <w:rsid w:val="00983ABB"/>
    <w:rsid w:val="009847DA"/>
    <w:rsid w:val="00985D5C"/>
    <w:rsid w:val="00986C96"/>
    <w:rsid w:val="009926B4"/>
    <w:rsid w:val="009957BE"/>
    <w:rsid w:val="009A241C"/>
    <w:rsid w:val="009A2999"/>
    <w:rsid w:val="009A3478"/>
    <w:rsid w:val="009A35D6"/>
    <w:rsid w:val="009A4C68"/>
    <w:rsid w:val="009A6084"/>
    <w:rsid w:val="009A72F5"/>
    <w:rsid w:val="009B0B7C"/>
    <w:rsid w:val="009B1F42"/>
    <w:rsid w:val="009B2F57"/>
    <w:rsid w:val="009B3714"/>
    <w:rsid w:val="009B381D"/>
    <w:rsid w:val="009B4B13"/>
    <w:rsid w:val="009B5B89"/>
    <w:rsid w:val="009B63DB"/>
    <w:rsid w:val="009B78D2"/>
    <w:rsid w:val="009B7BCC"/>
    <w:rsid w:val="009B7F42"/>
    <w:rsid w:val="009C05C9"/>
    <w:rsid w:val="009C0681"/>
    <w:rsid w:val="009C0B82"/>
    <w:rsid w:val="009C185C"/>
    <w:rsid w:val="009C1C07"/>
    <w:rsid w:val="009C45D9"/>
    <w:rsid w:val="009C478A"/>
    <w:rsid w:val="009C6285"/>
    <w:rsid w:val="009C7A76"/>
    <w:rsid w:val="009D233A"/>
    <w:rsid w:val="009D4967"/>
    <w:rsid w:val="009D4D92"/>
    <w:rsid w:val="009D562D"/>
    <w:rsid w:val="009D6795"/>
    <w:rsid w:val="009D760F"/>
    <w:rsid w:val="009D76AA"/>
    <w:rsid w:val="009D7B77"/>
    <w:rsid w:val="009E0720"/>
    <w:rsid w:val="009E094F"/>
    <w:rsid w:val="009E224E"/>
    <w:rsid w:val="009E264F"/>
    <w:rsid w:val="009E58A5"/>
    <w:rsid w:val="009E772E"/>
    <w:rsid w:val="009E7E92"/>
    <w:rsid w:val="009F080C"/>
    <w:rsid w:val="009F190A"/>
    <w:rsid w:val="009F289E"/>
    <w:rsid w:val="009F2AB6"/>
    <w:rsid w:val="009F32EB"/>
    <w:rsid w:val="00A00CC6"/>
    <w:rsid w:val="00A01F51"/>
    <w:rsid w:val="00A02DA3"/>
    <w:rsid w:val="00A02F37"/>
    <w:rsid w:val="00A06E4B"/>
    <w:rsid w:val="00A07B97"/>
    <w:rsid w:val="00A1034F"/>
    <w:rsid w:val="00A11683"/>
    <w:rsid w:val="00A1247B"/>
    <w:rsid w:val="00A1496D"/>
    <w:rsid w:val="00A14C34"/>
    <w:rsid w:val="00A22051"/>
    <w:rsid w:val="00A2388F"/>
    <w:rsid w:val="00A26032"/>
    <w:rsid w:val="00A26808"/>
    <w:rsid w:val="00A334A6"/>
    <w:rsid w:val="00A342EC"/>
    <w:rsid w:val="00A3696A"/>
    <w:rsid w:val="00A37D03"/>
    <w:rsid w:val="00A37D58"/>
    <w:rsid w:val="00A441B1"/>
    <w:rsid w:val="00A454C5"/>
    <w:rsid w:val="00A56018"/>
    <w:rsid w:val="00A5610F"/>
    <w:rsid w:val="00A56314"/>
    <w:rsid w:val="00A56F38"/>
    <w:rsid w:val="00A61903"/>
    <w:rsid w:val="00A643D2"/>
    <w:rsid w:val="00A65184"/>
    <w:rsid w:val="00A65D82"/>
    <w:rsid w:val="00A663BA"/>
    <w:rsid w:val="00A67CF5"/>
    <w:rsid w:val="00A70ABF"/>
    <w:rsid w:val="00A71747"/>
    <w:rsid w:val="00A71F5D"/>
    <w:rsid w:val="00A727BA"/>
    <w:rsid w:val="00A72A58"/>
    <w:rsid w:val="00A7373A"/>
    <w:rsid w:val="00A74558"/>
    <w:rsid w:val="00A74739"/>
    <w:rsid w:val="00A767AF"/>
    <w:rsid w:val="00A80638"/>
    <w:rsid w:val="00A80EBE"/>
    <w:rsid w:val="00A8122F"/>
    <w:rsid w:val="00A8132A"/>
    <w:rsid w:val="00A81D44"/>
    <w:rsid w:val="00A83619"/>
    <w:rsid w:val="00A837C3"/>
    <w:rsid w:val="00A85300"/>
    <w:rsid w:val="00A85DF5"/>
    <w:rsid w:val="00A949D9"/>
    <w:rsid w:val="00A94CDC"/>
    <w:rsid w:val="00AA1E8E"/>
    <w:rsid w:val="00AA513B"/>
    <w:rsid w:val="00AB08CE"/>
    <w:rsid w:val="00AB2135"/>
    <w:rsid w:val="00AB6362"/>
    <w:rsid w:val="00AB6616"/>
    <w:rsid w:val="00AB6678"/>
    <w:rsid w:val="00AB6C11"/>
    <w:rsid w:val="00AC1A14"/>
    <w:rsid w:val="00AC3D79"/>
    <w:rsid w:val="00AC3D80"/>
    <w:rsid w:val="00AC449B"/>
    <w:rsid w:val="00AC54E4"/>
    <w:rsid w:val="00AC5959"/>
    <w:rsid w:val="00AD1542"/>
    <w:rsid w:val="00AD2888"/>
    <w:rsid w:val="00AD2C27"/>
    <w:rsid w:val="00AD2CF6"/>
    <w:rsid w:val="00AD2EF8"/>
    <w:rsid w:val="00AD31EE"/>
    <w:rsid w:val="00AD4DBE"/>
    <w:rsid w:val="00AD5818"/>
    <w:rsid w:val="00AD6221"/>
    <w:rsid w:val="00AE096B"/>
    <w:rsid w:val="00AE28D9"/>
    <w:rsid w:val="00AE66E8"/>
    <w:rsid w:val="00AF31CF"/>
    <w:rsid w:val="00AF3281"/>
    <w:rsid w:val="00AF5C59"/>
    <w:rsid w:val="00B01F6C"/>
    <w:rsid w:val="00B03323"/>
    <w:rsid w:val="00B10082"/>
    <w:rsid w:val="00B1080B"/>
    <w:rsid w:val="00B108E0"/>
    <w:rsid w:val="00B15273"/>
    <w:rsid w:val="00B15444"/>
    <w:rsid w:val="00B169F6"/>
    <w:rsid w:val="00B2399A"/>
    <w:rsid w:val="00B26A11"/>
    <w:rsid w:val="00B30289"/>
    <w:rsid w:val="00B30DA3"/>
    <w:rsid w:val="00B316A0"/>
    <w:rsid w:val="00B31CF8"/>
    <w:rsid w:val="00B329AF"/>
    <w:rsid w:val="00B33F0D"/>
    <w:rsid w:val="00B33F3B"/>
    <w:rsid w:val="00B3497E"/>
    <w:rsid w:val="00B35A00"/>
    <w:rsid w:val="00B36CB7"/>
    <w:rsid w:val="00B3770C"/>
    <w:rsid w:val="00B410F2"/>
    <w:rsid w:val="00B411C3"/>
    <w:rsid w:val="00B43B27"/>
    <w:rsid w:val="00B440B2"/>
    <w:rsid w:val="00B44232"/>
    <w:rsid w:val="00B444D6"/>
    <w:rsid w:val="00B467F6"/>
    <w:rsid w:val="00B47E6D"/>
    <w:rsid w:val="00B5347C"/>
    <w:rsid w:val="00B556FB"/>
    <w:rsid w:val="00B60C29"/>
    <w:rsid w:val="00B646DD"/>
    <w:rsid w:val="00B6533A"/>
    <w:rsid w:val="00B667FF"/>
    <w:rsid w:val="00B71EC3"/>
    <w:rsid w:val="00B76472"/>
    <w:rsid w:val="00B77831"/>
    <w:rsid w:val="00B77C02"/>
    <w:rsid w:val="00B801E1"/>
    <w:rsid w:val="00B8119D"/>
    <w:rsid w:val="00B8385C"/>
    <w:rsid w:val="00B84523"/>
    <w:rsid w:val="00B84828"/>
    <w:rsid w:val="00B918BA"/>
    <w:rsid w:val="00B91F12"/>
    <w:rsid w:val="00B92E7A"/>
    <w:rsid w:val="00B9564A"/>
    <w:rsid w:val="00B95DC6"/>
    <w:rsid w:val="00B96D50"/>
    <w:rsid w:val="00B971AD"/>
    <w:rsid w:val="00BA0B1C"/>
    <w:rsid w:val="00BA1199"/>
    <w:rsid w:val="00BA15A1"/>
    <w:rsid w:val="00BA15DC"/>
    <w:rsid w:val="00BA2870"/>
    <w:rsid w:val="00BA2C94"/>
    <w:rsid w:val="00BA74B9"/>
    <w:rsid w:val="00BB0AB4"/>
    <w:rsid w:val="00BB472B"/>
    <w:rsid w:val="00BB5992"/>
    <w:rsid w:val="00BB5F1B"/>
    <w:rsid w:val="00BB7545"/>
    <w:rsid w:val="00BB7C43"/>
    <w:rsid w:val="00BB7D66"/>
    <w:rsid w:val="00BC1C73"/>
    <w:rsid w:val="00BC270E"/>
    <w:rsid w:val="00BC4223"/>
    <w:rsid w:val="00BC5E8A"/>
    <w:rsid w:val="00BC632B"/>
    <w:rsid w:val="00BC72D9"/>
    <w:rsid w:val="00BD266B"/>
    <w:rsid w:val="00BD3AE8"/>
    <w:rsid w:val="00BD4E69"/>
    <w:rsid w:val="00BD724E"/>
    <w:rsid w:val="00BE15CB"/>
    <w:rsid w:val="00BE69E1"/>
    <w:rsid w:val="00BE6C9D"/>
    <w:rsid w:val="00BE7B1C"/>
    <w:rsid w:val="00BF0B0C"/>
    <w:rsid w:val="00BF112B"/>
    <w:rsid w:val="00BF1AD1"/>
    <w:rsid w:val="00BF224E"/>
    <w:rsid w:val="00BF3E73"/>
    <w:rsid w:val="00BF6F67"/>
    <w:rsid w:val="00BF7572"/>
    <w:rsid w:val="00C02022"/>
    <w:rsid w:val="00C02DFB"/>
    <w:rsid w:val="00C03F73"/>
    <w:rsid w:val="00C05608"/>
    <w:rsid w:val="00C059E1"/>
    <w:rsid w:val="00C1040C"/>
    <w:rsid w:val="00C10926"/>
    <w:rsid w:val="00C145AF"/>
    <w:rsid w:val="00C15D3A"/>
    <w:rsid w:val="00C17872"/>
    <w:rsid w:val="00C17F50"/>
    <w:rsid w:val="00C2102F"/>
    <w:rsid w:val="00C22DEB"/>
    <w:rsid w:val="00C276F7"/>
    <w:rsid w:val="00C31593"/>
    <w:rsid w:val="00C33BBD"/>
    <w:rsid w:val="00C34B2F"/>
    <w:rsid w:val="00C36297"/>
    <w:rsid w:val="00C36A6E"/>
    <w:rsid w:val="00C36FF7"/>
    <w:rsid w:val="00C445E1"/>
    <w:rsid w:val="00C44630"/>
    <w:rsid w:val="00C4550F"/>
    <w:rsid w:val="00C47624"/>
    <w:rsid w:val="00C506F8"/>
    <w:rsid w:val="00C515F6"/>
    <w:rsid w:val="00C52D96"/>
    <w:rsid w:val="00C542ED"/>
    <w:rsid w:val="00C54B75"/>
    <w:rsid w:val="00C56662"/>
    <w:rsid w:val="00C61017"/>
    <w:rsid w:val="00C6220D"/>
    <w:rsid w:val="00C628CD"/>
    <w:rsid w:val="00C63594"/>
    <w:rsid w:val="00C64433"/>
    <w:rsid w:val="00C64D1A"/>
    <w:rsid w:val="00C71A15"/>
    <w:rsid w:val="00C72113"/>
    <w:rsid w:val="00C72603"/>
    <w:rsid w:val="00C73CD7"/>
    <w:rsid w:val="00C747E8"/>
    <w:rsid w:val="00C77786"/>
    <w:rsid w:val="00C81160"/>
    <w:rsid w:val="00C8162A"/>
    <w:rsid w:val="00C82CA4"/>
    <w:rsid w:val="00C8442C"/>
    <w:rsid w:val="00C86521"/>
    <w:rsid w:val="00C867AE"/>
    <w:rsid w:val="00C9309F"/>
    <w:rsid w:val="00C930C5"/>
    <w:rsid w:val="00C93DFA"/>
    <w:rsid w:val="00C94413"/>
    <w:rsid w:val="00CA0B4D"/>
    <w:rsid w:val="00CA6B37"/>
    <w:rsid w:val="00CA7179"/>
    <w:rsid w:val="00CB0FA0"/>
    <w:rsid w:val="00CB10EE"/>
    <w:rsid w:val="00CB1B12"/>
    <w:rsid w:val="00CB29F8"/>
    <w:rsid w:val="00CB4C7B"/>
    <w:rsid w:val="00CB5CA2"/>
    <w:rsid w:val="00CB71C0"/>
    <w:rsid w:val="00CB7934"/>
    <w:rsid w:val="00CC1C50"/>
    <w:rsid w:val="00CC21EF"/>
    <w:rsid w:val="00CC3F12"/>
    <w:rsid w:val="00CC3F8A"/>
    <w:rsid w:val="00CC479E"/>
    <w:rsid w:val="00CC682F"/>
    <w:rsid w:val="00CC6AB1"/>
    <w:rsid w:val="00CD56FE"/>
    <w:rsid w:val="00CD5D08"/>
    <w:rsid w:val="00CD6737"/>
    <w:rsid w:val="00CD7E5F"/>
    <w:rsid w:val="00CE16DA"/>
    <w:rsid w:val="00CE4413"/>
    <w:rsid w:val="00CE48AD"/>
    <w:rsid w:val="00CE7C81"/>
    <w:rsid w:val="00CE7D71"/>
    <w:rsid w:val="00CF050E"/>
    <w:rsid w:val="00CF098D"/>
    <w:rsid w:val="00CF3A3B"/>
    <w:rsid w:val="00CF54E1"/>
    <w:rsid w:val="00CF5D72"/>
    <w:rsid w:val="00CF6427"/>
    <w:rsid w:val="00CF6664"/>
    <w:rsid w:val="00D01304"/>
    <w:rsid w:val="00D02BB8"/>
    <w:rsid w:val="00D030B8"/>
    <w:rsid w:val="00D0727B"/>
    <w:rsid w:val="00D11169"/>
    <w:rsid w:val="00D122F1"/>
    <w:rsid w:val="00D13263"/>
    <w:rsid w:val="00D23323"/>
    <w:rsid w:val="00D239A4"/>
    <w:rsid w:val="00D2458F"/>
    <w:rsid w:val="00D24A9D"/>
    <w:rsid w:val="00D25F94"/>
    <w:rsid w:val="00D264A6"/>
    <w:rsid w:val="00D3094B"/>
    <w:rsid w:val="00D3133C"/>
    <w:rsid w:val="00D32163"/>
    <w:rsid w:val="00D33399"/>
    <w:rsid w:val="00D3698D"/>
    <w:rsid w:val="00D36F1F"/>
    <w:rsid w:val="00D41A6F"/>
    <w:rsid w:val="00D42708"/>
    <w:rsid w:val="00D446E4"/>
    <w:rsid w:val="00D447D8"/>
    <w:rsid w:val="00D45225"/>
    <w:rsid w:val="00D4568E"/>
    <w:rsid w:val="00D45DA8"/>
    <w:rsid w:val="00D46420"/>
    <w:rsid w:val="00D4796D"/>
    <w:rsid w:val="00D500E8"/>
    <w:rsid w:val="00D51032"/>
    <w:rsid w:val="00D51353"/>
    <w:rsid w:val="00D515A4"/>
    <w:rsid w:val="00D53D1E"/>
    <w:rsid w:val="00D55DE7"/>
    <w:rsid w:val="00D565C5"/>
    <w:rsid w:val="00D5793C"/>
    <w:rsid w:val="00D60DB2"/>
    <w:rsid w:val="00D65282"/>
    <w:rsid w:val="00D6666F"/>
    <w:rsid w:val="00D711D5"/>
    <w:rsid w:val="00D7177C"/>
    <w:rsid w:val="00D73136"/>
    <w:rsid w:val="00D73586"/>
    <w:rsid w:val="00D765C3"/>
    <w:rsid w:val="00D76FDF"/>
    <w:rsid w:val="00D8497E"/>
    <w:rsid w:val="00D86C15"/>
    <w:rsid w:val="00D87FDA"/>
    <w:rsid w:val="00D90B54"/>
    <w:rsid w:val="00D92950"/>
    <w:rsid w:val="00D93788"/>
    <w:rsid w:val="00D94AAF"/>
    <w:rsid w:val="00D9520E"/>
    <w:rsid w:val="00D95697"/>
    <w:rsid w:val="00D97C54"/>
    <w:rsid w:val="00DA4291"/>
    <w:rsid w:val="00DA4293"/>
    <w:rsid w:val="00DA4601"/>
    <w:rsid w:val="00DA5A3A"/>
    <w:rsid w:val="00DB099B"/>
    <w:rsid w:val="00DB410E"/>
    <w:rsid w:val="00DB5CE0"/>
    <w:rsid w:val="00DB7EDD"/>
    <w:rsid w:val="00DC228C"/>
    <w:rsid w:val="00DC4EEF"/>
    <w:rsid w:val="00DC53C9"/>
    <w:rsid w:val="00DC5476"/>
    <w:rsid w:val="00DC6382"/>
    <w:rsid w:val="00DD23C8"/>
    <w:rsid w:val="00DD2E73"/>
    <w:rsid w:val="00DD3D59"/>
    <w:rsid w:val="00DD3F51"/>
    <w:rsid w:val="00DD452C"/>
    <w:rsid w:val="00DD463E"/>
    <w:rsid w:val="00DD57E6"/>
    <w:rsid w:val="00DD5F26"/>
    <w:rsid w:val="00DD7215"/>
    <w:rsid w:val="00DE1060"/>
    <w:rsid w:val="00DE11B4"/>
    <w:rsid w:val="00DE31D4"/>
    <w:rsid w:val="00DE3D1A"/>
    <w:rsid w:val="00DF0830"/>
    <w:rsid w:val="00DF171D"/>
    <w:rsid w:val="00DF2448"/>
    <w:rsid w:val="00DF2ED5"/>
    <w:rsid w:val="00DF50E5"/>
    <w:rsid w:val="00DF5C24"/>
    <w:rsid w:val="00DF6ABD"/>
    <w:rsid w:val="00E008A3"/>
    <w:rsid w:val="00E00C77"/>
    <w:rsid w:val="00E01FA8"/>
    <w:rsid w:val="00E02B39"/>
    <w:rsid w:val="00E03C0E"/>
    <w:rsid w:val="00E040D5"/>
    <w:rsid w:val="00E054C3"/>
    <w:rsid w:val="00E056DB"/>
    <w:rsid w:val="00E064FE"/>
    <w:rsid w:val="00E11748"/>
    <w:rsid w:val="00E11776"/>
    <w:rsid w:val="00E135FA"/>
    <w:rsid w:val="00E141ED"/>
    <w:rsid w:val="00E149FA"/>
    <w:rsid w:val="00E15893"/>
    <w:rsid w:val="00E23F93"/>
    <w:rsid w:val="00E27E6F"/>
    <w:rsid w:val="00E303A4"/>
    <w:rsid w:val="00E33A37"/>
    <w:rsid w:val="00E3538C"/>
    <w:rsid w:val="00E36500"/>
    <w:rsid w:val="00E424CC"/>
    <w:rsid w:val="00E429C7"/>
    <w:rsid w:val="00E44A63"/>
    <w:rsid w:val="00E45D0E"/>
    <w:rsid w:val="00E461F4"/>
    <w:rsid w:val="00E46D81"/>
    <w:rsid w:val="00E52245"/>
    <w:rsid w:val="00E54E55"/>
    <w:rsid w:val="00E55561"/>
    <w:rsid w:val="00E6317C"/>
    <w:rsid w:val="00E65026"/>
    <w:rsid w:val="00E70C03"/>
    <w:rsid w:val="00E70D67"/>
    <w:rsid w:val="00E7382D"/>
    <w:rsid w:val="00E74A93"/>
    <w:rsid w:val="00E76315"/>
    <w:rsid w:val="00E76F48"/>
    <w:rsid w:val="00E83F2C"/>
    <w:rsid w:val="00E8534D"/>
    <w:rsid w:val="00E876C5"/>
    <w:rsid w:val="00E876FA"/>
    <w:rsid w:val="00E90D89"/>
    <w:rsid w:val="00E9500E"/>
    <w:rsid w:val="00E95789"/>
    <w:rsid w:val="00E965B8"/>
    <w:rsid w:val="00E97903"/>
    <w:rsid w:val="00EA0E68"/>
    <w:rsid w:val="00EA200A"/>
    <w:rsid w:val="00EA3D52"/>
    <w:rsid w:val="00EA437B"/>
    <w:rsid w:val="00EA4658"/>
    <w:rsid w:val="00EA4766"/>
    <w:rsid w:val="00EA4A47"/>
    <w:rsid w:val="00EA5780"/>
    <w:rsid w:val="00EA57BE"/>
    <w:rsid w:val="00EA7C16"/>
    <w:rsid w:val="00EB0A72"/>
    <w:rsid w:val="00EB250F"/>
    <w:rsid w:val="00EB501D"/>
    <w:rsid w:val="00EB6A71"/>
    <w:rsid w:val="00EB78DC"/>
    <w:rsid w:val="00EC05B8"/>
    <w:rsid w:val="00EC10C7"/>
    <w:rsid w:val="00EC2E65"/>
    <w:rsid w:val="00EC37D6"/>
    <w:rsid w:val="00EC48C7"/>
    <w:rsid w:val="00EC4C1E"/>
    <w:rsid w:val="00ED1AC4"/>
    <w:rsid w:val="00ED21AB"/>
    <w:rsid w:val="00ED316C"/>
    <w:rsid w:val="00ED330A"/>
    <w:rsid w:val="00ED6A55"/>
    <w:rsid w:val="00ED769F"/>
    <w:rsid w:val="00ED7E29"/>
    <w:rsid w:val="00EE2475"/>
    <w:rsid w:val="00EE5563"/>
    <w:rsid w:val="00EE5DAA"/>
    <w:rsid w:val="00EE6545"/>
    <w:rsid w:val="00EE746C"/>
    <w:rsid w:val="00EF2B3B"/>
    <w:rsid w:val="00EF36CD"/>
    <w:rsid w:val="00EF4034"/>
    <w:rsid w:val="00EF4394"/>
    <w:rsid w:val="00EF54B3"/>
    <w:rsid w:val="00EF5AB0"/>
    <w:rsid w:val="00F004A0"/>
    <w:rsid w:val="00F02905"/>
    <w:rsid w:val="00F0509C"/>
    <w:rsid w:val="00F0728E"/>
    <w:rsid w:val="00F11C46"/>
    <w:rsid w:val="00F16942"/>
    <w:rsid w:val="00F22388"/>
    <w:rsid w:val="00F26ECC"/>
    <w:rsid w:val="00F27F2F"/>
    <w:rsid w:val="00F34499"/>
    <w:rsid w:val="00F35D63"/>
    <w:rsid w:val="00F37230"/>
    <w:rsid w:val="00F420E5"/>
    <w:rsid w:val="00F43B30"/>
    <w:rsid w:val="00F43F0D"/>
    <w:rsid w:val="00F5136C"/>
    <w:rsid w:val="00F51B9E"/>
    <w:rsid w:val="00F5399B"/>
    <w:rsid w:val="00F566D8"/>
    <w:rsid w:val="00F56F7F"/>
    <w:rsid w:val="00F5702D"/>
    <w:rsid w:val="00F61A02"/>
    <w:rsid w:val="00F6281B"/>
    <w:rsid w:val="00F70388"/>
    <w:rsid w:val="00F7232F"/>
    <w:rsid w:val="00F72E12"/>
    <w:rsid w:val="00F74AB9"/>
    <w:rsid w:val="00F7522F"/>
    <w:rsid w:val="00F766FC"/>
    <w:rsid w:val="00F76A53"/>
    <w:rsid w:val="00F803A1"/>
    <w:rsid w:val="00F825BF"/>
    <w:rsid w:val="00F837B2"/>
    <w:rsid w:val="00F8437D"/>
    <w:rsid w:val="00F843E6"/>
    <w:rsid w:val="00F92A5C"/>
    <w:rsid w:val="00F937BB"/>
    <w:rsid w:val="00F95BD0"/>
    <w:rsid w:val="00F95D52"/>
    <w:rsid w:val="00F97928"/>
    <w:rsid w:val="00FA1F7E"/>
    <w:rsid w:val="00FA26C5"/>
    <w:rsid w:val="00FA3E2D"/>
    <w:rsid w:val="00FA595D"/>
    <w:rsid w:val="00FB2E34"/>
    <w:rsid w:val="00FB7EDE"/>
    <w:rsid w:val="00FC13C5"/>
    <w:rsid w:val="00FC19BE"/>
    <w:rsid w:val="00FC4A83"/>
    <w:rsid w:val="00FC6A48"/>
    <w:rsid w:val="00FC6DD2"/>
    <w:rsid w:val="00FD3FD6"/>
    <w:rsid w:val="00FD5238"/>
    <w:rsid w:val="00FD6790"/>
    <w:rsid w:val="00FD67F9"/>
    <w:rsid w:val="00FD6863"/>
    <w:rsid w:val="00FD7009"/>
    <w:rsid w:val="00FE026B"/>
    <w:rsid w:val="00FE12A1"/>
    <w:rsid w:val="00FE1CF0"/>
    <w:rsid w:val="00FE211C"/>
    <w:rsid w:val="00FE3277"/>
    <w:rsid w:val="00FE436A"/>
    <w:rsid w:val="00FE69C2"/>
    <w:rsid w:val="00FE7945"/>
    <w:rsid w:val="00FF042E"/>
    <w:rsid w:val="00FF084E"/>
    <w:rsid w:val="00FF1D9D"/>
    <w:rsid w:val="00FF3640"/>
    <w:rsid w:val="00FF4B9A"/>
    <w:rsid w:val="5E9F8701"/>
    <w:rsid w:val="79DCA87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8701"/>
  <w15:chartTrackingRefBased/>
  <w15:docId w15:val="{D5EFA47A-422C-4DDE-80B7-DCF122322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EA9"/>
    <w:pPr>
      <w:jc w:val="both"/>
    </w:pPr>
    <w:rPr>
      <w:rFonts w:ascii="Verdana" w:hAnsi="Verdana"/>
      <w:lang w:val="en-US"/>
    </w:rPr>
  </w:style>
  <w:style w:type="paragraph" w:styleId="Heading1">
    <w:name w:val="heading 1"/>
    <w:basedOn w:val="Normal"/>
    <w:next w:val="Normal"/>
    <w:link w:val="Heading1Char"/>
    <w:uiPriority w:val="9"/>
    <w:qFormat/>
    <w:rsid w:val="00D01304"/>
    <w:pPr>
      <w:keepNext/>
      <w:keepLines/>
      <w:numPr>
        <w:numId w:val="18"/>
      </w:numPr>
      <w:spacing w:before="240" w:after="0"/>
      <w:outlineLvl w:val="0"/>
    </w:pPr>
    <w:rPr>
      <w:rFonts w:eastAsiaTheme="majorEastAsia" w:cstheme="majorBidi"/>
      <w:b/>
      <w:bCs/>
      <w:color w:val="2F5496" w:themeColor="accent1" w:themeShade="BF"/>
      <w:sz w:val="28"/>
      <w:szCs w:val="28"/>
    </w:rPr>
  </w:style>
  <w:style w:type="paragraph" w:styleId="Heading2">
    <w:name w:val="heading 2"/>
    <w:basedOn w:val="Heading1"/>
    <w:next w:val="Normal"/>
    <w:link w:val="Heading2Char"/>
    <w:uiPriority w:val="9"/>
    <w:unhideWhenUsed/>
    <w:qFormat/>
    <w:rsid w:val="00534453"/>
    <w:pPr>
      <w:numPr>
        <w:ilvl w:val="1"/>
      </w:numPr>
      <w:outlineLvl w:val="1"/>
    </w:pPr>
    <w:rPr>
      <w:b w:val="0"/>
      <w:bCs w:val="0"/>
      <w:sz w:val="22"/>
      <w:szCs w:val="22"/>
    </w:rPr>
  </w:style>
  <w:style w:type="paragraph" w:styleId="Heading3">
    <w:name w:val="heading 3"/>
    <w:basedOn w:val="Heading2"/>
    <w:next w:val="Normal"/>
    <w:link w:val="Heading3Char"/>
    <w:uiPriority w:val="9"/>
    <w:unhideWhenUsed/>
    <w:qFormat/>
    <w:rsid w:val="00AB6C11"/>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304"/>
    <w:rPr>
      <w:rFonts w:ascii="Verdana" w:eastAsiaTheme="majorEastAsia" w:hAnsi="Verdan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34453"/>
    <w:rPr>
      <w:rFonts w:ascii="Verdana" w:eastAsiaTheme="majorEastAsia" w:hAnsi="Verdana" w:cstheme="majorBidi"/>
      <w:color w:val="2F5496" w:themeColor="accent1" w:themeShade="BF"/>
      <w:lang w:val="en-US"/>
    </w:rPr>
  </w:style>
  <w:style w:type="character" w:customStyle="1" w:styleId="Heading3Char">
    <w:name w:val="Heading 3 Char"/>
    <w:basedOn w:val="DefaultParagraphFont"/>
    <w:link w:val="Heading3"/>
    <w:uiPriority w:val="9"/>
    <w:rsid w:val="00AB6C11"/>
    <w:rPr>
      <w:rFonts w:asciiTheme="majorHAnsi" w:eastAsiaTheme="majorEastAsia" w:hAnsiTheme="majorHAnsi" w:cstheme="majorBidi"/>
      <w:color w:val="2F5496" w:themeColor="accent1" w:themeShade="BF"/>
      <w:sz w:val="26"/>
      <w:szCs w:val="26"/>
      <w:lang w:val="en-US"/>
    </w:rPr>
  </w:style>
  <w:style w:type="character" w:styleId="PlaceholderText">
    <w:name w:val="Placeholder Text"/>
    <w:basedOn w:val="DefaultParagraphFont"/>
    <w:uiPriority w:val="99"/>
    <w:semiHidden/>
    <w:rsid w:val="00350D72"/>
    <w:rPr>
      <w:color w:val="808080"/>
    </w:rPr>
  </w:style>
  <w:style w:type="paragraph" w:styleId="Caption">
    <w:name w:val="caption"/>
    <w:basedOn w:val="Normal"/>
    <w:next w:val="Normal"/>
    <w:uiPriority w:val="35"/>
    <w:unhideWhenUsed/>
    <w:qFormat/>
    <w:rsid w:val="00A26808"/>
    <w:pPr>
      <w:spacing w:after="200" w:line="240" w:lineRule="auto"/>
    </w:pPr>
    <w:rPr>
      <w:i/>
      <w:iCs/>
      <w:kern w:val="2"/>
      <w:sz w:val="18"/>
      <w:szCs w:val="18"/>
      <w14:ligatures w14:val="standardContextual"/>
    </w:rPr>
  </w:style>
  <w:style w:type="paragraph" w:styleId="ListParagraph">
    <w:name w:val="List Paragraph"/>
    <w:basedOn w:val="Normal"/>
    <w:uiPriority w:val="34"/>
    <w:qFormat/>
    <w:rsid w:val="002A5DAA"/>
    <w:pPr>
      <w:ind w:left="720"/>
      <w:contextualSpacing/>
    </w:pPr>
  </w:style>
  <w:style w:type="paragraph" w:styleId="Header">
    <w:name w:val="header"/>
    <w:basedOn w:val="Normal"/>
    <w:link w:val="HeaderChar"/>
    <w:uiPriority w:val="99"/>
    <w:unhideWhenUsed/>
    <w:rsid w:val="008A2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25A"/>
    <w:rPr>
      <w:rFonts w:ascii="Verdana" w:hAnsi="Verdana"/>
      <w:lang w:val="en-US"/>
    </w:rPr>
  </w:style>
  <w:style w:type="paragraph" w:styleId="Footer">
    <w:name w:val="footer"/>
    <w:basedOn w:val="Normal"/>
    <w:link w:val="FooterChar"/>
    <w:uiPriority w:val="99"/>
    <w:unhideWhenUsed/>
    <w:rsid w:val="008A22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25A"/>
    <w:rPr>
      <w:rFonts w:ascii="Verdana" w:hAnsi="Verdana"/>
      <w:lang w:val="en-US"/>
    </w:rPr>
  </w:style>
  <w:style w:type="table" w:styleId="ListTable6Colorful">
    <w:name w:val="List Table 6 Colorful"/>
    <w:basedOn w:val="TableNormal"/>
    <w:uiPriority w:val="51"/>
    <w:rsid w:val="002767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23774A"/>
    <w:pPr>
      <w:spacing w:after="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4503C3"/>
    <w:rPr>
      <w:color w:val="0563C1" w:themeColor="hyperlink"/>
      <w:u w:val="single"/>
    </w:rPr>
  </w:style>
  <w:style w:type="paragraph" w:customStyle="1" w:styleId="xmsonormal">
    <w:name w:val="x_msonormal"/>
    <w:basedOn w:val="Normal"/>
    <w:rsid w:val="00CF3A3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xcontentpasted1">
    <w:name w:val="x_contentpasted1"/>
    <w:basedOn w:val="DefaultParagraphFont"/>
    <w:rsid w:val="00CF3A3B"/>
  </w:style>
  <w:style w:type="paragraph" w:styleId="NormalWeb">
    <w:name w:val="Normal (Web)"/>
    <w:basedOn w:val="Normal"/>
    <w:uiPriority w:val="99"/>
    <w:semiHidden/>
    <w:unhideWhenUsed/>
    <w:rsid w:val="005E1F40"/>
    <w:pPr>
      <w:spacing w:before="100" w:beforeAutospacing="1" w:after="100" w:afterAutospacing="1" w:line="240" w:lineRule="auto"/>
      <w:jc w:val="left"/>
    </w:pPr>
    <w:rPr>
      <w:rFonts w:ascii="Times New Roman" w:eastAsia="Times New Roman" w:hAnsi="Times New Roman" w:cs="Times New Roman"/>
      <w:sz w:val="24"/>
      <w:szCs w:val="24"/>
      <w:lang w:val="en-GB" w:eastAsia="ja-JP"/>
    </w:rPr>
  </w:style>
  <w:style w:type="table" w:styleId="TableGrid">
    <w:name w:val="Table Grid"/>
    <w:basedOn w:val="TableNormal"/>
    <w:uiPriority w:val="59"/>
    <w:rsid w:val="00461B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A0B4D"/>
    <w:pPr>
      <w:numPr>
        <w:numId w:val="0"/>
      </w:numPr>
      <w:jc w:val="left"/>
      <w:outlineLvl w:val="9"/>
    </w:pPr>
    <w:rPr>
      <w:rFonts w:asciiTheme="majorHAnsi" w:hAnsiTheme="majorHAnsi"/>
      <w:b w:val="0"/>
      <w:bCs w:val="0"/>
      <w:sz w:val="32"/>
      <w:szCs w:val="32"/>
      <w:lang w:val="en-GB" w:eastAsia="ja-JP"/>
    </w:rPr>
  </w:style>
  <w:style w:type="paragraph" w:styleId="TOC2">
    <w:name w:val="toc 2"/>
    <w:basedOn w:val="Normal"/>
    <w:next w:val="Normal"/>
    <w:autoRedefine/>
    <w:uiPriority w:val="39"/>
    <w:unhideWhenUsed/>
    <w:rsid w:val="00CA0B4D"/>
    <w:pPr>
      <w:spacing w:after="100"/>
      <w:ind w:left="220"/>
      <w:jc w:val="left"/>
    </w:pPr>
    <w:rPr>
      <w:rFonts w:asciiTheme="minorHAnsi" w:eastAsiaTheme="minorEastAsia" w:hAnsiTheme="minorHAnsi" w:cs="Times New Roman"/>
      <w:lang w:val="en-GB" w:eastAsia="ja-JP"/>
    </w:rPr>
  </w:style>
  <w:style w:type="paragraph" w:styleId="TOC1">
    <w:name w:val="toc 1"/>
    <w:basedOn w:val="Normal"/>
    <w:next w:val="Normal"/>
    <w:autoRedefine/>
    <w:uiPriority w:val="39"/>
    <w:unhideWhenUsed/>
    <w:rsid w:val="00CA0B4D"/>
    <w:pPr>
      <w:spacing w:after="100"/>
      <w:jc w:val="left"/>
    </w:pPr>
    <w:rPr>
      <w:rFonts w:asciiTheme="minorHAnsi" w:eastAsiaTheme="minorEastAsia" w:hAnsiTheme="minorHAnsi" w:cs="Times New Roman"/>
      <w:lang w:val="en-GB" w:eastAsia="ja-JP"/>
    </w:rPr>
  </w:style>
  <w:style w:type="paragraph" w:styleId="TOC3">
    <w:name w:val="toc 3"/>
    <w:basedOn w:val="Normal"/>
    <w:next w:val="Normal"/>
    <w:autoRedefine/>
    <w:uiPriority w:val="39"/>
    <w:unhideWhenUsed/>
    <w:rsid w:val="00CA0B4D"/>
    <w:pPr>
      <w:spacing w:after="100"/>
      <w:ind w:left="440"/>
      <w:jc w:val="left"/>
    </w:pPr>
    <w:rPr>
      <w:rFonts w:asciiTheme="minorHAnsi" w:eastAsiaTheme="minorEastAsia" w:hAnsiTheme="minorHAnsi"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64">
      <w:bodyDiv w:val="1"/>
      <w:marLeft w:val="0"/>
      <w:marRight w:val="0"/>
      <w:marTop w:val="0"/>
      <w:marBottom w:val="0"/>
      <w:divBdr>
        <w:top w:val="none" w:sz="0" w:space="0" w:color="auto"/>
        <w:left w:val="none" w:sz="0" w:space="0" w:color="auto"/>
        <w:bottom w:val="none" w:sz="0" w:space="0" w:color="auto"/>
        <w:right w:val="none" w:sz="0" w:space="0" w:color="auto"/>
      </w:divBdr>
    </w:div>
    <w:div w:id="5712074">
      <w:bodyDiv w:val="1"/>
      <w:marLeft w:val="0"/>
      <w:marRight w:val="0"/>
      <w:marTop w:val="0"/>
      <w:marBottom w:val="0"/>
      <w:divBdr>
        <w:top w:val="none" w:sz="0" w:space="0" w:color="auto"/>
        <w:left w:val="none" w:sz="0" w:space="0" w:color="auto"/>
        <w:bottom w:val="none" w:sz="0" w:space="0" w:color="auto"/>
        <w:right w:val="none" w:sz="0" w:space="0" w:color="auto"/>
      </w:divBdr>
      <w:divsChild>
        <w:div w:id="24865606">
          <w:marLeft w:val="0"/>
          <w:marRight w:val="0"/>
          <w:marTop w:val="0"/>
          <w:marBottom w:val="0"/>
          <w:divBdr>
            <w:top w:val="single" w:sz="2" w:space="0" w:color="auto"/>
            <w:left w:val="single" w:sz="2" w:space="0" w:color="auto"/>
            <w:bottom w:val="single" w:sz="6" w:space="0" w:color="auto"/>
            <w:right w:val="single" w:sz="2" w:space="0" w:color="auto"/>
          </w:divBdr>
          <w:divsChild>
            <w:div w:id="1206596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00882">
                  <w:marLeft w:val="0"/>
                  <w:marRight w:val="0"/>
                  <w:marTop w:val="0"/>
                  <w:marBottom w:val="0"/>
                  <w:divBdr>
                    <w:top w:val="single" w:sz="2" w:space="0" w:color="D9D9E3"/>
                    <w:left w:val="single" w:sz="2" w:space="0" w:color="D9D9E3"/>
                    <w:bottom w:val="single" w:sz="2" w:space="0" w:color="D9D9E3"/>
                    <w:right w:val="single" w:sz="2" w:space="0" w:color="D9D9E3"/>
                  </w:divBdr>
                  <w:divsChild>
                    <w:div w:id="828909976">
                      <w:marLeft w:val="0"/>
                      <w:marRight w:val="0"/>
                      <w:marTop w:val="0"/>
                      <w:marBottom w:val="0"/>
                      <w:divBdr>
                        <w:top w:val="single" w:sz="2" w:space="0" w:color="D9D9E3"/>
                        <w:left w:val="single" w:sz="2" w:space="0" w:color="D9D9E3"/>
                        <w:bottom w:val="single" w:sz="2" w:space="0" w:color="D9D9E3"/>
                        <w:right w:val="single" w:sz="2" w:space="0" w:color="D9D9E3"/>
                      </w:divBdr>
                      <w:divsChild>
                        <w:div w:id="274748123">
                          <w:marLeft w:val="0"/>
                          <w:marRight w:val="0"/>
                          <w:marTop w:val="0"/>
                          <w:marBottom w:val="0"/>
                          <w:divBdr>
                            <w:top w:val="single" w:sz="2" w:space="0" w:color="D9D9E3"/>
                            <w:left w:val="single" w:sz="2" w:space="0" w:color="D9D9E3"/>
                            <w:bottom w:val="single" w:sz="2" w:space="0" w:color="D9D9E3"/>
                            <w:right w:val="single" w:sz="2" w:space="0" w:color="D9D9E3"/>
                          </w:divBdr>
                          <w:divsChild>
                            <w:div w:id="1192765230">
                              <w:marLeft w:val="0"/>
                              <w:marRight w:val="0"/>
                              <w:marTop w:val="0"/>
                              <w:marBottom w:val="0"/>
                              <w:divBdr>
                                <w:top w:val="single" w:sz="2" w:space="0" w:color="D9D9E3"/>
                                <w:left w:val="single" w:sz="2" w:space="0" w:color="D9D9E3"/>
                                <w:bottom w:val="single" w:sz="2" w:space="0" w:color="D9D9E3"/>
                                <w:right w:val="single" w:sz="2" w:space="0" w:color="D9D9E3"/>
                              </w:divBdr>
                              <w:divsChild>
                                <w:div w:id="733167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42961">
      <w:bodyDiv w:val="1"/>
      <w:marLeft w:val="0"/>
      <w:marRight w:val="0"/>
      <w:marTop w:val="0"/>
      <w:marBottom w:val="0"/>
      <w:divBdr>
        <w:top w:val="none" w:sz="0" w:space="0" w:color="auto"/>
        <w:left w:val="none" w:sz="0" w:space="0" w:color="auto"/>
        <w:bottom w:val="none" w:sz="0" w:space="0" w:color="auto"/>
        <w:right w:val="none" w:sz="0" w:space="0" w:color="auto"/>
      </w:divBdr>
    </w:div>
    <w:div w:id="25374492">
      <w:bodyDiv w:val="1"/>
      <w:marLeft w:val="0"/>
      <w:marRight w:val="0"/>
      <w:marTop w:val="0"/>
      <w:marBottom w:val="0"/>
      <w:divBdr>
        <w:top w:val="none" w:sz="0" w:space="0" w:color="auto"/>
        <w:left w:val="none" w:sz="0" w:space="0" w:color="auto"/>
        <w:bottom w:val="none" w:sz="0" w:space="0" w:color="auto"/>
        <w:right w:val="none" w:sz="0" w:space="0" w:color="auto"/>
      </w:divBdr>
    </w:div>
    <w:div w:id="40709785">
      <w:bodyDiv w:val="1"/>
      <w:marLeft w:val="0"/>
      <w:marRight w:val="0"/>
      <w:marTop w:val="0"/>
      <w:marBottom w:val="0"/>
      <w:divBdr>
        <w:top w:val="none" w:sz="0" w:space="0" w:color="auto"/>
        <w:left w:val="none" w:sz="0" w:space="0" w:color="auto"/>
        <w:bottom w:val="none" w:sz="0" w:space="0" w:color="auto"/>
        <w:right w:val="none" w:sz="0" w:space="0" w:color="auto"/>
      </w:divBdr>
    </w:div>
    <w:div w:id="41295711">
      <w:bodyDiv w:val="1"/>
      <w:marLeft w:val="0"/>
      <w:marRight w:val="0"/>
      <w:marTop w:val="0"/>
      <w:marBottom w:val="0"/>
      <w:divBdr>
        <w:top w:val="none" w:sz="0" w:space="0" w:color="auto"/>
        <w:left w:val="none" w:sz="0" w:space="0" w:color="auto"/>
        <w:bottom w:val="none" w:sz="0" w:space="0" w:color="auto"/>
        <w:right w:val="none" w:sz="0" w:space="0" w:color="auto"/>
      </w:divBdr>
    </w:div>
    <w:div w:id="43794626">
      <w:bodyDiv w:val="1"/>
      <w:marLeft w:val="0"/>
      <w:marRight w:val="0"/>
      <w:marTop w:val="0"/>
      <w:marBottom w:val="0"/>
      <w:divBdr>
        <w:top w:val="none" w:sz="0" w:space="0" w:color="auto"/>
        <w:left w:val="none" w:sz="0" w:space="0" w:color="auto"/>
        <w:bottom w:val="none" w:sz="0" w:space="0" w:color="auto"/>
        <w:right w:val="none" w:sz="0" w:space="0" w:color="auto"/>
      </w:divBdr>
    </w:div>
    <w:div w:id="45883730">
      <w:bodyDiv w:val="1"/>
      <w:marLeft w:val="0"/>
      <w:marRight w:val="0"/>
      <w:marTop w:val="0"/>
      <w:marBottom w:val="0"/>
      <w:divBdr>
        <w:top w:val="none" w:sz="0" w:space="0" w:color="auto"/>
        <w:left w:val="none" w:sz="0" w:space="0" w:color="auto"/>
        <w:bottom w:val="none" w:sz="0" w:space="0" w:color="auto"/>
        <w:right w:val="none" w:sz="0" w:space="0" w:color="auto"/>
      </w:divBdr>
    </w:div>
    <w:div w:id="75440348">
      <w:bodyDiv w:val="1"/>
      <w:marLeft w:val="0"/>
      <w:marRight w:val="0"/>
      <w:marTop w:val="0"/>
      <w:marBottom w:val="0"/>
      <w:divBdr>
        <w:top w:val="none" w:sz="0" w:space="0" w:color="auto"/>
        <w:left w:val="none" w:sz="0" w:space="0" w:color="auto"/>
        <w:bottom w:val="none" w:sz="0" w:space="0" w:color="auto"/>
        <w:right w:val="none" w:sz="0" w:space="0" w:color="auto"/>
      </w:divBdr>
    </w:div>
    <w:div w:id="76370956">
      <w:bodyDiv w:val="1"/>
      <w:marLeft w:val="0"/>
      <w:marRight w:val="0"/>
      <w:marTop w:val="0"/>
      <w:marBottom w:val="0"/>
      <w:divBdr>
        <w:top w:val="none" w:sz="0" w:space="0" w:color="auto"/>
        <w:left w:val="none" w:sz="0" w:space="0" w:color="auto"/>
        <w:bottom w:val="none" w:sz="0" w:space="0" w:color="auto"/>
        <w:right w:val="none" w:sz="0" w:space="0" w:color="auto"/>
      </w:divBdr>
    </w:div>
    <w:div w:id="81537180">
      <w:bodyDiv w:val="1"/>
      <w:marLeft w:val="0"/>
      <w:marRight w:val="0"/>
      <w:marTop w:val="0"/>
      <w:marBottom w:val="0"/>
      <w:divBdr>
        <w:top w:val="none" w:sz="0" w:space="0" w:color="auto"/>
        <w:left w:val="none" w:sz="0" w:space="0" w:color="auto"/>
        <w:bottom w:val="none" w:sz="0" w:space="0" w:color="auto"/>
        <w:right w:val="none" w:sz="0" w:space="0" w:color="auto"/>
      </w:divBdr>
    </w:div>
    <w:div w:id="90055065">
      <w:bodyDiv w:val="1"/>
      <w:marLeft w:val="0"/>
      <w:marRight w:val="0"/>
      <w:marTop w:val="0"/>
      <w:marBottom w:val="0"/>
      <w:divBdr>
        <w:top w:val="none" w:sz="0" w:space="0" w:color="auto"/>
        <w:left w:val="none" w:sz="0" w:space="0" w:color="auto"/>
        <w:bottom w:val="none" w:sz="0" w:space="0" w:color="auto"/>
        <w:right w:val="none" w:sz="0" w:space="0" w:color="auto"/>
      </w:divBdr>
    </w:div>
    <w:div w:id="91513092">
      <w:bodyDiv w:val="1"/>
      <w:marLeft w:val="0"/>
      <w:marRight w:val="0"/>
      <w:marTop w:val="0"/>
      <w:marBottom w:val="0"/>
      <w:divBdr>
        <w:top w:val="none" w:sz="0" w:space="0" w:color="auto"/>
        <w:left w:val="none" w:sz="0" w:space="0" w:color="auto"/>
        <w:bottom w:val="none" w:sz="0" w:space="0" w:color="auto"/>
        <w:right w:val="none" w:sz="0" w:space="0" w:color="auto"/>
      </w:divBdr>
    </w:div>
    <w:div w:id="93063856">
      <w:bodyDiv w:val="1"/>
      <w:marLeft w:val="0"/>
      <w:marRight w:val="0"/>
      <w:marTop w:val="0"/>
      <w:marBottom w:val="0"/>
      <w:divBdr>
        <w:top w:val="none" w:sz="0" w:space="0" w:color="auto"/>
        <w:left w:val="none" w:sz="0" w:space="0" w:color="auto"/>
        <w:bottom w:val="none" w:sz="0" w:space="0" w:color="auto"/>
        <w:right w:val="none" w:sz="0" w:space="0" w:color="auto"/>
      </w:divBdr>
    </w:div>
    <w:div w:id="98184274">
      <w:bodyDiv w:val="1"/>
      <w:marLeft w:val="0"/>
      <w:marRight w:val="0"/>
      <w:marTop w:val="0"/>
      <w:marBottom w:val="0"/>
      <w:divBdr>
        <w:top w:val="none" w:sz="0" w:space="0" w:color="auto"/>
        <w:left w:val="none" w:sz="0" w:space="0" w:color="auto"/>
        <w:bottom w:val="none" w:sz="0" w:space="0" w:color="auto"/>
        <w:right w:val="none" w:sz="0" w:space="0" w:color="auto"/>
      </w:divBdr>
    </w:div>
    <w:div w:id="105277958">
      <w:bodyDiv w:val="1"/>
      <w:marLeft w:val="0"/>
      <w:marRight w:val="0"/>
      <w:marTop w:val="0"/>
      <w:marBottom w:val="0"/>
      <w:divBdr>
        <w:top w:val="none" w:sz="0" w:space="0" w:color="auto"/>
        <w:left w:val="none" w:sz="0" w:space="0" w:color="auto"/>
        <w:bottom w:val="none" w:sz="0" w:space="0" w:color="auto"/>
        <w:right w:val="none" w:sz="0" w:space="0" w:color="auto"/>
      </w:divBdr>
      <w:divsChild>
        <w:div w:id="1776779242">
          <w:marLeft w:val="480"/>
          <w:marRight w:val="0"/>
          <w:marTop w:val="0"/>
          <w:marBottom w:val="0"/>
          <w:divBdr>
            <w:top w:val="none" w:sz="0" w:space="0" w:color="auto"/>
            <w:left w:val="none" w:sz="0" w:space="0" w:color="auto"/>
            <w:bottom w:val="none" w:sz="0" w:space="0" w:color="auto"/>
            <w:right w:val="none" w:sz="0" w:space="0" w:color="auto"/>
          </w:divBdr>
        </w:div>
        <w:div w:id="1668552581">
          <w:marLeft w:val="480"/>
          <w:marRight w:val="0"/>
          <w:marTop w:val="0"/>
          <w:marBottom w:val="0"/>
          <w:divBdr>
            <w:top w:val="none" w:sz="0" w:space="0" w:color="auto"/>
            <w:left w:val="none" w:sz="0" w:space="0" w:color="auto"/>
            <w:bottom w:val="none" w:sz="0" w:space="0" w:color="auto"/>
            <w:right w:val="none" w:sz="0" w:space="0" w:color="auto"/>
          </w:divBdr>
        </w:div>
        <w:div w:id="1588660530">
          <w:marLeft w:val="480"/>
          <w:marRight w:val="0"/>
          <w:marTop w:val="0"/>
          <w:marBottom w:val="0"/>
          <w:divBdr>
            <w:top w:val="none" w:sz="0" w:space="0" w:color="auto"/>
            <w:left w:val="none" w:sz="0" w:space="0" w:color="auto"/>
            <w:bottom w:val="none" w:sz="0" w:space="0" w:color="auto"/>
            <w:right w:val="none" w:sz="0" w:space="0" w:color="auto"/>
          </w:divBdr>
        </w:div>
        <w:div w:id="1514145630">
          <w:marLeft w:val="480"/>
          <w:marRight w:val="0"/>
          <w:marTop w:val="0"/>
          <w:marBottom w:val="0"/>
          <w:divBdr>
            <w:top w:val="none" w:sz="0" w:space="0" w:color="auto"/>
            <w:left w:val="none" w:sz="0" w:space="0" w:color="auto"/>
            <w:bottom w:val="none" w:sz="0" w:space="0" w:color="auto"/>
            <w:right w:val="none" w:sz="0" w:space="0" w:color="auto"/>
          </w:divBdr>
        </w:div>
        <w:div w:id="1039234488">
          <w:marLeft w:val="480"/>
          <w:marRight w:val="0"/>
          <w:marTop w:val="0"/>
          <w:marBottom w:val="0"/>
          <w:divBdr>
            <w:top w:val="none" w:sz="0" w:space="0" w:color="auto"/>
            <w:left w:val="none" w:sz="0" w:space="0" w:color="auto"/>
            <w:bottom w:val="none" w:sz="0" w:space="0" w:color="auto"/>
            <w:right w:val="none" w:sz="0" w:space="0" w:color="auto"/>
          </w:divBdr>
        </w:div>
        <w:div w:id="1294367393">
          <w:marLeft w:val="480"/>
          <w:marRight w:val="0"/>
          <w:marTop w:val="0"/>
          <w:marBottom w:val="0"/>
          <w:divBdr>
            <w:top w:val="none" w:sz="0" w:space="0" w:color="auto"/>
            <w:left w:val="none" w:sz="0" w:space="0" w:color="auto"/>
            <w:bottom w:val="none" w:sz="0" w:space="0" w:color="auto"/>
            <w:right w:val="none" w:sz="0" w:space="0" w:color="auto"/>
          </w:divBdr>
        </w:div>
        <w:div w:id="246696851">
          <w:marLeft w:val="480"/>
          <w:marRight w:val="0"/>
          <w:marTop w:val="0"/>
          <w:marBottom w:val="0"/>
          <w:divBdr>
            <w:top w:val="none" w:sz="0" w:space="0" w:color="auto"/>
            <w:left w:val="none" w:sz="0" w:space="0" w:color="auto"/>
            <w:bottom w:val="none" w:sz="0" w:space="0" w:color="auto"/>
            <w:right w:val="none" w:sz="0" w:space="0" w:color="auto"/>
          </w:divBdr>
        </w:div>
        <w:div w:id="1571379617">
          <w:marLeft w:val="480"/>
          <w:marRight w:val="0"/>
          <w:marTop w:val="0"/>
          <w:marBottom w:val="0"/>
          <w:divBdr>
            <w:top w:val="none" w:sz="0" w:space="0" w:color="auto"/>
            <w:left w:val="none" w:sz="0" w:space="0" w:color="auto"/>
            <w:bottom w:val="none" w:sz="0" w:space="0" w:color="auto"/>
            <w:right w:val="none" w:sz="0" w:space="0" w:color="auto"/>
          </w:divBdr>
        </w:div>
        <w:div w:id="690186202">
          <w:marLeft w:val="480"/>
          <w:marRight w:val="0"/>
          <w:marTop w:val="0"/>
          <w:marBottom w:val="0"/>
          <w:divBdr>
            <w:top w:val="none" w:sz="0" w:space="0" w:color="auto"/>
            <w:left w:val="none" w:sz="0" w:space="0" w:color="auto"/>
            <w:bottom w:val="none" w:sz="0" w:space="0" w:color="auto"/>
            <w:right w:val="none" w:sz="0" w:space="0" w:color="auto"/>
          </w:divBdr>
        </w:div>
        <w:div w:id="1178081671">
          <w:marLeft w:val="480"/>
          <w:marRight w:val="0"/>
          <w:marTop w:val="0"/>
          <w:marBottom w:val="0"/>
          <w:divBdr>
            <w:top w:val="none" w:sz="0" w:space="0" w:color="auto"/>
            <w:left w:val="none" w:sz="0" w:space="0" w:color="auto"/>
            <w:bottom w:val="none" w:sz="0" w:space="0" w:color="auto"/>
            <w:right w:val="none" w:sz="0" w:space="0" w:color="auto"/>
          </w:divBdr>
        </w:div>
        <w:div w:id="1721637456">
          <w:marLeft w:val="480"/>
          <w:marRight w:val="0"/>
          <w:marTop w:val="0"/>
          <w:marBottom w:val="0"/>
          <w:divBdr>
            <w:top w:val="none" w:sz="0" w:space="0" w:color="auto"/>
            <w:left w:val="none" w:sz="0" w:space="0" w:color="auto"/>
            <w:bottom w:val="none" w:sz="0" w:space="0" w:color="auto"/>
            <w:right w:val="none" w:sz="0" w:space="0" w:color="auto"/>
          </w:divBdr>
        </w:div>
        <w:div w:id="1947233611">
          <w:marLeft w:val="480"/>
          <w:marRight w:val="0"/>
          <w:marTop w:val="0"/>
          <w:marBottom w:val="0"/>
          <w:divBdr>
            <w:top w:val="none" w:sz="0" w:space="0" w:color="auto"/>
            <w:left w:val="none" w:sz="0" w:space="0" w:color="auto"/>
            <w:bottom w:val="none" w:sz="0" w:space="0" w:color="auto"/>
            <w:right w:val="none" w:sz="0" w:space="0" w:color="auto"/>
          </w:divBdr>
        </w:div>
        <w:div w:id="2044091945">
          <w:marLeft w:val="480"/>
          <w:marRight w:val="0"/>
          <w:marTop w:val="0"/>
          <w:marBottom w:val="0"/>
          <w:divBdr>
            <w:top w:val="none" w:sz="0" w:space="0" w:color="auto"/>
            <w:left w:val="none" w:sz="0" w:space="0" w:color="auto"/>
            <w:bottom w:val="none" w:sz="0" w:space="0" w:color="auto"/>
            <w:right w:val="none" w:sz="0" w:space="0" w:color="auto"/>
          </w:divBdr>
        </w:div>
        <w:div w:id="1788430555">
          <w:marLeft w:val="480"/>
          <w:marRight w:val="0"/>
          <w:marTop w:val="0"/>
          <w:marBottom w:val="0"/>
          <w:divBdr>
            <w:top w:val="none" w:sz="0" w:space="0" w:color="auto"/>
            <w:left w:val="none" w:sz="0" w:space="0" w:color="auto"/>
            <w:bottom w:val="none" w:sz="0" w:space="0" w:color="auto"/>
            <w:right w:val="none" w:sz="0" w:space="0" w:color="auto"/>
          </w:divBdr>
        </w:div>
        <w:div w:id="605113106">
          <w:marLeft w:val="480"/>
          <w:marRight w:val="0"/>
          <w:marTop w:val="0"/>
          <w:marBottom w:val="0"/>
          <w:divBdr>
            <w:top w:val="none" w:sz="0" w:space="0" w:color="auto"/>
            <w:left w:val="none" w:sz="0" w:space="0" w:color="auto"/>
            <w:bottom w:val="none" w:sz="0" w:space="0" w:color="auto"/>
            <w:right w:val="none" w:sz="0" w:space="0" w:color="auto"/>
          </w:divBdr>
        </w:div>
        <w:div w:id="299113235">
          <w:marLeft w:val="480"/>
          <w:marRight w:val="0"/>
          <w:marTop w:val="0"/>
          <w:marBottom w:val="0"/>
          <w:divBdr>
            <w:top w:val="none" w:sz="0" w:space="0" w:color="auto"/>
            <w:left w:val="none" w:sz="0" w:space="0" w:color="auto"/>
            <w:bottom w:val="none" w:sz="0" w:space="0" w:color="auto"/>
            <w:right w:val="none" w:sz="0" w:space="0" w:color="auto"/>
          </w:divBdr>
        </w:div>
        <w:div w:id="1234511081">
          <w:marLeft w:val="480"/>
          <w:marRight w:val="0"/>
          <w:marTop w:val="0"/>
          <w:marBottom w:val="0"/>
          <w:divBdr>
            <w:top w:val="none" w:sz="0" w:space="0" w:color="auto"/>
            <w:left w:val="none" w:sz="0" w:space="0" w:color="auto"/>
            <w:bottom w:val="none" w:sz="0" w:space="0" w:color="auto"/>
            <w:right w:val="none" w:sz="0" w:space="0" w:color="auto"/>
          </w:divBdr>
        </w:div>
        <w:div w:id="370813183">
          <w:marLeft w:val="480"/>
          <w:marRight w:val="0"/>
          <w:marTop w:val="0"/>
          <w:marBottom w:val="0"/>
          <w:divBdr>
            <w:top w:val="none" w:sz="0" w:space="0" w:color="auto"/>
            <w:left w:val="none" w:sz="0" w:space="0" w:color="auto"/>
            <w:bottom w:val="none" w:sz="0" w:space="0" w:color="auto"/>
            <w:right w:val="none" w:sz="0" w:space="0" w:color="auto"/>
          </w:divBdr>
        </w:div>
        <w:div w:id="1418745210">
          <w:marLeft w:val="480"/>
          <w:marRight w:val="0"/>
          <w:marTop w:val="0"/>
          <w:marBottom w:val="0"/>
          <w:divBdr>
            <w:top w:val="none" w:sz="0" w:space="0" w:color="auto"/>
            <w:left w:val="none" w:sz="0" w:space="0" w:color="auto"/>
            <w:bottom w:val="none" w:sz="0" w:space="0" w:color="auto"/>
            <w:right w:val="none" w:sz="0" w:space="0" w:color="auto"/>
          </w:divBdr>
        </w:div>
        <w:div w:id="1522816756">
          <w:marLeft w:val="480"/>
          <w:marRight w:val="0"/>
          <w:marTop w:val="0"/>
          <w:marBottom w:val="0"/>
          <w:divBdr>
            <w:top w:val="none" w:sz="0" w:space="0" w:color="auto"/>
            <w:left w:val="none" w:sz="0" w:space="0" w:color="auto"/>
            <w:bottom w:val="none" w:sz="0" w:space="0" w:color="auto"/>
            <w:right w:val="none" w:sz="0" w:space="0" w:color="auto"/>
          </w:divBdr>
        </w:div>
        <w:div w:id="1973054786">
          <w:marLeft w:val="480"/>
          <w:marRight w:val="0"/>
          <w:marTop w:val="0"/>
          <w:marBottom w:val="0"/>
          <w:divBdr>
            <w:top w:val="none" w:sz="0" w:space="0" w:color="auto"/>
            <w:left w:val="none" w:sz="0" w:space="0" w:color="auto"/>
            <w:bottom w:val="none" w:sz="0" w:space="0" w:color="auto"/>
            <w:right w:val="none" w:sz="0" w:space="0" w:color="auto"/>
          </w:divBdr>
        </w:div>
        <w:div w:id="915936888">
          <w:marLeft w:val="480"/>
          <w:marRight w:val="0"/>
          <w:marTop w:val="0"/>
          <w:marBottom w:val="0"/>
          <w:divBdr>
            <w:top w:val="none" w:sz="0" w:space="0" w:color="auto"/>
            <w:left w:val="none" w:sz="0" w:space="0" w:color="auto"/>
            <w:bottom w:val="none" w:sz="0" w:space="0" w:color="auto"/>
            <w:right w:val="none" w:sz="0" w:space="0" w:color="auto"/>
          </w:divBdr>
        </w:div>
        <w:div w:id="153959677">
          <w:marLeft w:val="480"/>
          <w:marRight w:val="0"/>
          <w:marTop w:val="0"/>
          <w:marBottom w:val="0"/>
          <w:divBdr>
            <w:top w:val="none" w:sz="0" w:space="0" w:color="auto"/>
            <w:left w:val="none" w:sz="0" w:space="0" w:color="auto"/>
            <w:bottom w:val="none" w:sz="0" w:space="0" w:color="auto"/>
            <w:right w:val="none" w:sz="0" w:space="0" w:color="auto"/>
          </w:divBdr>
        </w:div>
        <w:div w:id="1283533408">
          <w:marLeft w:val="480"/>
          <w:marRight w:val="0"/>
          <w:marTop w:val="0"/>
          <w:marBottom w:val="0"/>
          <w:divBdr>
            <w:top w:val="none" w:sz="0" w:space="0" w:color="auto"/>
            <w:left w:val="none" w:sz="0" w:space="0" w:color="auto"/>
            <w:bottom w:val="none" w:sz="0" w:space="0" w:color="auto"/>
            <w:right w:val="none" w:sz="0" w:space="0" w:color="auto"/>
          </w:divBdr>
        </w:div>
        <w:div w:id="736560662">
          <w:marLeft w:val="480"/>
          <w:marRight w:val="0"/>
          <w:marTop w:val="0"/>
          <w:marBottom w:val="0"/>
          <w:divBdr>
            <w:top w:val="none" w:sz="0" w:space="0" w:color="auto"/>
            <w:left w:val="none" w:sz="0" w:space="0" w:color="auto"/>
            <w:bottom w:val="none" w:sz="0" w:space="0" w:color="auto"/>
            <w:right w:val="none" w:sz="0" w:space="0" w:color="auto"/>
          </w:divBdr>
        </w:div>
      </w:divsChild>
    </w:div>
    <w:div w:id="109663484">
      <w:bodyDiv w:val="1"/>
      <w:marLeft w:val="0"/>
      <w:marRight w:val="0"/>
      <w:marTop w:val="0"/>
      <w:marBottom w:val="0"/>
      <w:divBdr>
        <w:top w:val="none" w:sz="0" w:space="0" w:color="auto"/>
        <w:left w:val="none" w:sz="0" w:space="0" w:color="auto"/>
        <w:bottom w:val="none" w:sz="0" w:space="0" w:color="auto"/>
        <w:right w:val="none" w:sz="0" w:space="0" w:color="auto"/>
      </w:divBdr>
      <w:divsChild>
        <w:div w:id="1767965149">
          <w:marLeft w:val="0"/>
          <w:marRight w:val="0"/>
          <w:marTop w:val="0"/>
          <w:marBottom w:val="0"/>
          <w:divBdr>
            <w:top w:val="single" w:sz="2" w:space="0" w:color="auto"/>
            <w:left w:val="single" w:sz="2" w:space="0" w:color="auto"/>
            <w:bottom w:val="single" w:sz="6" w:space="0" w:color="auto"/>
            <w:right w:val="single" w:sz="2" w:space="0" w:color="auto"/>
          </w:divBdr>
          <w:divsChild>
            <w:div w:id="84121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3171128">
                  <w:marLeft w:val="0"/>
                  <w:marRight w:val="0"/>
                  <w:marTop w:val="0"/>
                  <w:marBottom w:val="0"/>
                  <w:divBdr>
                    <w:top w:val="single" w:sz="2" w:space="0" w:color="D9D9E3"/>
                    <w:left w:val="single" w:sz="2" w:space="0" w:color="D9D9E3"/>
                    <w:bottom w:val="single" w:sz="2" w:space="0" w:color="D9D9E3"/>
                    <w:right w:val="single" w:sz="2" w:space="0" w:color="D9D9E3"/>
                  </w:divBdr>
                  <w:divsChild>
                    <w:div w:id="860358246">
                      <w:marLeft w:val="0"/>
                      <w:marRight w:val="0"/>
                      <w:marTop w:val="0"/>
                      <w:marBottom w:val="0"/>
                      <w:divBdr>
                        <w:top w:val="single" w:sz="2" w:space="0" w:color="D9D9E3"/>
                        <w:left w:val="single" w:sz="2" w:space="0" w:color="D9D9E3"/>
                        <w:bottom w:val="single" w:sz="2" w:space="0" w:color="D9D9E3"/>
                        <w:right w:val="single" w:sz="2" w:space="0" w:color="D9D9E3"/>
                      </w:divBdr>
                      <w:divsChild>
                        <w:div w:id="1427651616">
                          <w:marLeft w:val="0"/>
                          <w:marRight w:val="0"/>
                          <w:marTop w:val="0"/>
                          <w:marBottom w:val="0"/>
                          <w:divBdr>
                            <w:top w:val="single" w:sz="2" w:space="0" w:color="D9D9E3"/>
                            <w:left w:val="single" w:sz="2" w:space="0" w:color="D9D9E3"/>
                            <w:bottom w:val="single" w:sz="2" w:space="0" w:color="D9D9E3"/>
                            <w:right w:val="single" w:sz="2" w:space="0" w:color="D9D9E3"/>
                          </w:divBdr>
                          <w:divsChild>
                            <w:div w:id="1413769579">
                              <w:marLeft w:val="0"/>
                              <w:marRight w:val="0"/>
                              <w:marTop w:val="0"/>
                              <w:marBottom w:val="0"/>
                              <w:divBdr>
                                <w:top w:val="single" w:sz="2" w:space="0" w:color="D9D9E3"/>
                                <w:left w:val="single" w:sz="2" w:space="0" w:color="D9D9E3"/>
                                <w:bottom w:val="single" w:sz="2" w:space="0" w:color="D9D9E3"/>
                                <w:right w:val="single" w:sz="2" w:space="0" w:color="D9D9E3"/>
                              </w:divBdr>
                              <w:divsChild>
                                <w:div w:id="86475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722427">
      <w:bodyDiv w:val="1"/>
      <w:marLeft w:val="0"/>
      <w:marRight w:val="0"/>
      <w:marTop w:val="0"/>
      <w:marBottom w:val="0"/>
      <w:divBdr>
        <w:top w:val="none" w:sz="0" w:space="0" w:color="auto"/>
        <w:left w:val="none" w:sz="0" w:space="0" w:color="auto"/>
        <w:bottom w:val="none" w:sz="0" w:space="0" w:color="auto"/>
        <w:right w:val="none" w:sz="0" w:space="0" w:color="auto"/>
      </w:divBdr>
    </w:div>
    <w:div w:id="133528562">
      <w:bodyDiv w:val="1"/>
      <w:marLeft w:val="0"/>
      <w:marRight w:val="0"/>
      <w:marTop w:val="0"/>
      <w:marBottom w:val="0"/>
      <w:divBdr>
        <w:top w:val="none" w:sz="0" w:space="0" w:color="auto"/>
        <w:left w:val="none" w:sz="0" w:space="0" w:color="auto"/>
        <w:bottom w:val="none" w:sz="0" w:space="0" w:color="auto"/>
        <w:right w:val="none" w:sz="0" w:space="0" w:color="auto"/>
      </w:divBdr>
    </w:div>
    <w:div w:id="168564333">
      <w:bodyDiv w:val="1"/>
      <w:marLeft w:val="0"/>
      <w:marRight w:val="0"/>
      <w:marTop w:val="0"/>
      <w:marBottom w:val="0"/>
      <w:divBdr>
        <w:top w:val="none" w:sz="0" w:space="0" w:color="auto"/>
        <w:left w:val="none" w:sz="0" w:space="0" w:color="auto"/>
        <w:bottom w:val="none" w:sz="0" w:space="0" w:color="auto"/>
        <w:right w:val="none" w:sz="0" w:space="0" w:color="auto"/>
      </w:divBdr>
    </w:div>
    <w:div w:id="180516324">
      <w:bodyDiv w:val="1"/>
      <w:marLeft w:val="0"/>
      <w:marRight w:val="0"/>
      <w:marTop w:val="0"/>
      <w:marBottom w:val="0"/>
      <w:divBdr>
        <w:top w:val="none" w:sz="0" w:space="0" w:color="auto"/>
        <w:left w:val="none" w:sz="0" w:space="0" w:color="auto"/>
        <w:bottom w:val="none" w:sz="0" w:space="0" w:color="auto"/>
        <w:right w:val="none" w:sz="0" w:space="0" w:color="auto"/>
      </w:divBdr>
    </w:div>
    <w:div w:id="190194747">
      <w:bodyDiv w:val="1"/>
      <w:marLeft w:val="0"/>
      <w:marRight w:val="0"/>
      <w:marTop w:val="0"/>
      <w:marBottom w:val="0"/>
      <w:divBdr>
        <w:top w:val="none" w:sz="0" w:space="0" w:color="auto"/>
        <w:left w:val="none" w:sz="0" w:space="0" w:color="auto"/>
        <w:bottom w:val="none" w:sz="0" w:space="0" w:color="auto"/>
        <w:right w:val="none" w:sz="0" w:space="0" w:color="auto"/>
      </w:divBdr>
    </w:div>
    <w:div w:id="194777998">
      <w:bodyDiv w:val="1"/>
      <w:marLeft w:val="0"/>
      <w:marRight w:val="0"/>
      <w:marTop w:val="0"/>
      <w:marBottom w:val="0"/>
      <w:divBdr>
        <w:top w:val="none" w:sz="0" w:space="0" w:color="auto"/>
        <w:left w:val="none" w:sz="0" w:space="0" w:color="auto"/>
        <w:bottom w:val="none" w:sz="0" w:space="0" w:color="auto"/>
        <w:right w:val="none" w:sz="0" w:space="0" w:color="auto"/>
      </w:divBdr>
    </w:div>
    <w:div w:id="196235403">
      <w:bodyDiv w:val="1"/>
      <w:marLeft w:val="0"/>
      <w:marRight w:val="0"/>
      <w:marTop w:val="0"/>
      <w:marBottom w:val="0"/>
      <w:divBdr>
        <w:top w:val="none" w:sz="0" w:space="0" w:color="auto"/>
        <w:left w:val="none" w:sz="0" w:space="0" w:color="auto"/>
        <w:bottom w:val="none" w:sz="0" w:space="0" w:color="auto"/>
        <w:right w:val="none" w:sz="0" w:space="0" w:color="auto"/>
      </w:divBdr>
      <w:divsChild>
        <w:div w:id="684134709">
          <w:marLeft w:val="480"/>
          <w:marRight w:val="0"/>
          <w:marTop w:val="0"/>
          <w:marBottom w:val="0"/>
          <w:divBdr>
            <w:top w:val="none" w:sz="0" w:space="0" w:color="auto"/>
            <w:left w:val="none" w:sz="0" w:space="0" w:color="auto"/>
            <w:bottom w:val="none" w:sz="0" w:space="0" w:color="auto"/>
            <w:right w:val="none" w:sz="0" w:space="0" w:color="auto"/>
          </w:divBdr>
        </w:div>
        <w:div w:id="582449337">
          <w:marLeft w:val="480"/>
          <w:marRight w:val="0"/>
          <w:marTop w:val="0"/>
          <w:marBottom w:val="0"/>
          <w:divBdr>
            <w:top w:val="none" w:sz="0" w:space="0" w:color="auto"/>
            <w:left w:val="none" w:sz="0" w:space="0" w:color="auto"/>
            <w:bottom w:val="none" w:sz="0" w:space="0" w:color="auto"/>
            <w:right w:val="none" w:sz="0" w:space="0" w:color="auto"/>
          </w:divBdr>
        </w:div>
        <w:div w:id="1896891403">
          <w:marLeft w:val="480"/>
          <w:marRight w:val="0"/>
          <w:marTop w:val="0"/>
          <w:marBottom w:val="0"/>
          <w:divBdr>
            <w:top w:val="none" w:sz="0" w:space="0" w:color="auto"/>
            <w:left w:val="none" w:sz="0" w:space="0" w:color="auto"/>
            <w:bottom w:val="none" w:sz="0" w:space="0" w:color="auto"/>
            <w:right w:val="none" w:sz="0" w:space="0" w:color="auto"/>
          </w:divBdr>
        </w:div>
        <w:div w:id="2012567290">
          <w:marLeft w:val="480"/>
          <w:marRight w:val="0"/>
          <w:marTop w:val="0"/>
          <w:marBottom w:val="0"/>
          <w:divBdr>
            <w:top w:val="none" w:sz="0" w:space="0" w:color="auto"/>
            <w:left w:val="none" w:sz="0" w:space="0" w:color="auto"/>
            <w:bottom w:val="none" w:sz="0" w:space="0" w:color="auto"/>
            <w:right w:val="none" w:sz="0" w:space="0" w:color="auto"/>
          </w:divBdr>
        </w:div>
        <w:div w:id="1288854292">
          <w:marLeft w:val="480"/>
          <w:marRight w:val="0"/>
          <w:marTop w:val="0"/>
          <w:marBottom w:val="0"/>
          <w:divBdr>
            <w:top w:val="none" w:sz="0" w:space="0" w:color="auto"/>
            <w:left w:val="none" w:sz="0" w:space="0" w:color="auto"/>
            <w:bottom w:val="none" w:sz="0" w:space="0" w:color="auto"/>
            <w:right w:val="none" w:sz="0" w:space="0" w:color="auto"/>
          </w:divBdr>
        </w:div>
        <w:div w:id="1109740711">
          <w:marLeft w:val="480"/>
          <w:marRight w:val="0"/>
          <w:marTop w:val="0"/>
          <w:marBottom w:val="0"/>
          <w:divBdr>
            <w:top w:val="none" w:sz="0" w:space="0" w:color="auto"/>
            <w:left w:val="none" w:sz="0" w:space="0" w:color="auto"/>
            <w:bottom w:val="none" w:sz="0" w:space="0" w:color="auto"/>
            <w:right w:val="none" w:sz="0" w:space="0" w:color="auto"/>
          </w:divBdr>
        </w:div>
        <w:div w:id="1003163789">
          <w:marLeft w:val="480"/>
          <w:marRight w:val="0"/>
          <w:marTop w:val="0"/>
          <w:marBottom w:val="0"/>
          <w:divBdr>
            <w:top w:val="none" w:sz="0" w:space="0" w:color="auto"/>
            <w:left w:val="none" w:sz="0" w:space="0" w:color="auto"/>
            <w:bottom w:val="none" w:sz="0" w:space="0" w:color="auto"/>
            <w:right w:val="none" w:sz="0" w:space="0" w:color="auto"/>
          </w:divBdr>
        </w:div>
        <w:div w:id="93212267">
          <w:marLeft w:val="480"/>
          <w:marRight w:val="0"/>
          <w:marTop w:val="0"/>
          <w:marBottom w:val="0"/>
          <w:divBdr>
            <w:top w:val="none" w:sz="0" w:space="0" w:color="auto"/>
            <w:left w:val="none" w:sz="0" w:space="0" w:color="auto"/>
            <w:bottom w:val="none" w:sz="0" w:space="0" w:color="auto"/>
            <w:right w:val="none" w:sz="0" w:space="0" w:color="auto"/>
          </w:divBdr>
        </w:div>
        <w:div w:id="136070541">
          <w:marLeft w:val="480"/>
          <w:marRight w:val="0"/>
          <w:marTop w:val="0"/>
          <w:marBottom w:val="0"/>
          <w:divBdr>
            <w:top w:val="none" w:sz="0" w:space="0" w:color="auto"/>
            <w:left w:val="none" w:sz="0" w:space="0" w:color="auto"/>
            <w:bottom w:val="none" w:sz="0" w:space="0" w:color="auto"/>
            <w:right w:val="none" w:sz="0" w:space="0" w:color="auto"/>
          </w:divBdr>
        </w:div>
        <w:div w:id="1337078539">
          <w:marLeft w:val="480"/>
          <w:marRight w:val="0"/>
          <w:marTop w:val="0"/>
          <w:marBottom w:val="0"/>
          <w:divBdr>
            <w:top w:val="none" w:sz="0" w:space="0" w:color="auto"/>
            <w:left w:val="none" w:sz="0" w:space="0" w:color="auto"/>
            <w:bottom w:val="none" w:sz="0" w:space="0" w:color="auto"/>
            <w:right w:val="none" w:sz="0" w:space="0" w:color="auto"/>
          </w:divBdr>
        </w:div>
        <w:div w:id="1023089799">
          <w:marLeft w:val="480"/>
          <w:marRight w:val="0"/>
          <w:marTop w:val="0"/>
          <w:marBottom w:val="0"/>
          <w:divBdr>
            <w:top w:val="none" w:sz="0" w:space="0" w:color="auto"/>
            <w:left w:val="none" w:sz="0" w:space="0" w:color="auto"/>
            <w:bottom w:val="none" w:sz="0" w:space="0" w:color="auto"/>
            <w:right w:val="none" w:sz="0" w:space="0" w:color="auto"/>
          </w:divBdr>
        </w:div>
        <w:div w:id="2031100698">
          <w:marLeft w:val="480"/>
          <w:marRight w:val="0"/>
          <w:marTop w:val="0"/>
          <w:marBottom w:val="0"/>
          <w:divBdr>
            <w:top w:val="none" w:sz="0" w:space="0" w:color="auto"/>
            <w:left w:val="none" w:sz="0" w:space="0" w:color="auto"/>
            <w:bottom w:val="none" w:sz="0" w:space="0" w:color="auto"/>
            <w:right w:val="none" w:sz="0" w:space="0" w:color="auto"/>
          </w:divBdr>
        </w:div>
        <w:div w:id="499082689">
          <w:marLeft w:val="480"/>
          <w:marRight w:val="0"/>
          <w:marTop w:val="0"/>
          <w:marBottom w:val="0"/>
          <w:divBdr>
            <w:top w:val="none" w:sz="0" w:space="0" w:color="auto"/>
            <w:left w:val="none" w:sz="0" w:space="0" w:color="auto"/>
            <w:bottom w:val="none" w:sz="0" w:space="0" w:color="auto"/>
            <w:right w:val="none" w:sz="0" w:space="0" w:color="auto"/>
          </w:divBdr>
        </w:div>
        <w:div w:id="832912230">
          <w:marLeft w:val="480"/>
          <w:marRight w:val="0"/>
          <w:marTop w:val="0"/>
          <w:marBottom w:val="0"/>
          <w:divBdr>
            <w:top w:val="none" w:sz="0" w:space="0" w:color="auto"/>
            <w:left w:val="none" w:sz="0" w:space="0" w:color="auto"/>
            <w:bottom w:val="none" w:sz="0" w:space="0" w:color="auto"/>
            <w:right w:val="none" w:sz="0" w:space="0" w:color="auto"/>
          </w:divBdr>
        </w:div>
        <w:div w:id="1333724969">
          <w:marLeft w:val="480"/>
          <w:marRight w:val="0"/>
          <w:marTop w:val="0"/>
          <w:marBottom w:val="0"/>
          <w:divBdr>
            <w:top w:val="none" w:sz="0" w:space="0" w:color="auto"/>
            <w:left w:val="none" w:sz="0" w:space="0" w:color="auto"/>
            <w:bottom w:val="none" w:sz="0" w:space="0" w:color="auto"/>
            <w:right w:val="none" w:sz="0" w:space="0" w:color="auto"/>
          </w:divBdr>
        </w:div>
        <w:div w:id="1083070570">
          <w:marLeft w:val="480"/>
          <w:marRight w:val="0"/>
          <w:marTop w:val="0"/>
          <w:marBottom w:val="0"/>
          <w:divBdr>
            <w:top w:val="none" w:sz="0" w:space="0" w:color="auto"/>
            <w:left w:val="none" w:sz="0" w:space="0" w:color="auto"/>
            <w:bottom w:val="none" w:sz="0" w:space="0" w:color="auto"/>
            <w:right w:val="none" w:sz="0" w:space="0" w:color="auto"/>
          </w:divBdr>
        </w:div>
        <w:div w:id="205069376">
          <w:marLeft w:val="480"/>
          <w:marRight w:val="0"/>
          <w:marTop w:val="0"/>
          <w:marBottom w:val="0"/>
          <w:divBdr>
            <w:top w:val="none" w:sz="0" w:space="0" w:color="auto"/>
            <w:left w:val="none" w:sz="0" w:space="0" w:color="auto"/>
            <w:bottom w:val="none" w:sz="0" w:space="0" w:color="auto"/>
            <w:right w:val="none" w:sz="0" w:space="0" w:color="auto"/>
          </w:divBdr>
        </w:div>
        <w:div w:id="1708290647">
          <w:marLeft w:val="480"/>
          <w:marRight w:val="0"/>
          <w:marTop w:val="0"/>
          <w:marBottom w:val="0"/>
          <w:divBdr>
            <w:top w:val="none" w:sz="0" w:space="0" w:color="auto"/>
            <w:left w:val="none" w:sz="0" w:space="0" w:color="auto"/>
            <w:bottom w:val="none" w:sz="0" w:space="0" w:color="auto"/>
            <w:right w:val="none" w:sz="0" w:space="0" w:color="auto"/>
          </w:divBdr>
        </w:div>
        <w:div w:id="730032585">
          <w:marLeft w:val="480"/>
          <w:marRight w:val="0"/>
          <w:marTop w:val="0"/>
          <w:marBottom w:val="0"/>
          <w:divBdr>
            <w:top w:val="none" w:sz="0" w:space="0" w:color="auto"/>
            <w:left w:val="none" w:sz="0" w:space="0" w:color="auto"/>
            <w:bottom w:val="none" w:sz="0" w:space="0" w:color="auto"/>
            <w:right w:val="none" w:sz="0" w:space="0" w:color="auto"/>
          </w:divBdr>
        </w:div>
        <w:div w:id="1948468273">
          <w:marLeft w:val="480"/>
          <w:marRight w:val="0"/>
          <w:marTop w:val="0"/>
          <w:marBottom w:val="0"/>
          <w:divBdr>
            <w:top w:val="none" w:sz="0" w:space="0" w:color="auto"/>
            <w:left w:val="none" w:sz="0" w:space="0" w:color="auto"/>
            <w:bottom w:val="none" w:sz="0" w:space="0" w:color="auto"/>
            <w:right w:val="none" w:sz="0" w:space="0" w:color="auto"/>
          </w:divBdr>
        </w:div>
        <w:div w:id="508061976">
          <w:marLeft w:val="480"/>
          <w:marRight w:val="0"/>
          <w:marTop w:val="0"/>
          <w:marBottom w:val="0"/>
          <w:divBdr>
            <w:top w:val="none" w:sz="0" w:space="0" w:color="auto"/>
            <w:left w:val="none" w:sz="0" w:space="0" w:color="auto"/>
            <w:bottom w:val="none" w:sz="0" w:space="0" w:color="auto"/>
            <w:right w:val="none" w:sz="0" w:space="0" w:color="auto"/>
          </w:divBdr>
        </w:div>
        <w:div w:id="1715735361">
          <w:marLeft w:val="480"/>
          <w:marRight w:val="0"/>
          <w:marTop w:val="0"/>
          <w:marBottom w:val="0"/>
          <w:divBdr>
            <w:top w:val="none" w:sz="0" w:space="0" w:color="auto"/>
            <w:left w:val="none" w:sz="0" w:space="0" w:color="auto"/>
            <w:bottom w:val="none" w:sz="0" w:space="0" w:color="auto"/>
            <w:right w:val="none" w:sz="0" w:space="0" w:color="auto"/>
          </w:divBdr>
        </w:div>
        <w:div w:id="1517039154">
          <w:marLeft w:val="480"/>
          <w:marRight w:val="0"/>
          <w:marTop w:val="0"/>
          <w:marBottom w:val="0"/>
          <w:divBdr>
            <w:top w:val="none" w:sz="0" w:space="0" w:color="auto"/>
            <w:left w:val="none" w:sz="0" w:space="0" w:color="auto"/>
            <w:bottom w:val="none" w:sz="0" w:space="0" w:color="auto"/>
            <w:right w:val="none" w:sz="0" w:space="0" w:color="auto"/>
          </w:divBdr>
        </w:div>
        <w:div w:id="1048839102">
          <w:marLeft w:val="480"/>
          <w:marRight w:val="0"/>
          <w:marTop w:val="0"/>
          <w:marBottom w:val="0"/>
          <w:divBdr>
            <w:top w:val="none" w:sz="0" w:space="0" w:color="auto"/>
            <w:left w:val="none" w:sz="0" w:space="0" w:color="auto"/>
            <w:bottom w:val="none" w:sz="0" w:space="0" w:color="auto"/>
            <w:right w:val="none" w:sz="0" w:space="0" w:color="auto"/>
          </w:divBdr>
        </w:div>
        <w:div w:id="426510657">
          <w:marLeft w:val="480"/>
          <w:marRight w:val="0"/>
          <w:marTop w:val="0"/>
          <w:marBottom w:val="0"/>
          <w:divBdr>
            <w:top w:val="none" w:sz="0" w:space="0" w:color="auto"/>
            <w:left w:val="none" w:sz="0" w:space="0" w:color="auto"/>
            <w:bottom w:val="none" w:sz="0" w:space="0" w:color="auto"/>
            <w:right w:val="none" w:sz="0" w:space="0" w:color="auto"/>
          </w:divBdr>
        </w:div>
        <w:div w:id="335157430">
          <w:marLeft w:val="480"/>
          <w:marRight w:val="0"/>
          <w:marTop w:val="0"/>
          <w:marBottom w:val="0"/>
          <w:divBdr>
            <w:top w:val="none" w:sz="0" w:space="0" w:color="auto"/>
            <w:left w:val="none" w:sz="0" w:space="0" w:color="auto"/>
            <w:bottom w:val="none" w:sz="0" w:space="0" w:color="auto"/>
            <w:right w:val="none" w:sz="0" w:space="0" w:color="auto"/>
          </w:divBdr>
        </w:div>
      </w:divsChild>
    </w:div>
    <w:div w:id="199898544">
      <w:bodyDiv w:val="1"/>
      <w:marLeft w:val="0"/>
      <w:marRight w:val="0"/>
      <w:marTop w:val="0"/>
      <w:marBottom w:val="0"/>
      <w:divBdr>
        <w:top w:val="none" w:sz="0" w:space="0" w:color="auto"/>
        <w:left w:val="none" w:sz="0" w:space="0" w:color="auto"/>
        <w:bottom w:val="none" w:sz="0" w:space="0" w:color="auto"/>
        <w:right w:val="none" w:sz="0" w:space="0" w:color="auto"/>
      </w:divBdr>
    </w:div>
    <w:div w:id="206382610">
      <w:bodyDiv w:val="1"/>
      <w:marLeft w:val="0"/>
      <w:marRight w:val="0"/>
      <w:marTop w:val="0"/>
      <w:marBottom w:val="0"/>
      <w:divBdr>
        <w:top w:val="none" w:sz="0" w:space="0" w:color="auto"/>
        <w:left w:val="none" w:sz="0" w:space="0" w:color="auto"/>
        <w:bottom w:val="none" w:sz="0" w:space="0" w:color="auto"/>
        <w:right w:val="none" w:sz="0" w:space="0" w:color="auto"/>
      </w:divBdr>
    </w:div>
    <w:div w:id="206525566">
      <w:bodyDiv w:val="1"/>
      <w:marLeft w:val="0"/>
      <w:marRight w:val="0"/>
      <w:marTop w:val="0"/>
      <w:marBottom w:val="0"/>
      <w:divBdr>
        <w:top w:val="none" w:sz="0" w:space="0" w:color="auto"/>
        <w:left w:val="none" w:sz="0" w:space="0" w:color="auto"/>
        <w:bottom w:val="none" w:sz="0" w:space="0" w:color="auto"/>
        <w:right w:val="none" w:sz="0" w:space="0" w:color="auto"/>
      </w:divBdr>
    </w:div>
    <w:div w:id="210192444">
      <w:bodyDiv w:val="1"/>
      <w:marLeft w:val="0"/>
      <w:marRight w:val="0"/>
      <w:marTop w:val="0"/>
      <w:marBottom w:val="0"/>
      <w:divBdr>
        <w:top w:val="none" w:sz="0" w:space="0" w:color="auto"/>
        <w:left w:val="none" w:sz="0" w:space="0" w:color="auto"/>
        <w:bottom w:val="none" w:sz="0" w:space="0" w:color="auto"/>
        <w:right w:val="none" w:sz="0" w:space="0" w:color="auto"/>
      </w:divBdr>
    </w:div>
    <w:div w:id="225145182">
      <w:bodyDiv w:val="1"/>
      <w:marLeft w:val="0"/>
      <w:marRight w:val="0"/>
      <w:marTop w:val="0"/>
      <w:marBottom w:val="0"/>
      <w:divBdr>
        <w:top w:val="none" w:sz="0" w:space="0" w:color="auto"/>
        <w:left w:val="none" w:sz="0" w:space="0" w:color="auto"/>
        <w:bottom w:val="none" w:sz="0" w:space="0" w:color="auto"/>
        <w:right w:val="none" w:sz="0" w:space="0" w:color="auto"/>
      </w:divBdr>
    </w:div>
    <w:div w:id="237255698">
      <w:bodyDiv w:val="1"/>
      <w:marLeft w:val="0"/>
      <w:marRight w:val="0"/>
      <w:marTop w:val="0"/>
      <w:marBottom w:val="0"/>
      <w:divBdr>
        <w:top w:val="none" w:sz="0" w:space="0" w:color="auto"/>
        <w:left w:val="none" w:sz="0" w:space="0" w:color="auto"/>
        <w:bottom w:val="none" w:sz="0" w:space="0" w:color="auto"/>
        <w:right w:val="none" w:sz="0" w:space="0" w:color="auto"/>
      </w:divBdr>
    </w:div>
    <w:div w:id="241572499">
      <w:bodyDiv w:val="1"/>
      <w:marLeft w:val="0"/>
      <w:marRight w:val="0"/>
      <w:marTop w:val="0"/>
      <w:marBottom w:val="0"/>
      <w:divBdr>
        <w:top w:val="none" w:sz="0" w:space="0" w:color="auto"/>
        <w:left w:val="none" w:sz="0" w:space="0" w:color="auto"/>
        <w:bottom w:val="none" w:sz="0" w:space="0" w:color="auto"/>
        <w:right w:val="none" w:sz="0" w:space="0" w:color="auto"/>
      </w:divBdr>
    </w:div>
    <w:div w:id="242032590">
      <w:bodyDiv w:val="1"/>
      <w:marLeft w:val="0"/>
      <w:marRight w:val="0"/>
      <w:marTop w:val="0"/>
      <w:marBottom w:val="0"/>
      <w:divBdr>
        <w:top w:val="none" w:sz="0" w:space="0" w:color="auto"/>
        <w:left w:val="none" w:sz="0" w:space="0" w:color="auto"/>
        <w:bottom w:val="none" w:sz="0" w:space="0" w:color="auto"/>
        <w:right w:val="none" w:sz="0" w:space="0" w:color="auto"/>
      </w:divBdr>
    </w:div>
    <w:div w:id="244805465">
      <w:bodyDiv w:val="1"/>
      <w:marLeft w:val="0"/>
      <w:marRight w:val="0"/>
      <w:marTop w:val="0"/>
      <w:marBottom w:val="0"/>
      <w:divBdr>
        <w:top w:val="none" w:sz="0" w:space="0" w:color="auto"/>
        <w:left w:val="none" w:sz="0" w:space="0" w:color="auto"/>
        <w:bottom w:val="none" w:sz="0" w:space="0" w:color="auto"/>
        <w:right w:val="none" w:sz="0" w:space="0" w:color="auto"/>
      </w:divBdr>
    </w:div>
    <w:div w:id="250743336">
      <w:bodyDiv w:val="1"/>
      <w:marLeft w:val="0"/>
      <w:marRight w:val="0"/>
      <w:marTop w:val="0"/>
      <w:marBottom w:val="0"/>
      <w:divBdr>
        <w:top w:val="none" w:sz="0" w:space="0" w:color="auto"/>
        <w:left w:val="none" w:sz="0" w:space="0" w:color="auto"/>
        <w:bottom w:val="none" w:sz="0" w:space="0" w:color="auto"/>
        <w:right w:val="none" w:sz="0" w:space="0" w:color="auto"/>
      </w:divBdr>
    </w:div>
    <w:div w:id="287854432">
      <w:bodyDiv w:val="1"/>
      <w:marLeft w:val="0"/>
      <w:marRight w:val="0"/>
      <w:marTop w:val="0"/>
      <w:marBottom w:val="0"/>
      <w:divBdr>
        <w:top w:val="none" w:sz="0" w:space="0" w:color="auto"/>
        <w:left w:val="none" w:sz="0" w:space="0" w:color="auto"/>
        <w:bottom w:val="none" w:sz="0" w:space="0" w:color="auto"/>
        <w:right w:val="none" w:sz="0" w:space="0" w:color="auto"/>
      </w:divBdr>
      <w:divsChild>
        <w:div w:id="858785299">
          <w:marLeft w:val="0"/>
          <w:marRight w:val="0"/>
          <w:marTop w:val="0"/>
          <w:marBottom w:val="0"/>
          <w:divBdr>
            <w:top w:val="single" w:sz="2" w:space="0" w:color="auto"/>
            <w:left w:val="single" w:sz="2" w:space="0" w:color="auto"/>
            <w:bottom w:val="single" w:sz="6" w:space="0" w:color="auto"/>
            <w:right w:val="single" w:sz="2" w:space="0" w:color="auto"/>
          </w:divBdr>
          <w:divsChild>
            <w:div w:id="232938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527683">
                  <w:marLeft w:val="0"/>
                  <w:marRight w:val="0"/>
                  <w:marTop w:val="0"/>
                  <w:marBottom w:val="0"/>
                  <w:divBdr>
                    <w:top w:val="single" w:sz="2" w:space="0" w:color="D9D9E3"/>
                    <w:left w:val="single" w:sz="2" w:space="0" w:color="D9D9E3"/>
                    <w:bottom w:val="single" w:sz="2" w:space="0" w:color="D9D9E3"/>
                    <w:right w:val="single" w:sz="2" w:space="0" w:color="D9D9E3"/>
                  </w:divBdr>
                  <w:divsChild>
                    <w:div w:id="306278076">
                      <w:marLeft w:val="0"/>
                      <w:marRight w:val="0"/>
                      <w:marTop w:val="0"/>
                      <w:marBottom w:val="0"/>
                      <w:divBdr>
                        <w:top w:val="single" w:sz="2" w:space="0" w:color="D9D9E3"/>
                        <w:left w:val="single" w:sz="2" w:space="0" w:color="D9D9E3"/>
                        <w:bottom w:val="single" w:sz="2" w:space="0" w:color="D9D9E3"/>
                        <w:right w:val="single" w:sz="2" w:space="0" w:color="D9D9E3"/>
                      </w:divBdr>
                      <w:divsChild>
                        <w:div w:id="1723556961">
                          <w:marLeft w:val="0"/>
                          <w:marRight w:val="0"/>
                          <w:marTop w:val="0"/>
                          <w:marBottom w:val="0"/>
                          <w:divBdr>
                            <w:top w:val="single" w:sz="2" w:space="0" w:color="D9D9E3"/>
                            <w:left w:val="single" w:sz="2" w:space="0" w:color="D9D9E3"/>
                            <w:bottom w:val="single" w:sz="2" w:space="0" w:color="D9D9E3"/>
                            <w:right w:val="single" w:sz="2" w:space="0" w:color="D9D9E3"/>
                          </w:divBdr>
                          <w:divsChild>
                            <w:div w:id="846947024">
                              <w:marLeft w:val="0"/>
                              <w:marRight w:val="0"/>
                              <w:marTop w:val="0"/>
                              <w:marBottom w:val="0"/>
                              <w:divBdr>
                                <w:top w:val="single" w:sz="2" w:space="0" w:color="D9D9E3"/>
                                <w:left w:val="single" w:sz="2" w:space="0" w:color="D9D9E3"/>
                                <w:bottom w:val="single" w:sz="2" w:space="0" w:color="D9D9E3"/>
                                <w:right w:val="single" w:sz="2" w:space="0" w:color="D9D9E3"/>
                              </w:divBdr>
                              <w:divsChild>
                                <w:div w:id="686294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9960401">
      <w:bodyDiv w:val="1"/>
      <w:marLeft w:val="0"/>
      <w:marRight w:val="0"/>
      <w:marTop w:val="0"/>
      <w:marBottom w:val="0"/>
      <w:divBdr>
        <w:top w:val="none" w:sz="0" w:space="0" w:color="auto"/>
        <w:left w:val="none" w:sz="0" w:space="0" w:color="auto"/>
        <w:bottom w:val="none" w:sz="0" w:space="0" w:color="auto"/>
        <w:right w:val="none" w:sz="0" w:space="0" w:color="auto"/>
      </w:divBdr>
    </w:div>
    <w:div w:id="309746808">
      <w:bodyDiv w:val="1"/>
      <w:marLeft w:val="0"/>
      <w:marRight w:val="0"/>
      <w:marTop w:val="0"/>
      <w:marBottom w:val="0"/>
      <w:divBdr>
        <w:top w:val="none" w:sz="0" w:space="0" w:color="auto"/>
        <w:left w:val="none" w:sz="0" w:space="0" w:color="auto"/>
        <w:bottom w:val="none" w:sz="0" w:space="0" w:color="auto"/>
        <w:right w:val="none" w:sz="0" w:space="0" w:color="auto"/>
      </w:divBdr>
    </w:div>
    <w:div w:id="316230670">
      <w:bodyDiv w:val="1"/>
      <w:marLeft w:val="0"/>
      <w:marRight w:val="0"/>
      <w:marTop w:val="0"/>
      <w:marBottom w:val="0"/>
      <w:divBdr>
        <w:top w:val="none" w:sz="0" w:space="0" w:color="auto"/>
        <w:left w:val="none" w:sz="0" w:space="0" w:color="auto"/>
        <w:bottom w:val="none" w:sz="0" w:space="0" w:color="auto"/>
        <w:right w:val="none" w:sz="0" w:space="0" w:color="auto"/>
      </w:divBdr>
    </w:div>
    <w:div w:id="320934019">
      <w:bodyDiv w:val="1"/>
      <w:marLeft w:val="0"/>
      <w:marRight w:val="0"/>
      <w:marTop w:val="0"/>
      <w:marBottom w:val="0"/>
      <w:divBdr>
        <w:top w:val="none" w:sz="0" w:space="0" w:color="auto"/>
        <w:left w:val="none" w:sz="0" w:space="0" w:color="auto"/>
        <w:bottom w:val="none" w:sz="0" w:space="0" w:color="auto"/>
        <w:right w:val="none" w:sz="0" w:space="0" w:color="auto"/>
      </w:divBdr>
    </w:div>
    <w:div w:id="334067992">
      <w:bodyDiv w:val="1"/>
      <w:marLeft w:val="0"/>
      <w:marRight w:val="0"/>
      <w:marTop w:val="0"/>
      <w:marBottom w:val="0"/>
      <w:divBdr>
        <w:top w:val="none" w:sz="0" w:space="0" w:color="auto"/>
        <w:left w:val="none" w:sz="0" w:space="0" w:color="auto"/>
        <w:bottom w:val="none" w:sz="0" w:space="0" w:color="auto"/>
        <w:right w:val="none" w:sz="0" w:space="0" w:color="auto"/>
      </w:divBdr>
    </w:div>
    <w:div w:id="339552181">
      <w:bodyDiv w:val="1"/>
      <w:marLeft w:val="0"/>
      <w:marRight w:val="0"/>
      <w:marTop w:val="0"/>
      <w:marBottom w:val="0"/>
      <w:divBdr>
        <w:top w:val="none" w:sz="0" w:space="0" w:color="auto"/>
        <w:left w:val="none" w:sz="0" w:space="0" w:color="auto"/>
        <w:bottom w:val="none" w:sz="0" w:space="0" w:color="auto"/>
        <w:right w:val="none" w:sz="0" w:space="0" w:color="auto"/>
      </w:divBdr>
    </w:div>
    <w:div w:id="346561199">
      <w:bodyDiv w:val="1"/>
      <w:marLeft w:val="0"/>
      <w:marRight w:val="0"/>
      <w:marTop w:val="0"/>
      <w:marBottom w:val="0"/>
      <w:divBdr>
        <w:top w:val="none" w:sz="0" w:space="0" w:color="auto"/>
        <w:left w:val="none" w:sz="0" w:space="0" w:color="auto"/>
        <w:bottom w:val="none" w:sz="0" w:space="0" w:color="auto"/>
        <w:right w:val="none" w:sz="0" w:space="0" w:color="auto"/>
      </w:divBdr>
    </w:div>
    <w:div w:id="352003710">
      <w:bodyDiv w:val="1"/>
      <w:marLeft w:val="0"/>
      <w:marRight w:val="0"/>
      <w:marTop w:val="0"/>
      <w:marBottom w:val="0"/>
      <w:divBdr>
        <w:top w:val="none" w:sz="0" w:space="0" w:color="auto"/>
        <w:left w:val="none" w:sz="0" w:space="0" w:color="auto"/>
        <w:bottom w:val="none" w:sz="0" w:space="0" w:color="auto"/>
        <w:right w:val="none" w:sz="0" w:space="0" w:color="auto"/>
      </w:divBdr>
    </w:div>
    <w:div w:id="357394946">
      <w:bodyDiv w:val="1"/>
      <w:marLeft w:val="0"/>
      <w:marRight w:val="0"/>
      <w:marTop w:val="0"/>
      <w:marBottom w:val="0"/>
      <w:divBdr>
        <w:top w:val="none" w:sz="0" w:space="0" w:color="auto"/>
        <w:left w:val="none" w:sz="0" w:space="0" w:color="auto"/>
        <w:bottom w:val="none" w:sz="0" w:space="0" w:color="auto"/>
        <w:right w:val="none" w:sz="0" w:space="0" w:color="auto"/>
      </w:divBdr>
      <w:divsChild>
        <w:div w:id="1327442630">
          <w:marLeft w:val="480"/>
          <w:marRight w:val="0"/>
          <w:marTop w:val="0"/>
          <w:marBottom w:val="0"/>
          <w:divBdr>
            <w:top w:val="none" w:sz="0" w:space="0" w:color="auto"/>
            <w:left w:val="none" w:sz="0" w:space="0" w:color="auto"/>
            <w:bottom w:val="none" w:sz="0" w:space="0" w:color="auto"/>
            <w:right w:val="none" w:sz="0" w:space="0" w:color="auto"/>
          </w:divBdr>
        </w:div>
        <w:div w:id="1995909024">
          <w:marLeft w:val="480"/>
          <w:marRight w:val="0"/>
          <w:marTop w:val="0"/>
          <w:marBottom w:val="0"/>
          <w:divBdr>
            <w:top w:val="none" w:sz="0" w:space="0" w:color="auto"/>
            <w:left w:val="none" w:sz="0" w:space="0" w:color="auto"/>
            <w:bottom w:val="none" w:sz="0" w:space="0" w:color="auto"/>
            <w:right w:val="none" w:sz="0" w:space="0" w:color="auto"/>
          </w:divBdr>
        </w:div>
        <w:div w:id="739254377">
          <w:marLeft w:val="480"/>
          <w:marRight w:val="0"/>
          <w:marTop w:val="0"/>
          <w:marBottom w:val="0"/>
          <w:divBdr>
            <w:top w:val="none" w:sz="0" w:space="0" w:color="auto"/>
            <w:left w:val="none" w:sz="0" w:space="0" w:color="auto"/>
            <w:bottom w:val="none" w:sz="0" w:space="0" w:color="auto"/>
            <w:right w:val="none" w:sz="0" w:space="0" w:color="auto"/>
          </w:divBdr>
        </w:div>
        <w:div w:id="2104912016">
          <w:marLeft w:val="480"/>
          <w:marRight w:val="0"/>
          <w:marTop w:val="0"/>
          <w:marBottom w:val="0"/>
          <w:divBdr>
            <w:top w:val="none" w:sz="0" w:space="0" w:color="auto"/>
            <w:left w:val="none" w:sz="0" w:space="0" w:color="auto"/>
            <w:bottom w:val="none" w:sz="0" w:space="0" w:color="auto"/>
            <w:right w:val="none" w:sz="0" w:space="0" w:color="auto"/>
          </w:divBdr>
        </w:div>
        <w:div w:id="146551724">
          <w:marLeft w:val="480"/>
          <w:marRight w:val="0"/>
          <w:marTop w:val="0"/>
          <w:marBottom w:val="0"/>
          <w:divBdr>
            <w:top w:val="none" w:sz="0" w:space="0" w:color="auto"/>
            <w:left w:val="none" w:sz="0" w:space="0" w:color="auto"/>
            <w:bottom w:val="none" w:sz="0" w:space="0" w:color="auto"/>
            <w:right w:val="none" w:sz="0" w:space="0" w:color="auto"/>
          </w:divBdr>
        </w:div>
        <w:div w:id="1378700372">
          <w:marLeft w:val="480"/>
          <w:marRight w:val="0"/>
          <w:marTop w:val="0"/>
          <w:marBottom w:val="0"/>
          <w:divBdr>
            <w:top w:val="none" w:sz="0" w:space="0" w:color="auto"/>
            <w:left w:val="none" w:sz="0" w:space="0" w:color="auto"/>
            <w:bottom w:val="none" w:sz="0" w:space="0" w:color="auto"/>
            <w:right w:val="none" w:sz="0" w:space="0" w:color="auto"/>
          </w:divBdr>
        </w:div>
        <w:div w:id="1055858342">
          <w:marLeft w:val="480"/>
          <w:marRight w:val="0"/>
          <w:marTop w:val="0"/>
          <w:marBottom w:val="0"/>
          <w:divBdr>
            <w:top w:val="none" w:sz="0" w:space="0" w:color="auto"/>
            <w:left w:val="none" w:sz="0" w:space="0" w:color="auto"/>
            <w:bottom w:val="none" w:sz="0" w:space="0" w:color="auto"/>
            <w:right w:val="none" w:sz="0" w:space="0" w:color="auto"/>
          </w:divBdr>
        </w:div>
        <w:div w:id="1747148328">
          <w:marLeft w:val="480"/>
          <w:marRight w:val="0"/>
          <w:marTop w:val="0"/>
          <w:marBottom w:val="0"/>
          <w:divBdr>
            <w:top w:val="none" w:sz="0" w:space="0" w:color="auto"/>
            <w:left w:val="none" w:sz="0" w:space="0" w:color="auto"/>
            <w:bottom w:val="none" w:sz="0" w:space="0" w:color="auto"/>
            <w:right w:val="none" w:sz="0" w:space="0" w:color="auto"/>
          </w:divBdr>
        </w:div>
        <w:div w:id="1271284097">
          <w:marLeft w:val="480"/>
          <w:marRight w:val="0"/>
          <w:marTop w:val="0"/>
          <w:marBottom w:val="0"/>
          <w:divBdr>
            <w:top w:val="none" w:sz="0" w:space="0" w:color="auto"/>
            <w:left w:val="none" w:sz="0" w:space="0" w:color="auto"/>
            <w:bottom w:val="none" w:sz="0" w:space="0" w:color="auto"/>
            <w:right w:val="none" w:sz="0" w:space="0" w:color="auto"/>
          </w:divBdr>
        </w:div>
        <w:div w:id="2108889218">
          <w:marLeft w:val="480"/>
          <w:marRight w:val="0"/>
          <w:marTop w:val="0"/>
          <w:marBottom w:val="0"/>
          <w:divBdr>
            <w:top w:val="none" w:sz="0" w:space="0" w:color="auto"/>
            <w:left w:val="none" w:sz="0" w:space="0" w:color="auto"/>
            <w:bottom w:val="none" w:sz="0" w:space="0" w:color="auto"/>
            <w:right w:val="none" w:sz="0" w:space="0" w:color="auto"/>
          </w:divBdr>
        </w:div>
        <w:div w:id="1101485837">
          <w:marLeft w:val="480"/>
          <w:marRight w:val="0"/>
          <w:marTop w:val="0"/>
          <w:marBottom w:val="0"/>
          <w:divBdr>
            <w:top w:val="none" w:sz="0" w:space="0" w:color="auto"/>
            <w:left w:val="none" w:sz="0" w:space="0" w:color="auto"/>
            <w:bottom w:val="none" w:sz="0" w:space="0" w:color="auto"/>
            <w:right w:val="none" w:sz="0" w:space="0" w:color="auto"/>
          </w:divBdr>
        </w:div>
        <w:div w:id="642201602">
          <w:marLeft w:val="480"/>
          <w:marRight w:val="0"/>
          <w:marTop w:val="0"/>
          <w:marBottom w:val="0"/>
          <w:divBdr>
            <w:top w:val="none" w:sz="0" w:space="0" w:color="auto"/>
            <w:left w:val="none" w:sz="0" w:space="0" w:color="auto"/>
            <w:bottom w:val="none" w:sz="0" w:space="0" w:color="auto"/>
            <w:right w:val="none" w:sz="0" w:space="0" w:color="auto"/>
          </w:divBdr>
        </w:div>
        <w:div w:id="1283537070">
          <w:marLeft w:val="480"/>
          <w:marRight w:val="0"/>
          <w:marTop w:val="0"/>
          <w:marBottom w:val="0"/>
          <w:divBdr>
            <w:top w:val="none" w:sz="0" w:space="0" w:color="auto"/>
            <w:left w:val="none" w:sz="0" w:space="0" w:color="auto"/>
            <w:bottom w:val="none" w:sz="0" w:space="0" w:color="auto"/>
            <w:right w:val="none" w:sz="0" w:space="0" w:color="auto"/>
          </w:divBdr>
        </w:div>
        <w:div w:id="2127693332">
          <w:marLeft w:val="480"/>
          <w:marRight w:val="0"/>
          <w:marTop w:val="0"/>
          <w:marBottom w:val="0"/>
          <w:divBdr>
            <w:top w:val="none" w:sz="0" w:space="0" w:color="auto"/>
            <w:left w:val="none" w:sz="0" w:space="0" w:color="auto"/>
            <w:bottom w:val="none" w:sz="0" w:space="0" w:color="auto"/>
            <w:right w:val="none" w:sz="0" w:space="0" w:color="auto"/>
          </w:divBdr>
        </w:div>
        <w:div w:id="1130320012">
          <w:marLeft w:val="480"/>
          <w:marRight w:val="0"/>
          <w:marTop w:val="0"/>
          <w:marBottom w:val="0"/>
          <w:divBdr>
            <w:top w:val="none" w:sz="0" w:space="0" w:color="auto"/>
            <w:left w:val="none" w:sz="0" w:space="0" w:color="auto"/>
            <w:bottom w:val="none" w:sz="0" w:space="0" w:color="auto"/>
            <w:right w:val="none" w:sz="0" w:space="0" w:color="auto"/>
          </w:divBdr>
        </w:div>
        <w:div w:id="760833771">
          <w:marLeft w:val="480"/>
          <w:marRight w:val="0"/>
          <w:marTop w:val="0"/>
          <w:marBottom w:val="0"/>
          <w:divBdr>
            <w:top w:val="none" w:sz="0" w:space="0" w:color="auto"/>
            <w:left w:val="none" w:sz="0" w:space="0" w:color="auto"/>
            <w:bottom w:val="none" w:sz="0" w:space="0" w:color="auto"/>
            <w:right w:val="none" w:sz="0" w:space="0" w:color="auto"/>
          </w:divBdr>
        </w:div>
        <w:div w:id="2122140672">
          <w:marLeft w:val="480"/>
          <w:marRight w:val="0"/>
          <w:marTop w:val="0"/>
          <w:marBottom w:val="0"/>
          <w:divBdr>
            <w:top w:val="none" w:sz="0" w:space="0" w:color="auto"/>
            <w:left w:val="none" w:sz="0" w:space="0" w:color="auto"/>
            <w:bottom w:val="none" w:sz="0" w:space="0" w:color="auto"/>
            <w:right w:val="none" w:sz="0" w:space="0" w:color="auto"/>
          </w:divBdr>
        </w:div>
        <w:div w:id="915869558">
          <w:marLeft w:val="480"/>
          <w:marRight w:val="0"/>
          <w:marTop w:val="0"/>
          <w:marBottom w:val="0"/>
          <w:divBdr>
            <w:top w:val="none" w:sz="0" w:space="0" w:color="auto"/>
            <w:left w:val="none" w:sz="0" w:space="0" w:color="auto"/>
            <w:bottom w:val="none" w:sz="0" w:space="0" w:color="auto"/>
            <w:right w:val="none" w:sz="0" w:space="0" w:color="auto"/>
          </w:divBdr>
        </w:div>
        <w:div w:id="938875974">
          <w:marLeft w:val="480"/>
          <w:marRight w:val="0"/>
          <w:marTop w:val="0"/>
          <w:marBottom w:val="0"/>
          <w:divBdr>
            <w:top w:val="none" w:sz="0" w:space="0" w:color="auto"/>
            <w:left w:val="none" w:sz="0" w:space="0" w:color="auto"/>
            <w:bottom w:val="none" w:sz="0" w:space="0" w:color="auto"/>
            <w:right w:val="none" w:sz="0" w:space="0" w:color="auto"/>
          </w:divBdr>
        </w:div>
        <w:div w:id="1028412122">
          <w:marLeft w:val="480"/>
          <w:marRight w:val="0"/>
          <w:marTop w:val="0"/>
          <w:marBottom w:val="0"/>
          <w:divBdr>
            <w:top w:val="none" w:sz="0" w:space="0" w:color="auto"/>
            <w:left w:val="none" w:sz="0" w:space="0" w:color="auto"/>
            <w:bottom w:val="none" w:sz="0" w:space="0" w:color="auto"/>
            <w:right w:val="none" w:sz="0" w:space="0" w:color="auto"/>
          </w:divBdr>
        </w:div>
        <w:div w:id="449518743">
          <w:marLeft w:val="480"/>
          <w:marRight w:val="0"/>
          <w:marTop w:val="0"/>
          <w:marBottom w:val="0"/>
          <w:divBdr>
            <w:top w:val="none" w:sz="0" w:space="0" w:color="auto"/>
            <w:left w:val="none" w:sz="0" w:space="0" w:color="auto"/>
            <w:bottom w:val="none" w:sz="0" w:space="0" w:color="auto"/>
            <w:right w:val="none" w:sz="0" w:space="0" w:color="auto"/>
          </w:divBdr>
        </w:div>
        <w:div w:id="1785148906">
          <w:marLeft w:val="480"/>
          <w:marRight w:val="0"/>
          <w:marTop w:val="0"/>
          <w:marBottom w:val="0"/>
          <w:divBdr>
            <w:top w:val="none" w:sz="0" w:space="0" w:color="auto"/>
            <w:left w:val="none" w:sz="0" w:space="0" w:color="auto"/>
            <w:bottom w:val="none" w:sz="0" w:space="0" w:color="auto"/>
            <w:right w:val="none" w:sz="0" w:space="0" w:color="auto"/>
          </w:divBdr>
        </w:div>
        <w:div w:id="1724870603">
          <w:marLeft w:val="480"/>
          <w:marRight w:val="0"/>
          <w:marTop w:val="0"/>
          <w:marBottom w:val="0"/>
          <w:divBdr>
            <w:top w:val="none" w:sz="0" w:space="0" w:color="auto"/>
            <w:left w:val="none" w:sz="0" w:space="0" w:color="auto"/>
            <w:bottom w:val="none" w:sz="0" w:space="0" w:color="auto"/>
            <w:right w:val="none" w:sz="0" w:space="0" w:color="auto"/>
          </w:divBdr>
        </w:div>
        <w:div w:id="1510681763">
          <w:marLeft w:val="480"/>
          <w:marRight w:val="0"/>
          <w:marTop w:val="0"/>
          <w:marBottom w:val="0"/>
          <w:divBdr>
            <w:top w:val="none" w:sz="0" w:space="0" w:color="auto"/>
            <w:left w:val="none" w:sz="0" w:space="0" w:color="auto"/>
            <w:bottom w:val="none" w:sz="0" w:space="0" w:color="auto"/>
            <w:right w:val="none" w:sz="0" w:space="0" w:color="auto"/>
          </w:divBdr>
        </w:div>
        <w:div w:id="2080250133">
          <w:marLeft w:val="480"/>
          <w:marRight w:val="0"/>
          <w:marTop w:val="0"/>
          <w:marBottom w:val="0"/>
          <w:divBdr>
            <w:top w:val="none" w:sz="0" w:space="0" w:color="auto"/>
            <w:left w:val="none" w:sz="0" w:space="0" w:color="auto"/>
            <w:bottom w:val="none" w:sz="0" w:space="0" w:color="auto"/>
            <w:right w:val="none" w:sz="0" w:space="0" w:color="auto"/>
          </w:divBdr>
        </w:div>
        <w:div w:id="1484008141">
          <w:marLeft w:val="480"/>
          <w:marRight w:val="0"/>
          <w:marTop w:val="0"/>
          <w:marBottom w:val="0"/>
          <w:divBdr>
            <w:top w:val="none" w:sz="0" w:space="0" w:color="auto"/>
            <w:left w:val="none" w:sz="0" w:space="0" w:color="auto"/>
            <w:bottom w:val="none" w:sz="0" w:space="0" w:color="auto"/>
            <w:right w:val="none" w:sz="0" w:space="0" w:color="auto"/>
          </w:divBdr>
        </w:div>
      </w:divsChild>
    </w:div>
    <w:div w:id="369569793">
      <w:bodyDiv w:val="1"/>
      <w:marLeft w:val="0"/>
      <w:marRight w:val="0"/>
      <w:marTop w:val="0"/>
      <w:marBottom w:val="0"/>
      <w:divBdr>
        <w:top w:val="none" w:sz="0" w:space="0" w:color="auto"/>
        <w:left w:val="none" w:sz="0" w:space="0" w:color="auto"/>
        <w:bottom w:val="none" w:sz="0" w:space="0" w:color="auto"/>
        <w:right w:val="none" w:sz="0" w:space="0" w:color="auto"/>
      </w:divBdr>
    </w:div>
    <w:div w:id="387994927">
      <w:bodyDiv w:val="1"/>
      <w:marLeft w:val="0"/>
      <w:marRight w:val="0"/>
      <w:marTop w:val="0"/>
      <w:marBottom w:val="0"/>
      <w:divBdr>
        <w:top w:val="none" w:sz="0" w:space="0" w:color="auto"/>
        <w:left w:val="none" w:sz="0" w:space="0" w:color="auto"/>
        <w:bottom w:val="none" w:sz="0" w:space="0" w:color="auto"/>
        <w:right w:val="none" w:sz="0" w:space="0" w:color="auto"/>
      </w:divBdr>
    </w:div>
    <w:div w:id="390427988">
      <w:bodyDiv w:val="1"/>
      <w:marLeft w:val="0"/>
      <w:marRight w:val="0"/>
      <w:marTop w:val="0"/>
      <w:marBottom w:val="0"/>
      <w:divBdr>
        <w:top w:val="none" w:sz="0" w:space="0" w:color="auto"/>
        <w:left w:val="none" w:sz="0" w:space="0" w:color="auto"/>
        <w:bottom w:val="none" w:sz="0" w:space="0" w:color="auto"/>
        <w:right w:val="none" w:sz="0" w:space="0" w:color="auto"/>
      </w:divBdr>
    </w:div>
    <w:div w:id="424232570">
      <w:bodyDiv w:val="1"/>
      <w:marLeft w:val="0"/>
      <w:marRight w:val="0"/>
      <w:marTop w:val="0"/>
      <w:marBottom w:val="0"/>
      <w:divBdr>
        <w:top w:val="none" w:sz="0" w:space="0" w:color="auto"/>
        <w:left w:val="none" w:sz="0" w:space="0" w:color="auto"/>
        <w:bottom w:val="none" w:sz="0" w:space="0" w:color="auto"/>
        <w:right w:val="none" w:sz="0" w:space="0" w:color="auto"/>
      </w:divBdr>
    </w:div>
    <w:div w:id="446310838">
      <w:bodyDiv w:val="1"/>
      <w:marLeft w:val="0"/>
      <w:marRight w:val="0"/>
      <w:marTop w:val="0"/>
      <w:marBottom w:val="0"/>
      <w:divBdr>
        <w:top w:val="none" w:sz="0" w:space="0" w:color="auto"/>
        <w:left w:val="none" w:sz="0" w:space="0" w:color="auto"/>
        <w:bottom w:val="none" w:sz="0" w:space="0" w:color="auto"/>
        <w:right w:val="none" w:sz="0" w:space="0" w:color="auto"/>
      </w:divBdr>
    </w:div>
    <w:div w:id="460612419">
      <w:bodyDiv w:val="1"/>
      <w:marLeft w:val="0"/>
      <w:marRight w:val="0"/>
      <w:marTop w:val="0"/>
      <w:marBottom w:val="0"/>
      <w:divBdr>
        <w:top w:val="none" w:sz="0" w:space="0" w:color="auto"/>
        <w:left w:val="none" w:sz="0" w:space="0" w:color="auto"/>
        <w:bottom w:val="none" w:sz="0" w:space="0" w:color="auto"/>
        <w:right w:val="none" w:sz="0" w:space="0" w:color="auto"/>
      </w:divBdr>
    </w:div>
    <w:div w:id="461584765">
      <w:bodyDiv w:val="1"/>
      <w:marLeft w:val="0"/>
      <w:marRight w:val="0"/>
      <w:marTop w:val="0"/>
      <w:marBottom w:val="0"/>
      <w:divBdr>
        <w:top w:val="none" w:sz="0" w:space="0" w:color="auto"/>
        <w:left w:val="none" w:sz="0" w:space="0" w:color="auto"/>
        <w:bottom w:val="none" w:sz="0" w:space="0" w:color="auto"/>
        <w:right w:val="none" w:sz="0" w:space="0" w:color="auto"/>
      </w:divBdr>
    </w:div>
    <w:div w:id="468132929">
      <w:bodyDiv w:val="1"/>
      <w:marLeft w:val="0"/>
      <w:marRight w:val="0"/>
      <w:marTop w:val="0"/>
      <w:marBottom w:val="0"/>
      <w:divBdr>
        <w:top w:val="none" w:sz="0" w:space="0" w:color="auto"/>
        <w:left w:val="none" w:sz="0" w:space="0" w:color="auto"/>
        <w:bottom w:val="none" w:sz="0" w:space="0" w:color="auto"/>
        <w:right w:val="none" w:sz="0" w:space="0" w:color="auto"/>
      </w:divBdr>
    </w:div>
    <w:div w:id="475532246">
      <w:bodyDiv w:val="1"/>
      <w:marLeft w:val="0"/>
      <w:marRight w:val="0"/>
      <w:marTop w:val="0"/>
      <w:marBottom w:val="0"/>
      <w:divBdr>
        <w:top w:val="none" w:sz="0" w:space="0" w:color="auto"/>
        <w:left w:val="none" w:sz="0" w:space="0" w:color="auto"/>
        <w:bottom w:val="none" w:sz="0" w:space="0" w:color="auto"/>
        <w:right w:val="none" w:sz="0" w:space="0" w:color="auto"/>
      </w:divBdr>
    </w:div>
    <w:div w:id="522744740">
      <w:bodyDiv w:val="1"/>
      <w:marLeft w:val="0"/>
      <w:marRight w:val="0"/>
      <w:marTop w:val="0"/>
      <w:marBottom w:val="0"/>
      <w:divBdr>
        <w:top w:val="none" w:sz="0" w:space="0" w:color="auto"/>
        <w:left w:val="none" w:sz="0" w:space="0" w:color="auto"/>
        <w:bottom w:val="none" w:sz="0" w:space="0" w:color="auto"/>
        <w:right w:val="none" w:sz="0" w:space="0" w:color="auto"/>
      </w:divBdr>
    </w:div>
    <w:div w:id="543954840">
      <w:bodyDiv w:val="1"/>
      <w:marLeft w:val="0"/>
      <w:marRight w:val="0"/>
      <w:marTop w:val="0"/>
      <w:marBottom w:val="0"/>
      <w:divBdr>
        <w:top w:val="none" w:sz="0" w:space="0" w:color="auto"/>
        <w:left w:val="none" w:sz="0" w:space="0" w:color="auto"/>
        <w:bottom w:val="none" w:sz="0" w:space="0" w:color="auto"/>
        <w:right w:val="none" w:sz="0" w:space="0" w:color="auto"/>
      </w:divBdr>
    </w:div>
    <w:div w:id="548879645">
      <w:bodyDiv w:val="1"/>
      <w:marLeft w:val="0"/>
      <w:marRight w:val="0"/>
      <w:marTop w:val="0"/>
      <w:marBottom w:val="0"/>
      <w:divBdr>
        <w:top w:val="none" w:sz="0" w:space="0" w:color="auto"/>
        <w:left w:val="none" w:sz="0" w:space="0" w:color="auto"/>
        <w:bottom w:val="none" w:sz="0" w:space="0" w:color="auto"/>
        <w:right w:val="none" w:sz="0" w:space="0" w:color="auto"/>
      </w:divBdr>
    </w:div>
    <w:div w:id="559175680">
      <w:bodyDiv w:val="1"/>
      <w:marLeft w:val="0"/>
      <w:marRight w:val="0"/>
      <w:marTop w:val="0"/>
      <w:marBottom w:val="0"/>
      <w:divBdr>
        <w:top w:val="none" w:sz="0" w:space="0" w:color="auto"/>
        <w:left w:val="none" w:sz="0" w:space="0" w:color="auto"/>
        <w:bottom w:val="none" w:sz="0" w:space="0" w:color="auto"/>
        <w:right w:val="none" w:sz="0" w:space="0" w:color="auto"/>
      </w:divBdr>
    </w:div>
    <w:div w:id="562910989">
      <w:bodyDiv w:val="1"/>
      <w:marLeft w:val="0"/>
      <w:marRight w:val="0"/>
      <w:marTop w:val="0"/>
      <w:marBottom w:val="0"/>
      <w:divBdr>
        <w:top w:val="none" w:sz="0" w:space="0" w:color="auto"/>
        <w:left w:val="none" w:sz="0" w:space="0" w:color="auto"/>
        <w:bottom w:val="none" w:sz="0" w:space="0" w:color="auto"/>
        <w:right w:val="none" w:sz="0" w:space="0" w:color="auto"/>
      </w:divBdr>
    </w:div>
    <w:div w:id="581531518">
      <w:bodyDiv w:val="1"/>
      <w:marLeft w:val="0"/>
      <w:marRight w:val="0"/>
      <w:marTop w:val="0"/>
      <w:marBottom w:val="0"/>
      <w:divBdr>
        <w:top w:val="none" w:sz="0" w:space="0" w:color="auto"/>
        <w:left w:val="none" w:sz="0" w:space="0" w:color="auto"/>
        <w:bottom w:val="none" w:sz="0" w:space="0" w:color="auto"/>
        <w:right w:val="none" w:sz="0" w:space="0" w:color="auto"/>
      </w:divBdr>
    </w:div>
    <w:div w:id="596255187">
      <w:bodyDiv w:val="1"/>
      <w:marLeft w:val="0"/>
      <w:marRight w:val="0"/>
      <w:marTop w:val="0"/>
      <w:marBottom w:val="0"/>
      <w:divBdr>
        <w:top w:val="none" w:sz="0" w:space="0" w:color="auto"/>
        <w:left w:val="none" w:sz="0" w:space="0" w:color="auto"/>
        <w:bottom w:val="none" w:sz="0" w:space="0" w:color="auto"/>
        <w:right w:val="none" w:sz="0" w:space="0" w:color="auto"/>
      </w:divBdr>
    </w:div>
    <w:div w:id="597446157">
      <w:bodyDiv w:val="1"/>
      <w:marLeft w:val="0"/>
      <w:marRight w:val="0"/>
      <w:marTop w:val="0"/>
      <w:marBottom w:val="0"/>
      <w:divBdr>
        <w:top w:val="none" w:sz="0" w:space="0" w:color="auto"/>
        <w:left w:val="none" w:sz="0" w:space="0" w:color="auto"/>
        <w:bottom w:val="none" w:sz="0" w:space="0" w:color="auto"/>
        <w:right w:val="none" w:sz="0" w:space="0" w:color="auto"/>
      </w:divBdr>
    </w:div>
    <w:div w:id="612135269">
      <w:bodyDiv w:val="1"/>
      <w:marLeft w:val="0"/>
      <w:marRight w:val="0"/>
      <w:marTop w:val="0"/>
      <w:marBottom w:val="0"/>
      <w:divBdr>
        <w:top w:val="none" w:sz="0" w:space="0" w:color="auto"/>
        <w:left w:val="none" w:sz="0" w:space="0" w:color="auto"/>
        <w:bottom w:val="none" w:sz="0" w:space="0" w:color="auto"/>
        <w:right w:val="none" w:sz="0" w:space="0" w:color="auto"/>
      </w:divBdr>
    </w:div>
    <w:div w:id="613098589">
      <w:bodyDiv w:val="1"/>
      <w:marLeft w:val="0"/>
      <w:marRight w:val="0"/>
      <w:marTop w:val="0"/>
      <w:marBottom w:val="0"/>
      <w:divBdr>
        <w:top w:val="none" w:sz="0" w:space="0" w:color="auto"/>
        <w:left w:val="none" w:sz="0" w:space="0" w:color="auto"/>
        <w:bottom w:val="none" w:sz="0" w:space="0" w:color="auto"/>
        <w:right w:val="none" w:sz="0" w:space="0" w:color="auto"/>
      </w:divBdr>
    </w:div>
    <w:div w:id="621688113">
      <w:bodyDiv w:val="1"/>
      <w:marLeft w:val="0"/>
      <w:marRight w:val="0"/>
      <w:marTop w:val="0"/>
      <w:marBottom w:val="0"/>
      <w:divBdr>
        <w:top w:val="none" w:sz="0" w:space="0" w:color="auto"/>
        <w:left w:val="none" w:sz="0" w:space="0" w:color="auto"/>
        <w:bottom w:val="none" w:sz="0" w:space="0" w:color="auto"/>
        <w:right w:val="none" w:sz="0" w:space="0" w:color="auto"/>
      </w:divBdr>
    </w:div>
    <w:div w:id="651376409">
      <w:bodyDiv w:val="1"/>
      <w:marLeft w:val="0"/>
      <w:marRight w:val="0"/>
      <w:marTop w:val="0"/>
      <w:marBottom w:val="0"/>
      <w:divBdr>
        <w:top w:val="none" w:sz="0" w:space="0" w:color="auto"/>
        <w:left w:val="none" w:sz="0" w:space="0" w:color="auto"/>
        <w:bottom w:val="none" w:sz="0" w:space="0" w:color="auto"/>
        <w:right w:val="none" w:sz="0" w:space="0" w:color="auto"/>
      </w:divBdr>
    </w:div>
    <w:div w:id="661391059">
      <w:bodyDiv w:val="1"/>
      <w:marLeft w:val="0"/>
      <w:marRight w:val="0"/>
      <w:marTop w:val="0"/>
      <w:marBottom w:val="0"/>
      <w:divBdr>
        <w:top w:val="none" w:sz="0" w:space="0" w:color="auto"/>
        <w:left w:val="none" w:sz="0" w:space="0" w:color="auto"/>
        <w:bottom w:val="none" w:sz="0" w:space="0" w:color="auto"/>
        <w:right w:val="none" w:sz="0" w:space="0" w:color="auto"/>
      </w:divBdr>
    </w:div>
    <w:div w:id="669796921">
      <w:bodyDiv w:val="1"/>
      <w:marLeft w:val="0"/>
      <w:marRight w:val="0"/>
      <w:marTop w:val="0"/>
      <w:marBottom w:val="0"/>
      <w:divBdr>
        <w:top w:val="none" w:sz="0" w:space="0" w:color="auto"/>
        <w:left w:val="none" w:sz="0" w:space="0" w:color="auto"/>
        <w:bottom w:val="none" w:sz="0" w:space="0" w:color="auto"/>
        <w:right w:val="none" w:sz="0" w:space="0" w:color="auto"/>
      </w:divBdr>
    </w:div>
    <w:div w:id="670451189">
      <w:bodyDiv w:val="1"/>
      <w:marLeft w:val="0"/>
      <w:marRight w:val="0"/>
      <w:marTop w:val="0"/>
      <w:marBottom w:val="0"/>
      <w:divBdr>
        <w:top w:val="none" w:sz="0" w:space="0" w:color="auto"/>
        <w:left w:val="none" w:sz="0" w:space="0" w:color="auto"/>
        <w:bottom w:val="none" w:sz="0" w:space="0" w:color="auto"/>
        <w:right w:val="none" w:sz="0" w:space="0" w:color="auto"/>
      </w:divBdr>
    </w:div>
    <w:div w:id="676809018">
      <w:bodyDiv w:val="1"/>
      <w:marLeft w:val="0"/>
      <w:marRight w:val="0"/>
      <w:marTop w:val="0"/>
      <w:marBottom w:val="0"/>
      <w:divBdr>
        <w:top w:val="none" w:sz="0" w:space="0" w:color="auto"/>
        <w:left w:val="none" w:sz="0" w:space="0" w:color="auto"/>
        <w:bottom w:val="none" w:sz="0" w:space="0" w:color="auto"/>
        <w:right w:val="none" w:sz="0" w:space="0" w:color="auto"/>
      </w:divBdr>
    </w:div>
    <w:div w:id="683017147">
      <w:bodyDiv w:val="1"/>
      <w:marLeft w:val="0"/>
      <w:marRight w:val="0"/>
      <w:marTop w:val="0"/>
      <w:marBottom w:val="0"/>
      <w:divBdr>
        <w:top w:val="none" w:sz="0" w:space="0" w:color="auto"/>
        <w:left w:val="none" w:sz="0" w:space="0" w:color="auto"/>
        <w:bottom w:val="none" w:sz="0" w:space="0" w:color="auto"/>
        <w:right w:val="none" w:sz="0" w:space="0" w:color="auto"/>
      </w:divBdr>
    </w:div>
    <w:div w:id="686450024">
      <w:bodyDiv w:val="1"/>
      <w:marLeft w:val="0"/>
      <w:marRight w:val="0"/>
      <w:marTop w:val="0"/>
      <w:marBottom w:val="0"/>
      <w:divBdr>
        <w:top w:val="none" w:sz="0" w:space="0" w:color="auto"/>
        <w:left w:val="none" w:sz="0" w:space="0" w:color="auto"/>
        <w:bottom w:val="none" w:sz="0" w:space="0" w:color="auto"/>
        <w:right w:val="none" w:sz="0" w:space="0" w:color="auto"/>
      </w:divBdr>
    </w:div>
    <w:div w:id="698317998">
      <w:bodyDiv w:val="1"/>
      <w:marLeft w:val="0"/>
      <w:marRight w:val="0"/>
      <w:marTop w:val="0"/>
      <w:marBottom w:val="0"/>
      <w:divBdr>
        <w:top w:val="none" w:sz="0" w:space="0" w:color="auto"/>
        <w:left w:val="none" w:sz="0" w:space="0" w:color="auto"/>
        <w:bottom w:val="none" w:sz="0" w:space="0" w:color="auto"/>
        <w:right w:val="none" w:sz="0" w:space="0" w:color="auto"/>
      </w:divBdr>
    </w:div>
    <w:div w:id="723528377">
      <w:bodyDiv w:val="1"/>
      <w:marLeft w:val="0"/>
      <w:marRight w:val="0"/>
      <w:marTop w:val="0"/>
      <w:marBottom w:val="0"/>
      <w:divBdr>
        <w:top w:val="none" w:sz="0" w:space="0" w:color="auto"/>
        <w:left w:val="none" w:sz="0" w:space="0" w:color="auto"/>
        <w:bottom w:val="none" w:sz="0" w:space="0" w:color="auto"/>
        <w:right w:val="none" w:sz="0" w:space="0" w:color="auto"/>
      </w:divBdr>
    </w:div>
    <w:div w:id="750348460">
      <w:bodyDiv w:val="1"/>
      <w:marLeft w:val="0"/>
      <w:marRight w:val="0"/>
      <w:marTop w:val="0"/>
      <w:marBottom w:val="0"/>
      <w:divBdr>
        <w:top w:val="none" w:sz="0" w:space="0" w:color="auto"/>
        <w:left w:val="none" w:sz="0" w:space="0" w:color="auto"/>
        <w:bottom w:val="none" w:sz="0" w:space="0" w:color="auto"/>
        <w:right w:val="none" w:sz="0" w:space="0" w:color="auto"/>
      </w:divBdr>
    </w:div>
    <w:div w:id="752824219">
      <w:bodyDiv w:val="1"/>
      <w:marLeft w:val="0"/>
      <w:marRight w:val="0"/>
      <w:marTop w:val="0"/>
      <w:marBottom w:val="0"/>
      <w:divBdr>
        <w:top w:val="none" w:sz="0" w:space="0" w:color="auto"/>
        <w:left w:val="none" w:sz="0" w:space="0" w:color="auto"/>
        <w:bottom w:val="none" w:sz="0" w:space="0" w:color="auto"/>
        <w:right w:val="none" w:sz="0" w:space="0" w:color="auto"/>
      </w:divBdr>
    </w:div>
    <w:div w:id="761411463">
      <w:bodyDiv w:val="1"/>
      <w:marLeft w:val="0"/>
      <w:marRight w:val="0"/>
      <w:marTop w:val="0"/>
      <w:marBottom w:val="0"/>
      <w:divBdr>
        <w:top w:val="none" w:sz="0" w:space="0" w:color="auto"/>
        <w:left w:val="none" w:sz="0" w:space="0" w:color="auto"/>
        <w:bottom w:val="none" w:sz="0" w:space="0" w:color="auto"/>
        <w:right w:val="none" w:sz="0" w:space="0" w:color="auto"/>
      </w:divBdr>
    </w:div>
    <w:div w:id="780682842">
      <w:bodyDiv w:val="1"/>
      <w:marLeft w:val="0"/>
      <w:marRight w:val="0"/>
      <w:marTop w:val="0"/>
      <w:marBottom w:val="0"/>
      <w:divBdr>
        <w:top w:val="none" w:sz="0" w:space="0" w:color="auto"/>
        <w:left w:val="none" w:sz="0" w:space="0" w:color="auto"/>
        <w:bottom w:val="none" w:sz="0" w:space="0" w:color="auto"/>
        <w:right w:val="none" w:sz="0" w:space="0" w:color="auto"/>
      </w:divBdr>
    </w:div>
    <w:div w:id="781608841">
      <w:bodyDiv w:val="1"/>
      <w:marLeft w:val="0"/>
      <w:marRight w:val="0"/>
      <w:marTop w:val="0"/>
      <w:marBottom w:val="0"/>
      <w:divBdr>
        <w:top w:val="none" w:sz="0" w:space="0" w:color="auto"/>
        <w:left w:val="none" w:sz="0" w:space="0" w:color="auto"/>
        <w:bottom w:val="none" w:sz="0" w:space="0" w:color="auto"/>
        <w:right w:val="none" w:sz="0" w:space="0" w:color="auto"/>
      </w:divBdr>
    </w:div>
    <w:div w:id="788203859">
      <w:bodyDiv w:val="1"/>
      <w:marLeft w:val="0"/>
      <w:marRight w:val="0"/>
      <w:marTop w:val="0"/>
      <w:marBottom w:val="0"/>
      <w:divBdr>
        <w:top w:val="none" w:sz="0" w:space="0" w:color="auto"/>
        <w:left w:val="none" w:sz="0" w:space="0" w:color="auto"/>
        <w:bottom w:val="none" w:sz="0" w:space="0" w:color="auto"/>
        <w:right w:val="none" w:sz="0" w:space="0" w:color="auto"/>
      </w:divBdr>
    </w:div>
    <w:div w:id="791822948">
      <w:bodyDiv w:val="1"/>
      <w:marLeft w:val="0"/>
      <w:marRight w:val="0"/>
      <w:marTop w:val="0"/>
      <w:marBottom w:val="0"/>
      <w:divBdr>
        <w:top w:val="none" w:sz="0" w:space="0" w:color="auto"/>
        <w:left w:val="none" w:sz="0" w:space="0" w:color="auto"/>
        <w:bottom w:val="none" w:sz="0" w:space="0" w:color="auto"/>
        <w:right w:val="none" w:sz="0" w:space="0" w:color="auto"/>
      </w:divBdr>
    </w:div>
    <w:div w:id="793865113">
      <w:bodyDiv w:val="1"/>
      <w:marLeft w:val="0"/>
      <w:marRight w:val="0"/>
      <w:marTop w:val="0"/>
      <w:marBottom w:val="0"/>
      <w:divBdr>
        <w:top w:val="none" w:sz="0" w:space="0" w:color="auto"/>
        <w:left w:val="none" w:sz="0" w:space="0" w:color="auto"/>
        <w:bottom w:val="none" w:sz="0" w:space="0" w:color="auto"/>
        <w:right w:val="none" w:sz="0" w:space="0" w:color="auto"/>
      </w:divBdr>
    </w:div>
    <w:div w:id="814613148">
      <w:bodyDiv w:val="1"/>
      <w:marLeft w:val="0"/>
      <w:marRight w:val="0"/>
      <w:marTop w:val="0"/>
      <w:marBottom w:val="0"/>
      <w:divBdr>
        <w:top w:val="none" w:sz="0" w:space="0" w:color="auto"/>
        <w:left w:val="none" w:sz="0" w:space="0" w:color="auto"/>
        <w:bottom w:val="none" w:sz="0" w:space="0" w:color="auto"/>
        <w:right w:val="none" w:sz="0" w:space="0" w:color="auto"/>
      </w:divBdr>
    </w:div>
    <w:div w:id="821432053">
      <w:bodyDiv w:val="1"/>
      <w:marLeft w:val="0"/>
      <w:marRight w:val="0"/>
      <w:marTop w:val="0"/>
      <w:marBottom w:val="0"/>
      <w:divBdr>
        <w:top w:val="none" w:sz="0" w:space="0" w:color="auto"/>
        <w:left w:val="none" w:sz="0" w:space="0" w:color="auto"/>
        <w:bottom w:val="none" w:sz="0" w:space="0" w:color="auto"/>
        <w:right w:val="none" w:sz="0" w:space="0" w:color="auto"/>
      </w:divBdr>
    </w:div>
    <w:div w:id="822504764">
      <w:bodyDiv w:val="1"/>
      <w:marLeft w:val="0"/>
      <w:marRight w:val="0"/>
      <w:marTop w:val="0"/>
      <w:marBottom w:val="0"/>
      <w:divBdr>
        <w:top w:val="none" w:sz="0" w:space="0" w:color="auto"/>
        <w:left w:val="none" w:sz="0" w:space="0" w:color="auto"/>
        <w:bottom w:val="none" w:sz="0" w:space="0" w:color="auto"/>
        <w:right w:val="none" w:sz="0" w:space="0" w:color="auto"/>
      </w:divBdr>
    </w:div>
    <w:div w:id="829055165">
      <w:bodyDiv w:val="1"/>
      <w:marLeft w:val="0"/>
      <w:marRight w:val="0"/>
      <w:marTop w:val="0"/>
      <w:marBottom w:val="0"/>
      <w:divBdr>
        <w:top w:val="none" w:sz="0" w:space="0" w:color="auto"/>
        <w:left w:val="none" w:sz="0" w:space="0" w:color="auto"/>
        <w:bottom w:val="none" w:sz="0" w:space="0" w:color="auto"/>
        <w:right w:val="none" w:sz="0" w:space="0" w:color="auto"/>
      </w:divBdr>
      <w:divsChild>
        <w:div w:id="1519577">
          <w:marLeft w:val="0"/>
          <w:marRight w:val="0"/>
          <w:marTop w:val="0"/>
          <w:marBottom w:val="0"/>
          <w:divBdr>
            <w:top w:val="single" w:sz="2" w:space="0" w:color="auto"/>
            <w:left w:val="single" w:sz="2" w:space="0" w:color="auto"/>
            <w:bottom w:val="single" w:sz="6" w:space="0" w:color="auto"/>
            <w:right w:val="single" w:sz="2" w:space="0" w:color="auto"/>
          </w:divBdr>
          <w:divsChild>
            <w:div w:id="93293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785069">
                  <w:marLeft w:val="0"/>
                  <w:marRight w:val="0"/>
                  <w:marTop w:val="0"/>
                  <w:marBottom w:val="0"/>
                  <w:divBdr>
                    <w:top w:val="single" w:sz="2" w:space="0" w:color="D9D9E3"/>
                    <w:left w:val="single" w:sz="2" w:space="0" w:color="D9D9E3"/>
                    <w:bottom w:val="single" w:sz="2" w:space="0" w:color="D9D9E3"/>
                    <w:right w:val="single" w:sz="2" w:space="0" w:color="D9D9E3"/>
                  </w:divBdr>
                  <w:divsChild>
                    <w:div w:id="1248421081">
                      <w:marLeft w:val="0"/>
                      <w:marRight w:val="0"/>
                      <w:marTop w:val="0"/>
                      <w:marBottom w:val="0"/>
                      <w:divBdr>
                        <w:top w:val="single" w:sz="2" w:space="0" w:color="D9D9E3"/>
                        <w:left w:val="single" w:sz="2" w:space="0" w:color="D9D9E3"/>
                        <w:bottom w:val="single" w:sz="2" w:space="0" w:color="D9D9E3"/>
                        <w:right w:val="single" w:sz="2" w:space="0" w:color="D9D9E3"/>
                      </w:divBdr>
                      <w:divsChild>
                        <w:div w:id="1304852594">
                          <w:marLeft w:val="0"/>
                          <w:marRight w:val="0"/>
                          <w:marTop w:val="0"/>
                          <w:marBottom w:val="0"/>
                          <w:divBdr>
                            <w:top w:val="single" w:sz="2" w:space="0" w:color="D9D9E3"/>
                            <w:left w:val="single" w:sz="2" w:space="0" w:color="D9D9E3"/>
                            <w:bottom w:val="single" w:sz="2" w:space="0" w:color="D9D9E3"/>
                            <w:right w:val="single" w:sz="2" w:space="0" w:color="D9D9E3"/>
                          </w:divBdr>
                          <w:divsChild>
                            <w:div w:id="1486513111">
                              <w:marLeft w:val="0"/>
                              <w:marRight w:val="0"/>
                              <w:marTop w:val="0"/>
                              <w:marBottom w:val="0"/>
                              <w:divBdr>
                                <w:top w:val="single" w:sz="2" w:space="0" w:color="D9D9E3"/>
                                <w:left w:val="single" w:sz="2" w:space="0" w:color="D9D9E3"/>
                                <w:bottom w:val="single" w:sz="2" w:space="0" w:color="D9D9E3"/>
                                <w:right w:val="single" w:sz="2" w:space="0" w:color="D9D9E3"/>
                              </w:divBdr>
                              <w:divsChild>
                                <w:div w:id="1816289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583814">
      <w:bodyDiv w:val="1"/>
      <w:marLeft w:val="0"/>
      <w:marRight w:val="0"/>
      <w:marTop w:val="0"/>
      <w:marBottom w:val="0"/>
      <w:divBdr>
        <w:top w:val="none" w:sz="0" w:space="0" w:color="auto"/>
        <w:left w:val="none" w:sz="0" w:space="0" w:color="auto"/>
        <w:bottom w:val="none" w:sz="0" w:space="0" w:color="auto"/>
        <w:right w:val="none" w:sz="0" w:space="0" w:color="auto"/>
      </w:divBdr>
    </w:div>
    <w:div w:id="864371338">
      <w:bodyDiv w:val="1"/>
      <w:marLeft w:val="0"/>
      <w:marRight w:val="0"/>
      <w:marTop w:val="0"/>
      <w:marBottom w:val="0"/>
      <w:divBdr>
        <w:top w:val="none" w:sz="0" w:space="0" w:color="auto"/>
        <w:left w:val="none" w:sz="0" w:space="0" w:color="auto"/>
        <w:bottom w:val="none" w:sz="0" w:space="0" w:color="auto"/>
        <w:right w:val="none" w:sz="0" w:space="0" w:color="auto"/>
      </w:divBdr>
    </w:div>
    <w:div w:id="883712391">
      <w:bodyDiv w:val="1"/>
      <w:marLeft w:val="0"/>
      <w:marRight w:val="0"/>
      <w:marTop w:val="0"/>
      <w:marBottom w:val="0"/>
      <w:divBdr>
        <w:top w:val="none" w:sz="0" w:space="0" w:color="auto"/>
        <w:left w:val="none" w:sz="0" w:space="0" w:color="auto"/>
        <w:bottom w:val="none" w:sz="0" w:space="0" w:color="auto"/>
        <w:right w:val="none" w:sz="0" w:space="0" w:color="auto"/>
      </w:divBdr>
    </w:div>
    <w:div w:id="889850910">
      <w:bodyDiv w:val="1"/>
      <w:marLeft w:val="0"/>
      <w:marRight w:val="0"/>
      <w:marTop w:val="0"/>
      <w:marBottom w:val="0"/>
      <w:divBdr>
        <w:top w:val="none" w:sz="0" w:space="0" w:color="auto"/>
        <w:left w:val="none" w:sz="0" w:space="0" w:color="auto"/>
        <w:bottom w:val="none" w:sz="0" w:space="0" w:color="auto"/>
        <w:right w:val="none" w:sz="0" w:space="0" w:color="auto"/>
      </w:divBdr>
    </w:div>
    <w:div w:id="901523311">
      <w:bodyDiv w:val="1"/>
      <w:marLeft w:val="0"/>
      <w:marRight w:val="0"/>
      <w:marTop w:val="0"/>
      <w:marBottom w:val="0"/>
      <w:divBdr>
        <w:top w:val="none" w:sz="0" w:space="0" w:color="auto"/>
        <w:left w:val="none" w:sz="0" w:space="0" w:color="auto"/>
        <w:bottom w:val="none" w:sz="0" w:space="0" w:color="auto"/>
        <w:right w:val="none" w:sz="0" w:space="0" w:color="auto"/>
      </w:divBdr>
    </w:div>
    <w:div w:id="901526420">
      <w:bodyDiv w:val="1"/>
      <w:marLeft w:val="0"/>
      <w:marRight w:val="0"/>
      <w:marTop w:val="0"/>
      <w:marBottom w:val="0"/>
      <w:divBdr>
        <w:top w:val="none" w:sz="0" w:space="0" w:color="auto"/>
        <w:left w:val="none" w:sz="0" w:space="0" w:color="auto"/>
        <w:bottom w:val="none" w:sz="0" w:space="0" w:color="auto"/>
        <w:right w:val="none" w:sz="0" w:space="0" w:color="auto"/>
      </w:divBdr>
    </w:div>
    <w:div w:id="904069517">
      <w:bodyDiv w:val="1"/>
      <w:marLeft w:val="0"/>
      <w:marRight w:val="0"/>
      <w:marTop w:val="0"/>
      <w:marBottom w:val="0"/>
      <w:divBdr>
        <w:top w:val="none" w:sz="0" w:space="0" w:color="auto"/>
        <w:left w:val="none" w:sz="0" w:space="0" w:color="auto"/>
        <w:bottom w:val="none" w:sz="0" w:space="0" w:color="auto"/>
        <w:right w:val="none" w:sz="0" w:space="0" w:color="auto"/>
      </w:divBdr>
    </w:div>
    <w:div w:id="945190074">
      <w:bodyDiv w:val="1"/>
      <w:marLeft w:val="0"/>
      <w:marRight w:val="0"/>
      <w:marTop w:val="0"/>
      <w:marBottom w:val="0"/>
      <w:divBdr>
        <w:top w:val="none" w:sz="0" w:space="0" w:color="auto"/>
        <w:left w:val="none" w:sz="0" w:space="0" w:color="auto"/>
        <w:bottom w:val="none" w:sz="0" w:space="0" w:color="auto"/>
        <w:right w:val="none" w:sz="0" w:space="0" w:color="auto"/>
      </w:divBdr>
    </w:div>
    <w:div w:id="965046199">
      <w:bodyDiv w:val="1"/>
      <w:marLeft w:val="0"/>
      <w:marRight w:val="0"/>
      <w:marTop w:val="0"/>
      <w:marBottom w:val="0"/>
      <w:divBdr>
        <w:top w:val="none" w:sz="0" w:space="0" w:color="auto"/>
        <w:left w:val="none" w:sz="0" w:space="0" w:color="auto"/>
        <w:bottom w:val="none" w:sz="0" w:space="0" w:color="auto"/>
        <w:right w:val="none" w:sz="0" w:space="0" w:color="auto"/>
      </w:divBdr>
    </w:div>
    <w:div w:id="972448724">
      <w:bodyDiv w:val="1"/>
      <w:marLeft w:val="0"/>
      <w:marRight w:val="0"/>
      <w:marTop w:val="0"/>
      <w:marBottom w:val="0"/>
      <w:divBdr>
        <w:top w:val="none" w:sz="0" w:space="0" w:color="auto"/>
        <w:left w:val="none" w:sz="0" w:space="0" w:color="auto"/>
        <w:bottom w:val="none" w:sz="0" w:space="0" w:color="auto"/>
        <w:right w:val="none" w:sz="0" w:space="0" w:color="auto"/>
      </w:divBdr>
      <w:divsChild>
        <w:div w:id="1778057852">
          <w:marLeft w:val="480"/>
          <w:marRight w:val="0"/>
          <w:marTop w:val="0"/>
          <w:marBottom w:val="0"/>
          <w:divBdr>
            <w:top w:val="none" w:sz="0" w:space="0" w:color="auto"/>
            <w:left w:val="none" w:sz="0" w:space="0" w:color="auto"/>
            <w:bottom w:val="none" w:sz="0" w:space="0" w:color="auto"/>
            <w:right w:val="none" w:sz="0" w:space="0" w:color="auto"/>
          </w:divBdr>
        </w:div>
        <w:div w:id="1367752288">
          <w:marLeft w:val="480"/>
          <w:marRight w:val="0"/>
          <w:marTop w:val="0"/>
          <w:marBottom w:val="0"/>
          <w:divBdr>
            <w:top w:val="none" w:sz="0" w:space="0" w:color="auto"/>
            <w:left w:val="none" w:sz="0" w:space="0" w:color="auto"/>
            <w:bottom w:val="none" w:sz="0" w:space="0" w:color="auto"/>
            <w:right w:val="none" w:sz="0" w:space="0" w:color="auto"/>
          </w:divBdr>
        </w:div>
        <w:div w:id="201478368">
          <w:marLeft w:val="480"/>
          <w:marRight w:val="0"/>
          <w:marTop w:val="0"/>
          <w:marBottom w:val="0"/>
          <w:divBdr>
            <w:top w:val="none" w:sz="0" w:space="0" w:color="auto"/>
            <w:left w:val="none" w:sz="0" w:space="0" w:color="auto"/>
            <w:bottom w:val="none" w:sz="0" w:space="0" w:color="auto"/>
            <w:right w:val="none" w:sz="0" w:space="0" w:color="auto"/>
          </w:divBdr>
        </w:div>
        <w:div w:id="1135562268">
          <w:marLeft w:val="480"/>
          <w:marRight w:val="0"/>
          <w:marTop w:val="0"/>
          <w:marBottom w:val="0"/>
          <w:divBdr>
            <w:top w:val="none" w:sz="0" w:space="0" w:color="auto"/>
            <w:left w:val="none" w:sz="0" w:space="0" w:color="auto"/>
            <w:bottom w:val="none" w:sz="0" w:space="0" w:color="auto"/>
            <w:right w:val="none" w:sz="0" w:space="0" w:color="auto"/>
          </w:divBdr>
        </w:div>
        <w:div w:id="695233067">
          <w:marLeft w:val="480"/>
          <w:marRight w:val="0"/>
          <w:marTop w:val="0"/>
          <w:marBottom w:val="0"/>
          <w:divBdr>
            <w:top w:val="none" w:sz="0" w:space="0" w:color="auto"/>
            <w:left w:val="none" w:sz="0" w:space="0" w:color="auto"/>
            <w:bottom w:val="none" w:sz="0" w:space="0" w:color="auto"/>
            <w:right w:val="none" w:sz="0" w:space="0" w:color="auto"/>
          </w:divBdr>
        </w:div>
        <w:div w:id="761143008">
          <w:marLeft w:val="480"/>
          <w:marRight w:val="0"/>
          <w:marTop w:val="0"/>
          <w:marBottom w:val="0"/>
          <w:divBdr>
            <w:top w:val="none" w:sz="0" w:space="0" w:color="auto"/>
            <w:left w:val="none" w:sz="0" w:space="0" w:color="auto"/>
            <w:bottom w:val="none" w:sz="0" w:space="0" w:color="auto"/>
            <w:right w:val="none" w:sz="0" w:space="0" w:color="auto"/>
          </w:divBdr>
        </w:div>
        <w:div w:id="2013484400">
          <w:marLeft w:val="480"/>
          <w:marRight w:val="0"/>
          <w:marTop w:val="0"/>
          <w:marBottom w:val="0"/>
          <w:divBdr>
            <w:top w:val="none" w:sz="0" w:space="0" w:color="auto"/>
            <w:left w:val="none" w:sz="0" w:space="0" w:color="auto"/>
            <w:bottom w:val="none" w:sz="0" w:space="0" w:color="auto"/>
            <w:right w:val="none" w:sz="0" w:space="0" w:color="auto"/>
          </w:divBdr>
        </w:div>
        <w:div w:id="1098677839">
          <w:marLeft w:val="480"/>
          <w:marRight w:val="0"/>
          <w:marTop w:val="0"/>
          <w:marBottom w:val="0"/>
          <w:divBdr>
            <w:top w:val="none" w:sz="0" w:space="0" w:color="auto"/>
            <w:left w:val="none" w:sz="0" w:space="0" w:color="auto"/>
            <w:bottom w:val="none" w:sz="0" w:space="0" w:color="auto"/>
            <w:right w:val="none" w:sz="0" w:space="0" w:color="auto"/>
          </w:divBdr>
        </w:div>
        <w:div w:id="1033727241">
          <w:marLeft w:val="480"/>
          <w:marRight w:val="0"/>
          <w:marTop w:val="0"/>
          <w:marBottom w:val="0"/>
          <w:divBdr>
            <w:top w:val="none" w:sz="0" w:space="0" w:color="auto"/>
            <w:left w:val="none" w:sz="0" w:space="0" w:color="auto"/>
            <w:bottom w:val="none" w:sz="0" w:space="0" w:color="auto"/>
            <w:right w:val="none" w:sz="0" w:space="0" w:color="auto"/>
          </w:divBdr>
        </w:div>
        <w:div w:id="298582504">
          <w:marLeft w:val="480"/>
          <w:marRight w:val="0"/>
          <w:marTop w:val="0"/>
          <w:marBottom w:val="0"/>
          <w:divBdr>
            <w:top w:val="none" w:sz="0" w:space="0" w:color="auto"/>
            <w:left w:val="none" w:sz="0" w:space="0" w:color="auto"/>
            <w:bottom w:val="none" w:sz="0" w:space="0" w:color="auto"/>
            <w:right w:val="none" w:sz="0" w:space="0" w:color="auto"/>
          </w:divBdr>
        </w:div>
        <w:div w:id="824902748">
          <w:marLeft w:val="480"/>
          <w:marRight w:val="0"/>
          <w:marTop w:val="0"/>
          <w:marBottom w:val="0"/>
          <w:divBdr>
            <w:top w:val="none" w:sz="0" w:space="0" w:color="auto"/>
            <w:left w:val="none" w:sz="0" w:space="0" w:color="auto"/>
            <w:bottom w:val="none" w:sz="0" w:space="0" w:color="auto"/>
            <w:right w:val="none" w:sz="0" w:space="0" w:color="auto"/>
          </w:divBdr>
        </w:div>
        <w:div w:id="977150758">
          <w:marLeft w:val="480"/>
          <w:marRight w:val="0"/>
          <w:marTop w:val="0"/>
          <w:marBottom w:val="0"/>
          <w:divBdr>
            <w:top w:val="none" w:sz="0" w:space="0" w:color="auto"/>
            <w:left w:val="none" w:sz="0" w:space="0" w:color="auto"/>
            <w:bottom w:val="none" w:sz="0" w:space="0" w:color="auto"/>
            <w:right w:val="none" w:sz="0" w:space="0" w:color="auto"/>
          </w:divBdr>
        </w:div>
        <w:div w:id="148446317">
          <w:marLeft w:val="480"/>
          <w:marRight w:val="0"/>
          <w:marTop w:val="0"/>
          <w:marBottom w:val="0"/>
          <w:divBdr>
            <w:top w:val="none" w:sz="0" w:space="0" w:color="auto"/>
            <w:left w:val="none" w:sz="0" w:space="0" w:color="auto"/>
            <w:bottom w:val="none" w:sz="0" w:space="0" w:color="auto"/>
            <w:right w:val="none" w:sz="0" w:space="0" w:color="auto"/>
          </w:divBdr>
        </w:div>
        <w:div w:id="233900585">
          <w:marLeft w:val="480"/>
          <w:marRight w:val="0"/>
          <w:marTop w:val="0"/>
          <w:marBottom w:val="0"/>
          <w:divBdr>
            <w:top w:val="none" w:sz="0" w:space="0" w:color="auto"/>
            <w:left w:val="none" w:sz="0" w:space="0" w:color="auto"/>
            <w:bottom w:val="none" w:sz="0" w:space="0" w:color="auto"/>
            <w:right w:val="none" w:sz="0" w:space="0" w:color="auto"/>
          </w:divBdr>
        </w:div>
        <w:div w:id="1244417436">
          <w:marLeft w:val="480"/>
          <w:marRight w:val="0"/>
          <w:marTop w:val="0"/>
          <w:marBottom w:val="0"/>
          <w:divBdr>
            <w:top w:val="none" w:sz="0" w:space="0" w:color="auto"/>
            <w:left w:val="none" w:sz="0" w:space="0" w:color="auto"/>
            <w:bottom w:val="none" w:sz="0" w:space="0" w:color="auto"/>
            <w:right w:val="none" w:sz="0" w:space="0" w:color="auto"/>
          </w:divBdr>
        </w:div>
        <w:div w:id="1781295533">
          <w:marLeft w:val="480"/>
          <w:marRight w:val="0"/>
          <w:marTop w:val="0"/>
          <w:marBottom w:val="0"/>
          <w:divBdr>
            <w:top w:val="none" w:sz="0" w:space="0" w:color="auto"/>
            <w:left w:val="none" w:sz="0" w:space="0" w:color="auto"/>
            <w:bottom w:val="none" w:sz="0" w:space="0" w:color="auto"/>
            <w:right w:val="none" w:sz="0" w:space="0" w:color="auto"/>
          </w:divBdr>
        </w:div>
        <w:div w:id="854877965">
          <w:marLeft w:val="480"/>
          <w:marRight w:val="0"/>
          <w:marTop w:val="0"/>
          <w:marBottom w:val="0"/>
          <w:divBdr>
            <w:top w:val="none" w:sz="0" w:space="0" w:color="auto"/>
            <w:left w:val="none" w:sz="0" w:space="0" w:color="auto"/>
            <w:bottom w:val="none" w:sz="0" w:space="0" w:color="auto"/>
            <w:right w:val="none" w:sz="0" w:space="0" w:color="auto"/>
          </w:divBdr>
        </w:div>
        <w:div w:id="64837298">
          <w:marLeft w:val="480"/>
          <w:marRight w:val="0"/>
          <w:marTop w:val="0"/>
          <w:marBottom w:val="0"/>
          <w:divBdr>
            <w:top w:val="none" w:sz="0" w:space="0" w:color="auto"/>
            <w:left w:val="none" w:sz="0" w:space="0" w:color="auto"/>
            <w:bottom w:val="none" w:sz="0" w:space="0" w:color="auto"/>
            <w:right w:val="none" w:sz="0" w:space="0" w:color="auto"/>
          </w:divBdr>
        </w:div>
        <w:div w:id="2067023472">
          <w:marLeft w:val="480"/>
          <w:marRight w:val="0"/>
          <w:marTop w:val="0"/>
          <w:marBottom w:val="0"/>
          <w:divBdr>
            <w:top w:val="none" w:sz="0" w:space="0" w:color="auto"/>
            <w:left w:val="none" w:sz="0" w:space="0" w:color="auto"/>
            <w:bottom w:val="none" w:sz="0" w:space="0" w:color="auto"/>
            <w:right w:val="none" w:sz="0" w:space="0" w:color="auto"/>
          </w:divBdr>
        </w:div>
        <w:div w:id="1557543780">
          <w:marLeft w:val="480"/>
          <w:marRight w:val="0"/>
          <w:marTop w:val="0"/>
          <w:marBottom w:val="0"/>
          <w:divBdr>
            <w:top w:val="none" w:sz="0" w:space="0" w:color="auto"/>
            <w:left w:val="none" w:sz="0" w:space="0" w:color="auto"/>
            <w:bottom w:val="none" w:sz="0" w:space="0" w:color="auto"/>
            <w:right w:val="none" w:sz="0" w:space="0" w:color="auto"/>
          </w:divBdr>
        </w:div>
        <w:div w:id="1935043044">
          <w:marLeft w:val="480"/>
          <w:marRight w:val="0"/>
          <w:marTop w:val="0"/>
          <w:marBottom w:val="0"/>
          <w:divBdr>
            <w:top w:val="none" w:sz="0" w:space="0" w:color="auto"/>
            <w:left w:val="none" w:sz="0" w:space="0" w:color="auto"/>
            <w:bottom w:val="none" w:sz="0" w:space="0" w:color="auto"/>
            <w:right w:val="none" w:sz="0" w:space="0" w:color="auto"/>
          </w:divBdr>
        </w:div>
        <w:div w:id="1756705330">
          <w:marLeft w:val="480"/>
          <w:marRight w:val="0"/>
          <w:marTop w:val="0"/>
          <w:marBottom w:val="0"/>
          <w:divBdr>
            <w:top w:val="none" w:sz="0" w:space="0" w:color="auto"/>
            <w:left w:val="none" w:sz="0" w:space="0" w:color="auto"/>
            <w:bottom w:val="none" w:sz="0" w:space="0" w:color="auto"/>
            <w:right w:val="none" w:sz="0" w:space="0" w:color="auto"/>
          </w:divBdr>
        </w:div>
        <w:div w:id="892229517">
          <w:marLeft w:val="480"/>
          <w:marRight w:val="0"/>
          <w:marTop w:val="0"/>
          <w:marBottom w:val="0"/>
          <w:divBdr>
            <w:top w:val="none" w:sz="0" w:space="0" w:color="auto"/>
            <w:left w:val="none" w:sz="0" w:space="0" w:color="auto"/>
            <w:bottom w:val="none" w:sz="0" w:space="0" w:color="auto"/>
            <w:right w:val="none" w:sz="0" w:space="0" w:color="auto"/>
          </w:divBdr>
        </w:div>
        <w:div w:id="1682125027">
          <w:marLeft w:val="480"/>
          <w:marRight w:val="0"/>
          <w:marTop w:val="0"/>
          <w:marBottom w:val="0"/>
          <w:divBdr>
            <w:top w:val="none" w:sz="0" w:space="0" w:color="auto"/>
            <w:left w:val="none" w:sz="0" w:space="0" w:color="auto"/>
            <w:bottom w:val="none" w:sz="0" w:space="0" w:color="auto"/>
            <w:right w:val="none" w:sz="0" w:space="0" w:color="auto"/>
          </w:divBdr>
        </w:div>
        <w:div w:id="377168623">
          <w:marLeft w:val="480"/>
          <w:marRight w:val="0"/>
          <w:marTop w:val="0"/>
          <w:marBottom w:val="0"/>
          <w:divBdr>
            <w:top w:val="none" w:sz="0" w:space="0" w:color="auto"/>
            <w:left w:val="none" w:sz="0" w:space="0" w:color="auto"/>
            <w:bottom w:val="none" w:sz="0" w:space="0" w:color="auto"/>
            <w:right w:val="none" w:sz="0" w:space="0" w:color="auto"/>
          </w:divBdr>
        </w:div>
      </w:divsChild>
    </w:div>
    <w:div w:id="978535613">
      <w:bodyDiv w:val="1"/>
      <w:marLeft w:val="0"/>
      <w:marRight w:val="0"/>
      <w:marTop w:val="0"/>
      <w:marBottom w:val="0"/>
      <w:divBdr>
        <w:top w:val="none" w:sz="0" w:space="0" w:color="auto"/>
        <w:left w:val="none" w:sz="0" w:space="0" w:color="auto"/>
        <w:bottom w:val="none" w:sz="0" w:space="0" w:color="auto"/>
        <w:right w:val="none" w:sz="0" w:space="0" w:color="auto"/>
      </w:divBdr>
    </w:div>
    <w:div w:id="999163877">
      <w:bodyDiv w:val="1"/>
      <w:marLeft w:val="0"/>
      <w:marRight w:val="0"/>
      <w:marTop w:val="0"/>
      <w:marBottom w:val="0"/>
      <w:divBdr>
        <w:top w:val="none" w:sz="0" w:space="0" w:color="auto"/>
        <w:left w:val="none" w:sz="0" w:space="0" w:color="auto"/>
        <w:bottom w:val="none" w:sz="0" w:space="0" w:color="auto"/>
        <w:right w:val="none" w:sz="0" w:space="0" w:color="auto"/>
      </w:divBdr>
    </w:div>
    <w:div w:id="999775165">
      <w:bodyDiv w:val="1"/>
      <w:marLeft w:val="0"/>
      <w:marRight w:val="0"/>
      <w:marTop w:val="0"/>
      <w:marBottom w:val="0"/>
      <w:divBdr>
        <w:top w:val="none" w:sz="0" w:space="0" w:color="auto"/>
        <w:left w:val="none" w:sz="0" w:space="0" w:color="auto"/>
        <w:bottom w:val="none" w:sz="0" w:space="0" w:color="auto"/>
        <w:right w:val="none" w:sz="0" w:space="0" w:color="auto"/>
      </w:divBdr>
    </w:div>
    <w:div w:id="1000036376">
      <w:bodyDiv w:val="1"/>
      <w:marLeft w:val="0"/>
      <w:marRight w:val="0"/>
      <w:marTop w:val="0"/>
      <w:marBottom w:val="0"/>
      <w:divBdr>
        <w:top w:val="none" w:sz="0" w:space="0" w:color="auto"/>
        <w:left w:val="none" w:sz="0" w:space="0" w:color="auto"/>
        <w:bottom w:val="none" w:sz="0" w:space="0" w:color="auto"/>
        <w:right w:val="none" w:sz="0" w:space="0" w:color="auto"/>
      </w:divBdr>
    </w:div>
    <w:div w:id="1016463963">
      <w:bodyDiv w:val="1"/>
      <w:marLeft w:val="0"/>
      <w:marRight w:val="0"/>
      <w:marTop w:val="0"/>
      <w:marBottom w:val="0"/>
      <w:divBdr>
        <w:top w:val="none" w:sz="0" w:space="0" w:color="auto"/>
        <w:left w:val="none" w:sz="0" w:space="0" w:color="auto"/>
        <w:bottom w:val="none" w:sz="0" w:space="0" w:color="auto"/>
        <w:right w:val="none" w:sz="0" w:space="0" w:color="auto"/>
      </w:divBdr>
    </w:div>
    <w:div w:id="1029985892">
      <w:bodyDiv w:val="1"/>
      <w:marLeft w:val="0"/>
      <w:marRight w:val="0"/>
      <w:marTop w:val="0"/>
      <w:marBottom w:val="0"/>
      <w:divBdr>
        <w:top w:val="none" w:sz="0" w:space="0" w:color="auto"/>
        <w:left w:val="none" w:sz="0" w:space="0" w:color="auto"/>
        <w:bottom w:val="none" w:sz="0" w:space="0" w:color="auto"/>
        <w:right w:val="none" w:sz="0" w:space="0" w:color="auto"/>
      </w:divBdr>
    </w:div>
    <w:div w:id="1039865451">
      <w:bodyDiv w:val="1"/>
      <w:marLeft w:val="0"/>
      <w:marRight w:val="0"/>
      <w:marTop w:val="0"/>
      <w:marBottom w:val="0"/>
      <w:divBdr>
        <w:top w:val="none" w:sz="0" w:space="0" w:color="auto"/>
        <w:left w:val="none" w:sz="0" w:space="0" w:color="auto"/>
        <w:bottom w:val="none" w:sz="0" w:space="0" w:color="auto"/>
        <w:right w:val="none" w:sz="0" w:space="0" w:color="auto"/>
      </w:divBdr>
    </w:div>
    <w:div w:id="1040739749">
      <w:bodyDiv w:val="1"/>
      <w:marLeft w:val="0"/>
      <w:marRight w:val="0"/>
      <w:marTop w:val="0"/>
      <w:marBottom w:val="0"/>
      <w:divBdr>
        <w:top w:val="none" w:sz="0" w:space="0" w:color="auto"/>
        <w:left w:val="none" w:sz="0" w:space="0" w:color="auto"/>
        <w:bottom w:val="none" w:sz="0" w:space="0" w:color="auto"/>
        <w:right w:val="none" w:sz="0" w:space="0" w:color="auto"/>
      </w:divBdr>
    </w:div>
    <w:div w:id="1046022860">
      <w:bodyDiv w:val="1"/>
      <w:marLeft w:val="0"/>
      <w:marRight w:val="0"/>
      <w:marTop w:val="0"/>
      <w:marBottom w:val="0"/>
      <w:divBdr>
        <w:top w:val="none" w:sz="0" w:space="0" w:color="auto"/>
        <w:left w:val="none" w:sz="0" w:space="0" w:color="auto"/>
        <w:bottom w:val="none" w:sz="0" w:space="0" w:color="auto"/>
        <w:right w:val="none" w:sz="0" w:space="0" w:color="auto"/>
      </w:divBdr>
    </w:div>
    <w:div w:id="1047031170">
      <w:bodyDiv w:val="1"/>
      <w:marLeft w:val="0"/>
      <w:marRight w:val="0"/>
      <w:marTop w:val="0"/>
      <w:marBottom w:val="0"/>
      <w:divBdr>
        <w:top w:val="none" w:sz="0" w:space="0" w:color="auto"/>
        <w:left w:val="none" w:sz="0" w:space="0" w:color="auto"/>
        <w:bottom w:val="none" w:sz="0" w:space="0" w:color="auto"/>
        <w:right w:val="none" w:sz="0" w:space="0" w:color="auto"/>
      </w:divBdr>
    </w:div>
    <w:div w:id="1058362033">
      <w:bodyDiv w:val="1"/>
      <w:marLeft w:val="0"/>
      <w:marRight w:val="0"/>
      <w:marTop w:val="0"/>
      <w:marBottom w:val="0"/>
      <w:divBdr>
        <w:top w:val="none" w:sz="0" w:space="0" w:color="auto"/>
        <w:left w:val="none" w:sz="0" w:space="0" w:color="auto"/>
        <w:bottom w:val="none" w:sz="0" w:space="0" w:color="auto"/>
        <w:right w:val="none" w:sz="0" w:space="0" w:color="auto"/>
      </w:divBdr>
    </w:div>
    <w:div w:id="1091775699">
      <w:bodyDiv w:val="1"/>
      <w:marLeft w:val="0"/>
      <w:marRight w:val="0"/>
      <w:marTop w:val="0"/>
      <w:marBottom w:val="0"/>
      <w:divBdr>
        <w:top w:val="none" w:sz="0" w:space="0" w:color="auto"/>
        <w:left w:val="none" w:sz="0" w:space="0" w:color="auto"/>
        <w:bottom w:val="none" w:sz="0" w:space="0" w:color="auto"/>
        <w:right w:val="none" w:sz="0" w:space="0" w:color="auto"/>
      </w:divBdr>
    </w:div>
    <w:div w:id="1098142177">
      <w:bodyDiv w:val="1"/>
      <w:marLeft w:val="0"/>
      <w:marRight w:val="0"/>
      <w:marTop w:val="0"/>
      <w:marBottom w:val="0"/>
      <w:divBdr>
        <w:top w:val="none" w:sz="0" w:space="0" w:color="auto"/>
        <w:left w:val="none" w:sz="0" w:space="0" w:color="auto"/>
        <w:bottom w:val="none" w:sz="0" w:space="0" w:color="auto"/>
        <w:right w:val="none" w:sz="0" w:space="0" w:color="auto"/>
      </w:divBdr>
    </w:div>
    <w:div w:id="1102457165">
      <w:bodyDiv w:val="1"/>
      <w:marLeft w:val="0"/>
      <w:marRight w:val="0"/>
      <w:marTop w:val="0"/>
      <w:marBottom w:val="0"/>
      <w:divBdr>
        <w:top w:val="none" w:sz="0" w:space="0" w:color="auto"/>
        <w:left w:val="none" w:sz="0" w:space="0" w:color="auto"/>
        <w:bottom w:val="none" w:sz="0" w:space="0" w:color="auto"/>
        <w:right w:val="none" w:sz="0" w:space="0" w:color="auto"/>
      </w:divBdr>
    </w:div>
    <w:div w:id="1107890803">
      <w:bodyDiv w:val="1"/>
      <w:marLeft w:val="0"/>
      <w:marRight w:val="0"/>
      <w:marTop w:val="0"/>
      <w:marBottom w:val="0"/>
      <w:divBdr>
        <w:top w:val="none" w:sz="0" w:space="0" w:color="auto"/>
        <w:left w:val="none" w:sz="0" w:space="0" w:color="auto"/>
        <w:bottom w:val="none" w:sz="0" w:space="0" w:color="auto"/>
        <w:right w:val="none" w:sz="0" w:space="0" w:color="auto"/>
      </w:divBdr>
    </w:div>
    <w:div w:id="1111434002">
      <w:bodyDiv w:val="1"/>
      <w:marLeft w:val="0"/>
      <w:marRight w:val="0"/>
      <w:marTop w:val="0"/>
      <w:marBottom w:val="0"/>
      <w:divBdr>
        <w:top w:val="none" w:sz="0" w:space="0" w:color="auto"/>
        <w:left w:val="none" w:sz="0" w:space="0" w:color="auto"/>
        <w:bottom w:val="none" w:sz="0" w:space="0" w:color="auto"/>
        <w:right w:val="none" w:sz="0" w:space="0" w:color="auto"/>
      </w:divBdr>
    </w:div>
    <w:div w:id="1118261099">
      <w:bodyDiv w:val="1"/>
      <w:marLeft w:val="0"/>
      <w:marRight w:val="0"/>
      <w:marTop w:val="0"/>
      <w:marBottom w:val="0"/>
      <w:divBdr>
        <w:top w:val="none" w:sz="0" w:space="0" w:color="auto"/>
        <w:left w:val="none" w:sz="0" w:space="0" w:color="auto"/>
        <w:bottom w:val="none" w:sz="0" w:space="0" w:color="auto"/>
        <w:right w:val="none" w:sz="0" w:space="0" w:color="auto"/>
      </w:divBdr>
    </w:div>
    <w:div w:id="1122528896">
      <w:bodyDiv w:val="1"/>
      <w:marLeft w:val="0"/>
      <w:marRight w:val="0"/>
      <w:marTop w:val="0"/>
      <w:marBottom w:val="0"/>
      <w:divBdr>
        <w:top w:val="none" w:sz="0" w:space="0" w:color="auto"/>
        <w:left w:val="none" w:sz="0" w:space="0" w:color="auto"/>
        <w:bottom w:val="none" w:sz="0" w:space="0" w:color="auto"/>
        <w:right w:val="none" w:sz="0" w:space="0" w:color="auto"/>
      </w:divBdr>
    </w:div>
    <w:div w:id="1129782419">
      <w:bodyDiv w:val="1"/>
      <w:marLeft w:val="0"/>
      <w:marRight w:val="0"/>
      <w:marTop w:val="0"/>
      <w:marBottom w:val="0"/>
      <w:divBdr>
        <w:top w:val="none" w:sz="0" w:space="0" w:color="auto"/>
        <w:left w:val="none" w:sz="0" w:space="0" w:color="auto"/>
        <w:bottom w:val="none" w:sz="0" w:space="0" w:color="auto"/>
        <w:right w:val="none" w:sz="0" w:space="0" w:color="auto"/>
      </w:divBdr>
    </w:div>
    <w:div w:id="1133595150">
      <w:bodyDiv w:val="1"/>
      <w:marLeft w:val="0"/>
      <w:marRight w:val="0"/>
      <w:marTop w:val="0"/>
      <w:marBottom w:val="0"/>
      <w:divBdr>
        <w:top w:val="none" w:sz="0" w:space="0" w:color="auto"/>
        <w:left w:val="none" w:sz="0" w:space="0" w:color="auto"/>
        <w:bottom w:val="none" w:sz="0" w:space="0" w:color="auto"/>
        <w:right w:val="none" w:sz="0" w:space="0" w:color="auto"/>
      </w:divBdr>
    </w:div>
    <w:div w:id="1146779525">
      <w:bodyDiv w:val="1"/>
      <w:marLeft w:val="0"/>
      <w:marRight w:val="0"/>
      <w:marTop w:val="0"/>
      <w:marBottom w:val="0"/>
      <w:divBdr>
        <w:top w:val="none" w:sz="0" w:space="0" w:color="auto"/>
        <w:left w:val="none" w:sz="0" w:space="0" w:color="auto"/>
        <w:bottom w:val="none" w:sz="0" w:space="0" w:color="auto"/>
        <w:right w:val="none" w:sz="0" w:space="0" w:color="auto"/>
      </w:divBdr>
    </w:div>
    <w:div w:id="1147822460">
      <w:bodyDiv w:val="1"/>
      <w:marLeft w:val="0"/>
      <w:marRight w:val="0"/>
      <w:marTop w:val="0"/>
      <w:marBottom w:val="0"/>
      <w:divBdr>
        <w:top w:val="none" w:sz="0" w:space="0" w:color="auto"/>
        <w:left w:val="none" w:sz="0" w:space="0" w:color="auto"/>
        <w:bottom w:val="none" w:sz="0" w:space="0" w:color="auto"/>
        <w:right w:val="none" w:sz="0" w:space="0" w:color="auto"/>
      </w:divBdr>
    </w:div>
    <w:div w:id="1148785951">
      <w:bodyDiv w:val="1"/>
      <w:marLeft w:val="0"/>
      <w:marRight w:val="0"/>
      <w:marTop w:val="0"/>
      <w:marBottom w:val="0"/>
      <w:divBdr>
        <w:top w:val="none" w:sz="0" w:space="0" w:color="auto"/>
        <w:left w:val="none" w:sz="0" w:space="0" w:color="auto"/>
        <w:bottom w:val="none" w:sz="0" w:space="0" w:color="auto"/>
        <w:right w:val="none" w:sz="0" w:space="0" w:color="auto"/>
      </w:divBdr>
    </w:div>
    <w:div w:id="1167594049">
      <w:bodyDiv w:val="1"/>
      <w:marLeft w:val="0"/>
      <w:marRight w:val="0"/>
      <w:marTop w:val="0"/>
      <w:marBottom w:val="0"/>
      <w:divBdr>
        <w:top w:val="none" w:sz="0" w:space="0" w:color="auto"/>
        <w:left w:val="none" w:sz="0" w:space="0" w:color="auto"/>
        <w:bottom w:val="none" w:sz="0" w:space="0" w:color="auto"/>
        <w:right w:val="none" w:sz="0" w:space="0" w:color="auto"/>
      </w:divBdr>
    </w:div>
    <w:div w:id="1178346055">
      <w:bodyDiv w:val="1"/>
      <w:marLeft w:val="0"/>
      <w:marRight w:val="0"/>
      <w:marTop w:val="0"/>
      <w:marBottom w:val="0"/>
      <w:divBdr>
        <w:top w:val="none" w:sz="0" w:space="0" w:color="auto"/>
        <w:left w:val="none" w:sz="0" w:space="0" w:color="auto"/>
        <w:bottom w:val="none" w:sz="0" w:space="0" w:color="auto"/>
        <w:right w:val="none" w:sz="0" w:space="0" w:color="auto"/>
      </w:divBdr>
      <w:divsChild>
        <w:div w:id="663316979">
          <w:marLeft w:val="0"/>
          <w:marRight w:val="0"/>
          <w:marTop w:val="0"/>
          <w:marBottom w:val="0"/>
          <w:divBdr>
            <w:top w:val="single" w:sz="2" w:space="0" w:color="auto"/>
            <w:left w:val="single" w:sz="2" w:space="0" w:color="auto"/>
            <w:bottom w:val="single" w:sz="6" w:space="0" w:color="auto"/>
            <w:right w:val="single" w:sz="2" w:space="0" w:color="auto"/>
          </w:divBdr>
          <w:divsChild>
            <w:div w:id="1321930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133262">
                  <w:marLeft w:val="0"/>
                  <w:marRight w:val="0"/>
                  <w:marTop w:val="0"/>
                  <w:marBottom w:val="0"/>
                  <w:divBdr>
                    <w:top w:val="single" w:sz="2" w:space="0" w:color="D9D9E3"/>
                    <w:left w:val="single" w:sz="2" w:space="0" w:color="D9D9E3"/>
                    <w:bottom w:val="single" w:sz="2" w:space="0" w:color="D9D9E3"/>
                    <w:right w:val="single" w:sz="2" w:space="0" w:color="D9D9E3"/>
                  </w:divBdr>
                  <w:divsChild>
                    <w:div w:id="157578477">
                      <w:marLeft w:val="0"/>
                      <w:marRight w:val="0"/>
                      <w:marTop w:val="0"/>
                      <w:marBottom w:val="0"/>
                      <w:divBdr>
                        <w:top w:val="single" w:sz="2" w:space="0" w:color="D9D9E3"/>
                        <w:left w:val="single" w:sz="2" w:space="0" w:color="D9D9E3"/>
                        <w:bottom w:val="single" w:sz="2" w:space="0" w:color="D9D9E3"/>
                        <w:right w:val="single" w:sz="2" w:space="0" w:color="D9D9E3"/>
                      </w:divBdr>
                      <w:divsChild>
                        <w:div w:id="351229047">
                          <w:marLeft w:val="0"/>
                          <w:marRight w:val="0"/>
                          <w:marTop w:val="0"/>
                          <w:marBottom w:val="0"/>
                          <w:divBdr>
                            <w:top w:val="single" w:sz="2" w:space="0" w:color="D9D9E3"/>
                            <w:left w:val="single" w:sz="2" w:space="0" w:color="D9D9E3"/>
                            <w:bottom w:val="single" w:sz="2" w:space="0" w:color="D9D9E3"/>
                            <w:right w:val="single" w:sz="2" w:space="0" w:color="D9D9E3"/>
                          </w:divBdr>
                          <w:divsChild>
                            <w:div w:id="1326982137">
                              <w:marLeft w:val="0"/>
                              <w:marRight w:val="0"/>
                              <w:marTop w:val="0"/>
                              <w:marBottom w:val="0"/>
                              <w:divBdr>
                                <w:top w:val="single" w:sz="2" w:space="0" w:color="D9D9E3"/>
                                <w:left w:val="single" w:sz="2" w:space="0" w:color="D9D9E3"/>
                                <w:bottom w:val="single" w:sz="2" w:space="0" w:color="D9D9E3"/>
                                <w:right w:val="single" w:sz="2" w:space="0" w:color="D9D9E3"/>
                              </w:divBdr>
                              <w:divsChild>
                                <w:div w:id="1561480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3765074">
      <w:bodyDiv w:val="1"/>
      <w:marLeft w:val="0"/>
      <w:marRight w:val="0"/>
      <w:marTop w:val="0"/>
      <w:marBottom w:val="0"/>
      <w:divBdr>
        <w:top w:val="none" w:sz="0" w:space="0" w:color="auto"/>
        <w:left w:val="none" w:sz="0" w:space="0" w:color="auto"/>
        <w:bottom w:val="none" w:sz="0" w:space="0" w:color="auto"/>
        <w:right w:val="none" w:sz="0" w:space="0" w:color="auto"/>
      </w:divBdr>
    </w:div>
    <w:div w:id="1195270273">
      <w:bodyDiv w:val="1"/>
      <w:marLeft w:val="0"/>
      <w:marRight w:val="0"/>
      <w:marTop w:val="0"/>
      <w:marBottom w:val="0"/>
      <w:divBdr>
        <w:top w:val="none" w:sz="0" w:space="0" w:color="auto"/>
        <w:left w:val="none" w:sz="0" w:space="0" w:color="auto"/>
        <w:bottom w:val="none" w:sz="0" w:space="0" w:color="auto"/>
        <w:right w:val="none" w:sz="0" w:space="0" w:color="auto"/>
      </w:divBdr>
    </w:div>
    <w:div w:id="1198853899">
      <w:bodyDiv w:val="1"/>
      <w:marLeft w:val="0"/>
      <w:marRight w:val="0"/>
      <w:marTop w:val="0"/>
      <w:marBottom w:val="0"/>
      <w:divBdr>
        <w:top w:val="none" w:sz="0" w:space="0" w:color="auto"/>
        <w:left w:val="none" w:sz="0" w:space="0" w:color="auto"/>
        <w:bottom w:val="none" w:sz="0" w:space="0" w:color="auto"/>
        <w:right w:val="none" w:sz="0" w:space="0" w:color="auto"/>
      </w:divBdr>
      <w:divsChild>
        <w:div w:id="2100562943">
          <w:marLeft w:val="0"/>
          <w:marRight w:val="0"/>
          <w:marTop w:val="0"/>
          <w:marBottom w:val="0"/>
          <w:divBdr>
            <w:top w:val="single" w:sz="2" w:space="0" w:color="auto"/>
            <w:left w:val="single" w:sz="2" w:space="0" w:color="auto"/>
            <w:bottom w:val="single" w:sz="6" w:space="0" w:color="auto"/>
            <w:right w:val="single" w:sz="2" w:space="0" w:color="auto"/>
          </w:divBdr>
          <w:divsChild>
            <w:div w:id="198766384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389513">
                  <w:marLeft w:val="0"/>
                  <w:marRight w:val="0"/>
                  <w:marTop w:val="0"/>
                  <w:marBottom w:val="0"/>
                  <w:divBdr>
                    <w:top w:val="single" w:sz="2" w:space="0" w:color="D9D9E3"/>
                    <w:left w:val="single" w:sz="2" w:space="0" w:color="D9D9E3"/>
                    <w:bottom w:val="single" w:sz="2" w:space="0" w:color="D9D9E3"/>
                    <w:right w:val="single" w:sz="2" w:space="0" w:color="D9D9E3"/>
                  </w:divBdr>
                  <w:divsChild>
                    <w:div w:id="331102757">
                      <w:marLeft w:val="0"/>
                      <w:marRight w:val="0"/>
                      <w:marTop w:val="0"/>
                      <w:marBottom w:val="0"/>
                      <w:divBdr>
                        <w:top w:val="single" w:sz="2" w:space="0" w:color="D9D9E3"/>
                        <w:left w:val="single" w:sz="2" w:space="0" w:color="D9D9E3"/>
                        <w:bottom w:val="single" w:sz="2" w:space="0" w:color="D9D9E3"/>
                        <w:right w:val="single" w:sz="2" w:space="0" w:color="D9D9E3"/>
                      </w:divBdr>
                      <w:divsChild>
                        <w:div w:id="1871457180">
                          <w:marLeft w:val="0"/>
                          <w:marRight w:val="0"/>
                          <w:marTop w:val="0"/>
                          <w:marBottom w:val="0"/>
                          <w:divBdr>
                            <w:top w:val="single" w:sz="2" w:space="0" w:color="D9D9E3"/>
                            <w:left w:val="single" w:sz="2" w:space="0" w:color="D9D9E3"/>
                            <w:bottom w:val="single" w:sz="2" w:space="0" w:color="D9D9E3"/>
                            <w:right w:val="single" w:sz="2" w:space="0" w:color="D9D9E3"/>
                          </w:divBdr>
                          <w:divsChild>
                            <w:div w:id="43140103">
                              <w:marLeft w:val="0"/>
                              <w:marRight w:val="0"/>
                              <w:marTop w:val="0"/>
                              <w:marBottom w:val="0"/>
                              <w:divBdr>
                                <w:top w:val="single" w:sz="2" w:space="0" w:color="D9D9E3"/>
                                <w:left w:val="single" w:sz="2" w:space="0" w:color="D9D9E3"/>
                                <w:bottom w:val="single" w:sz="2" w:space="0" w:color="D9D9E3"/>
                                <w:right w:val="single" w:sz="2" w:space="0" w:color="D9D9E3"/>
                              </w:divBdr>
                              <w:divsChild>
                                <w:div w:id="93790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089525">
      <w:bodyDiv w:val="1"/>
      <w:marLeft w:val="0"/>
      <w:marRight w:val="0"/>
      <w:marTop w:val="0"/>
      <w:marBottom w:val="0"/>
      <w:divBdr>
        <w:top w:val="none" w:sz="0" w:space="0" w:color="auto"/>
        <w:left w:val="none" w:sz="0" w:space="0" w:color="auto"/>
        <w:bottom w:val="none" w:sz="0" w:space="0" w:color="auto"/>
        <w:right w:val="none" w:sz="0" w:space="0" w:color="auto"/>
      </w:divBdr>
    </w:div>
    <w:div w:id="1241062754">
      <w:bodyDiv w:val="1"/>
      <w:marLeft w:val="0"/>
      <w:marRight w:val="0"/>
      <w:marTop w:val="0"/>
      <w:marBottom w:val="0"/>
      <w:divBdr>
        <w:top w:val="none" w:sz="0" w:space="0" w:color="auto"/>
        <w:left w:val="none" w:sz="0" w:space="0" w:color="auto"/>
        <w:bottom w:val="none" w:sz="0" w:space="0" w:color="auto"/>
        <w:right w:val="none" w:sz="0" w:space="0" w:color="auto"/>
      </w:divBdr>
      <w:divsChild>
        <w:div w:id="1514567827">
          <w:marLeft w:val="0"/>
          <w:marRight w:val="0"/>
          <w:marTop w:val="0"/>
          <w:marBottom w:val="0"/>
          <w:divBdr>
            <w:top w:val="single" w:sz="2" w:space="0" w:color="auto"/>
            <w:left w:val="single" w:sz="2" w:space="0" w:color="auto"/>
            <w:bottom w:val="single" w:sz="6" w:space="0" w:color="auto"/>
            <w:right w:val="single" w:sz="2" w:space="0" w:color="auto"/>
          </w:divBdr>
          <w:divsChild>
            <w:div w:id="135248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691286">
                  <w:marLeft w:val="0"/>
                  <w:marRight w:val="0"/>
                  <w:marTop w:val="0"/>
                  <w:marBottom w:val="0"/>
                  <w:divBdr>
                    <w:top w:val="single" w:sz="2" w:space="0" w:color="D9D9E3"/>
                    <w:left w:val="single" w:sz="2" w:space="0" w:color="D9D9E3"/>
                    <w:bottom w:val="single" w:sz="2" w:space="0" w:color="D9D9E3"/>
                    <w:right w:val="single" w:sz="2" w:space="0" w:color="D9D9E3"/>
                  </w:divBdr>
                  <w:divsChild>
                    <w:div w:id="1368070531">
                      <w:marLeft w:val="0"/>
                      <w:marRight w:val="0"/>
                      <w:marTop w:val="0"/>
                      <w:marBottom w:val="0"/>
                      <w:divBdr>
                        <w:top w:val="single" w:sz="2" w:space="0" w:color="D9D9E3"/>
                        <w:left w:val="single" w:sz="2" w:space="0" w:color="D9D9E3"/>
                        <w:bottom w:val="single" w:sz="2" w:space="0" w:color="D9D9E3"/>
                        <w:right w:val="single" w:sz="2" w:space="0" w:color="D9D9E3"/>
                      </w:divBdr>
                      <w:divsChild>
                        <w:div w:id="296300136">
                          <w:marLeft w:val="0"/>
                          <w:marRight w:val="0"/>
                          <w:marTop w:val="0"/>
                          <w:marBottom w:val="0"/>
                          <w:divBdr>
                            <w:top w:val="single" w:sz="2" w:space="0" w:color="D9D9E3"/>
                            <w:left w:val="single" w:sz="2" w:space="0" w:color="D9D9E3"/>
                            <w:bottom w:val="single" w:sz="2" w:space="0" w:color="D9D9E3"/>
                            <w:right w:val="single" w:sz="2" w:space="0" w:color="D9D9E3"/>
                          </w:divBdr>
                          <w:divsChild>
                            <w:div w:id="1446656068">
                              <w:marLeft w:val="0"/>
                              <w:marRight w:val="0"/>
                              <w:marTop w:val="0"/>
                              <w:marBottom w:val="0"/>
                              <w:divBdr>
                                <w:top w:val="single" w:sz="2" w:space="0" w:color="D9D9E3"/>
                                <w:left w:val="single" w:sz="2" w:space="0" w:color="D9D9E3"/>
                                <w:bottom w:val="single" w:sz="2" w:space="0" w:color="D9D9E3"/>
                                <w:right w:val="single" w:sz="2" w:space="0" w:color="D9D9E3"/>
                              </w:divBdr>
                              <w:divsChild>
                                <w:div w:id="319044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8052327">
      <w:bodyDiv w:val="1"/>
      <w:marLeft w:val="0"/>
      <w:marRight w:val="0"/>
      <w:marTop w:val="0"/>
      <w:marBottom w:val="0"/>
      <w:divBdr>
        <w:top w:val="none" w:sz="0" w:space="0" w:color="auto"/>
        <w:left w:val="none" w:sz="0" w:space="0" w:color="auto"/>
        <w:bottom w:val="none" w:sz="0" w:space="0" w:color="auto"/>
        <w:right w:val="none" w:sz="0" w:space="0" w:color="auto"/>
      </w:divBdr>
      <w:divsChild>
        <w:div w:id="1118836242">
          <w:marLeft w:val="0"/>
          <w:marRight w:val="0"/>
          <w:marTop w:val="0"/>
          <w:marBottom w:val="0"/>
          <w:divBdr>
            <w:top w:val="single" w:sz="2" w:space="0" w:color="auto"/>
            <w:left w:val="single" w:sz="2" w:space="0" w:color="auto"/>
            <w:bottom w:val="single" w:sz="6" w:space="0" w:color="auto"/>
            <w:right w:val="single" w:sz="2" w:space="0" w:color="auto"/>
          </w:divBdr>
          <w:divsChild>
            <w:div w:id="1572306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1320874">
                  <w:marLeft w:val="0"/>
                  <w:marRight w:val="0"/>
                  <w:marTop w:val="0"/>
                  <w:marBottom w:val="0"/>
                  <w:divBdr>
                    <w:top w:val="single" w:sz="2" w:space="0" w:color="D9D9E3"/>
                    <w:left w:val="single" w:sz="2" w:space="0" w:color="D9D9E3"/>
                    <w:bottom w:val="single" w:sz="2" w:space="0" w:color="D9D9E3"/>
                    <w:right w:val="single" w:sz="2" w:space="0" w:color="D9D9E3"/>
                  </w:divBdr>
                  <w:divsChild>
                    <w:div w:id="802697642">
                      <w:marLeft w:val="0"/>
                      <w:marRight w:val="0"/>
                      <w:marTop w:val="0"/>
                      <w:marBottom w:val="0"/>
                      <w:divBdr>
                        <w:top w:val="single" w:sz="2" w:space="0" w:color="D9D9E3"/>
                        <w:left w:val="single" w:sz="2" w:space="0" w:color="D9D9E3"/>
                        <w:bottom w:val="single" w:sz="2" w:space="0" w:color="D9D9E3"/>
                        <w:right w:val="single" w:sz="2" w:space="0" w:color="D9D9E3"/>
                      </w:divBdr>
                      <w:divsChild>
                        <w:div w:id="1529414237">
                          <w:marLeft w:val="0"/>
                          <w:marRight w:val="0"/>
                          <w:marTop w:val="0"/>
                          <w:marBottom w:val="0"/>
                          <w:divBdr>
                            <w:top w:val="single" w:sz="2" w:space="0" w:color="D9D9E3"/>
                            <w:left w:val="single" w:sz="2" w:space="0" w:color="D9D9E3"/>
                            <w:bottom w:val="single" w:sz="2" w:space="0" w:color="D9D9E3"/>
                            <w:right w:val="single" w:sz="2" w:space="0" w:color="D9D9E3"/>
                          </w:divBdr>
                          <w:divsChild>
                            <w:div w:id="27529490">
                              <w:marLeft w:val="0"/>
                              <w:marRight w:val="0"/>
                              <w:marTop w:val="0"/>
                              <w:marBottom w:val="0"/>
                              <w:divBdr>
                                <w:top w:val="single" w:sz="2" w:space="0" w:color="D9D9E3"/>
                                <w:left w:val="single" w:sz="2" w:space="0" w:color="D9D9E3"/>
                                <w:bottom w:val="single" w:sz="2" w:space="0" w:color="D9D9E3"/>
                                <w:right w:val="single" w:sz="2" w:space="0" w:color="D9D9E3"/>
                              </w:divBdr>
                              <w:divsChild>
                                <w:div w:id="21402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9750810">
      <w:bodyDiv w:val="1"/>
      <w:marLeft w:val="0"/>
      <w:marRight w:val="0"/>
      <w:marTop w:val="0"/>
      <w:marBottom w:val="0"/>
      <w:divBdr>
        <w:top w:val="none" w:sz="0" w:space="0" w:color="auto"/>
        <w:left w:val="none" w:sz="0" w:space="0" w:color="auto"/>
        <w:bottom w:val="none" w:sz="0" w:space="0" w:color="auto"/>
        <w:right w:val="none" w:sz="0" w:space="0" w:color="auto"/>
      </w:divBdr>
    </w:div>
    <w:div w:id="1263684909">
      <w:bodyDiv w:val="1"/>
      <w:marLeft w:val="0"/>
      <w:marRight w:val="0"/>
      <w:marTop w:val="0"/>
      <w:marBottom w:val="0"/>
      <w:divBdr>
        <w:top w:val="none" w:sz="0" w:space="0" w:color="auto"/>
        <w:left w:val="none" w:sz="0" w:space="0" w:color="auto"/>
        <w:bottom w:val="none" w:sz="0" w:space="0" w:color="auto"/>
        <w:right w:val="none" w:sz="0" w:space="0" w:color="auto"/>
      </w:divBdr>
    </w:div>
    <w:div w:id="1284456797">
      <w:bodyDiv w:val="1"/>
      <w:marLeft w:val="0"/>
      <w:marRight w:val="0"/>
      <w:marTop w:val="0"/>
      <w:marBottom w:val="0"/>
      <w:divBdr>
        <w:top w:val="none" w:sz="0" w:space="0" w:color="auto"/>
        <w:left w:val="none" w:sz="0" w:space="0" w:color="auto"/>
        <w:bottom w:val="none" w:sz="0" w:space="0" w:color="auto"/>
        <w:right w:val="none" w:sz="0" w:space="0" w:color="auto"/>
      </w:divBdr>
    </w:div>
    <w:div w:id="1287734367">
      <w:bodyDiv w:val="1"/>
      <w:marLeft w:val="0"/>
      <w:marRight w:val="0"/>
      <w:marTop w:val="0"/>
      <w:marBottom w:val="0"/>
      <w:divBdr>
        <w:top w:val="none" w:sz="0" w:space="0" w:color="auto"/>
        <w:left w:val="none" w:sz="0" w:space="0" w:color="auto"/>
        <w:bottom w:val="none" w:sz="0" w:space="0" w:color="auto"/>
        <w:right w:val="none" w:sz="0" w:space="0" w:color="auto"/>
      </w:divBdr>
    </w:div>
    <w:div w:id="1288582765">
      <w:bodyDiv w:val="1"/>
      <w:marLeft w:val="0"/>
      <w:marRight w:val="0"/>
      <w:marTop w:val="0"/>
      <w:marBottom w:val="0"/>
      <w:divBdr>
        <w:top w:val="none" w:sz="0" w:space="0" w:color="auto"/>
        <w:left w:val="none" w:sz="0" w:space="0" w:color="auto"/>
        <w:bottom w:val="none" w:sz="0" w:space="0" w:color="auto"/>
        <w:right w:val="none" w:sz="0" w:space="0" w:color="auto"/>
      </w:divBdr>
      <w:divsChild>
        <w:div w:id="1183203658">
          <w:marLeft w:val="0"/>
          <w:marRight w:val="0"/>
          <w:marTop w:val="0"/>
          <w:marBottom w:val="0"/>
          <w:divBdr>
            <w:top w:val="single" w:sz="2" w:space="0" w:color="auto"/>
            <w:left w:val="single" w:sz="2" w:space="0" w:color="auto"/>
            <w:bottom w:val="single" w:sz="6" w:space="0" w:color="auto"/>
            <w:right w:val="single" w:sz="2" w:space="0" w:color="auto"/>
          </w:divBdr>
          <w:divsChild>
            <w:div w:id="1808664395">
              <w:marLeft w:val="0"/>
              <w:marRight w:val="0"/>
              <w:marTop w:val="100"/>
              <w:marBottom w:val="100"/>
              <w:divBdr>
                <w:top w:val="single" w:sz="2" w:space="0" w:color="D9D9E3"/>
                <w:left w:val="single" w:sz="2" w:space="0" w:color="D9D9E3"/>
                <w:bottom w:val="single" w:sz="2" w:space="0" w:color="D9D9E3"/>
                <w:right w:val="single" w:sz="2" w:space="0" w:color="D9D9E3"/>
              </w:divBdr>
              <w:divsChild>
                <w:div w:id="857549">
                  <w:marLeft w:val="0"/>
                  <w:marRight w:val="0"/>
                  <w:marTop w:val="0"/>
                  <w:marBottom w:val="0"/>
                  <w:divBdr>
                    <w:top w:val="single" w:sz="2" w:space="0" w:color="D9D9E3"/>
                    <w:left w:val="single" w:sz="2" w:space="0" w:color="D9D9E3"/>
                    <w:bottom w:val="single" w:sz="2" w:space="0" w:color="D9D9E3"/>
                    <w:right w:val="single" w:sz="2" w:space="0" w:color="D9D9E3"/>
                  </w:divBdr>
                  <w:divsChild>
                    <w:div w:id="2112891039">
                      <w:marLeft w:val="0"/>
                      <w:marRight w:val="0"/>
                      <w:marTop w:val="0"/>
                      <w:marBottom w:val="0"/>
                      <w:divBdr>
                        <w:top w:val="single" w:sz="2" w:space="0" w:color="D9D9E3"/>
                        <w:left w:val="single" w:sz="2" w:space="0" w:color="D9D9E3"/>
                        <w:bottom w:val="single" w:sz="2" w:space="0" w:color="D9D9E3"/>
                        <w:right w:val="single" w:sz="2" w:space="0" w:color="D9D9E3"/>
                      </w:divBdr>
                      <w:divsChild>
                        <w:div w:id="1042364964">
                          <w:marLeft w:val="0"/>
                          <w:marRight w:val="0"/>
                          <w:marTop w:val="0"/>
                          <w:marBottom w:val="0"/>
                          <w:divBdr>
                            <w:top w:val="single" w:sz="2" w:space="0" w:color="D9D9E3"/>
                            <w:left w:val="single" w:sz="2" w:space="0" w:color="D9D9E3"/>
                            <w:bottom w:val="single" w:sz="2" w:space="0" w:color="D9D9E3"/>
                            <w:right w:val="single" w:sz="2" w:space="0" w:color="D9D9E3"/>
                          </w:divBdr>
                          <w:divsChild>
                            <w:div w:id="1890341845">
                              <w:marLeft w:val="0"/>
                              <w:marRight w:val="0"/>
                              <w:marTop w:val="0"/>
                              <w:marBottom w:val="0"/>
                              <w:divBdr>
                                <w:top w:val="single" w:sz="2" w:space="0" w:color="D9D9E3"/>
                                <w:left w:val="single" w:sz="2" w:space="0" w:color="D9D9E3"/>
                                <w:bottom w:val="single" w:sz="2" w:space="0" w:color="D9D9E3"/>
                                <w:right w:val="single" w:sz="2" w:space="0" w:color="D9D9E3"/>
                              </w:divBdr>
                              <w:divsChild>
                                <w:div w:id="751701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271765">
      <w:bodyDiv w:val="1"/>
      <w:marLeft w:val="0"/>
      <w:marRight w:val="0"/>
      <w:marTop w:val="0"/>
      <w:marBottom w:val="0"/>
      <w:divBdr>
        <w:top w:val="none" w:sz="0" w:space="0" w:color="auto"/>
        <w:left w:val="none" w:sz="0" w:space="0" w:color="auto"/>
        <w:bottom w:val="none" w:sz="0" w:space="0" w:color="auto"/>
        <w:right w:val="none" w:sz="0" w:space="0" w:color="auto"/>
      </w:divBdr>
    </w:div>
    <w:div w:id="1323503885">
      <w:bodyDiv w:val="1"/>
      <w:marLeft w:val="0"/>
      <w:marRight w:val="0"/>
      <w:marTop w:val="0"/>
      <w:marBottom w:val="0"/>
      <w:divBdr>
        <w:top w:val="none" w:sz="0" w:space="0" w:color="auto"/>
        <w:left w:val="none" w:sz="0" w:space="0" w:color="auto"/>
        <w:bottom w:val="none" w:sz="0" w:space="0" w:color="auto"/>
        <w:right w:val="none" w:sz="0" w:space="0" w:color="auto"/>
      </w:divBdr>
    </w:div>
    <w:div w:id="1367834095">
      <w:bodyDiv w:val="1"/>
      <w:marLeft w:val="0"/>
      <w:marRight w:val="0"/>
      <w:marTop w:val="0"/>
      <w:marBottom w:val="0"/>
      <w:divBdr>
        <w:top w:val="none" w:sz="0" w:space="0" w:color="auto"/>
        <w:left w:val="none" w:sz="0" w:space="0" w:color="auto"/>
        <w:bottom w:val="none" w:sz="0" w:space="0" w:color="auto"/>
        <w:right w:val="none" w:sz="0" w:space="0" w:color="auto"/>
      </w:divBdr>
    </w:div>
    <w:div w:id="1374765170">
      <w:bodyDiv w:val="1"/>
      <w:marLeft w:val="0"/>
      <w:marRight w:val="0"/>
      <w:marTop w:val="0"/>
      <w:marBottom w:val="0"/>
      <w:divBdr>
        <w:top w:val="none" w:sz="0" w:space="0" w:color="auto"/>
        <w:left w:val="none" w:sz="0" w:space="0" w:color="auto"/>
        <w:bottom w:val="none" w:sz="0" w:space="0" w:color="auto"/>
        <w:right w:val="none" w:sz="0" w:space="0" w:color="auto"/>
      </w:divBdr>
    </w:div>
    <w:div w:id="1393693073">
      <w:bodyDiv w:val="1"/>
      <w:marLeft w:val="0"/>
      <w:marRight w:val="0"/>
      <w:marTop w:val="0"/>
      <w:marBottom w:val="0"/>
      <w:divBdr>
        <w:top w:val="none" w:sz="0" w:space="0" w:color="auto"/>
        <w:left w:val="none" w:sz="0" w:space="0" w:color="auto"/>
        <w:bottom w:val="none" w:sz="0" w:space="0" w:color="auto"/>
        <w:right w:val="none" w:sz="0" w:space="0" w:color="auto"/>
      </w:divBdr>
    </w:div>
    <w:div w:id="1396079347">
      <w:bodyDiv w:val="1"/>
      <w:marLeft w:val="0"/>
      <w:marRight w:val="0"/>
      <w:marTop w:val="0"/>
      <w:marBottom w:val="0"/>
      <w:divBdr>
        <w:top w:val="none" w:sz="0" w:space="0" w:color="auto"/>
        <w:left w:val="none" w:sz="0" w:space="0" w:color="auto"/>
        <w:bottom w:val="none" w:sz="0" w:space="0" w:color="auto"/>
        <w:right w:val="none" w:sz="0" w:space="0" w:color="auto"/>
      </w:divBdr>
    </w:div>
    <w:div w:id="1398165681">
      <w:bodyDiv w:val="1"/>
      <w:marLeft w:val="0"/>
      <w:marRight w:val="0"/>
      <w:marTop w:val="0"/>
      <w:marBottom w:val="0"/>
      <w:divBdr>
        <w:top w:val="none" w:sz="0" w:space="0" w:color="auto"/>
        <w:left w:val="none" w:sz="0" w:space="0" w:color="auto"/>
        <w:bottom w:val="none" w:sz="0" w:space="0" w:color="auto"/>
        <w:right w:val="none" w:sz="0" w:space="0" w:color="auto"/>
      </w:divBdr>
    </w:div>
    <w:div w:id="1410880092">
      <w:bodyDiv w:val="1"/>
      <w:marLeft w:val="0"/>
      <w:marRight w:val="0"/>
      <w:marTop w:val="0"/>
      <w:marBottom w:val="0"/>
      <w:divBdr>
        <w:top w:val="none" w:sz="0" w:space="0" w:color="auto"/>
        <w:left w:val="none" w:sz="0" w:space="0" w:color="auto"/>
        <w:bottom w:val="none" w:sz="0" w:space="0" w:color="auto"/>
        <w:right w:val="none" w:sz="0" w:space="0" w:color="auto"/>
      </w:divBdr>
    </w:div>
    <w:div w:id="1412239977">
      <w:bodyDiv w:val="1"/>
      <w:marLeft w:val="0"/>
      <w:marRight w:val="0"/>
      <w:marTop w:val="0"/>
      <w:marBottom w:val="0"/>
      <w:divBdr>
        <w:top w:val="none" w:sz="0" w:space="0" w:color="auto"/>
        <w:left w:val="none" w:sz="0" w:space="0" w:color="auto"/>
        <w:bottom w:val="none" w:sz="0" w:space="0" w:color="auto"/>
        <w:right w:val="none" w:sz="0" w:space="0" w:color="auto"/>
      </w:divBdr>
    </w:div>
    <w:div w:id="1419788972">
      <w:bodyDiv w:val="1"/>
      <w:marLeft w:val="0"/>
      <w:marRight w:val="0"/>
      <w:marTop w:val="0"/>
      <w:marBottom w:val="0"/>
      <w:divBdr>
        <w:top w:val="none" w:sz="0" w:space="0" w:color="auto"/>
        <w:left w:val="none" w:sz="0" w:space="0" w:color="auto"/>
        <w:bottom w:val="none" w:sz="0" w:space="0" w:color="auto"/>
        <w:right w:val="none" w:sz="0" w:space="0" w:color="auto"/>
      </w:divBdr>
    </w:div>
    <w:div w:id="1450783428">
      <w:bodyDiv w:val="1"/>
      <w:marLeft w:val="0"/>
      <w:marRight w:val="0"/>
      <w:marTop w:val="0"/>
      <w:marBottom w:val="0"/>
      <w:divBdr>
        <w:top w:val="none" w:sz="0" w:space="0" w:color="auto"/>
        <w:left w:val="none" w:sz="0" w:space="0" w:color="auto"/>
        <w:bottom w:val="none" w:sz="0" w:space="0" w:color="auto"/>
        <w:right w:val="none" w:sz="0" w:space="0" w:color="auto"/>
      </w:divBdr>
    </w:div>
    <w:div w:id="1457917268">
      <w:bodyDiv w:val="1"/>
      <w:marLeft w:val="0"/>
      <w:marRight w:val="0"/>
      <w:marTop w:val="0"/>
      <w:marBottom w:val="0"/>
      <w:divBdr>
        <w:top w:val="none" w:sz="0" w:space="0" w:color="auto"/>
        <w:left w:val="none" w:sz="0" w:space="0" w:color="auto"/>
        <w:bottom w:val="none" w:sz="0" w:space="0" w:color="auto"/>
        <w:right w:val="none" w:sz="0" w:space="0" w:color="auto"/>
      </w:divBdr>
    </w:div>
    <w:div w:id="1458328913">
      <w:bodyDiv w:val="1"/>
      <w:marLeft w:val="0"/>
      <w:marRight w:val="0"/>
      <w:marTop w:val="0"/>
      <w:marBottom w:val="0"/>
      <w:divBdr>
        <w:top w:val="none" w:sz="0" w:space="0" w:color="auto"/>
        <w:left w:val="none" w:sz="0" w:space="0" w:color="auto"/>
        <w:bottom w:val="none" w:sz="0" w:space="0" w:color="auto"/>
        <w:right w:val="none" w:sz="0" w:space="0" w:color="auto"/>
      </w:divBdr>
    </w:div>
    <w:div w:id="1460949997">
      <w:bodyDiv w:val="1"/>
      <w:marLeft w:val="0"/>
      <w:marRight w:val="0"/>
      <w:marTop w:val="0"/>
      <w:marBottom w:val="0"/>
      <w:divBdr>
        <w:top w:val="none" w:sz="0" w:space="0" w:color="auto"/>
        <w:left w:val="none" w:sz="0" w:space="0" w:color="auto"/>
        <w:bottom w:val="none" w:sz="0" w:space="0" w:color="auto"/>
        <w:right w:val="none" w:sz="0" w:space="0" w:color="auto"/>
      </w:divBdr>
    </w:div>
    <w:div w:id="1472288132">
      <w:bodyDiv w:val="1"/>
      <w:marLeft w:val="0"/>
      <w:marRight w:val="0"/>
      <w:marTop w:val="0"/>
      <w:marBottom w:val="0"/>
      <w:divBdr>
        <w:top w:val="none" w:sz="0" w:space="0" w:color="auto"/>
        <w:left w:val="none" w:sz="0" w:space="0" w:color="auto"/>
        <w:bottom w:val="none" w:sz="0" w:space="0" w:color="auto"/>
        <w:right w:val="none" w:sz="0" w:space="0" w:color="auto"/>
      </w:divBdr>
    </w:div>
    <w:div w:id="1489900715">
      <w:bodyDiv w:val="1"/>
      <w:marLeft w:val="0"/>
      <w:marRight w:val="0"/>
      <w:marTop w:val="0"/>
      <w:marBottom w:val="0"/>
      <w:divBdr>
        <w:top w:val="none" w:sz="0" w:space="0" w:color="auto"/>
        <w:left w:val="none" w:sz="0" w:space="0" w:color="auto"/>
        <w:bottom w:val="none" w:sz="0" w:space="0" w:color="auto"/>
        <w:right w:val="none" w:sz="0" w:space="0" w:color="auto"/>
      </w:divBdr>
      <w:divsChild>
        <w:div w:id="2015450233">
          <w:marLeft w:val="0"/>
          <w:marRight w:val="0"/>
          <w:marTop w:val="0"/>
          <w:marBottom w:val="0"/>
          <w:divBdr>
            <w:top w:val="single" w:sz="2" w:space="0" w:color="auto"/>
            <w:left w:val="single" w:sz="2" w:space="0" w:color="auto"/>
            <w:bottom w:val="single" w:sz="6" w:space="0" w:color="auto"/>
            <w:right w:val="single" w:sz="2" w:space="0" w:color="auto"/>
          </w:divBdr>
          <w:divsChild>
            <w:div w:id="5540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378667">
                  <w:marLeft w:val="0"/>
                  <w:marRight w:val="0"/>
                  <w:marTop w:val="0"/>
                  <w:marBottom w:val="0"/>
                  <w:divBdr>
                    <w:top w:val="single" w:sz="2" w:space="0" w:color="D9D9E3"/>
                    <w:left w:val="single" w:sz="2" w:space="0" w:color="D9D9E3"/>
                    <w:bottom w:val="single" w:sz="2" w:space="0" w:color="D9D9E3"/>
                    <w:right w:val="single" w:sz="2" w:space="0" w:color="D9D9E3"/>
                  </w:divBdr>
                  <w:divsChild>
                    <w:div w:id="271938630">
                      <w:marLeft w:val="0"/>
                      <w:marRight w:val="0"/>
                      <w:marTop w:val="0"/>
                      <w:marBottom w:val="0"/>
                      <w:divBdr>
                        <w:top w:val="single" w:sz="2" w:space="0" w:color="D9D9E3"/>
                        <w:left w:val="single" w:sz="2" w:space="0" w:color="D9D9E3"/>
                        <w:bottom w:val="single" w:sz="2" w:space="0" w:color="D9D9E3"/>
                        <w:right w:val="single" w:sz="2" w:space="0" w:color="D9D9E3"/>
                      </w:divBdr>
                      <w:divsChild>
                        <w:div w:id="1330791683">
                          <w:marLeft w:val="0"/>
                          <w:marRight w:val="0"/>
                          <w:marTop w:val="0"/>
                          <w:marBottom w:val="0"/>
                          <w:divBdr>
                            <w:top w:val="single" w:sz="2" w:space="0" w:color="D9D9E3"/>
                            <w:left w:val="single" w:sz="2" w:space="0" w:color="D9D9E3"/>
                            <w:bottom w:val="single" w:sz="2" w:space="0" w:color="D9D9E3"/>
                            <w:right w:val="single" w:sz="2" w:space="0" w:color="D9D9E3"/>
                          </w:divBdr>
                          <w:divsChild>
                            <w:div w:id="770005180">
                              <w:marLeft w:val="0"/>
                              <w:marRight w:val="0"/>
                              <w:marTop w:val="0"/>
                              <w:marBottom w:val="0"/>
                              <w:divBdr>
                                <w:top w:val="single" w:sz="2" w:space="0" w:color="D9D9E3"/>
                                <w:left w:val="single" w:sz="2" w:space="0" w:color="D9D9E3"/>
                                <w:bottom w:val="single" w:sz="2" w:space="0" w:color="D9D9E3"/>
                                <w:right w:val="single" w:sz="2" w:space="0" w:color="D9D9E3"/>
                              </w:divBdr>
                              <w:divsChild>
                                <w:div w:id="533929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4322193">
      <w:bodyDiv w:val="1"/>
      <w:marLeft w:val="0"/>
      <w:marRight w:val="0"/>
      <w:marTop w:val="0"/>
      <w:marBottom w:val="0"/>
      <w:divBdr>
        <w:top w:val="none" w:sz="0" w:space="0" w:color="auto"/>
        <w:left w:val="none" w:sz="0" w:space="0" w:color="auto"/>
        <w:bottom w:val="none" w:sz="0" w:space="0" w:color="auto"/>
        <w:right w:val="none" w:sz="0" w:space="0" w:color="auto"/>
      </w:divBdr>
    </w:div>
    <w:div w:id="1505243824">
      <w:bodyDiv w:val="1"/>
      <w:marLeft w:val="0"/>
      <w:marRight w:val="0"/>
      <w:marTop w:val="0"/>
      <w:marBottom w:val="0"/>
      <w:divBdr>
        <w:top w:val="none" w:sz="0" w:space="0" w:color="auto"/>
        <w:left w:val="none" w:sz="0" w:space="0" w:color="auto"/>
        <w:bottom w:val="none" w:sz="0" w:space="0" w:color="auto"/>
        <w:right w:val="none" w:sz="0" w:space="0" w:color="auto"/>
      </w:divBdr>
      <w:divsChild>
        <w:div w:id="1805191594">
          <w:marLeft w:val="0"/>
          <w:marRight w:val="0"/>
          <w:marTop w:val="0"/>
          <w:marBottom w:val="0"/>
          <w:divBdr>
            <w:top w:val="single" w:sz="2" w:space="0" w:color="auto"/>
            <w:left w:val="single" w:sz="2" w:space="0" w:color="auto"/>
            <w:bottom w:val="single" w:sz="6" w:space="0" w:color="auto"/>
            <w:right w:val="single" w:sz="2" w:space="0" w:color="auto"/>
          </w:divBdr>
          <w:divsChild>
            <w:div w:id="356852171">
              <w:marLeft w:val="0"/>
              <w:marRight w:val="0"/>
              <w:marTop w:val="100"/>
              <w:marBottom w:val="100"/>
              <w:divBdr>
                <w:top w:val="single" w:sz="2" w:space="0" w:color="D9D9E3"/>
                <w:left w:val="single" w:sz="2" w:space="0" w:color="D9D9E3"/>
                <w:bottom w:val="single" w:sz="2" w:space="0" w:color="D9D9E3"/>
                <w:right w:val="single" w:sz="2" w:space="0" w:color="D9D9E3"/>
              </w:divBdr>
              <w:divsChild>
                <w:div w:id="971326906">
                  <w:marLeft w:val="0"/>
                  <w:marRight w:val="0"/>
                  <w:marTop w:val="0"/>
                  <w:marBottom w:val="0"/>
                  <w:divBdr>
                    <w:top w:val="single" w:sz="2" w:space="0" w:color="D9D9E3"/>
                    <w:left w:val="single" w:sz="2" w:space="0" w:color="D9D9E3"/>
                    <w:bottom w:val="single" w:sz="2" w:space="0" w:color="D9D9E3"/>
                    <w:right w:val="single" w:sz="2" w:space="0" w:color="D9D9E3"/>
                  </w:divBdr>
                  <w:divsChild>
                    <w:div w:id="1764495846">
                      <w:marLeft w:val="0"/>
                      <w:marRight w:val="0"/>
                      <w:marTop w:val="0"/>
                      <w:marBottom w:val="0"/>
                      <w:divBdr>
                        <w:top w:val="single" w:sz="2" w:space="0" w:color="D9D9E3"/>
                        <w:left w:val="single" w:sz="2" w:space="0" w:color="D9D9E3"/>
                        <w:bottom w:val="single" w:sz="2" w:space="0" w:color="D9D9E3"/>
                        <w:right w:val="single" w:sz="2" w:space="0" w:color="D9D9E3"/>
                      </w:divBdr>
                      <w:divsChild>
                        <w:div w:id="119691373">
                          <w:marLeft w:val="0"/>
                          <w:marRight w:val="0"/>
                          <w:marTop w:val="0"/>
                          <w:marBottom w:val="0"/>
                          <w:divBdr>
                            <w:top w:val="single" w:sz="2" w:space="0" w:color="D9D9E3"/>
                            <w:left w:val="single" w:sz="2" w:space="0" w:color="D9D9E3"/>
                            <w:bottom w:val="single" w:sz="2" w:space="0" w:color="D9D9E3"/>
                            <w:right w:val="single" w:sz="2" w:space="0" w:color="D9D9E3"/>
                          </w:divBdr>
                          <w:divsChild>
                            <w:div w:id="1037504840">
                              <w:marLeft w:val="0"/>
                              <w:marRight w:val="0"/>
                              <w:marTop w:val="0"/>
                              <w:marBottom w:val="0"/>
                              <w:divBdr>
                                <w:top w:val="single" w:sz="2" w:space="0" w:color="D9D9E3"/>
                                <w:left w:val="single" w:sz="2" w:space="0" w:color="D9D9E3"/>
                                <w:bottom w:val="single" w:sz="2" w:space="0" w:color="D9D9E3"/>
                                <w:right w:val="single" w:sz="2" w:space="0" w:color="D9D9E3"/>
                              </w:divBdr>
                              <w:divsChild>
                                <w:div w:id="859389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930324">
      <w:bodyDiv w:val="1"/>
      <w:marLeft w:val="0"/>
      <w:marRight w:val="0"/>
      <w:marTop w:val="0"/>
      <w:marBottom w:val="0"/>
      <w:divBdr>
        <w:top w:val="none" w:sz="0" w:space="0" w:color="auto"/>
        <w:left w:val="none" w:sz="0" w:space="0" w:color="auto"/>
        <w:bottom w:val="none" w:sz="0" w:space="0" w:color="auto"/>
        <w:right w:val="none" w:sz="0" w:space="0" w:color="auto"/>
      </w:divBdr>
    </w:div>
    <w:div w:id="1535389547">
      <w:bodyDiv w:val="1"/>
      <w:marLeft w:val="0"/>
      <w:marRight w:val="0"/>
      <w:marTop w:val="0"/>
      <w:marBottom w:val="0"/>
      <w:divBdr>
        <w:top w:val="none" w:sz="0" w:space="0" w:color="auto"/>
        <w:left w:val="none" w:sz="0" w:space="0" w:color="auto"/>
        <w:bottom w:val="none" w:sz="0" w:space="0" w:color="auto"/>
        <w:right w:val="none" w:sz="0" w:space="0" w:color="auto"/>
      </w:divBdr>
      <w:divsChild>
        <w:div w:id="493761088">
          <w:marLeft w:val="0"/>
          <w:marRight w:val="0"/>
          <w:marTop w:val="0"/>
          <w:marBottom w:val="0"/>
          <w:divBdr>
            <w:top w:val="single" w:sz="2" w:space="0" w:color="auto"/>
            <w:left w:val="single" w:sz="2" w:space="0" w:color="auto"/>
            <w:bottom w:val="single" w:sz="6" w:space="0" w:color="auto"/>
            <w:right w:val="single" w:sz="2" w:space="0" w:color="auto"/>
          </w:divBdr>
          <w:divsChild>
            <w:div w:id="7109609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5304742">
                  <w:marLeft w:val="0"/>
                  <w:marRight w:val="0"/>
                  <w:marTop w:val="0"/>
                  <w:marBottom w:val="0"/>
                  <w:divBdr>
                    <w:top w:val="single" w:sz="2" w:space="0" w:color="D9D9E3"/>
                    <w:left w:val="single" w:sz="2" w:space="0" w:color="D9D9E3"/>
                    <w:bottom w:val="single" w:sz="2" w:space="0" w:color="D9D9E3"/>
                    <w:right w:val="single" w:sz="2" w:space="0" w:color="D9D9E3"/>
                  </w:divBdr>
                  <w:divsChild>
                    <w:div w:id="1858932115">
                      <w:marLeft w:val="0"/>
                      <w:marRight w:val="0"/>
                      <w:marTop w:val="0"/>
                      <w:marBottom w:val="0"/>
                      <w:divBdr>
                        <w:top w:val="single" w:sz="2" w:space="0" w:color="D9D9E3"/>
                        <w:left w:val="single" w:sz="2" w:space="0" w:color="D9D9E3"/>
                        <w:bottom w:val="single" w:sz="2" w:space="0" w:color="D9D9E3"/>
                        <w:right w:val="single" w:sz="2" w:space="0" w:color="D9D9E3"/>
                      </w:divBdr>
                      <w:divsChild>
                        <w:div w:id="42756133">
                          <w:marLeft w:val="0"/>
                          <w:marRight w:val="0"/>
                          <w:marTop w:val="0"/>
                          <w:marBottom w:val="0"/>
                          <w:divBdr>
                            <w:top w:val="single" w:sz="2" w:space="0" w:color="D9D9E3"/>
                            <w:left w:val="single" w:sz="2" w:space="0" w:color="D9D9E3"/>
                            <w:bottom w:val="single" w:sz="2" w:space="0" w:color="D9D9E3"/>
                            <w:right w:val="single" w:sz="2" w:space="0" w:color="D9D9E3"/>
                          </w:divBdr>
                          <w:divsChild>
                            <w:div w:id="792018141">
                              <w:marLeft w:val="0"/>
                              <w:marRight w:val="0"/>
                              <w:marTop w:val="0"/>
                              <w:marBottom w:val="0"/>
                              <w:divBdr>
                                <w:top w:val="single" w:sz="2" w:space="0" w:color="D9D9E3"/>
                                <w:left w:val="single" w:sz="2" w:space="0" w:color="D9D9E3"/>
                                <w:bottom w:val="single" w:sz="2" w:space="0" w:color="D9D9E3"/>
                                <w:right w:val="single" w:sz="2" w:space="0" w:color="D9D9E3"/>
                              </w:divBdr>
                              <w:divsChild>
                                <w:div w:id="423263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018557">
      <w:bodyDiv w:val="1"/>
      <w:marLeft w:val="0"/>
      <w:marRight w:val="0"/>
      <w:marTop w:val="0"/>
      <w:marBottom w:val="0"/>
      <w:divBdr>
        <w:top w:val="none" w:sz="0" w:space="0" w:color="auto"/>
        <w:left w:val="none" w:sz="0" w:space="0" w:color="auto"/>
        <w:bottom w:val="none" w:sz="0" w:space="0" w:color="auto"/>
        <w:right w:val="none" w:sz="0" w:space="0" w:color="auto"/>
      </w:divBdr>
    </w:div>
    <w:div w:id="1565989976">
      <w:bodyDiv w:val="1"/>
      <w:marLeft w:val="0"/>
      <w:marRight w:val="0"/>
      <w:marTop w:val="0"/>
      <w:marBottom w:val="0"/>
      <w:divBdr>
        <w:top w:val="none" w:sz="0" w:space="0" w:color="auto"/>
        <w:left w:val="none" w:sz="0" w:space="0" w:color="auto"/>
        <w:bottom w:val="none" w:sz="0" w:space="0" w:color="auto"/>
        <w:right w:val="none" w:sz="0" w:space="0" w:color="auto"/>
      </w:divBdr>
    </w:div>
    <w:div w:id="1570067836">
      <w:bodyDiv w:val="1"/>
      <w:marLeft w:val="0"/>
      <w:marRight w:val="0"/>
      <w:marTop w:val="0"/>
      <w:marBottom w:val="0"/>
      <w:divBdr>
        <w:top w:val="none" w:sz="0" w:space="0" w:color="auto"/>
        <w:left w:val="none" w:sz="0" w:space="0" w:color="auto"/>
        <w:bottom w:val="none" w:sz="0" w:space="0" w:color="auto"/>
        <w:right w:val="none" w:sz="0" w:space="0" w:color="auto"/>
      </w:divBdr>
    </w:div>
    <w:div w:id="1582329364">
      <w:bodyDiv w:val="1"/>
      <w:marLeft w:val="0"/>
      <w:marRight w:val="0"/>
      <w:marTop w:val="0"/>
      <w:marBottom w:val="0"/>
      <w:divBdr>
        <w:top w:val="none" w:sz="0" w:space="0" w:color="auto"/>
        <w:left w:val="none" w:sz="0" w:space="0" w:color="auto"/>
        <w:bottom w:val="none" w:sz="0" w:space="0" w:color="auto"/>
        <w:right w:val="none" w:sz="0" w:space="0" w:color="auto"/>
      </w:divBdr>
    </w:div>
    <w:div w:id="1584800181">
      <w:bodyDiv w:val="1"/>
      <w:marLeft w:val="0"/>
      <w:marRight w:val="0"/>
      <w:marTop w:val="0"/>
      <w:marBottom w:val="0"/>
      <w:divBdr>
        <w:top w:val="none" w:sz="0" w:space="0" w:color="auto"/>
        <w:left w:val="none" w:sz="0" w:space="0" w:color="auto"/>
        <w:bottom w:val="none" w:sz="0" w:space="0" w:color="auto"/>
        <w:right w:val="none" w:sz="0" w:space="0" w:color="auto"/>
      </w:divBdr>
    </w:div>
    <w:div w:id="1597128517">
      <w:bodyDiv w:val="1"/>
      <w:marLeft w:val="0"/>
      <w:marRight w:val="0"/>
      <w:marTop w:val="0"/>
      <w:marBottom w:val="0"/>
      <w:divBdr>
        <w:top w:val="none" w:sz="0" w:space="0" w:color="auto"/>
        <w:left w:val="none" w:sz="0" w:space="0" w:color="auto"/>
        <w:bottom w:val="none" w:sz="0" w:space="0" w:color="auto"/>
        <w:right w:val="none" w:sz="0" w:space="0" w:color="auto"/>
      </w:divBdr>
    </w:div>
    <w:div w:id="1619332019">
      <w:bodyDiv w:val="1"/>
      <w:marLeft w:val="0"/>
      <w:marRight w:val="0"/>
      <w:marTop w:val="0"/>
      <w:marBottom w:val="0"/>
      <w:divBdr>
        <w:top w:val="none" w:sz="0" w:space="0" w:color="auto"/>
        <w:left w:val="none" w:sz="0" w:space="0" w:color="auto"/>
        <w:bottom w:val="none" w:sz="0" w:space="0" w:color="auto"/>
        <w:right w:val="none" w:sz="0" w:space="0" w:color="auto"/>
      </w:divBdr>
      <w:divsChild>
        <w:div w:id="349722469">
          <w:marLeft w:val="0"/>
          <w:marRight w:val="0"/>
          <w:marTop w:val="0"/>
          <w:marBottom w:val="0"/>
          <w:divBdr>
            <w:top w:val="single" w:sz="2" w:space="0" w:color="auto"/>
            <w:left w:val="single" w:sz="2" w:space="0" w:color="auto"/>
            <w:bottom w:val="single" w:sz="6" w:space="0" w:color="auto"/>
            <w:right w:val="single" w:sz="2" w:space="0" w:color="auto"/>
          </w:divBdr>
          <w:divsChild>
            <w:div w:id="734011071">
              <w:marLeft w:val="0"/>
              <w:marRight w:val="0"/>
              <w:marTop w:val="100"/>
              <w:marBottom w:val="100"/>
              <w:divBdr>
                <w:top w:val="single" w:sz="2" w:space="0" w:color="D9D9E3"/>
                <w:left w:val="single" w:sz="2" w:space="0" w:color="D9D9E3"/>
                <w:bottom w:val="single" w:sz="2" w:space="0" w:color="D9D9E3"/>
                <w:right w:val="single" w:sz="2" w:space="0" w:color="D9D9E3"/>
              </w:divBdr>
              <w:divsChild>
                <w:div w:id="754519632">
                  <w:marLeft w:val="0"/>
                  <w:marRight w:val="0"/>
                  <w:marTop w:val="0"/>
                  <w:marBottom w:val="0"/>
                  <w:divBdr>
                    <w:top w:val="single" w:sz="2" w:space="0" w:color="D9D9E3"/>
                    <w:left w:val="single" w:sz="2" w:space="0" w:color="D9D9E3"/>
                    <w:bottom w:val="single" w:sz="2" w:space="0" w:color="D9D9E3"/>
                    <w:right w:val="single" w:sz="2" w:space="0" w:color="D9D9E3"/>
                  </w:divBdr>
                  <w:divsChild>
                    <w:div w:id="2108041630">
                      <w:marLeft w:val="0"/>
                      <w:marRight w:val="0"/>
                      <w:marTop w:val="0"/>
                      <w:marBottom w:val="0"/>
                      <w:divBdr>
                        <w:top w:val="single" w:sz="2" w:space="0" w:color="D9D9E3"/>
                        <w:left w:val="single" w:sz="2" w:space="0" w:color="D9D9E3"/>
                        <w:bottom w:val="single" w:sz="2" w:space="0" w:color="D9D9E3"/>
                        <w:right w:val="single" w:sz="2" w:space="0" w:color="D9D9E3"/>
                      </w:divBdr>
                      <w:divsChild>
                        <w:div w:id="130711367">
                          <w:marLeft w:val="0"/>
                          <w:marRight w:val="0"/>
                          <w:marTop w:val="0"/>
                          <w:marBottom w:val="0"/>
                          <w:divBdr>
                            <w:top w:val="single" w:sz="2" w:space="0" w:color="D9D9E3"/>
                            <w:left w:val="single" w:sz="2" w:space="0" w:color="D9D9E3"/>
                            <w:bottom w:val="single" w:sz="2" w:space="0" w:color="D9D9E3"/>
                            <w:right w:val="single" w:sz="2" w:space="0" w:color="D9D9E3"/>
                          </w:divBdr>
                          <w:divsChild>
                            <w:div w:id="1281301196">
                              <w:marLeft w:val="0"/>
                              <w:marRight w:val="0"/>
                              <w:marTop w:val="0"/>
                              <w:marBottom w:val="0"/>
                              <w:divBdr>
                                <w:top w:val="single" w:sz="2" w:space="0" w:color="D9D9E3"/>
                                <w:left w:val="single" w:sz="2" w:space="0" w:color="D9D9E3"/>
                                <w:bottom w:val="single" w:sz="2" w:space="0" w:color="D9D9E3"/>
                                <w:right w:val="single" w:sz="2" w:space="0" w:color="D9D9E3"/>
                              </w:divBdr>
                              <w:divsChild>
                                <w:div w:id="145347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5892263">
      <w:bodyDiv w:val="1"/>
      <w:marLeft w:val="0"/>
      <w:marRight w:val="0"/>
      <w:marTop w:val="0"/>
      <w:marBottom w:val="0"/>
      <w:divBdr>
        <w:top w:val="none" w:sz="0" w:space="0" w:color="auto"/>
        <w:left w:val="none" w:sz="0" w:space="0" w:color="auto"/>
        <w:bottom w:val="none" w:sz="0" w:space="0" w:color="auto"/>
        <w:right w:val="none" w:sz="0" w:space="0" w:color="auto"/>
      </w:divBdr>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
    <w:div w:id="1648438014">
      <w:bodyDiv w:val="1"/>
      <w:marLeft w:val="0"/>
      <w:marRight w:val="0"/>
      <w:marTop w:val="0"/>
      <w:marBottom w:val="0"/>
      <w:divBdr>
        <w:top w:val="none" w:sz="0" w:space="0" w:color="auto"/>
        <w:left w:val="none" w:sz="0" w:space="0" w:color="auto"/>
        <w:bottom w:val="none" w:sz="0" w:space="0" w:color="auto"/>
        <w:right w:val="none" w:sz="0" w:space="0" w:color="auto"/>
      </w:divBdr>
    </w:div>
    <w:div w:id="1657799638">
      <w:bodyDiv w:val="1"/>
      <w:marLeft w:val="0"/>
      <w:marRight w:val="0"/>
      <w:marTop w:val="0"/>
      <w:marBottom w:val="0"/>
      <w:divBdr>
        <w:top w:val="none" w:sz="0" w:space="0" w:color="auto"/>
        <w:left w:val="none" w:sz="0" w:space="0" w:color="auto"/>
        <w:bottom w:val="none" w:sz="0" w:space="0" w:color="auto"/>
        <w:right w:val="none" w:sz="0" w:space="0" w:color="auto"/>
      </w:divBdr>
      <w:divsChild>
        <w:div w:id="61831062">
          <w:marLeft w:val="0"/>
          <w:marRight w:val="0"/>
          <w:marTop w:val="0"/>
          <w:marBottom w:val="0"/>
          <w:divBdr>
            <w:top w:val="single" w:sz="2" w:space="0" w:color="auto"/>
            <w:left w:val="single" w:sz="2" w:space="0" w:color="auto"/>
            <w:bottom w:val="single" w:sz="6" w:space="0" w:color="auto"/>
            <w:right w:val="single" w:sz="2" w:space="0" w:color="auto"/>
          </w:divBdr>
          <w:divsChild>
            <w:div w:id="2219098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843688">
                  <w:marLeft w:val="0"/>
                  <w:marRight w:val="0"/>
                  <w:marTop w:val="0"/>
                  <w:marBottom w:val="0"/>
                  <w:divBdr>
                    <w:top w:val="single" w:sz="2" w:space="0" w:color="D9D9E3"/>
                    <w:left w:val="single" w:sz="2" w:space="0" w:color="D9D9E3"/>
                    <w:bottom w:val="single" w:sz="2" w:space="0" w:color="D9D9E3"/>
                    <w:right w:val="single" w:sz="2" w:space="0" w:color="D9D9E3"/>
                  </w:divBdr>
                  <w:divsChild>
                    <w:div w:id="45641459">
                      <w:marLeft w:val="0"/>
                      <w:marRight w:val="0"/>
                      <w:marTop w:val="0"/>
                      <w:marBottom w:val="0"/>
                      <w:divBdr>
                        <w:top w:val="single" w:sz="2" w:space="0" w:color="D9D9E3"/>
                        <w:left w:val="single" w:sz="2" w:space="0" w:color="D9D9E3"/>
                        <w:bottom w:val="single" w:sz="2" w:space="0" w:color="D9D9E3"/>
                        <w:right w:val="single" w:sz="2" w:space="0" w:color="D9D9E3"/>
                      </w:divBdr>
                      <w:divsChild>
                        <w:div w:id="1520317270">
                          <w:marLeft w:val="0"/>
                          <w:marRight w:val="0"/>
                          <w:marTop w:val="0"/>
                          <w:marBottom w:val="0"/>
                          <w:divBdr>
                            <w:top w:val="single" w:sz="2" w:space="0" w:color="D9D9E3"/>
                            <w:left w:val="single" w:sz="2" w:space="0" w:color="D9D9E3"/>
                            <w:bottom w:val="single" w:sz="2" w:space="0" w:color="D9D9E3"/>
                            <w:right w:val="single" w:sz="2" w:space="0" w:color="D9D9E3"/>
                          </w:divBdr>
                          <w:divsChild>
                            <w:div w:id="2091266974">
                              <w:marLeft w:val="0"/>
                              <w:marRight w:val="0"/>
                              <w:marTop w:val="0"/>
                              <w:marBottom w:val="0"/>
                              <w:divBdr>
                                <w:top w:val="single" w:sz="2" w:space="0" w:color="D9D9E3"/>
                                <w:left w:val="single" w:sz="2" w:space="0" w:color="D9D9E3"/>
                                <w:bottom w:val="single" w:sz="2" w:space="0" w:color="D9D9E3"/>
                                <w:right w:val="single" w:sz="2" w:space="0" w:color="D9D9E3"/>
                              </w:divBdr>
                              <w:divsChild>
                                <w:div w:id="1710766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2839">
      <w:bodyDiv w:val="1"/>
      <w:marLeft w:val="0"/>
      <w:marRight w:val="0"/>
      <w:marTop w:val="0"/>
      <w:marBottom w:val="0"/>
      <w:divBdr>
        <w:top w:val="none" w:sz="0" w:space="0" w:color="auto"/>
        <w:left w:val="none" w:sz="0" w:space="0" w:color="auto"/>
        <w:bottom w:val="none" w:sz="0" w:space="0" w:color="auto"/>
        <w:right w:val="none" w:sz="0" w:space="0" w:color="auto"/>
      </w:divBdr>
    </w:div>
    <w:div w:id="1680354900">
      <w:bodyDiv w:val="1"/>
      <w:marLeft w:val="0"/>
      <w:marRight w:val="0"/>
      <w:marTop w:val="0"/>
      <w:marBottom w:val="0"/>
      <w:divBdr>
        <w:top w:val="none" w:sz="0" w:space="0" w:color="auto"/>
        <w:left w:val="none" w:sz="0" w:space="0" w:color="auto"/>
        <w:bottom w:val="none" w:sz="0" w:space="0" w:color="auto"/>
        <w:right w:val="none" w:sz="0" w:space="0" w:color="auto"/>
      </w:divBdr>
    </w:div>
    <w:div w:id="1685016668">
      <w:bodyDiv w:val="1"/>
      <w:marLeft w:val="0"/>
      <w:marRight w:val="0"/>
      <w:marTop w:val="0"/>
      <w:marBottom w:val="0"/>
      <w:divBdr>
        <w:top w:val="none" w:sz="0" w:space="0" w:color="auto"/>
        <w:left w:val="none" w:sz="0" w:space="0" w:color="auto"/>
        <w:bottom w:val="none" w:sz="0" w:space="0" w:color="auto"/>
        <w:right w:val="none" w:sz="0" w:space="0" w:color="auto"/>
      </w:divBdr>
    </w:div>
    <w:div w:id="1695302053">
      <w:bodyDiv w:val="1"/>
      <w:marLeft w:val="0"/>
      <w:marRight w:val="0"/>
      <w:marTop w:val="0"/>
      <w:marBottom w:val="0"/>
      <w:divBdr>
        <w:top w:val="none" w:sz="0" w:space="0" w:color="auto"/>
        <w:left w:val="none" w:sz="0" w:space="0" w:color="auto"/>
        <w:bottom w:val="none" w:sz="0" w:space="0" w:color="auto"/>
        <w:right w:val="none" w:sz="0" w:space="0" w:color="auto"/>
      </w:divBdr>
      <w:divsChild>
        <w:div w:id="324477344">
          <w:marLeft w:val="480"/>
          <w:marRight w:val="0"/>
          <w:marTop w:val="0"/>
          <w:marBottom w:val="0"/>
          <w:divBdr>
            <w:top w:val="none" w:sz="0" w:space="0" w:color="auto"/>
            <w:left w:val="none" w:sz="0" w:space="0" w:color="auto"/>
            <w:bottom w:val="none" w:sz="0" w:space="0" w:color="auto"/>
            <w:right w:val="none" w:sz="0" w:space="0" w:color="auto"/>
          </w:divBdr>
        </w:div>
        <w:div w:id="188183053">
          <w:marLeft w:val="480"/>
          <w:marRight w:val="0"/>
          <w:marTop w:val="0"/>
          <w:marBottom w:val="0"/>
          <w:divBdr>
            <w:top w:val="none" w:sz="0" w:space="0" w:color="auto"/>
            <w:left w:val="none" w:sz="0" w:space="0" w:color="auto"/>
            <w:bottom w:val="none" w:sz="0" w:space="0" w:color="auto"/>
            <w:right w:val="none" w:sz="0" w:space="0" w:color="auto"/>
          </w:divBdr>
        </w:div>
        <w:div w:id="210072018">
          <w:marLeft w:val="480"/>
          <w:marRight w:val="0"/>
          <w:marTop w:val="0"/>
          <w:marBottom w:val="0"/>
          <w:divBdr>
            <w:top w:val="none" w:sz="0" w:space="0" w:color="auto"/>
            <w:left w:val="none" w:sz="0" w:space="0" w:color="auto"/>
            <w:bottom w:val="none" w:sz="0" w:space="0" w:color="auto"/>
            <w:right w:val="none" w:sz="0" w:space="0" w:color="auto"/>
          </w:divBdr>
        </w:div>
        <w:div w:id="810974824">
          <w:marLeft w:val="480"/>
          <w:marRight w:val="0"/>
          <w:marTop w:val="0"/>
          <w:marBottom w:val="0"/>
          <w:divBdr>
            <w:top w:val="none" w:sz="0" w:space="0" w:color="auto"/>
            <w:left w:val="none" w:sz="0" w:space="0" w:color="auto"/>
            <w:bottom w:val="none" w:sz="0" w:space="0" w:color="auto"/>
            <w:right w:val="none" w:sz="0" w:space="0" w:color="auto"/>
          </w:divBdr>
        </w:div>
        <w:div w:id="208300373">
          <w:marLeft w:val="480"/>
          <w:marRight w:val="0"/>
          <w:marTop w:val="0"/>
          <w:marBottom w:val="0"/>
          <w:divBdr>
            <w:top w:val="none" w:sz="0" w:space="0" w:color="auto"/>
            <w:left w:val="none" w:sz="0" w:space="0" w:color="auto"/>
            <w:bottom w:val="none" w:sz="0" w:space="0" w:color="auto"/>
            <w:right w:val="none" w:sz="0" w:space="0" w:color="auto"/>
          </w:divBdr>
        </w:div>
        <w:div w:id="2034570617">
          <w:marLeft w:val="480"/>
          <w:marRight w:val="0"/>
          <w:marTop w:val="0"/>
          <w:marBottom w:val="0"/>
          <w:divBdr>
            <w:top w:val="none" w:sz="0" w:space="0" w:color="auto"/>
            <w:left w:val="none" w:sz="0" w:space="0" w:color="auto"/>
            <w:bottom w:val="none" w:sz="0" w:space="0" w:color="auto"/>
            <w:right w:val="none" w:sz="0" w:space="0" w:color="auto"/>
          </w:divBdr>
        </w:div>
        <w:div w:id="1197426876">
          <w:marLeft w:val="480"/>
          <w:marRight w:val="0"/>
          <w:marTop w:val="0"/>
          <w:marBottom w:val="0"/>
          <w:divBdr>
            <w:top w:val="none" w:sz="0" w:space="0" w:color="auto"/>
            <w:left w:val="none" w:sz="0" w:space="0" w:color="auto"/>
            <w:bottom w:val="none" w:sz="0" w:space="0" w:color="auto"/>
            <w:right w:val="none" w:sz="0" w:space="0" w:color="auto"/>
          </w:divBdr>
        </w:div>
        <w:div w:id="2053576825">
          <w:marLeft w:val="480"/>
          <w:marRight w:val="0"/>
          <w:marTop w:val="0"/>
          <w:marBottom w:val="0"/>
          <w:divBdr>
            <w:top w:val="none" w:sz="0" w:space="0" w:color="auto"/>
            <w:left w:val="none" w:sz="0" w:space="0" w:color="auto"/>
            <w:bottom w:val="none" w:sz="0" w:space="0" w:color="auto"/>
            <w:right w:val="none" w:sz="0" w:space="0" w:color="auto"/>
          </w:divBdr>
        </w:div>
        <w:div w:id="1542477084">
          <w:marLeft w:val="480"/>
          <w:marRight w:val="0"/>
          <w:marTop w:val="0"/>
          <w:marBottom w:val="0"/>
          <w:divBdr>
            <w:top w:val="none" w:sz="0" w:space="0" w:color="auto"/>
            <w:left w:val="none" w:sz="0" w:space="0" w:color="auto"/>
            <w:bottom w:val="none" w:sz="0" w:space="0" w:color="auto"/>
            <w:right w:val="none" w:sz="0" w:space="0" w:color="auto"/>
          </w:divBdr>
        </w:div>
        <w:div w:id="915166551">
          <w:marLeft w:val="480"/>
          <w:marRight w:val="0"/>
          <w:marTop w:val="0"/>
          <w:marBottom w:val="0"/>
          <w:divBdr>
            <w:top w:val="none" w:sz="0" w:space="0" w:color="auto"/>
            <w:left w:val="none" w:sz="0" w:space="0" w:color="auto"/>
            <w:bottom w:val="none" w:sz="0" w:space="0" w:color="auto"/>
            <w:right w:val="none" w:sz="0" w:space="0" w:color="auto"/>
          </w:divBdr>
        </w:div>
        <w:div w:id="264003436">
          <w:marLeft w:val="480"/>
          <w:marRight w:val="0"/>
          <w:marTop w:val="0"/>
          <w:marBottom w:val="0"/>
          <w:divBdr>
            <w:top w:val="none" w:sz="0" w:space="0" w:color="auto"/>
            <w:left w:val="none" w:sz="0" w:space="0" w:color="auto"/>
            <w:bottom w:val="none" w:sz="0" w:space="0" w:color="auto"/>
            <w:right w:val="none" w:sz="0" w:space="0" w:color="auto"/>
          </w:divBdr>
        </w:div>
        <w:div w:id="1217429203">
          <w:marLeft w:val="480"/>
          <w:marRight w:val="0"/>
          <w:marTop w:val="0"/>
          <w:marBottom w:val="0"/>
          <w:divBdr>
            <w:top w:val="none" w:sz="0" w:space="0" w:color="auto"/>
            <w:left w:val="none" w:sz="0" w:space="0" w:color="auto"/>
            <w:bottom w:val="none" w:sz="0" w:space="0" w:color="auto"/>
            <w:right w:val="none" w:sz="0" w:space="0" w:color="auto"/>
          </w:divBdr>
        </w:div>
        <w:div w:id="198278345">
          <w:marLeft w:val="480"/>
          <w:marRight w:val="0"/>
          <w:marTop w:val="0"/>
          <w:marBottom w:val="0"/>
          <w:divBdr>
            <w:top w:val="none" w:sz="0" w:space="0" w:color="auto"/>
            <w:left w:val="none" w:sz="0" w:space="0" w:color="auto"/>
            <w:bottom w:val="none" w:sz="0" w:space="0" w:color="auto"/>
            <w:right w:val="none" w:sz="0" w:space="0" w:color="auto"/>
          </w:divBdr>
        </w:div>
        <w:div w:id="1204823996">
          <w:marLeft w:val="480"/>
          <w:marRight w:val="0"/>
          <w:marTop w:val="0"/>
          <w:marBottom w:val="0"/>
          <w:divBdr>
            <w:top w:val="none" w:sz="0" w:space="0" w:color="auto"/>
            <w:left w:val="none" w:sz="0" w:space="0" w:color="auto"/>
            <w:bottom w:val="none" w:sz="0" w:space="0" w:color="auto"/>
            <w:right w:val="none" w:sz="0" w:space="0" w:color="auto"/>
          </w:divBdr>
        </w:div>
        <w:div w:id="1564019609">
          <w:marLeft w:val="480"/>
          <w:marRight w:val="0"/>
          <w:marTop w:val="0"/>
          <w:marBottom w:val="0"/>
          <w:divBdr>
            <w:top w:val="none" w:sz="0" w:space="0" w:color="auto"/>
            <w:left w:val="none" w:sz="0" w:space="0" w:color="auto"/>
            <w:bottom w:val="none" w:sz="0" w:space="0" w:color="auto"/>
            <w:right w:val="none" w:sz="0" w:space="0" w:color="auto"/>
          </w:divBdr>
        </w:div>
        <w:div w:id="2032876245">
          <w:marLeft w:val="480"/>
          <w:marRight w:val="0"/>
          <w:marTop w:val="0"/>
          <w:marBottom w:val="0"/>
          <w:divBdr>
            <w:top w:val="none" w:sz="0" w:space="0" w:color="auto"/>
            <w:left w:val="none" w:sz="0" w:space="0" w:color="auto"/>
            <w:bottom w:val="none" w:sz="0" w:space="0" w:color="auto"/>
            <w:right w:val="none" w:sz="0" w:space="0" w:color="auto"/>
          </w:divBdr>
        </w:div>
        <w:div w:id="588003121">
          <w:marLeft w:val="480"/>
          <w:marRight w:val="0"/>
          <w:marTop w:val="0"/>
          <w:marBottom w:val="0"/>
          <w:divBdr>
            <w:top w:val="none" w:sz="0" w:space="0" w:color="auto"/>
            <w:left w:val="none" w:sz="0" w:space="0" w:color="auto"/>
            <w:bottom w:val="none" w:sz="0" w:space="0" w:color="auto"/>
            <w:right w:val="none" w:sz="0" w:space="0" w:color="auto"/>
          </w:divBdr>
        </w:div>
        <w:div w:id="1677345069">
          <w:marLeft w:val="480"/>
          <w:marRight w:val="0"/>
          <w:marTop w:val="0"/>
          <w:marBottom w:val="0"/>
          <w:divBdr>
            <w:top w:val="none" w:sz="0" w:space="0" w:color="auto"/>
            <w:left w:val="none" w:sz="0" w:space="0" w:color="auto"/>
            <w:bottom w:val="none" w:sz="0" w:space="0" w:color="auto"/>
            <w:right w:val="none" w:sz="0" w:space="0" w:color="auto"/>
          </w:divBdr>
        </w:div>
        <w:div w:id="1758406075">
          <w:marLeft w:val="480"/>
          <w:marRight w:val="0"/>
          <w:marTop w:val="0"/>
          <w:marBottom w:val="0"/>
          <w:divBdr>
            <w:top w:val="none" w:sz="0" w:space="0" w:color="auto"/>
            <w:left w:val="none" w:sz="0" w:space="0" w:color="auto"/>
            <w:bottom w:val="none" w:sz="0" w:space="0" w:color="auto"/>
            <w:right w:val="none" w:sz="0" w:space="0" w:color="auto"/>
          </w:divBdr>
        </w:div>
        <w:div w:id="34354471">
          <w:marLeft w:val="480"/>
          <w:marRight w:val="0"/>
          <w:marTop w:val="0"/>
          <w:marBottom w:val="0"/>
          <w:divBdr>
            <w:top w:val="none" w:sz="0" w:space="0" w:color="auto"/>
            <w:left w:val="none" w:sz="0" w:space="0" w:color="auto"/>
            <w:bottom w:val="none" w:sz="0" w:space="0" w:color="auto"/>
            <w:right w:val="none" w:sz="0" w:space="0" w:color="auto"/>
          </w:divBdr>
        </w:div>
        <w:div w:id="577207253">
          <w:marLeft w:val="480"/>
          <w:marRight w:val="0"/>
          <w:marTop w:val="0"/>
          <w:marBottom w:val="0"/>
          <w:divBdr>
            <w:top w:val="none" w:sz="0" w:space="0" w:color="auto"/>
            <w:left w:val="none" w:sz="0" w:space="0" w:color="auto"/>
            <w:bottom w:val="none" w:sz="0" w:space="0" w:color="auto"/>
            <w:right w:val="none" w:sz="0" w:space="0" w:color="auto"/>
          </w:divBdr>
        </w:div>
        <w:div w:id="1164206244">
          <w:marLeft w:val="480"/>
          <w:marRight w:val="0"/>
          <w:marTop w:val="0"/>
          <w:marBottom w:val="0"/>
          <w:divBdr>
            <w:top w:val="none" w:sz="0" w:space="0" w:color="auto"/>
            <w:left w:val="none" w:sz="0" w:space="0" w:color="auto"/>
            <w:bottom w:val="none" w:sz="0" w:space="0" w:color="auto"/>
            <w:right w:val="none" w:sz="0" w:space="0" w:color="auto"/>
          </w:divBdr>
        </w:div>
        <w:div w:id="271013809">
          <w:marLeft w:val="480"/>
          <w:marRight w:val="0"/>
          <w:marTop w:val="0"/>
          <w:marBottom w:val="0"/>
          <w:divBdr>
            <w:top w:val="none" w:sz="0" w:space="0" w:color="auto"/>
            <w:left w:val="none" w:sz="0" w:space="0" w:color="auto"/>
            <w:bottom w:val="none" w:sz="0" w:space="0" w:color="auto"/>
            <w:right w:val="none" w:sz="0" w:space="0" w:color="auto"/>
          </w:divBdr>
        </w:div>
        <w:div w:id="1449230098">
          <w:marLeft w:val="480"/>
          <w:marRight w:val="0"/>
          <w:marTop w:val="0"/>
          <w:marBottom w:val="0"/>
          <w:divBdr>
            <w:top w:val="none" w:sz="0" w:space="0" w:color="auto"/>
            <w:left w:val="none" w:sz="0" w:space="0" w:color="auto"/>
            <w:bottom w:val="none" w:sz="0" w:space="0" w:color="auto"/>
            <w:right w:val="none" w:sz="0" w:space="0" w:color="auto"/>
          </w:divBdr>
        </w:div>
        <w:div w:id="311719747">
          <w:marLeft w:val="480"/>
          <w:marRight w:val="0"/>
          <w:marTop w:val="0"/>
          <w:marBottom w:val="0"/>
          <w:divBdr>
            <w:top w:val="none" w:sz="0" w:space="0" w:color="auto"/>
            <w:left w:val="none" w:sz="0" w:space="0" w:color="auto"/>
            <w:bottom w:val="none" w:sz="0" w:space="0" w:color="auto"/>
            <w:right w:val="none" w:sz="0" w:space="0" w:color="auto"/>
          </w:divBdr>
        </w:div>
        <w:div w:id="2076273093">
          <w:marLeft w:val="480"/>
          <w:marRight w:val="0"/>
          <w:marTop w:val="0"/>
          <w:marBottom w:val="0"/>
          <w:divBdr>
            <w:top w:val="none" w:sz="0" w:space="0" w:color="auto"/>
            <w:left w:val="none" w:sz="0" w:space="0" w:color="auto"/>
            <w:bottom w:val="none" w:sz="0" w:space="0" w:color="auto"/>
            <w:right w:val="none" w:sz="0" w:space="0" w:color="auto"/>
          </w:divBdr>
        </w:div>
      </w:divsChild>
    </w:div>
    <w:div w:id="1698576628">
      <w:bodyDiv w:val="1"/>
      <w:marLeft w:val="0"/>
      <w:marRight w:val="0"/>
      <w:marTop w:val="0"/>
      <w:marBottom w:val="0"/>
      <w:divBdr>
        <w:top w:val="none" w:sz="0" w:space="0" w:color="auto"/>
        <w:left w:val="none" w:sz="0" w:space="0" w:color="auto"/>
        <w:bottom w:val="none" w:sz="0" w:space="0" w:color="auto"/>
        <w:right w:val="none" w:sz="0" w:space="0" w:color="auto"/>
      </w:divBdr>
    </w:div>
    <w:div w:id="1713191086">
      <w:bodyDiv w:val="1"/>
      <w:marLeft w:val="0"/>
      <w:marRight w:val="0"/>
      <w:marTop w:val="0"/>
      <w:marBottom w:val="0"/>
      <w:divBdr>
        <w:top w:val="none" w:sz="0" w:space="0" w:color="auto"/>
        <w:left w:val="none" w:sz="0" w:space="0" w:color="auto"/>
        <w:bottom w:val="none" w:sz="0" w:space="0" w:color="auto"/>
        <w:right w:val="none" w:sz="0" w:space="0" w:color="auto"/>
      </w:divBdr>
    </w:div>
    <w:div w:id="1716805578">
      <w:bodyDiv w:val="1"/>
      <w:marLeft w:val="0"/>
      <w:marRight w:val="0"/>
      <w:marTop w:val="0"/>
      <w:marBottom w:val="0"/>
      <w:divBdr>
        <w:top w:val="none" w:sz="0" w:space="0" w:color="auto"/>
        <w:left w:val="none" w:sz="0" w:space="0" w:color="auto"/>
        <w:bottom w:val="none" w:sz="0" w:space="0" w:color="auto"/>
        <w:right w:val="none" w:sz="0" w:space="0" w:color="auto"/>
      </w:divBdr>
    </w:div>
    <w:div w:id="1717201504">
      <w:bodyDiv w:val="1"/>
      <w:marLeft w:val="0"/>
      <w:marRight w:val="0"/>
      <w:marTop w:val="0"/>
      <w:marBottom w:val="0"/>
      <w:divBdr>
        <w:top w:val="none" w:sz="0" w:space="0" w:color="auto"/>
        <w:left w:val="none" w:sz="0" w:space="0" w:color="auto"/>
        <w:bottom w:val="none" w:sz="0" w:space="0" w:color="auto"/>
        <w:right w:val="none" w:sz="0" w:space="0" w:color="auto"/>
      </w:divBdr>
    </w:div>
    <w:div w:id="1743142309">
      <w:bodyDiv w:val="1"/>
      <w:marLeft w:val="0"/>
      <w:marRight w:val="0"/>
      <w:marTop w:val="0"/>
      <w:marBottom w:val="0"/>
      <w:divBdr>
        <w:top w:val="none" w:sz="0" w:space="0" w:color="auto"/>
        <w:left w:val="none" w:sz="0" w:space="0" w:color="auto"/>
        <w:bottom w:val="none" w:sz="0" w:space="0" w:color="auto"/>
        <w:right w:val="none" w:sz="0" w:space="0" w:color="auto"/>
      </w:divBdr>
    </w:div>
    <w:div w:id="1755083782">
      <w:bodyDiv w:val="1"/>
      <w:marLeft w:val="0"/>
      <w:marRight w:val="0"/>
      <w:marTop w:val="0"/>
      <w:marBottom w:val="0"/>
      <w:divBdr>
        <w:top w:val="none" w:sz="0" w:space="0" w:color="auto"/>
        <w:left w:val="none" w:sz="0" w:space="0" w:color="auto"/>
        <w:bottom w:val="none" w:sz="0" w:space="0" w:color="auto"/>
        <w:right w:val="none" w:sz="0" w:space="0" w:color="auto"/>
      </w:divBdr>
    </w:div>
    <w:div w:id="1760905085">
      <w:bodyDiv w:val="1"/>
      <w:marLeft w:val="0"/>
      <w:marRight w:val="0"/>
      <w:marTop w:val="0"/>
      <w:marBottom w:val="0"/>
      <w:divBdr>
        <w:top w:val="none" w:sz="0" w:space="0" w:color="auto"/>
        <w:left w:val="none" w:sz="0" w:space="0" w:color="auto"/>
        <w:bottom w:val="none" w:sz="0" w:space="0" w:color="auto"/>
        <w:right w:val="none" w:sz="0" w:space="0" w:color="auto"/>
      </w:divBdr>
    </w:div>
    <w:div w:id="1777871513">
      <w:bodyDiv w:val="1"/>
      <w:marLeft w:val="0"/>
      <w:marRight w:val="0"/>
      <w:marTop w:val="0"/>
      <w:marBottom w:val="0"/>
      <w:divBdr>
        <w:top w:val="none" w:sz="0" w:space="0" w:color="auto"/>
        <w:left w:val="none" w:sz="0" w:space="0" w:color="auto"/>
        <w:bottom w:val="none" w:sz="0" w:space="0" w:color="auto"/>
        <w:right w:val="none" w:sz="0" w:space="0" w:color="auto"/>
      </w:divBdr>
    </w:div>
    <w:div w:id="1817524248">
      <w:bodyDiv w:val="1"/>
      <w:marLeft w:val="0"/>
      <w:marRight w:val="0"/>
      <w:marTop w:val="0"/>
      <w:marBottom w:val="0"/>
      <w:divBdr>
        <w:top w:val="none" w:sz="0" w:space="0" w:color="auto"/>
        <w:left w:val="none" w:sz="0" w:space="0" w:color="auto"/>
        <w:bottom w:val="none" w:sz="0" w:space="0" w:color="auto"/>
        <w:right w:val="none" w:sz="0" w:space="0" w:color="auto"/>
      </w:divBdr>
    </w:div>
    <w:div w:id="1823689653">
      <w:bodyDiv w:val="1"/>
      <w:marLeft w:val="0"/>
      <w:marRight w:val="0"/>
      <w:marTop w:val="0"/>
      <w:marBottom w:val="0"/>
      <w:divBdr>
        <w:top w:val="none" w:sz="0" w:space="0" w:color="auto"/>
        <w:left w:val="none" w:sz="0" w:space="0" w:color="auto"/>
        <w:bottom w:val="none" w:sz="0" w:space="0" w:color="auto"/>
        <w:right w:val="none" w:sz="0" w:space="0" w:color="auto"/>
      </w:divBdr>
    </w:div>
    <w:div w:id="1834638951">
      <w:bodyDiv w:val="1"/>
      <w:marLeft w:val="0"/>
      <w:marRight w:val="0"/>
      <w:marTop w:val="0"/>
      <w:marBottom w:val="0"/>
      <w:divBdr>
        <w:top w:val="none" w:sz="0" w:space="0" w:color="auto"/>
        <w:left w:val="none" w:sz="0" w:space="0" w:color="auto"/>
        <w:bottom w:val="none" w:sz="0" w:space="0" w:color="auto"/>
        <w:right w:val="none" w:sz="0" w:space="0" w:color="auto"/>
      </w:divBdr>
    </w:div>
    <w:div w:id="1838382557">
      <w:bodyDiv w:val="1"/>
      <w:marLeft w:val="0"/>
      <w:marRight w:val="0"/>
      <w:marTop w:val="0"/>
      <w:marBottom w:val="0"/>
      <w:divBdr>
        <w:top w:val="none" w:sz="0" w:space="0" w:color="auto"/>
        <w:left w:val="none" w:sz="0" w:space="0" w:color="auto"/>
        <w:bottom w:val="none" w:sz="0" w:space="0" w:color="auto"/>
        <w:right w:val="none" w:sz="0" w:space="0" w:color="auto"/>
      </w:divBdr>
      <w:divsChild>
        <w:div w:id="1568032184">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857772596">
      <w:bodyDiv w:val="1"/>
      <w:marLeft w:val="0"/>
      <w:marRight w:val="0"/>
      <w:marTop w:val="0"/>
      <w:marBottom w:val="0"/>
      <w:divBdr>
        <w:top w:val="none" w:sz="0" w:space="0" w:color="auto"/>
        <w:left w:val="none" w:sz="0" w:space="0" w:color="auto"/>
        <w:bottom w:val="none" w:sz="0" w:space="0" w:color="auto"/>
        <w:right w:val="none" w:sz="0" w:space="0" w:color="auto"/>
      </w:divBdr>
    </w:div>
    <w:div w:id="1869561347">
      <w:bodyDiv w:val="1"/>
      <w:marLeft w:val="0"/>
      <w:marRight w:val="0"/>
      <w:marTop w:val="0"/>
      <w:marBottom w:val="0"/>
      <w:divBdr>
        <w:top w:val="none" w:sz="0" w:space="0" w:color="auto"/>
        <w:left w:val="none" w:sz="0" w:space="0" w:color="auto"/>
        <w:bottom w:val="none" w:sz="0" w:space="0" w:color="auto"/>
        <w:right w:val="none" w:sz="0" w:space="0" w:color="auto"/>
      </w:divBdr>
    </w:div>
    <w:div w:id="1873573305">
      <w:bodyDiv w:val="1"/>
      <w:marLeft w:val="0"/>
      <w:marRight w:val="0"/>
      <w:marTop w:val="0"/>
      <w:marBottom w:val="0"/>
      <w:divBdr>
        <w:top w:val="none" w:sz="0" w:space="0" w:color="auto"/>
        <w:left w:val="none" w:sz="0" w:space="0" w:color="auto"/>
        <w:bottom w:val="none" w:sz="0" w:space="0" w:color="auto"/>
        <w:right w:val="none" w:sz="0" w:space="0" w:color="auto"/>
      </w:divBdr>
    </w:div>
    <w:div w:id="1875073562">
      <w:bodyDiv w:val="1"/>
      <w:marLeft w:val="0"/>
      <w:marRight w:val="0"/>
      <w:marTop w:val="0"/>
      <w:marBottom w:val="0"/>
      <w:divBdr>
        <w:top w:val="none" w:sz="0" w:space="0" w:color="auto"/>
        <w:left w:val="none" w:sz="0" w:space="0" w:color="auto"/>
        <w:bottom w:val="none" w:sz="0" w:space="0" w:color="auto"/>
        <w:right w:val="none" w:sz="0" w:space="0" w:color="auto"/>
      </w:divBdr>
      <w:divsChild>
        <w:div w:id="2098819203">
          <w:marLeft w:val="0"/>
          <w:marRight w:val="0"/>
          <w:marTop w:val="0"/>
          <w:marBottom w:val="0"/>
          <w:divBdr>
            <w:top w:val="single" w:sz="2" w:space="0" w:color="auto"/>
            <w:left w:val="single" w:sz="2" w:space="0" w:color="auto"/>
            <w:bottom w:val="single" w:sz="6" w:space="0" w:color="auto"/>
            <w:right w:val="single" w:sz="2" w:space="0" w:color="auto"/>
          </w:divBdr>
          <w:divsChild>
            <w:div w:id="12107277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905093">
                  <w:marLeft w:val="0"/>
                  <w:marRight w:val="0"/>
                  <w:marTop w:val="0"/>
                  <w:marBottom w:val="0"/>
                  <w:divBdr>
                    <w:top w:val="single" w:sz="2" w:space="0" w:color="D9D9E3"/>
                    <w:left w:val="single" w:sz="2" w:space="0" w:color="D9D9E3"/>
                    <w:bottom w:val="single" w:sz="2" w:space="0" w:color="D9D9E3"/>
                    <w:right w:val="single" w:sz="2" w:space="0" w:color="D9D9E3"/>
                  </w:divBdr>
                  <w:divsChild>
                    <w:div w:id="1455634085">
                      <w:marLeft w:val="0"/>
                      <w:marRight w:val="0"/>
                      <w:marTop w:val="0"/>
                      <w:marBottom w:val="0"/>
                      <w:divBdr>
                        <w:top w:val="single" w:sz="2" w:space="0" w:color="D9D9E3"/>
                        <w:left w:val="single" w:sz="2" w:space="0" w:color="D9D9E3"/>
                        <w:bottom w:val="single" w:sz="2" w:space="0" w:color="D9D9E3"/>
                        <w:right w:val="single" w:sz="2" w:space="0" w:color="D9D9E3"/>
                      </w:divBdr>
                      <w:divsChild>
                        <w:div w:id="940114603">
                          <w:marLeft w:val="0"/>
                          <w:marRight w:val="0"/>
                          <w:marTop w:val="0"/>
                          <w:marBottom w:val="0"/>
                          <w:divBdr>
                            <w:top w:val="single" w:sz="2" w:space="0" w:color="D9D9E3"/>
                            <w:left w:val="single" w:sz="2" w:space="0" w:color="D9D9E3"/>
                            <w:bottom w:val="single" w:sz="2" w:space="0" w:color="D9D9E3"/>
                            <w:right w:val="single" w:sz="2" w:space="0" w:color="D9D9E3"/>
                          </w:divBdr>
                          <w:divsChild>
                            <w:div w:id="1404835603">
                              <w:marLeft w:val="0"/>
                              <w:marRight w:val="0"/>
                              <w:marTop w:val="0"/>
                              <w:marBottom w:val="0"/>
                              <w:divBdr>
                                <w:top w:val="single" w:sz="2" w:space="0" w:color="D9D9E3"/>
                                <w:left w:val="single" w:sz="2" w:space="0" w:color="D9D9E3"/>
                                <w:bottom w:val="single" w:sz="2" w:space="0" w:color="D9D9E3"/>
                                <w:right w:val="single" w:sz="2" w:space="0" w:color="D9D9E3"/>
                              </w:divBdr>
                              <w:divsChild>
                                <w:div w:id="1349676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4199103">
      <w:bodyDiv w:val="1"/>
      <w:marLeft w:val="0"/>
      <w:marRight w:val="0"/>
      <w:marTop w:val="0"/>
      <w:marBottom w:val="0"/>
      <w:divBdr>
        <w:top w:val="none" w:sz="0" w:space="0" w:color="auto"/>
        <w:left w:val="none" w:sz="0" w:space="0" w:color="auto"/>
        <w:bottom w:val="none" w:sz="0" w:space="0" w:color="auto"/>
        <w:right w:val="none" w:sz="0" w:space="0" w:color="auto"/>
      </w:divBdr>
      <w:divsChild>
        <w:div w:id="1722167933">
          <w:marLeft w:val="0"/>
          <w:marRight w:val="0"/>
          <w:marTop w:val="0"/>
          <w:marBottom w:val="0"/>
          <w:divBdr>
            <w:top w:val="single" w:sz="2" w:space="0" w:color="auto"/>
            <w:left w:val="single" w:sz="2" w:space="0" w:color="auto"/>
            <w:bottom w:val="single" w:sz="6" w:space="0" w:color="auto"/>
            <w:right w:val="single" w:sz="2" w:space="0" w:color="auto"/>
          </w:divBdr>
          <w:divsChild>
            <w:div w:id="992218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557415">
                  <w:marLeft w:val="0"/>
                  <w:marRight w:val="0"/>
                  <w:marTop w:val="0"/>
                  <w:marBottom w:val="0"/>
                  <w:divBdr>
                    <w:top w:val="single" w:sz="2" w:space="0" w:color="D9D9E3"/>
                    <w:left w:val="single" w:sz="2" w:space="0" w:color="D9D9E3"/>
                    <w:bottom w:val="single" w:sz="2" w:space="0" w:color="D9D9E3"/>
                    <w:right w:val="single" w:sz="2" w:space="0" w:color="D9D9E3"/>
                  </w:divBdr>
                  <w:divsChild>
                    <w:div w:id="470027027">
                      <w:marLeft w:val="0"/>
                      <w:marRight w:val="0"/>
                      <w:marTop w:val="0"/>
                      <w:marBottom w:val="0"/>
                      <w:divBdr>
                        <w:top w:val="single" w:sz="2" w:space="0" w:color="D9D9E3"/>
                        <w:left w:val="single" w:sz="2" w:space="0" w:color="D9D9E3"/>
                        <w:bottom w:val="single" w:sz="2" w:space="0" w:color="D9D9E3"/>
                        <w:right w:val="single" w:sz="2" w:space="0" w:color="D9D9E3"/>
                      </w:divBdr>
                      <w:divsChild>
                        <w:div w:id="963465476">
                          <w:marLeft w:val="0"/>
                          <w:marRight w:val="0"/>
                          <w:marTop w:val="0"/>
                          <w:marBottom w:val="0"/>
                          <w:divBdr>
                            <w:top w:val="single" w:sz="2" w:space="0" w:color="D9D9E3"/>
                            <w:left w:val="single" w:sz="2" w:space="0" w:color="D9D9E3"/>
                            <w:bottom w:val="single" w:sz="2" w:space="0" w:color="D9D9E3"/>
                            <w:right w:val="single" w:sz="2" w:space="0" w:color="D9D9E3"/>
                          </w:divBdr>
                          <w:divsChild>
                            <w:div w:id="418790572">
                              <w:marLeft w:val="0"/>
                              <w:marRight w:val="0"/>
                              <w:marTop w:val="0"/>
                              <w:marBottom w:val="0"/>
                              <w:divBdr>
                                <w:top w:val="single" w:sz="2" w:space="0" w:color="D9D9E3"/>
                                <w:left w:val="single" w:sz="2" w:space="0" w:color="D9D9E3"/>
                                <w:bottom w:val="single" w:sz="2" w:space="0" w:color="D9D9E3"/>
                                <w:right w:val="single" w:sz="2" w:space="0" w:color="D9D9E3"/>
                              </w:divBdr>
                              <w:divsChild>
                                <w:div w:id="814251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5139667">
      <w:bodyDiv w:val="1"/>
      <w:marLeft w:val="0"/>
      <w:marRight w:val="0"/>
      <w:marTop w:val="0"/>
      <w:marBottom w:val="0"/>
      <w:divBdr>
        <w:top w:val="none" w:sz="0" w:space="0" w:color="auto"/>
        <w:left w:val="none" w:sz="0" w:space="0" w:color="auto"/>
        <w:bottom w:val="none" w:sz="0" w:space="0" w:color="auto"/>
        <w:right w:val="none" w:sz="0" w:space="0" w:color="auto"/>
      </w:divBdr>
    </w:div>
    <w:div w:id="1938246965">
      <w:bodyDiv w:val="1"/>
      <w:marLeft w:val="0"/>
      <w:marRight w:val="0"/>
      <w:marTop w:val="0"/>
      <w:marBottom w:val="0"/>
      <w:divBdr>
        <w:top w:val="none" w:sz="0" w:space="0" w:color="auto"/>
        <w:left w:val="none" w:sz="0" w:space="0" w:color="auto"/>
        <w:bottom w:val="none" w:sz="0" w:space="0" w:color="auto"/>
        <w:right w:val="none" w:sz="0" w:space="0" w:color="auto"/>
      </w:divBdr>
    </w:div>
    <w:div w:id="1950116592">
      <w:bodyDiv w:val="1"/>
      <w:marLeft w:val="0"/>
      <w:marRight w:val="0"/>
      <w:marTop w:val="0"/>
      <w:marBottom w:val="0"/>
      <w:divBdr>
        <w:top w:val="none" w:sz="0" w:space="0" w:color="auto"/>
        <w:left w:val="none" w:sz="0" w:space="0" w:color="auto"/>
        <w:bottom w:val="none" w:sz="0" w:space="0" w:color="auto"/>
        <w:right w:val="none" w:sz="0" w:space="0" w:color="auto"/>
      </w:divBdr>
    </w:div>
    <w:div w:id="1966740121">
      <w:bodyDiv w:val="1"/>
      <w:marLeft w:val="0"/>
      <w:marRight w:val="0"/>
      <w:marTop w:val="0"/>
      <w:marBottom w:val="0"/>
      <w:divBdr>
        <w:top w:val="none" w:sz="0" w:space="0" w:color="auto"/>
        <w:left w:val="none" w:sz="0" w:space="0" w:color="auto"/>
        <w:bottom w:val="none" w:sz="0" w:space="0" w:color="auto"/>
        <w:right w:val="none" w:sz="0" w:space="0" w:color="auto"/>
      </w:divBdr>
    </w:div>
    <w:div w:id="1990475461">
      <w:bodyDiv w:val="1"/>
      <w:marLeft w:val="0"/>
      <w:marRight w:val="0"/>
      <w:marTop w:val="0"/>
      <w:marBottom w:val="0"/>
      <w:divBdr>
        <w:top w:val="none" w:sz="0" w:space="0" w:color="auto"/>
        <w:left w:val="none" w:sz="0" w:space="0" w:color="auto"/>
        <w:bottom w:val="none" w:sz="0" w:space="0" w:color="auto"/>
        <w:right w:val="none" w:sz="0" w:space="0" w:color="auto"/>
      </w:divBdr>
    </w:div>
    <w:div w:id="2031904910">
      <w:bodyDiv w:val="1"/>
      <w:marLeft w:val="0"/>
      <w:marRight w:val="0"/>
      <w:marTop w:val="0"/>
      <w:marBottom w:val="0"/>
      <w:divBdr>
        <w:top w:val="none" w:sz="0" w:space="0" w:color="auto"/>
        <w:left w:val="none" w:sz="0" w:space="0" w:color="auto"/>
        <w:bottom w:val="none" w:sz="0" w:space="0" w:color="auto"/>
        <w:right w:val="none" w:sz="0" w:space="0" w:color="auto"/>
      </w:divBdr>
    </w:div>
    <w:div w:id="2084253426">
      <w:bodyDiv w:val="1"/>
      <w:marLeft w:val="0"/>
      <w:marRight w:val="0"/>
      <w:marTop w:val="0"/>
      <w:marBottom w:val="0"/>
      <w:divBdr>
        <w:top w:val="none" w:sz="0" w:space="0" w:color="auto"/>
        <w:left w:val="none" w:sz="0" w:space="0" w:color="auto"/>
        <w:bottom w:val="none" w:sz="0" w:space="0" w:color="auto"/>
        <w:right w:val="none" w:sz="0" w:space="0" w:color="auto"/>
      </w:divBdr>
    </w:div>
    <w:div w:id="2107453847">
      <w:bodyDiv w:val="1"/>
      <w:marLeft w:val="0"/>
      <w:marRight w:val="0"/>
      <w:marTop w:val="0"/>
      <w:marBottom w:val="0"/>
      <w:divBdr>
        <w:top w:val="none" w:sz="0" w:space="0" w:color="auto"/>
        <w:left w:val="none" w:sz="0" w:space="0" w:color="auto"/>
        <w:bottom w:val="none" w:sz="0" w:space="0" w:color="auto"/>
        <w:right w:val="none" w:sz="0" w:space="0" w:color="auto"/>
      </w:divBdr>
    </w:div>
    <w:div w:id="213578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3D84A3F7544C7AB4F79B2931EA9A50"/>
        <w:category>
          <w:name w:val="General"/>
          <w:gallery w:val="placeholder"/>
        </w:category>
        <w:types>
          <w:type w:val="bbPlcHdr"/>
        </w:types>
        <w:behaviors>
          <w:behavior w:val="content"/>
        </w:behaviors>
        <w:guid w:val="{C69CAC4D-FA64-48BA-B92F-9595E34261FF}"/>
      </w:docPartPr>
      <w:docPartBody>
        <w:p w:rsidR="00EC614C" w:rsidRDefault="00BA0E30" w:rsidP="00BA0E30">
          <w:pPr>
            <w:pStyle w:val="603D84A3F7544C7AB4F79B2931EA9A50"/>
          </w:pPr>
          <w:r w:rsidRPr="00CC3430">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3A2189B-006F-4EF7-B39B-86348F418C8D}"/>
      </w:docPartPr>
      <w:docPartBody>
        <w:p w:rsidR="00CF1CF2" w:rsidRDefault="00467066">
          <w:r w:rsidRPr="001E673C">
            <w:rPr>
              <w:rStyle w:val="PlaceholderText"/>
            </w:rPr>
            <w:t>Click or tap here to enter text.</w:t>
          </w:r>
        </w:p>
      </w:docPartBody>
    </w:docPart>
    <w:docPart>
      <w:docPartPr>
        <w:name w:val="2CCA1B20F2A541F0994434244EEDF240"/>
        <w:category>
          <w:name w:val="General"/>
          <w:gallery w:val="placeholder"/>
        </w:category>
        <w:types>
          <w:type w:val="bbPlcHdr"/>
        </w:types>
        <w:behaviors>
          <w:behavior w:val="content"/>
        </w:behaviors>
        <w:guid w:val="{726DE690-CFC8-49B8-8B9A-949B1534A07F}"/>
      </w:docPartPr>
      <w:docPartBody>
        <w:p w:rsidR="00CF1CF2" w:rsidRDefault="00467066">
          <w:pPr>
            <w:pStyle w:val="2CCA1B20F2A541F0994434244EEDF240"/>
          </w:pPr>
          <w:r w:rsidRPr="00581C5C">
            <w:rPr>
              <w:rStyle w:val="PlaceholderText"/>
            </w:rPr>
            <w:t>Click or tap here to enter text.</w:t>
          </w:r>
        </w:p>
      </w:docPartBody>
    </w:docPart>
    <w:docPart>
      <w:docPartPr>
        <w:name w:val="F2380A7DBE1D47DDAEA58958C8228FF1"/>
        <w:category>
          <w:name w:val="General"/>
          <w:gallery w:val="placeholder"/>
        </w:category>
        <w:types>
          <w:type w:val="bbPlcHdr"/>
        </w:types>
        <w:behaviors>
          <w:behavior w:val="content"/>
        </w:behaviors>
        <w:guid w:val="{256C0E44-8AC1-4F52-9458-807419443DDA}"/>
      </w:docPartPr>
      <w:docPartBody>
        <w:p w:rsidR="00CF1CF2" w:rsidRDefault="00467066">
          <w:pPr>
            <w:pStyle w:val="F2380A7DBE1D47DDAEA58958C8228FF1"/>
          </w:pPr>
          <w:r w:rsidRPr="001E673C">
            <w:rPr>
              <w:rStyle w:val="PlaceholderText"/>
            </w:rPr>
            <w:t>Click or tap here to enter text.</w:t>
          </w:r>
        </w:p>
      </w:docPartBody>
    </w:docPart>
    <w:docPart>
      <w:docPartPr>
        <w:name w:val="8B75BC102C854EBBADC8BA70101A0084"/>
        <w:category>
          <w:name w:val="General"/>
          <w:gallery w:val="placeholder"/>
        </w:category>
        <w:types>
          <w:type w:val="bbPlcHdr"/>
        </w:types>
        <w:behaviors>
          <w:behavior w:val="content"/>
        </w:behaviors>
        <w:guid w:val="{61B54B6C-8BDF-4823-A767-B0ED1564C394}"/>
      </w:docPartPr>
      <w:docPartBody>
        <w:p w:rsidR="00467066" w:rsidRDefault="00467066" w:rsidP="00467066">
          <w:pPr>
            <w:pStyle w:val="8B75BC102C854EBBADC8BA70101A0084"/>
          </w:pPr>
          <w:r w:rsidRPr="001E673C">
            <w:rPr>
              <w:rStyle w:val="PlaceholderText"/>
            </w:rPr>
            <w:t>Click or tap here to enter text.</w:t>
          </w:r>
        </w:p>
      </w:docPartBody>
    </w:docPart>
    <w:docPart>
      <w:docPartPr>
        <w:name w:val="1379A510AF0E4ED09CD9423E9BEFA2DF"/>
        <w:category>
          <w:name w:val="General"/>
          <w:gallery w:val="placeholder"/>
        </w:category>
        <w:types>
          <w:type w:val="bbPlcHdr"/>
        </w:types>
        <w:behaviors>
          <w:behavior w:val="content"/>
        </w:behaviors>
        <w:guid w:val="{FF2FC24F-06C3-485B-9787-6EF95942947D}"/>
      </w:docPartPr>
      <w:docPartBody>
        <w:p w:rsidR="00467066" w:rsidRDefault="00467066" w:rsidP="00467066">
          <w:pPr>
            <w:pStyle w:val="1379A510AF0E4ED09CD9423E9BEFA2DF"/>
          </w:pPr>
          <w:r w:rsidRPr="00CC3430">
            <w:rPr>
              <w:rStyle w:val="PlaceholderText"/>
            </w:rPr>
            <w:t>Click or tap here to enter text.</w:t>
          </w:r>
        </w:p>
      </w:docPartBody>
    </w:docPart>
    <w:docPart>
      <w:docPartPr>
        <w:name w:val="903EAF2A3CCB4367953836C891DB01DE"/>
        <w:category>
          <w:name w:val="General"/>
          <w:gallery w:val="placeholder"/>
        </w:category>
        <w:types>
          <w:type w:val="bbPlcHdr"/>
        </w:types>
        <w:behaviors>
          <w:behavior w:val="content"/>
        </w:behaviors>
        <w:guid w:val="{AA4854D9-D5DB-4B27-95D5-789813BADEB7}"/>
      </w:docPartPr>
      <w:docPartBody>
        <w:p w:rsidR="00467066" w:rsidRDefault="00467066" w:rsidP="00467066">
          <w:pPr>
            <w:pStyle w:val="903EAF2A3CCB4367953836C891DB01DE"/>
          </w:pPr>
          <w:r w:rsidRPr="00CC3430">
            <w:rPr>
              <w:rStyle w:val="PlaceholderText"/>
            </w:rPr>
            <w:t>Click or tap here to enter text.</w:t>
          </w:r>
        </w:p>
      </w:docPartBody>
    </w:docPart>
    <w:docPart>
      <w:docPartPr>
        <w:name w:val="BC5A2CA854A54982B8798D82412293D1"/>
        <w:category>
          <w:name w:val="General"/>
          <w:gallery w:val="placeholder"/>
        </w:category>
        <w:types>
          <w:type w:val="bbPlcHdr"/>
        </w:types>
        <w:behaviors>
          <w:behavior w:val="content"/>
        </w:behaviors>
        <w:guid w:val="{3AEC30BC-CF83-437D-B725-55CF3389D9A2}"/>
      </w:docPartPr>
      <w:docPartBody>
        <w:p w:rsidR="00467066" w:rsidRDefault="00467066" w:rsidP="00467066">
          <w:pPr>
            <w:pStyle w:val="BC5A2CA854A54982B8798D82412293D1"/>
          </w:pPr>
          <w:r w:rsidRPr="00CC3430">
            <w:rPr>
              <w:rStyle w:val="PlaceholderText"/>
            </w:rPr>
            <w:t>Click or tap here to enter text.</w:t>
          </w:r>
        </w:p>
      </w:docPartBody>
    </w:docPart>
    <w:docPart>
      <w:docPartPr>
        <w:name w:val="6099F87E79E94BC0B636E8A6B8D7ACB6"/>
        <w:category>
          <w:name w:val="General"/>
          <w:gallery w:val="placeholder"/>
        </w:category>
        <w:types>
          <w:type w:val="bbPlcHdr"/>
        </w:types>
        <w:behaviors>
          <w:behavior w:val="content"/>
        </w:behaviors>
        <w:guid w:val="{DA29445B-B310-48E7-A725-8975AA1CBE38}"/>
      </w:docPartPr>
      <w:docPartBody>
        <w:p w:rsidR="00467066" w:rsidRDefault="00467066" w:rsidP="00467066">
          <w:pPr>
            <w:pStyle w:val="6099F87E79E94BC0B636E8A6B8D7ACB6"/>
          </w:pPr>
          <w:r w:rsidRPr="00CC3430">
            <w:rPr>
              <w:rStyle w:val="PlaceholderText"/>
            </w:rPr>
            <w:t>Click or tap here to enter text.</w:t>
          </w:r>
        </w:p>
      </w:docPartBody>
    </w:docPart>
    <w:docPart>
      <w:docPartPr>
        <w:name w:val="A6584242B6EA4F4D9303DE2C8B2CA889"/>
        <w:category>
          <w:name w:val="General"/>
          <w:gallery w:val="placeholder"/>
        </w:category>
        <w:types>
          <w:type w:val="bbPlcHdr"/>
        </w:types>
        <w:behaviors>
          <w:behavior w:val="content"/>
        </w:behaviors>
        <w:guid w:val="{5EF02305-F589-460F-88ED-AEDAC8E80382}"/>
      </w:docPartPr>
      <w:docPartBody>
        <w:p w:rsidR="00467066" w:rsidRDefault="00467066" w:rsidP="00467066">
          <w:pPr>
            <w:pStyle w:val="A6584242B6EA4F4D9303DE2C8B2CA889"/>
          </w:pPr>
          <w:r w:rsidRPr="00CC3430">
            <w:rPr>
              <w:rStyle w:val="PlaceholderText"/>
            </w:rPr>
            <w:t>Click or tap here to enter text.</w:t>
          </w:r>
        </w:p>
      </w:docPartBody>
    </w:docPart>
    <w:docPart>
      <w:docPartPr>
        <w:name w:val="32162738B05F4FE5AEC6B76675032DCF"/>
        <w:category>
          <w:name w:val="General"/>
          <w:gallery w:val="placeholder"/>
        </w:category>
        <w:types>
          <w:type w:val="bbPlcHdr"/>
        </w:types>
        <w:behaviors>
          <w:behavior w:val="content"/>
        </w:behaviors>
        <w:guid w:val="{4244CBDD-8B95-42F1-A582-36C9B7E67533}"/>
      </w:docPartPr>
      <w:docPartBody>
        <w:p w:rsidR="00467066" w:rsidRDefault="00467066" w:rsidP="00467066">
          <w:pPr>
            <w:pStyle w:val="32162738B05F4FE5AEC6B76675032DCF"/>
          </w:pPr>
          <w:r w:rsidRPr="00CC3430">
            <w:rPr>
              <w:rStyle w:val="PlaceholderText"/>
            </w:rPr>
            <w:t>Click or tap here to enter text.</w:t>
          </w:r>
        </w:p>
      </w:docPartBody>
    </w:docPart>
    <w:docPart>
      <w:docPartPr>
        <w:name w:val="1876E85AD1E74D4782EA5A57E250A475"/>
        <w:category>
          <w:name w:val="General"/>
          <w:gallery w:val="placeholder"/>
        </w:category>
        <w:types>
          <w:type w:val="bbPlcHdr"/>
        </w:types>
        <w:behaviors>
          <w:behavior w:val="content"/>
        </w:behaviors>
        <w:guid w:val="{D169BC96-5454-409A-BCB5-C273A9258CE4}"/>
      </w:docPartPr>
      <w:docPartBody>
        <w:p w:rsidR="00467066" w:rsidRDefault="00467066" w:rsidP="00467066">
          <w:pPr>
            <w:pStyle w:val="1876E85AD1E74D4782EA5A57E250A475"/>
          </w:pPr>
          <w:r w:rsidRPr="00CC3430">
            <w:rPr>
              <w:rStyle w:val="PlaceholderText"/>
            </w:rPr>
            <w:t>Click or tap here to enter text.</w:t>
          </w:r>
        </w:p>
      </w:docPartBody>
    </w:docPart>
    <w:docPart>
      <w:docPartPr>
        <w:name w:val="2872C6C75AD34667AEBC3123EF977168"/>
        <w:category>
          <w:name w:val="General"/>
          <w:gallery w:val="placeholder"/>
        </w:category>
        <w:types>
          <w:type w:val="bbPlcHdr"/>
        </w:types>
        <w:behaviors>
          <w:behavior w:val="content"/>
        </w:behaviors>
        <w:guid w:val="{DB3FAA09-4259-4FFE-AB7F-B5519EF56E93}"/>
      </w:docPartPr>
      <w:docPartBody>
        <w:p w:rsidR="00467066" w:rsidRDefault="00467066" w:rsidP="00467066">
          <w:pPr>
            <w:pStyle w:val="2872C6C75AD34667AEBC3123EF977168"/>
          </w:pPr>
          <w:r w:rsidRPr="00CC343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30"/>
    <w:rsid w:val="000665B4"/>
    <w:rsid w:val="000837B7"/>
    <w:rsid w:val="0009083C"/>
    <w:rsid w:val="000E6268"/>
    <w:rsid w:val="00274720"/>
    <w:rsid w:val="002F090C"/>
    <w:rsid w:val="00305E76"/>
    <w:rsid w:val="003A1479"/>
    <w:rsid w:val="00467066"/>
    <w:rsid w:val="00492958"/>
    <w:rsid w:val="005A2FAD"/>
    <w:rsid w:val="005F2533"/>
    <w:rsid w:val="00626535"/>
    <w:rsid w:val="00640E61"/>
    <w:rsid w:val="006B317C"/>
    <w:rsid w:val="007E7739"/>
    <w:rsid w:val="00912ACA"/>
    <w:rsid w:val="00A73E76"/>
    <w:rsid w:val="00A81B56"/>
    <w:rsid w:val="00BA0E30"/>
    <w:rsid w:val="00C34DAC"/>
    <w:rsid w:val="00CF1CF2"/>
    <w:rsid w:val="00EC1FA0"/>
    <w:rsid w:val="00EC614C"/>
    <w:rsid w:val="00FB03F2"/>
    <w:rsid w:val="00FE718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7066"/>
    <w:rPr>
      <w:color w:val="808080"/>
    </w:rPr>
  </w:style>
  <w:style w:type="paragraph" w:customStyle="1" w:styleId="603D84A3F7544C7AB4F79B2931EA9A50">
    <w:name w:val="603D84A3F7544C7AB4F79B2931EA9A50"/>
    <w:rsid w:val="00BA0E30"/>
  </w:style>
  <w:style w:type="paragraph" w:customStyle="1" w:styleId="2CCA1B20F2A541F0994434244EEDF240">
    <w:name w:val="2CCA1B20F2A541F0994434244EEDF240"/>
    <w:rPr>
      <w:lang w:eastAsia="ja-JP"/>
    </w:rPr>
  </w:style>
  <w:style w:type="paragraph" w:customStyle="1" w:styleId="F2380A7DBE1D47DDAEA58958C8228FF1">
    <w:name w:val="F2380A7DBE1D47DDAEA58958C8228FF1"/>
    <w:rPr>
      <w:lang w:eastAsia="ja-JP"/>
    </w:rPr>
  </w:style>
  <w:style w:type="paragraph" w:customStyle="1" w:styleId="8B75BC102C854EBBADC8BA70101A0084">
    <w:name w:val="8B75BC102C854EBBADC8BA70101A0084"/>
    <w:rsid w:val="00467066"/>
    <w:rPr>
      <w:kern w:val="0"/>
      <w:lang w:eastAsia="ja-JP"/>
      <w14:ligatures w14:val="none"/>
    </w:rPr>
  </w:style>
  <w:style w:type="paragraph" w:customStyle="1" w:styleId="1379A510AF0E4ED09CD9423E9BEFA2DF">
    <w:name w:val="1379A510AF0E4ED09CD9423E9BEFA2DF"/>
    <w:rsid w:val="00467066"/>
    <w:rPr>
      <w:kern w:val="0"/>
      <w:lang w:eastAsia="ja-JP"/>
      <w14:ligatures w14:val="none"/>
    </w:rPr>
  </w:style>
  <w:style w:type="paragraph" w:customStyle="1" w:styleId="903EAF2A3CCB4367953836C891DB01DE">
    <w:name w:val="903EAF2A3CCB4367953836C891DB01DE"/>
    <w:rsid w:val="00467066"/>
    <w:rPr>
      <w:kern w:val="0"/>
      <w:lang w:eastAsia="ja-JP"/>
      <w14:ligatures w14:val="none"/>
    </w:rPr>
  </w:style>
  <w:style w:type="paragraph" w:customStyle="1" w:styleId="BC5A2CA854A54982B8798D82412293D1">
    <w:name w:val="BC5A2CA854A54982B8798D82412293D1"/>
    <w:rsid w:val="00467066"/>
    <w:rPr>
      <w:kern w:val="0"/>
      <w:lang w:eastAsia="ja-JP"/>
      <w14:ligatures w14:val="none"/>
    </w:rPr>
  </w:style>
  <w:style w:type="paragraph" w:customStyle="1" w:styleId="6099F87E79E94BC0B636E8A6B8D7ACB6">
    <w:name w:val="6099F87E79E94BC0B636E8A6B8D7ACB6"/>
    <w:rsid w:val="00467066"/>
    <w:rPr>
      <w:kern w:val="0"/>
      <w:lang w:eastAsia="ja-JP"/>
      <w14:ligatures w14:val="none"/>
    </w:rPr>
  </w:style>
  <w:style w:type="paragraph" w:customStyle="1" w:styleId="A6584242B6EA4F4D9303DE2C8B2CA889">
    <w:name w:val="A6584242B6EA4F4D9303DE2C8B2CA889"/>
    <w:rsid w:val="00467066"/>
    <w:rPr>
      <w:kern w:val="0"/>
      <w:lang w:eastAsia="ja-JP"/>
      <w14:ligatures w14:val="none"/>
    </w:rPr>
  </w:style>
  <w:style w:type="paragraph" w:customStyle="1" w:styleId="32162738B05F4FE5AEC6B76675032DCF">
    <w:name w:val="32162738B05F4FE5AEC6B76675032DCF"/>
    <w:rsid w:val="00467066"/>
    <w:rPr>
      <w:kern w:val="0"/>
      <w:lang w:eastAsia="ja-JP"/>
      <w14:ligatures w14:val="none"/>
    </w:rPr>
  </w:style>
  <w:style w:type="paragraph" w:customStyle="1" w:styleId="1876E85AD1E74D4782EA5A57E250A475">
    <w:name w:val="1876E85AD1E74D4782EA5A57E250A475"/>
    <w:rsid w:val="00467066"/>
    <w:rPr>
      <w:kern w:val="0"/>
      <w:lang w:eastAsia="ja-JP"/>
      <w14:ligatures w14:val="none"/>
    </w:rPr>
  </w:style>
  <w:style w:type="paragraph" w:customStyle="1" w:styleId="2872C6C75AD34667AEBC3123EF977168">
    <w:name w:val="2872C6C75AD34667AEBC3123EF977168"/>
    <w:rsid w:val="00467066"/>
    <w:rPr>
      <w:kern w:val="0"/>
      <w:lang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4CE1CD-0D39-4606-AACF-18D3F9A17390}">
  <we:reference id="wa104382081" version="1.55.1.0" store="en-US" storeType="OMEX"/>
  <we:alternateReferences>
    <we:reference id="WA104382081" version="1.55.1.0" store="" storeType="OMEX"/>
  </we:alternateReferences>
  <we:properties>
    <we:property name="MENDELEY_CITATIONS" value="[{&quot;citationID&quot;:&quot;MENDELEY_CITATION_589e94a4-02eb-4740-bf79-9132628d645c&quot;,&quot;properties&quot;:{&quot;noteIndex&quot;:0},&quot;isEdited&quot;:false,&quot;manualOverride&quot;:{&quot;isManuallyOverridden&quot;:false,&quot;citeprocText&quot;:&quot;(Fitzmaurice et al., 2018)&quot;,&quot;manualOverrideText&quot;:&quot;&quot;},&quot;citationTag&quot;:&quot;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&quot;,&quot;citationItems&quot;:[{&quot;id&quot;:&quot;f31ad1da-125e-34d6-84b1-19e1460bb97d&quot;,&quot;itemData&quot;:{&quot;type&quot;:&quot;article-journal&quot;,&quot;id&quot;:&quot;f31ad1da-125e-34d6-84b1-19e1460bb97d&quot;,&quot;title&quot;:&quot;Global, regional, and national cancer incidence, mortality, years of life lost, years lived with disability, and disability-adjusted life-years for 29 cancer groups, 1990 to 2016 a systematic analysis for the global burden of disease study global burden of disease cancer collaboration&quot;,&quot;author&quot;:[{&quot;family&quot;:&quot;Fitzmaurice&quot;,&quot;given&quot;:&quot;Christina&quot;,&quot;parse-names&quot;:false,&quot;dropping-particle&quot;:&quot;&quot;,&quot;non-dropping-particle&quot;:&quot;&quot;},{&quot;family&quot;:&quot;Akinyemiju&quot;,&quot;given&quot;:&quot;Tomi F.&quot;,&quot;parse-names&quot;:false,&quot;dropping-particle&quot;:&quot;&quot;,&quot;non-dropping-particle&quot;:&quot;&quot;},{&quot;family&quot;:&quot;Lami&quot;,&quot;given&quot;:&quot;Faris Hasan&quot;,&quot;parse-names&quot;:false,&quot;dropping-particle&quot;:&quot;&quot;,&quot;non-dropping-particle&quot;:&quot;Al&quot;},{&quot;family&quot;:&quot;Alam&quot;,&quot;given&quot;:&quot;Tahiya&quot;,&quot;parse-names&quot;:false,&quot;dropping-particle&quot;:&quot;&quot;,&quot;non-dropping-particle&quot;:&quot;&quot;},{&quot;family&quot;:&quot;Alizadeh-Navaei&quot;,&quot;given&quot;:&quot;Reza&quot;,&quot;parse-names&quot;:false,&quot;dropping-particle&quot;:&quot;&quot;,&quot;non-dropping-particle&quot;:&quot;&quot;},{&quot;family&quot;:&quot;Allen&quot;,&quot;given&quot;:&quot;Christine&quot;,&quot;parse-names&quot;:false,&quot;dropping-particle&quot;:&quot;&quot;,&quot;non-dropping-particle&quot;:&quot;&quot;},{&quot;family&quot;:&quot;Alsharif&quot;,&quot;given&quot;:&quot;Ubai&quot;,&quot;parse-names&quot;:false,&quot;dropping-particle&quot;:&quot;&quot;,&quot;non-dropping-particle&quot;:&quot;&quot;},{&quot;family&quot;:&quot;Alvis-Guzman&quot;,&quot;given&quot;:&quot;Nelson&quot;,&quot;parse-names&quot;:false,&quot;dropping-particle&quot;:&quot;&quot;,&quot;non-dropping-particle&quot;:&quot;&quot;},{&quot;family&quot;:&quot;Amini&quot;,&quot;given&quot;:&quot;Erfan&quot;,&quot;parse-names&quot;:false,&quot;dropping-particle&quot;:&quot;&quot;,&quot;non-dropping-particle&quot;:&quot;&quot;},{&quot;family&quot;:&quot;Anderson&quot;,&quot;given&quot;:&quot;Benjamin O.&quot;,&quot;parse-names&quot;:false,&quot;dropping-particle&quot;:&quot;&quot;,&quot;non-dropping-particle&quot;:&quot;&quot;},{&quot;family&quot;:&quot;Aremu&quot;,&quot;given&quot;:&quot;Olatunde&quot;,&quot;parse-names&quot;:false,&quot;dropping-particle&quot;:&quot;&quot;,&quot;non-dropping-particle&quot;:&quot;&quot;},{&quot;family&quot;:&quot;Artaman&quot;,&quot;given&quot;:&quot;Al&quot;,&quot;parse-names&quot;:false,&quot;dropping-particle&quot;:&quot;&quot;,&quot;non-dropping-particle&quot;:&quot;&quot;},{&quot;family&quot;:&quot;Asgedom&quot;,&quot;given&quot;:&quot;Solomon Weldegebreal&quot;,&quot;parse-names&quot;:false,&quot;dropping-particle&quot;:&quot;&quot;,&quot;non-dropping-particle&quot;:&quot;&quot;},{&quot;family&quot;:&quot;Assadi&quot;,&quot;given&quot;:&quot;Reza&quot;,&quot;parse-names&quot;:false,&quot;dropping-particle&quot;:&quot;&quot;,&quot;non-dropping-particle&quot;:&quot;&quot;},{&quot;family&quot;:&quot;Atey&quot;,&quot;given&quot;:&quot;Tesfay Me Hari&quot;,&quot;parse-names&quot;:false,&quot;dropping-particle&quot;:&quot;&quot;,&quot;non-dropping-particle&quot;:&quot;&quot;},{&quot;family&quot;:&quot;Avila-Burgos&quot;,&quot;given&quot;:&quot;Leticia&quot;,&quot;parse-names&quot;:false,&quot;dropping-particle&quot;:&quot;&quot;,&quot;non-dropping-particle&quot;:&quot;&quot;},{&quot;family&quot;:&quot;Awasthi&quot;,&quot;given&quot;:&quot;Ashish&quot;,&quot;parse-names&quot;:false,&quot;dropping-particle&quot;:&quot;&quot;,&quot;non-dropping-particle&quot;:&quot;&quot;},{&quot;family&quot;:&quot;Saleem&quot;,&quot;given&quot;:&quot;Huda Omerba&quot;,&quot;parse-names&quot;:false,&quot;dropping-particle&quot;:&quot;&quot;,&quot;non-dropping-particle&quot;:&quot;&quot;},{&quot;family&quot;:&quot;Barac&quot;,&quot;given&quot;:&quot;Aleksandra&quot;,&quot;parse-names&quot;:false,&quot;dropping-particle&quot;:&quot;&quot;,&quot;non-dropping-particle&quot;:&quot;&quot;},{&quot;family&quot;:&quot;Bennett&quot;,&quot;given&quot;:&quot;James R.&quot;,&quot;parse-names&quot;:false,&quot;dropping-particle&quot;:&quot;&quot;,&quot;non-dropping-particle&quot;:&quot;&quot;},{&quot;family&quot;:&quot;Bensenor&quot;,&quot;given&quot;:&quot;Isabela M.&quot;,&quot;parse-names&quot;:false,&quot;dropping-particle&quot;:&quot;&quot;,&quot;non-dropping-particle&quot;:&quot;&quot;},{&quot;family&quot;:&quot;Bhakta&quot;,&quot;given&quot;:&quot;Nickhill&quot;,&quot;parse-names&quot;:false,&quot;dropping-particle&quot;:&quot;&quot;,&quot;non-dropping-particle&quot;:&quot;&quot;},{&quot;family&quot;:&quot;Brenner&quot;,&quot;given&quot;:&quot;Hermann&quot;,&quot;parse-names&quot;:false,&quot;dropping-particle&quot;:&quot;&quot;,&quot;non-dropping-particle&quot;:&quot;&quot;},{&quot;family&quot;:&quot;Cahuana-Hurtado&quot;,&quot;given&quot;:&quot;Lucero&quot;,&quot;parse-names&quot;:false,&quot;dropping-particle&quot;:&quot;&quot;,&quot;non-dropping-particle&quot;:&quot;&quot;},{&quot;family&quot;:&quot;Castañeda-Orjuela&quot;,&quot;given&quot;:&quot;Carlos A.&quot;,&quot;parse-names&quot;:false,&quot;dropping-particle&quot;:&quot;&quot;,&quot;non-dropping-particle&quot;:&quot;&quot;},{&quot;family&quot;:&quot;Catalá-López&quot;,&quot;given&quot;:&quot;Ferrán&quot;,&quot;parse-names&quot;:false,&quot;dropping-particle&quot;:&quot;&quot;,&quot;non-dropping-particle&quot;:&quot;&quot;},{&quot;family&quot;:&quot;Choi&quot;,&quot;given&quot;:&quot;Jee Young Jasmine&quot;,&quot;parse-names&quot;:false,&quot;dropping-particle&quot;:&quot;&quot;,&quot;non-dropping-particle&quot;:&quot;&quot;},{&quot;family&quot;:&quot;Christopher&quot;,&quot;given&quot;:&quot;Devasahayam Jesudas&quot;,&quot;parse-names&quot;:false,&quot;dropping-particle&quot;:&quot;&quot;,&quot;non-dropping-particle&quot;:&quot;&quot;},{&quot;family&quot;:&quot;Chung&quot;,&quot;given&quot;:&quot;Sheng Chia&quot;,&quot;parse-names&quot;:false,&quot;dropping-particle&quot;:&quot;&quot;,&quot;non-dropping-particle&quot;:&quot;&quot;},{&quot;family&quot;:&quot;Curado&quot;,&quot;given&quot;:&quot;Maria Paula&quot;,&quot;parse-names&quot;:false,&quot;dropping-particle&quot;:&quot;&quot;,&quot;non-dropping-particle&quot;:&quot;&quot;},{&quot;family&quot;:&quot;Dandona&quot;,&quot;given&quot;:&quot;Lalit&quot;,&quot;parse-names&quot;:false,&quot;dropping-particle&quot;:&quot;&quot;,&quot;non-dropping-particle&quot;:&quot;&quot;},{&quot;family&quot;:&quot;Dandona&quot;,&quot;given&quot;:&quot;Rakhi&quot;,&quot;parse-names&quot;:false,&quot;dropping-particle&quot;:&quot;&quot;,&quot;non-dropping-particle&quot;:&quot;&quot;},{&quot;family&quot;:&quot;Neves&quot;,&quot;given&quot;:&quot;José&quot;,&quot;parse-names&quot;:false,&quot;dropping-particle&quot;:&quot;&quot;,&quot;non-dropping-particle&quot;:&quot;Das&quot;},{&quot;family&quot;:&quot;Dey&quot;,&quot;given&quot;:&quot;Subhojit&quot;,&quot;parse-names&quot;:false,&quot;dropping-particle&quot;:&quot;&quot;,&quot;non-dropping-particle&quot;:&quot;&quot;},{&quot;family&quot;:&quot;Dharmaratne&quot;,&quot;given&quot;:&quot;Samath D.&quot;,&quot;parse-names&quot;:false,&quot;dropping-particle&quot;:&quot;&quot;,&quot;non-dropping-particle&quot;:&quot;&quot;},{&quot;family&quot;:&quot;Doku&quot;,&quot;given&quot;:&quot;David Teye&quot;,&quot;parse-names&quot;:false,&quot;dropping-particle&quot;:&quot;&quot;,&quot;non-dropping-particle&quot;:&quot;&quot;},{&quot;family&quot;:&quot;Driscoll&quot;,&quot;given&quot;:&quot;Tim R.&quot;,&quot;parse-names&quot;:false,&quot;dropping-particle&quot;:&quot;&quot;,&quot;non-dropping-particle&quot;:&quot;&quot;},{&quot;family&quot;:&quot;Dubey&quot;,&quot;given&quot;:&quot;Manisha&quot;,&quot;parse-names&quot;:false,&quot;dropping-particle&quot;:&quot;&quot;,&quot;non-dropping-particle&quot;:&quot;&quot;},{&quot;family&quot;:&quot;Ebrahimi&quot;,&quot;given&quot;:&quot;Hedyeh&quot;,&quot;parse-names&quot;:false,&quot;dropping-particle&quot;:&quot;&quot;,&quot;non-dropping-particle&quot;:&quot;&quot;},{&quot;family&quot;:&quot;Edessa&quot;,&quot;given&quot;:&quot;Dumessa&quot;,&quot;parse-names&quot;:false,&quot;dropping-particle&quot;:&quot;&quot;,&quot;non-dropping-particle&quot;:&quot;&quot;},{&quot;family&quot;:&quot;El-Khatib&quot;,&quot;given&quot;:&quot;Ziad&quot;,&quot;parse-names&quot;:false,&quot;dropping-particle&quot;:&quot;&quot;,&quot;non-dropping-particle&quot;:&quot;&quot;},{&quot;family&quot;:&quot;Endries&quot;,&quot;given&quot;:&quot;Aman Yesuf&quot;,&quot;parse-names&quot;:false,&quot;dropping-particle&quot;:&quot;&quot;,&quot;non-dropping-particle&quot;:&quot;&quot;},{&quot;family&quot;:&quot;Fischer&quot;,&quot;given&quot;:&quot;Florian&quot;,&quot;parse-names&quot;:false,&quot;dropping-particle&quot;:&quot;&quot;,&quot;non-dropping-particle&quot;:&quot;&quot;},{&quot;family&quot;:&quot;Force&quot;,&quot;given&quot;:&quot;Lisa M.&quot;,&quot;parse-names&quot;:false,&quot;dropping-particle&quot;:&quot;&quot;,&quot;non-dropping-particle&quot;:&quot;&quot;},{&quot;family&quot;:&quot;Foreman&quot;,&quot;given&quot;:&quot;Kyle J.&quot;,&quot;parse-names&quot;:false,&quot;dropping-particle&quot;:&quot;&quot;,&quot;non-dropping-particle&quot;:&quot;&quot;},{&quot;family&quot;:&quot;Gebrehiwot&quot;,&quot;given&quot;:&quot;Solomon Weldemariam&quot;,&quot;parse-names&quot;:false,&quot;dropping-particle&quot;:&quot;&quot;,&quot;non-dropping-particle&quot;:&quot;&quot;},{&quot;family&quot;:&quot;Gopalani&quot;,&quot;given&quot;:&quot;Sameer Vali&quot;,&quot;parse-names&quot;:false,&quot;dropping-particle&quot;:&quot;&quot;,&quot;non-dropping-particle&quot;:&quot;&quot;},{&quot;family&quot;:&quot;Grosso&quot;,&quot;given&quot;:&quot;Giuseppe&quot;,&quot;parse-names&quot;:false,&quot;dropping-particle&quot;:&quot;&quot;,&quot;non-dropping-particle&quot;:&quot;&quot;},{&quot;family&quot;:&quot;Gupta&quot;,&quot;given&quot;:&quot;Rahul&quot;,&quot;parse-names&quot;:false,&quot;dropping-particle&quot;:&quot;&quot;,&quot;non-dropping-particle&quot;:&quot;&quot;},{&quot;family&quot;:&quot;Gyawali&quot;,&quot;given&quot;:&quot;Bishal&quot;,&quot;parse-names&quot;:false,&quot;dropping-particle&quot;:&quot;&quot;,&quot;non-dropping-particle&quot;:&quot;&quot;},{&quot;family&quot;:&quot;Hamadeh&quot;,&quot;given&quot;:&quot;Randah Ribhi&quot;,&quot;parse-names&quot;:false,&quot;dropping-particle&quot;:&quot;&quot;,&quot;non-dropping-particle&quot;:&quot;&quot;},{&quot;family&quot;:&quot;Hamidi&quot;,&quot;given&quot;:&quot;Samer&quot;,&quot;parse-names&quot;:false,&quot;dropping-particle&quot;:&quot;&quot;,&quot;non-dropping-particle&quot;:&quot;&quot;},{&quot;family&quot;:&quot;Harvey&quot;,&quot;given&quot;:&quot;James&quot;,&quot;parse-names&quot;:false,&quot;dropping-particle&quot;:&quot;&quot;,&quot;non-dropping-particle&quot;:&quot;&quot;},{&quot;family&quot;:&quot;Hassen&quot;,&quot;given&quot;:&quot;Hamid Yimam&quot;,&quot;parse-names&quot;:false,&quot;dropping-particle&quot;:&quot;&quot;,&quot;non-dropping-particle&quot;:&quot;&quot;},{&quot;family&quot;:&quot;Hay&quot;,&quot;given&quot;:&quot;Roderick J.&quot;,&quot;parse-names&quot;:false,&quot;dropping-particle&quot;:&quot;&quot;,&quot;non-dropping-particle&quot;:&quot;&quot;},{&quot;family&quot;:&quot;Hay&quot;,&quot;given&quot;:&quot;Simon I.&quot;,&quot;parse-names&quot;:false,&quot;dropping-particle&quot;:&quot;&quot;,&quot;non-dropping-particle&quot;:&quot;&quot;},{&quot;family&quot;:&quot;Heibati&quot;,&quot;given&quot;:&quot;Behzad&quot;,&quot;parse-names&quot;:false,&quot;dropping-particle&quot;:&quot;&quot;,&quot;non-dropping-particle&quot;:&quot;&quot;},{&quot;family&quot;:&quot;Hiluf&quot;,&quot;given&quot;:&quot;Molla Kahssay&quot;,&quot;parse-names&quot;:false,&quot;dropping-particle&quot;:&quot;&quot;,&quot;non-dropping-particle&quot;:&quot;&quot;},{&quot;family&quot;:&quot;Horita&quot;,&quot;given&quot;:&quot;Nobuyuki&quot;,&quot;parse-names&quot;:false,&quot;dropping-particle&quot;:&quot;&quot;,&quot;non-dropping-particle&quot;:&quot;&quot;},{&quot;family&quot;:&quot;Hosgood&quot;,&quot;given&quot;:&quot;H. Dean&quot;,&quot;parse-names&quot;:false,&quot;dropping-particle&quot;:&quot;&quot;,&quot;non-dropping-particle&quot;:&quot;&quot;},{&quot;family&quot;:&quot;Ilesanmi&quot;,&quot;given&quot;:&quot;Olayinka S.&quot;,&quot;parse-names&quot;:false,&quot;dropping-particle&quot;:&quot;&quot;,&quot;non-dropping-particle&quot;:&quot;&quot;},{&quot;family&quot;:&quot;Innos&quot;,&quot;given&quot;:&quot;Kaire&quot;,&quot;parse-names&quot;:false,&quot;dropping-particle&quot;:&quot;&quot;,&quot;non-dropping-particle&quot;:&quot;&quot;},{&quot;family&quot;:&quot;Islami&quot;,&quot;given&quot;:&quot;Farhad&quot;,&quot;parse-names&quot;:false,&quot;dropping-particle&quot;:&quot;&quot;,&quot;non-dropping-particle&quot;:&quot;&quot;},{&quot;family&quot;:&quot;Jakovljevic&quot;,&quot;given&quot;:&quot;Mihajlo B.&quot;,&quot;parse-names&quot;:false,&quot;dropping-particle&quot;:&quot;&quot;,&quot;non-dropping-particle&quot;:&quot;&quot;},{&quot;family&quot;:&quot;Johnson&quot;,&quot;given&quot;:&quot;Sarah Charlotte&quot;,&quot;parse-names&quot;:false,&quot;dropping-particle&quot;:&quot;&quot;,&quot;non-dropping-particle&quot;:&quot;&quot;},{&quot;family&quot;:&quot;Jonas&quot;,&quot;given&quot;:&quot;Jost B.&quot;,&quot;parse-names&quot;:false,&quot;dropping-particle&quot;:&quot;&quot;,&quot;non-dropping-particle&quot;:&quot;&quot;},{&quot;family&quot;:&quot;Kasaeian&quot;,&quot;given&quot;:&quot;Amir&quot;,&quot;parse-names&quot;:false,&quot;dropping-particle&quot;:&quot;&quot;,&quot;non-dropping-particle&quot;:&quot;&quot;},{&quot;family&quot;:&quot;Kassa&quot;,&quot;given&quot;:&quot;Tesfaye Dessale&quot;,&quot;parse-names&quot;:false,&quot;dropping-particle&quot;:&quot;&quot;,&quot;non-dropping-particle&quot;:&quot;&quot;},{&quot;family&quot;:&quot;Khader&quot;,&quot;given&quot;:&quot;Yousef Saleh&quot;,&quot;parse-names&quot;:false,&quot;dropping-particle&quot;:&quot;&quot;,&quot;non-dropping-particle&quot;:&quot;&quot;},{&quot;family&quot;:&quot;Khan&quot;,&quot;given&quot;:&quot;Ejaz Ahmad&quot;,&quot;parse-names&quot;:false,&quot;dropping-particle&quot;:&quot;&quot;,&quot;non-dropping-particle&quot;:&quot;&quot;},{&quot;family&quot;:&quot;Khan&quot;,&quot;given&quot;:&quot;Gulfaraz&quot;,&quot;parse-names&quot;:false,&quot;dropping-particle&quot;:&quot;&quot;,&quot;non-dropping-particle&quot;:&quot;&quot;},{&quot;family&quot;:&quot;Khang&quot;,&quot;given&quot;:&quot;Young Ho&quot;,&quot;parse-names&quot;:false,&quot;dropping-particle&quot;:&quot;&quot;,&quot;non-dropping-particle&quot;:&quot;&quot;},{&quot;family&quot;:&quot;Khosravi&quot;,&quot;given&quot;:&quot;Mohammad Hossein&quot;,&quot;parse-names&quot;:false,&quot;dropping-particle&quot;:&quot;&quot;,&quot;non-dropping-particle&quot;:&quot;&quot;},{&quot;family&quot;:&quot;Khubchandani&quot;,&quot;given&quot;:&quot;Jagdish&quot;,&quot;parse-names&quot;:false,&quot;dropping-particle&quot;:&quot;&quot;,&quot;non-dropping-particle&quot;:&quot;&quot;},{&quot;family&quot;:&quot;Kopec&quot;,&quot;given&quot;:&quot;Jacek A.&quot;,&quot;parse-names&quot;:false,&quot;dropping-particle&quot;:&quot;&quot;,&quot;non-dropping-particle&quot;:&quot;&quot;},{&quot;family&quot;:&quot;Kumar&quot;,&quot;given&quot;:&quot;G. Anil&quot;,&quot;parse-names&quot;:false,&quot;dropping-particle&quot;:&quot;&quot;,&quot;non-dropping-particle&quot;:&quot;&quot;},{&quot;family&quot;:&quot;Kutz&quot;,&quot;given&quot;:&quot;Michael&quot;,&quot;parse-names&quot;:false,&quot;dropping-particle&quot;:&quot;&quot;,&quot;non-dropping-particle&quot;:&quot;&quot;},{&quot;family&quot;:&quot;Lad&quot;,&quot;given&quot;:&quot;Deepesh Pravinkumar&quot;,&quot;parse-names&quot;:false,&quot;dropping-particle&quot;:&quot;&quot;,&quot;non-dropping-particle&quot;:&quot;&quot;},{&quot;family&quot;:&quot;Lafranconi&quot;,&quot;given&quot;:&quot;Alessandra&quot;,&quot;parse-names&quot;:false,&quot;dropping-particle&quot;:&quot;&quot;,&quot;non-dropping-particle&quot;:&quot;&quot;},{&quot;family&quot;:&quot;Lan&quot;,&quot;given&quot;:&quot;Qing&quot;,&quot;parse-names&quot;:false,&quot;dropping-particle&quot;:&quot;&quot;,&quot;non-dropping-particle&quot;:&quot;&quot;},{&quot;family&quot;:&quot;Legesse&quot;,&quot;given&quot;:&quot;Yirga&quot;,&quot;parse-names&quot;:false,&quot;dropping-particle&quot;:&quot;&quot;,&quot;non-dropping-particle&quot;:&quot;&quot;},{&quot;family&quot;:&quot;Leigh&quot;,&quot;given&quot;:&quot;James&quot;,&quot;parse-names&quot;:false,&quot;dropping-particle&quot;:&quot;&quot;,&quot;non-dropping-particle&quot;:&quot;&quot;},{&quot;family&quot;:&quot;Linn&quot;,&quot;given&quot;:&quot;Shai&quot;,&quot;parse-names&quot;:false,&quot;dropping-particle&quot;:&quot;&quot;,&quot;non-dropping-particle&quot;:&quot;&quot;},{&quot;family&quot;:&quot;Lunevicius&quot;,&quot;given&quot;:&quot;Raimundas&quot;,&quot;parse-names&quot;:false,&quot;dropping-particle&quot;:&quot;&quot;,&quot;non-dropping-particle&quot;:&quot;&quot;},{&quot;family&quot;:&quot;Majeed&quot;,&quot;given&quot;:&quot;Azeem&quot;,&quot;parse-names&quot;:false,&quot;dropping-particle&quot;:&quot;&quot;,&quot;non-dropping-particle&quot;:&quot;&quot;},{&quot;family&quot;:&quot;Malekzadeh&quot;,&quot;given&quot;:&quot;Reza&quot;,&quot;parse-names&quot;:false,&quot;dropping-particle&quot;:&quot;&quot;,&quot;non-dropping-particle&quot;:&quot;&quot;},{&quot;family&quot;:&quot;Malta&quot;,&quot;given&quot;:&quot;Deborah Carvalho&quot;,&quot;parse-names&quot;:false,&quot;dropping-particle&quot;:&quot;&quot;,&quot;non-dropping-particle&quot;:&quot;&quot;},{&quot;family&quot;:&quot;Mantovani&quot;,&quot;given&quot;:&quot;Lorenzo G.&quot;,&quot;parse-names&quot;:false,&quot;dropping-particle&quot;:&quot;&quot;,&quot;non-dropping-particle&quot;:&quot;&quot;},{&quot;family&quot;:&quot;McMahon&quot;,&quot;given&quot;:&quot;Brian J.&quot;,&quot;parse-names&quot;:false,&quot;dropping-particle&quot;:&quot;&quot;,&quot;non-dropping-particle&quot;:&quot;&quot;},{&quot;family&quot;:&quot;Meier&quot;,&quot;given&quot;:&quot;Toni&quot;,&quot;parse-names&quot;:false,&quot;dropping-particle&quot;:&quot;&quot;,&quot;non-dropping-particle&quot;:&quot;&quot;},{&quot;family&quot;:&quot;Melaku&quot;,&quot;given&quot;:&quot;Yohannes Adama&quot;,&quot;parse-names&quot;:false,&quot;dropping-particle&quot;:&quot;&quot;,&quot;non-dropping-particle&quot;:&quot;&quot;},{&quot;family&quot;:&quot;Melku&quot;,&quot;given&quot;:&quot;Mulugeta&quot;,&quot;parse-names&quot;:false,&quot;dropping-particle&quot;:&quot;&quot;,&quot;non-dropping-particle&quot;:&quot;&quot;},{&quot;family&quot;:&quot;Memiah&quot;,&quot;given&quot;:&quot;Peter&quot;,&quot;parse-names&quot;:false,&quot;dropping-particle&quot;:&quot;&quot;,&quot;non-dropping-particle&quot;:&quot;&quot;},{&quot;family&quot;:&quot;Mendoza&quot;,&quot;given&quot;:&quot;Walter&quot;,&quot;parse-names&quot;:false,&quot;dropping-particle&quot;:&quot;&quot;,&quot;non-dropping-particle&quot;:&quot;&quot;},{&quot;family&quot;:&quot;Meretoja&quot;,&quot;given&quot;:&quot;Tuomo J.&quot;,&quot;parse-names&quot;:false,&quot;dropping-particle&quot;:&quot;&quot;,&quot;non-dropping-particle&quot;:&quot;&quot;},{&quot;family&quot;:&quot;Mezgebe&quot;,&quot;given&quot;:&quot;Haftay Berhane&quot;,&quot;parse-names&quot;:false,&quot;dropping-particle&quot;:&quot;&quot;,&quot;non-dropping-particle&quot;:&quot;&quot;},{&quot;family&quot;:&quot;Miller&quot;,&quot;given&quot;:&quot;Ted R.&quot;,&quot;parse-names&quot;:false,&quot;dropping-particle&quot;:&quot;&quot;,&quot;non-dropping-particle&quot;:&quot;&quot;},{&quot;family&quot;:&quot;Mohammed&quot;,&quot;given&quot;:&quot;Shafiu&quot;,&quot;parse-names&quot;:false,&quot;dropping-particle&quot;:&quot;&quot;,&quot;non-dropping-particle&quot;:&quot;&quot;},{&quot;family&quot;:&quot;Mokdad&quot;,&quot;given&quot;:&quot;Ali H.&quot;,&quot;parse-names&quot;:false,&quot;dropping-particle&quot;:&quot;&quot;,&quot;non-dropping-particle&quot;:&quot;&quot;},{&quot;family&quot;:&quot;Moosazadeh&quot;,&quot;given&quot;:&quot;Mahmood&quot;,&quot;parse-names&quot;:false,&quot;dropping-particle&quot;:&quot;&quot;,&quot;non-dropping-particle&quot;:&quot;&quot;},{&quot;family&quot;:&quot;Moraga&quot;,&quot;given&quot;:&quot;Paula&quot;,&quot;parse-names&quot;:false,&quot;dropping-particle&quot;:&quot;&quot;,&quot;non-dropping-particle&quot;:&quot;&quot;},{&quot;family&quot;:&quot;Mousavi&quot;,&quot;given&quot;:&quot;Seyyed Meysam&quot;,&quot;parse-names&quot;:false,&quot;dropping-particle&quot;:&quot;&quot;,&quot;non-dropping-particle&quot;:&quot;&quot;},{&quot;family&quot;:&quot;Nangia&quot;,&quot;given&quot;:&quot;Vinay&quot;,&quot;parse-names&quot;:false,&quot;dropping-particle&quot;:&quot;&quot;,&quot;non-dropping-particle&quot;:&quot;&quot;},{&quot;family&quot;:&quot;Nguyen&quot;,&quot;given&quot;:&quot;Cuong Tat&quot;,&quot;parse-names&quot;:false,&quot;dropping-particle&quot;:&quot;&quot;,&quot;non-dropping-particle&quot;:&quot;&quot;},{&quot;family&quot;:&quot;Nong&quot;,&quot;given&quot;:&quot;Vuong Minh&quot;,&quot;parse-names&quot;:false,&quot;dropping-particle&quot;:&quot;&quot;,&quot;non-dropping-particle&quot;:&quot;&quot;},{&quot;family&quot;:&quot;Ogbo&quot;,&quot;given&quot;:&quot;Felix Akpojene&quot;,&quot;parse-names&quot;:false,&quot;dropping-particle&quot;:&quot;&quot;,&quot;non-dropping-particle&quot;:&quot;&quot;},{&quot;family&quot;:&quot;Olagunju&quot;,&quot;given&quot;:&quot;Andrew Toyin&quot;,&quot;parse-names&quot;:false,&quot;dropping-particle&quot;:&quot;&quot;,&quot;non-dropping-particle&quot;:&quot;&quot;},{&quot;family&quot;:&quot;Mahesh&quot;,&quot;given&quot;:&quot;P. A.&quot;,&quot;parse-names&quot;:false,&quot;dropping-particle&quot;:&quot;&quot;,&quot;non-dropping-particle&quot;:&quot;&quot;},{&quot;family&quot;:&quot;Park&quot;,&quot;given&quot;:&quot;Eun Kee&quot;,&quot;parse-names&quot;:false,&quot;dropping-particle&quot;:&quot;&quot;,&quot;non-dropping-particle&quot;:&quot;&quot;},{&quot;family&quot;:&quot;Patel&quot;,&quot;given&quot;:&quot;Tejas&quot;,&quot;parse-names&quot;:false,&quot;dropping-particle&quot;:&quot;&quot;,&quot;non-dropping-particle&quot;:&quot;&quot;},{&quot;family&quot;:&quot;Pereira&quot;,&quot;given&quot;:&quot;David M.&quot;,&quot;parse-names&quot;:false,&quot;dropping-particle&quot;:&quot;&quot;,&quot;non-dropping-particle&quot;:&quot;&quot;},{&quot;family&quot;:&quot;Pishgar&quot;,&quot;given&quot;:&quot;Farhad&quot;,&quot;parse-names&quot;:false,&quot;dropping-particle&quot;:&quot;&quot;,&quot;non-dropping-particle&quot;:&quot;&quot;},{&quot;family&quot;:&quot;Postma&quot;,&quot;given&quot;:&quot;Maarten J.&quot;,&quot;parse-names&quot;:false,&quot;dropping-particle&quot;:&quot;&quot;,&quot;non-dropping-particle&quot;:&quot;&quot;},{&quot;family&quot;:&quot;Pourmalek&quot;,&quot;given&quot;:&quot;Farshad&quot;,&quot;parse-names&quot;:false,&quot;dropping-particle&quot;:&quot;&quot;,&quot;non-dropping-particle&quot;:&quot;&quot;},{&quot;family&quot;:&quot;Qorbani&quot;,&quot;given&quot;:&quot;Mostafa&quot;,&quot;parse-names&quot;:false,&quot;dropping-particle&quot;:&quot;&quot;,&quot;non-dropping-particle&quot;:&quot;&quot;},{&quot;family&quot;:&quot;Rafay&quot;,&quot;given&quot;:&quot;Anwar&quot;,&quot;parse-names&quot;:false,&quot;dropping-particle&quot;:&quot;&quot;,&quot;non-dropping-particle&quot;:&quot;&quot;},{&quot;family&quot;:&quot;Rawaf&quot;,&quot;given&quot;:&quot;Salman&quot;,&quot;parse-names&quot;:false,&quot;dropping-particle&quot;:&quot;&quot;,&quot;non-dropping-particle&quot;:&quot;&quot;},{&quot;family&quot;:&quot;Rawaf&quot;,&quot;given&quot;:&quot;David Laith&quot;,&quot;parse-names&quot;:false,&quot;dropping-particle&quot;:&quot;&quot;,&quot;non-dropping-particle&quot;:&quot;&quot;},{&quot;family&quot;:&quot;Roshandel&quot;,&quot;given&quot;:&quot;Gholamreza&quot;,&quot;parse-names&quot;:false,&quot;dropping-particle&quot;:&quot;&quot;,&quot;non-dropping-particle&quot;:&quot;&quot;},{&quot;family&quot;:&quot;Safiri&quot;,&quot;given&quot;:&quot;Saeid&quot;,&quot;parse-names&quot;:false,&quot;dropping-particle&quot;:&quot;&quot;,&quot;non-dropping-particle&quot;:&quot;&quot;},{&quot;family&quot;:&quot;Salimzadeh&quot;,&quot;given&quot;:&quot;Hamideh&quot;,&quot;parse-names&quot;:false,&quot;dropping-particle&quot;:&quot;&quot;,&quot;non-dropping-particle&quot;:&quot;&quot;},{&quot;family&quot;:&quot;Sanabria&quot;,&quot;given&quot;:&quot;Juan Ramon&quot;,&quot;parse-names&quot;:false,&quot;dropping-particle&quot;:&quot;&quot;,&quot;non-dropping-particle&quot;:&quot;&quot;},{&quot;family&quot;:&quot;Milicevic&quot;,&quot;given&quot;:&quot;Milena M.Santric&quot;,&quot;parse-names&quot;:false,&quot;dropping-particle&quot;:&quot;&quot;,&quot;non-dropping-particle&quot;:&quot;&quot;},{&quot;family&quot;:&quot;Sartorius&quot;,&quot;given&quot;:&quot;Benn&quot;,&quot;parse-names&quot;:false,&quot;dropping-particle&quot;:&quot;&quot;,&quot;non-dropping-particle&quot;:&quot;&quot;},{&quot;family&quot;:&quot;Satpathy&quot;,&quot;given&quot;:&quot;Maheswar&quot;,&quot;parse-names&quot;:false,&quot;dropping-particle&quot;:&quot;&quot;,&quot;non-dropping-particle&quot;:&quot;&quot;},{&quot;family&quot;:&quot;Sepanlou&quot;,&quot;given&quot;:&quot;Sadaf G.&quot;,&quot;parse-names&quot;:false,&quot;dropping-particle&quot;:&quot;&quot;,&quot;non-dropping-particle&quot;:&quot;&quot;},{&quot;family&quot;:&quot;Shackelford&quot;,&quot;given&quot;:&quot;Katya Anne&quot;,&quot;parse-names&quot;:false,&quot;dropping-particle&quot;:&quot;&quot;,&quot;non-dropping-particle&quot;:&quot;&quot;},{&quot;family&quot;:&quot;Shaikh&quot;,&quot;given&quot;:&quot;Masood Ali&quot;,&quot;parse-names&quot;:false,&quot;dropping-particle&quot;:&quot;&quot;,&quot;non-dropping-particle&quot;:&quot;&quot;},{&quot;family&quot;:&quot;Sharif-Alhoseini&quot;,&quot;given&quot;:&quot;Mahdi&quot;,&quot;parse-names&quot;:false,&quot;dropping-particle&quot;:&quot;&quot;,&quot;non-dropping-particle&quot;:&quot;&quot;},{&quot;family&quot;:&quot;She&quot;,&quot;given&quot;:&quot;Jun&quot;,&quot;parse-names&quot;:false,&quot;dropping-particle&quot;:&quot;&quot;,&quot;non-dropping-particle&quot;:&quot;&quot;},{&quot;family&quot;:&quot;Shin&quot;,&quot;given&quot;:&quot;Min Jeong&quot;,&quot;parse-names&quot;:false,&quot;dropping-particle&quot;:&quot;&quot;,&quot;non-dropping-particle&quot;:&quot;&quot;},{&quot;family&quot;:&quot;Shiue&quot;,&quot;given&quot;:&quot;Ivy&quot;,&quot;parse-names&quot;:false,&quot;dropping-particle&quot;:&quot;&quot;,&quot;non-dropping-particle&quot;:&quot;&quot;},{&quot;family&quot;:&quot;Shrime&quot;,&quot;given&quot;:&quot;Mark G.&quot;,&quot;parse-names&quot;:false,&quot;dropping-particle&quot;:&quot;&quot;,&quot;non-dropping-particle&quot;:&quot;&quot;},{&quot;family&quot;:&quot;Sinke&quot;,&quot;given&quot;:&quot;Abiy Hiruye&quot;,&quot;parse-names&quot;:false,&quot;dropping-particle&quot;:&quot;&quot;,&quot;non-dropping-particle&quot;:&quot;&quot;},{&quot;family&quot;:&quot;Sisay&quot;,&quot;given&quot;:&quot;Mekonnen&quot;,&quot;parse-names&quot;:false,&quot;dropping-particle&quot;:&quot;&quot;,&quot;non-dropping-particle&quot;:&quot;&quot;},{&quot;family&quot;:&quot;Sligar&quot;,&quot;given&quot;:&quot;Amber&quot;,&quot;parse-names&quot;:false,&quot;dropping-particle&quot;:&quot;&quot;,&quot;non-dropping-particle&quot;:&quot;&quot;},{&quot;family&quot;:&quot;Sufiyan&quot;,&quot;given&quot;:&quot;Muawiyyah Babale&quot;,&quot;parse-names&quot;:false,&quot;dropping-particle&quot;:&quot;&quot;,&quot;non-dropping-particle&quot;:&quot;&quot;},{&quot;family&quot;:&quot;Sykes&quot;,&quot;given&quot;:&quot;Bryan L.&quot;,&quot;parse-names&quot;:false,&quot;dropping-particle&quot;:&quot;&quot;,&quot;non-dropping-particle&quot;:&quot;&quot;},{&quot;family&quot;:&quot;Tabarés-Seisdedos&quot;,&quot;given&quot;:&quot;Rafael&quot;,&quot;parse-names&quot;:false,&quot;dropping-particle&quot;:&quot;&quot;,&quot;non-dropping-particle&quot;:&quot;&quot;},{&quot;family&quot;:&quot;Tessema&quot;,&quot;given&quot;:&quot;Gizachew Assefa&quot;,&quot;parse-names&quot;:false,&quot;dropping-particle&quot;:&quot;&quot;,&quot;non-dropping-particle&quot;:&quot;&quot;},{&quot;family&quot;:&quot;Topor-Madry&quot;,&quot;given&quot;:&quot;Roman&quot;,&quot;parse-names&quot;:false,&quot;dropping-particle&quot;:&quot;&quot;,&quot;non-dropping-particle&quot;:&quot;&quot;},{&quot;family&quot;:&quot;Tran&quot;,&quot;given&quot;:&quot;Tung Thanh&quot;,&quot;parse-names&quot;:false,&quot;dropping-particle&quot;:&quot;&quot;,&quot;non-dropping-particle&quot;:&quot;&quot;},{&quot;family&quot;:&quot;Tran&quot;,&quot;given&quot;:&quot;Bach Xuan&quot;,&quot;parse-names&quot;:false,&quot;dropping-particle&quot;:&quot;&quot;,&quot;non-dropping-particle&quot;:&quot;&quot;},{&quot;family&quot;:&quot;Ukwaja&quot;,&quot;given&quot;:&quot;Kingsley Nnanna&quot;,&quot;parse-names&quot;:false,&quot;dropping-particle&quot;:&quot;&quot;,&quot;non-dropping-particle&quot;:&quot;&quot;},{&quot;family&quot;:&quot;Vlassov&quot;,&quot;given&quot;:&quot;Vasiliy Victorovich&quot;,&quot;parse-names&quot;:false,&quot;dropping-particle&quot;:&quot;&quot;,&quot;non-dropping-particle&quot;:&quot;&quot;},{&quot;family&quot;:&quot;Vollset&quot;,&quot;given&quot;:&quot;Stein Emil&quot;,&quot;parse-names&quot;:false,&quot;dropping-particle&quot;:&quot;&quot;,&quot;non-dropping-particle&quot;:&quot;&quot;},{&quot;family&quot;:&quot;Weiderpass&quot;,&quot;given&quot;:&quot;Elisabete&quot;,&quot;parse-names&quot;:false,&quot;dropping-particle&quot;:&quot;&quot;,&quot;non-dropping-particle&quot;:&quot;&quot;},{&quot;family&quot;:&quot;Williams&quot;,&quot;given&quot;:&quot;Hywel C.&quot;,&quot;parse-names&quot;:false,&quot;dropping-particle&quot;:&quot;&quot;,&quot;non-dropping-particle&quot;:&quot;&quot;},{&quot;family&quot;:&quot;Yimer&quot;,&quot;given&quot;:&quot;Nigus Bililign&quot;,&quot;parse-names&quot;:false,&quot;dropping-particle&quot;:&quot;&quot;,&quot;non-dropping-particle&quot;:&quot;&quot;},{&quot;family&quot;:&quot;Yonemoto&quot;,&quot;given&quot;:&quot;Naohiro&quot;,&quot;parse-names&quot;:false,&quot;dropping-particle&quot;:&quot;&quot;,&quot;non-dropping-particle&quot;:&quot;&quot;},{&quot;family&quot;:&quot;Younis&quot;,&quot;given&quot;:&quot;Mustafa Z.&quot;,&quot;parse-names&quot;:false,&quot;dropping-particle&quot;:&quot;&quot;,&quot;non-dropping-particle&quot;:&quot;&quot;},{&quot;family&quot;:&quot;Murray&quot;,&quot;given&quot;:&quot;Christopher J.L.&quot;,&quot;parse-names&quot;:false,&quot;dropping-particle&quot;:&quot;&quot;,&quot;non-dropping-particle&quot;:&quot;&quot;},{&quot;family&quot;:&quot;Naghavi&quot;,&quot;given&quot;:&quot;Mohsen&quot;,&quot;parse-names&quot;:false,&quot;dropping-particle&quot;:&quot;&quot;,&quot;non-dropping-particle&quot;:&quot;&quot;}],&quot;container-title&quot;:&quot;JAMA Oncology&quot;,&quot;container-title-short&quot;:&quot;JAMA Oncol&quot;,&quot;DOI&quot;:&quot;10.1001/jamaoncol.2018.2706&quot;,&quot;ISSN&quot;:&quot;23742445&quot;,&quot;issued&quot;:{&quot;date-parts&quot;:[[2018]]},&quot;abstract&quot;:&quot;IMPORTANCE: The increasing burden due tocancer and other noncommunicable diseases poses a threat to human development, which has resulted in global political commitments reflected in the Sustainable Development Goals as well as the World Health Organization (WHO) GlobalAction Plan on Non-Communicable Diseases. To determine if these commitments have resulted in improved cancer control, quantitative assessments of the cancer burden are required. OBJECTIVE: To assess the burden for 29 cancer groups over time to provide a framework for policy discussion, resource allocation, and research focus. EVIDENCE REVIEW: Cancer incidence, mortality, years lived with disability, years of life lost, and disability-adjusted life-years (DALYs) were evaluated for 195 countries and territories by age and sex using the Global Burden of Disease study estimation methods. Levels and trends were analyzed over time, as well as by the Sociodemographic Index (SDI). Changes in incident cases were categorized by changes due to epidemiological vs demographic transition. FINDINGS: In 2016, there were 17.2 million cancer cases worldwide and 8.9 million deaths. Cancer cases increased by 28% between 2006 and 2016. The smallestincrease was seen in high SDI countries. Globally, population aging contributed 17%; population growth, 12%; and changes in age-specific rates, -1% to this change. The most common incident cancer globally for men was prostate cancer (1.4 million cases). The leading cause of cancer deaths and DALYs was tracheal, bronchus, and lung cancer (1.2 million deaths and 25.4 million DALYs). For women, the most common incident cancer and the leading cause ofcancer deaths and DALYs was breast cancer (1.7 million incident cases, 535 000 deaths, and 14.9 million DALYs). In 2016, cancer caused 213.2 million DALYs globally for both sexes combined. Between 2006 and 2016, the average annual age-standardized incidence rates for all cancers combined increased in 130 of 195 countries or territories, and the average annual age-standardized death rates decreased within that timeframe in 143 of 195 countries or territories. CONCLUSIONS AND RELEVANCE: Large disparities exist between countries in cancer incidence, deaths, and associated disability. Scaling up cancer prevention and ensuring universal access to cancer care are required for health equity and to fulfill the global commitments for noncommunicable disease and cancer control.&quot;,&quot;issue&quot;:&quot;11&quot;,&quot;volume&quot;:&quot;4&quot;},&quot;isTemporary&quot;:false}]},{&quot;citationID&quot;:&quot;MENDELEY_CITATION_5f2503b9-6904-4c94-99a8-f750dfbbc21e&quot;,&quot;properties&quot;:{&quot;noteIndex&quot;:0},&quot;isEdited&quot;:false,&quot;manualOverride&quot;:{&quot;isManuallyOverridden&quot;:false,&quot;citeprocText&quot;:&quot;(Mariotto et al., 2020)&quot;,&quot;manualOverrideText&quot;:&quot;&quot;},&quot;citationTag&quot;:&quot;MENDELEY_CITATION_v3_eyJjaXRhdGlvbklEIjoiTUVOREVMRVlfQ0lUQVRJT05fNWYyNTAzYjktNjkwNC00Yzk0LTk5YTgtZjc1MGRmYmJjMjFlIiwicHJvcGVydGllcyI6eyJub3RlSW5kZXgiOjB9LCJpc0VkaXRlZCI6ZmFsc2UsIm1hbnVhbE92ZXJyaWRlIjp7ImlzTWFudWFsbHlPdmVycmlkZGVuIjpmYWxzZSwiY2l0ZXByb2NUZXh0IjoiKE1hcmlvdHRvIGV0IGFsLiwgMjAyMCkiLCJtYW51YWxPdmVycmlkZVRleHQiOiI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quot;,&quot;citationItems&quot;:[{&quot;id&quot;:&quot;26828c3d-e82b-3112-8ed9-17d8d6a71db8&quot;,&quot;itemData&quot;:{&quot;type&quot;:&quot;article&quot;,&quot;id&quot;:&quot;26828c3d-e82b-3112-8ed9-17d8d6a71db8&quot;,&quot;title&quot;:&quot;Medical care costs associated with cancer survivorship in the United States&quot;,&quot;author&quot;:[{&quot;family&quot;:&quot;Mariotto&quot;,&quot;given&quot;:&quot;Angela B.&quot;,&quot;parse-names&quot;:false,&quot;dropping-particle&quot;:&quot;&quot;,&quot;non-dropping-particle&quot;:&quot;&quot;},{&quot;family&quot;:&quot;Enewold&quot;,&quot;given&quot;:&quot;Lindsey&quot;,&quot;parse-names&quot;:false,&quot;dropping-particle&quot;:&quot;&quot;,&quot;non-dropping-particle&quot;:&quot;&quot;},{&quot;family&quot;:&quot;Zhao&quot;,&quot;given&quot;:&quot;Jingxuan&quot;,&quot;parse-names&quot;:false,&quot;dropping-particle&quot;:&quot;&quot;,&quot;non-dropping-particle&quot;:&quot;&quot;},{&quot;family&quot;:&quot;Zeruto&quot;,&quot;given&quot;:&quot;Christopher A.&quot;,&quot;parse-names&quot;:false,&quot;dropping-particle&quot;:&quot;&quot;,&quot;non-dropping-particle&quot;:&quot;&quot;},{&quot;family&quot;:&quot;Robin Yabroff&quot;,&quot;given&quot;:&quot;K.&quot;,&quot;parse-names&quot;:false,&quot;dropping-particle&quot;:&quot;&quot;,&quot;non-dropping-particle&quot;:&quot;&quot;}],&quot;container-title&quot;:&quot;Cancer Epidemiology Biomarkers and Prevention&quot;,&quot;DOI&quot;:&quot;10.1158/1055-9965.EPI-19-1534&quot;,&quot;ISSN&quot;:&quot;15387755&quot;,&quot;issued&quot;:{&quot;date-parts&quot;:[[2020]]},&quot;abstract&quot;:&quot;Background: The prevalence of cancer survivorship is increasing. In this study, we provide contemporary population–based estimates and projections of the overall and site-specific cancer-attributable medical care costs in the United States. Methods: We identified survivors aged ≥65 years diagnosed with cancer between 2000 and 2012 from the Surveillance, Epidemiology, and End Results (SEER)-Medicare database and used 2007 to 2013 claims to estimate costs by cancer site, phases of care, and stage at diagnosis. Annualized average cancer-attributable costs for medical care (Medicare Parts A and B) and oral prescription drugs (Medicare Part D) were estimated by subtracting costs between patients with cancer and matched controls. Costs are reported in 2019 U.S. dollars. We combined phase-specific attributable costs with prevalence projections to estimate national costs from 2015 through 2030. Results: Overall annualized average costs were highest in the end-of-life–cancer death phase, followed by the initial and continuing phases (medical care: $105,500, $41,800, and $5,300 and oral prescription drugs: $4,200, $1,800, $1,100, respectively). There was considerable variation in costs by cancer site and stage. Overall national costs in 2015 were $183 billion and projected to increase 34% to $246 billion by 2030, based only on population growth. Conclusions: Phase of care cancer-attributable cost estimates by cancer site and stage are key inputs for simulation models and cost-effectiveness analyses. Impact: The national cancer-attributed medical care costs in the United States are substantial and projected to increase dramatically by 2030, due to population changes alone, reflecting the rising burden of cancer care among cancer survivors.&quot;,&quot;issue&quot;:&quot;7&quot;,&quot;volume&quot;:&quot;29&quot;,&quot;container-title-short&quot;:&quot;&quot;},&quot;isTemporary&quot;:false}]},{&quot;citationID&quot;:&quot;MENDELEY_CITATION_f6e45782-c04f-46b8-bb22-2430be1bb3fb&quot;,&quot;properties&quot;:{&quot;noteIndex&quot;:0},&quot;isEdited&quot;:false,&quot;manualOverride&quot;:{&quot;isManuallyOverridden&quot;:true,&quot;citeprocText&quot;:&quot;(Yabroff et al., 2008)&quot;,&quot;manualOverrideText&quot;:&quot;Yabroff et al., (2008)&quot;},&quot;citationTag&quot;:&quot;MENDELEY_CITATION_v3_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&quot;,&quot;citationItems&quot;:[{&quot;id&quot;:&quot;22937b3d-04ea-3c55-89e7-3184020fae88&quot;,&quot;itemData&quot;:{&quot;type&quot;:&quot;article&quot;,&quot;id&quot;:&quot;22937b3d-04ea-3c55-89e7-3184020fae88&quot;,&quot;title&quot;:&quot;Economic cost of cancer mortality is high in U.S., regardless of how cost is measured&quot;,&quot;author&quot;:[{&quot;family&quot;:&quot;Yabroff&quot;,&quot;given&quot;:&quot;&quot;,&quot;parse-names&quot;:false,&quot;dropping-particle&quot;:&quot;&quot;,&quot;non-dropping-particle&quot;:&quot;&quot;},{&quot;family&quot;:&quot;Bradley&quot;,&quot;given&quot;:&quot;&quot;,&quot;parse-names&quot;:false,&quot;dropping-particle&quot;:&quot;&quot;,&quot;non-dropping-particle&quot;:&quot;&quot;},{&quot;family&quot;:&quot;Hutchinson&quot;,&quot;given&quot;:&quot;Fred&quot;,&quot;parse-names&quot;:false,&quot;dropping-particle&quot;:&quot;&quot;,&quot;non-dropping-particle&quot;:&quot;&quot;}],&quot;container-title&quot;:&quot;Journal of the National Cancer Institute&quot;,&quot;container-title-short&quot;:&quot;J Natl Cancer Inst&quot;,&quot;DOI&quot;:&quot;10.1093/jnci/djn488&quot;,&quot;ISSN&quot;:&quot;00278874&quot;,&quot;issued&quot;:{&quot;date-parts&quot;:[[2008]]},&quot;issue&quot;:&quot;24&quot;,&quot;volume&quot;:&quot;100&quot;},&quot;isTemporary&quot;:false}]},{&quot;citationID&quot;:&quot;MENDELEY_CITATION_bb6a5f70-d229-495a-9e44-c04411c8e370&quot;,&quot;properties&quot;:{&quot;noteIndex&quot;:0},&quot;isEdited&quot;:false,&quot;manualOverride&quot;:{&quot;isManuallyOverridden&quot;:true,&quot;citeprocText&quot;:&quot;(Nguyen et al., 2022)&quot;,&quot;manualOverrideText&quot;:&quot;(Nguyen et al., 2022).&quot;},&quot;citationTag&quot;:&quot;MENDELEY_CITATION_v3_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&quot;,&quot;citationItems&quot;:[{&quot;id&quot;:&quot;4df44522-972f-3482-8f4f-d5447a4c2c18&quot;,&quot;itemData&quot;:{&quot;type&quot;:&quot;article-journal&quot;,&quot;id&quot;:&quot;4df44522-972f-3482-8f4f-d5447a4c2c18&quot;,&quot;title&quot;:&quot;Climate Change Risk and the Cost of Mortgage Credit&quot;,&quot;author&quot;:[{&quot;family&quot;:&quot;Nguyen&quot;,&quot;given&quot;:&quot;Duc Duy&quot;,&quot;parse-names&quot;:false,&quot;dropping-particle&quot;:&quot;&quot;,&quot;non-dropping-particle&quot;:&quot;&quot;},{&quot;family&quot;:&quot;Ongena&quot;,&quot;given&quot;:&quot;Steven&quot;,&quot;parse-names&quot;:false,&quot;dropping-particle&quot;:&quot;&quot;,&quot;non-dropping-particle&quot;:&quot;&quot;},{&quot;family&quot;:&quot;Qi&quot;,&quot;given&quot;:&quot;Shusen&quot;,&quot;parse-names&quot;:false,&quot;dropping-particle&quot;:&quot;&quot;,&quot;non-dropping-particle&quot;:&quot;&quot;},{&quot;family&quot;:&quot;Sila&quot;,&quot;given&quot;:&quot;Vathunyoo&quot;,&quot;parse-names&quot;:false,&quot;dropping-particle&quot;:&quot;&quot;,&quot;non-dropping-particle&quot;:&quot;&quot;}],&quot;container-title&quot;:&quot;Review of Finance&quot;,&quot;container-title-short&quot;:&quot;Rev Financ&quot;,&quot;DOI&quot;:&quot;10.1093/rof/rfac013&quot;,&quot;ISSN&quot;:&quot;1573692X&quot;,&quot;issued&quot;:{&quot;date-parts&quot;:[[2022]]},&quot;abstract&quot;:&quot;We show that lenders charge higher interest rates for mortgages on properties exposed to a greater risk of sea level rise (SLR). This SLR premium is not evident in short-term loans and is not related to borrowers’ short-term realized default or creditworthiness. Further, the SLR premium is smaller when the consequences of climate change are less salient and in areas with more climate change deniers. Overall, our results suggest that mortgage lenders view the risk of SLR as a long-term risk and that attention and beliefs are potential barriers through which SLR risk is priced in residential mortgage markets.&quot;,&quot;issue&quot;:&quot;6&quot;,&quot;volume&quot;:&quot;26&quot;},&quot;isTemporary&quot;:false}]},{&quot;citationID&quot;:&quot;MENDELEY_CITATION_ff28f5c8-855d-4f32-b97e-b7c1a9f45e3f&quot;,&quot;properties&quot;:{&quot;noteIndex&quot;:0},&quot;isEdited&quot;:false,&quot;manualOverride&quot;:{&quot;isManuallyOverridden&quot;:false,&quot;citeprocText&quot;:&quot;(Ahlers, 2016; Banzhaf et al., 2019; Josey et al., 2023; Laub, 1999)&quot;,&quot;manualOverrideText&quot;:&quot;&quot;},&quot;citationTag&quot;:&quot;MENDELEY_CITATION_v3_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&quot;,&quot;citationItems&quot;:[{&quot;id&quot;:&quot;bdb4fd08-c7d3-3378-b561-dcca71f9cc52&quot;,&quot;itemData&quot;:{&quot;type&quot;:&quot;article-journal&quot;,&quot;id&quot;:&quot;bdb4fd08-c7d3-3378-b561-dcca71f9cc52&quot;,&quot;title&quot;:&quot;Environmental justice: The economics of race, place, and pollution&quot;,&quot;author&quot;:[{&quot;family&quot;:&quot;Banzhaf&quot;,&quot;given&quot;:&quot;Spencer&quot;,&quot;parse-names&quot;:false,&quot;dropping-particle&quot;:&quot;&quot;,&quot;non-dropping-particle&quot;:&quot;&quot;},{&quot;family&quot;:&quot;Ma&quot;,&quot;given&quot;:&quot;Lala&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conomic Perspectives&quot;,&quot;DOI&quot;:&quot;10.1257/jep.33.1.185&quot;,&quot;ISSN&quot;:&quot;08953309&quot;,&quot;issued&quot;:{&quot;date-parts&quot;:[[2019]]},&quot;issue&quot;:&quot;1&quot;,&quot;volume&quot;:&quot;33&quot;,&quot;container-title-short&quot;:&quot;&quot;},&quot;isTemporary&quot;:false},{&quot;id&quot;:&quot;eb8e1c8f-7d5b-327e-9a9a-6d24b6624381&quot;,&quot;itemData&quot;:{&quot;type&quot;:&quot;article-journal&quot;,&quot;id&quot;:&quot;eb8e1c8f-7d5b-327e-9a9a-6d24b6624381&quot;,&quot;title&quot;:&quot;Assessing the servant organization; Development of the Organizational Leadership Assessment (OLA) model. Dissertation Abstracts International,&quot;,&quot;author&quot;:[{&quot;family&quot;:&quot;Laub&quot;,&quot;given&quot;:&quot;James Alan&quot;,&quot;parse-names&quot;:false,&quot;dropping-particle&quot;:&quot;&quot;,&quot;non-dropping-particle&quot;:&quot;&quot;}],&quot;container-title&quot;:&quot;Procedia - Social and Behavioral Sciences&quot;,&quot;container-title-short&quot;:&quot;Procedia Soc Behav Sci&quot;,&quot;ISSN&quot;:&quot;18770428&quot;,&quot;issued&quot;:{&quot;date-parts&quot;:[[1999]]},&quot;abstract&quot;:&quot;Leadership is about knowledge, skills, and abilities for transformation. It is also increasingly about worldviews or visions of life—beliefs, values, and principles. But worldviews are also ways of life, for beliefs direct us, values guide us, and principles motivate us to certain kinds of action and behavior. How, then, do worldviews have an impact on leadership for transformation? If worldviews are glasses or filters by which we view the world, mental models of the bigger picture, frameworks by which we make sense of the world, and narratives by which we orient our lives, then how do they influence human thoughts, ideas, and behaviors when it comes to transformative leadership? This was the subject matter of an International Leadership Association Conference panel discussion held in November 2009 in Prague, entitled Leadership for Transformation: The Impact of Worldviews. It is also the subject matter of this issue's symposium, in which we bring you the four papers and the response presented at the conference. Members of the panel were characterized by gender, disciplinary, religious, and global diversity. Nathan Harter, organizational leadership professor at Purdue University in the United States, begins the discussion with some preliminary remarks about worldviews. Ali Mohammed Mir, medical doctor and director of programs of Population Council, Pakistan, speaks of leadership from an Islamic perspective. Michael Jones, accomplished composer, pianist, and leadership educator, writer, and speaker from Orillia, Canada, reflects on how a “marriage of mythos and logos” can transform leadership today. Lisa Ncube, originally from Zimbabwe and currently assistant professor of organizational leadership at Purdue University, speaks about Ubuntu as an alternative leadership philosophy emerging from Africa. John Valk, associate professor of worldview studies at Renaissance College, University of New Brunswick, Canada, speaks of leadership for transformation from a Christian worldview perspective. Jonathan Reams, associate professor in the Department of Education at the Norwegian University of Science and Technology in Trondheim, responds to all of the papers and opens a venue for further discussion. We hope that you will find this symposium engaging. We hope it will give food for thought and that it might stimulate further thinking regarding the role worldviews play in leadership for transformation.&quot;,&quot;issue&quot;:&quot;2&quot;,&quot;volume&quot;:&quot;1&quot;},&quot;isTemporary&quot;:false},{&quot;id&quot;:&quot;26fd24da-bafb-30c4-9264-bec047d4daff&quot;,&quot;itemData&quot;:{&quot;type&quot;:&quot;article-journal&quot;,&quot;id&quot;:&quot;26fd24da-bafb-30c4-9264-bec047d4daff&quot;,&quot;title&quot;:&quot;Air Pollution and Mortality at the Intersection of Race and Social Class&quot;,&quot;author&quot;:[{&quot;family&quot;:&quot;Josey&quot;,&quot;given&quot;:&quot;Kevin P.&quot;,&quot;parse-names&quot;:false,&quot;dropping-particle&quot;:&quot;&quot;,&quot;non-dropping-particle&quot;:&quot;&quot;},{&quot;family&quot;:&quot;Delaney&quot;,&quot;given&quot;:&quot;Scott W.&quot;,&quot;parse-names&quot;:false,&quot;dropping-particle&quot;:&quot;&quot;,&quot;non-dropping-particle&quot;:&quot;&quot;},{&quot;family&quot;:&quot;Wu&quot;,&quot;given&quot;:&quot;Xiao&quot;,&quot;parse-names&quot;:false,&quot;dropping-particle&quot;:&quot;&quot;,&quot;non-dropping-particle&quot;:&quot;&quot;},{&quot;family&quot;:&quot;Nethery&quot;,&quot;given&quot;:&quot;Rachel C.&quot;,&quot;parse-names&quot;:false,&quot;dropping-particle&quot;:&quot;&quot;,&quot;non-dropping-particle&quot;:&quot;&quot;},{&quot;family&quot;:&quot;DeSouza&quot;,&quot;given&quot;:&quot;Priyanka&quot;,&quot;parse-names&quot;:false,&quot;dropping-particle&quot;:&quot;&quot;,&quot;non-dropping-particle&quot;:&quot;&quot;},{&quot;family&quot;:&quot;Braun&quot;,&quot;given&quot;:&quot;Danielle&quot;,&quot;parse-names&quot;:false,&quot;dropping-particle&quot;:&quot;&quot;,&quot;non-dropping-particle&quot;:&quot;&quot;},{&quot;family&quot;:&quot;Dominici&quot;,&quot;given&quot;:&quot;Francesca&quot;,&quot;parse-names&quot;:false,&quot;dropping-particle&quot;:&quot;&quot;,&quot;non-dropping-particle&quot;:&quot;&quot;}],&quot;container-title&quot;:&quot;New England Journal of Medicine&quot;,&quot;DOI&quot;:&quot;10.1056/nejmsa2300523&quot;,&quot;ISSN&quot;:&quot;0028-4793&quot;,&quot;issued&quot;:{&quot;date-parts&quot;:[[2023]]},&quot;abstract&quot;:&quot;BACKGROUND Black Americans are exposed to higher annual levels of air pollution containing fine particulate matter (particles with an aerodynamic diameter of ≤2.5 μm [PM2.5]) than White Americans and may be more susceptible to its health effects. Low-income Americans may also be more susceptible to PM2.5 pollution than high-income Americans. Because information is lacking on exposure-response curves for PM2.5 exposure and mortality among marginalized subpopulations categorized according to both race and socioeconomic position, the Environmental Protection Agency lacks important evidence to inform its regulatory rulemaking for PM2.5 standards. METHODS We analyzed 623 million person-years of Medicare data from 73 million persons 65 years of age or older from 2000 through 2016 to estimate associations between annual PM2.5 exposure and mortality in subpopulations defined simultaneously by racial identity (Black vs. White) and income level (Medicaid eligible vs. ineligible). RESULTS Lower PM2.5 exposure was associated with lower mortality in the full population, but marginalized subpopulations appeared to benefit more as PM2.5 levels decreased. For example, the hazard ratio associated with decreasing PM2.5 from 12 μg per cubic meter to 8 μg per cubic meter for the White higher-income subpopulation was 0.963 (95% confidence interval [CI], 0.955 to 0.970), whereas equivalent hazard ratios for marginalized subpopulations were lower: 0.931 (95% CI, 0.909 to 0.953) for the Black higher-income subpopulation, 0.940 (95% CI, 0.931 to 0.948) for the White low-income subpopulation, and 0.939 (95% CI, 0.921 to 0.957) for the Black low-income subpopulation. CONCLUSIONS Higher-income Black persons, low-income White persons, and low-income Black persons may benefit more from lower PM2.5 levels than higher-income White persons. These findings underscore the importance of considering racial identity and income together when assessing health inequities. (Funded by the National Institutes of Health and the Alfred P. Sloan Foundation.).&quot;,&quot;issue&quot;:&quot;15&quot;,&quot;volume&quot;:&quot;388&quot;,&quot;container-title-short&quot;:&quot;&quot;},&quot;isTemporary&quot;:false},{&quot;id&quot;:&quot;4f2f46ae-99b9-3119-b5a3-44c9fcad73a6&quot;,&quot;itemData&quot;:{&quot;type&quot;:&quot;article-journal&quot;,&quot;id&quot;:&quot;4f2f46ae-99b9-3119-b5a3-44c9fcad73a6&quot;,&quot;title&quot;:&quot;Race, Ethnicity, and Air Pollution: New Directions in Environmental Justice&quot;,&quot;author&quot;:[{&quot;family&quot;:&quot;Ahlers&quot;,&quot;given&quot;:&quot;Christopher D&quot;,&quot;parse-names&quot;:false,&quot;dropping-particle&quot;:&quot;&quot;,&quot;non-dropping-particle&quot;:&quot;&quot;}],&quot;container-title&quot;:&quot;Environmental Law&quot;,&quot;ISSN&quot;:&quot;00462276&quot;,&quot;issued&quot;:{&quot;date-parts&quot;:[[2016]]},&quot;abstract&quot;:&quot;[Environmental justice recognizes that low-income, minority communities are disproportionately affected by air pollution, and that this problem should be addressed through environmental law and policy While it is easy to identify general relationships between poverty, demographic patterns, and air pollution, it is far more difficult to demonstrate that companies build industrial facilities at particular sites based on the racial or ethnic composition of the neighboring community, or even that a minority community would be subject to disproportionate health and welfare impacts from a particular facility. It is even more difficult to prohibit the construction of industrial facilities based on a disproportionate impact on low income, minority communities. This Article reviews the reported cases considering the discrimination-based claims of the environmental justice movement, in the context of permitting and environmental reviews for industrial facilities. It concludes that this approach has not been successful in limiting their construction and operation. Finally, the Article suggests that land use planning restrictions on industrial development based on air pollution loading would provide a more direct and viable means of protecting low income, minority communities.]&quot;,&quot;issue&quot;:&quot;4&quot;,&quot;volume&quot;:&quot;46&quot;,&quot;container-title-short&quot;:&quot;&quot;},&quot;isTemporary&quot;:false}]},{&quot;citationID&quot;:&quot;MENDELEY_CITATION_9d791f2e-f87e-4bba-bc80-8845903a7531&quot;,&quot;properties&quot;:{&quot;noteIndex&quot;:0},&quot;isEdited&quot;:false,&quot;manualOverride&quot;:{&quot;isManuallyOverridden&quot;:true,&quot;citeprocText&quot;:&quot;(Yusuf &amp;#38; Resosudarmo, 2009)&quot;,&quot;manualOverrideText&quot;:&quot;Yusuf &amp; Resosudarmo (2009)&quot;},&quot;citationTag&quot;:&quot;MENDELEY_CITATION_v3_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&quot;,&quot;citationItems&quot;:[{&quot;id&quot;:&quot;bff4dd50-ccc6-3167-b4ef-5970abef86dc&quot;,&quot;itemData&quot;:{&quot;type&quot;:&quot;article-journal&quot;,&quot;id&quot;:&quot;bff4dd50-ccc6-3167-b4ef-5970abef86dc&quot;,&quot;title&quot;:&quot;Does clean air matter in developing countries' megacities? A hedonic price analysis of the Jakarta housing market, Indonesia&quot;,&quot;author&quot;:[{&quot;family&quot;:&quot;Yusuf&quot;,&quot;given&quot;:&quot;Arief Anshory&quot;,&quot;parse-names&quot;:false,&quot;dropping-particle&quot;:&quot;&quot;,&quot;non-dropping-particle&quot;:&quot;&quot;},{&quot;family&quot;:&quot;Resosudarmo&quot;,&quot;given&quot;:&quot;Budy P.&quot;,&quot;parse-names&quot;:false,&quot;dropping-particle&quot;:&quot;&quot;,&quot;non-dropping-particle&quot;:&quot;&quot;}],&quot;container-title&quot;:&quot;Ecological Economics&quot;,&quot;DOI&quot;:&quot;10.1016/j.ecolecon.2008.09.011&quot;,&quot;ISSN&quot;:&quot;09218009&quot;,&quot;issued&quot;:{&quot;date-parts&quot;:[[2009]]},&quot;abstract&quot;:&quot;Despite numerous hedonic studies on the value of clean air in developed countries, the lack of similar studies in less developed countries has raised the question as to whether clean air also matters in developing countries' megacities. As an attempt to fill this gap, we apply a hedonic property value analysis, the method commonly used to infer the value of clean air in developed countries, using the combination of data on housing rental prices and their characteristics from the Indonesian Family Life Survey, and data of the ambient level of six different pollutants in Jakarta, Indonesia. The result indicates that, in the cases of lead, total hydro carbon (THC), and SO2, air pollutants have a negative association with property value; i.e., housing rental price. The relationship is at 5% level of significance for lead and 10% level for THC and SO2. This paper estimates that per family value of clean air in Jakarta ranges from US$28 to US$85 per μg/m3. © 2008 Elsevier B.V. All rights reserved.&quot;,&quot;issue&quot;:&quot;5&quot;,&quot;volume&quot;:&quot;68&quot;,&quot;container-title-short&quot;:&quot;&quot;},&quot;isTemporary&quot;:false}]},{&quot;citationID&quot;:&quot;MENDELEY_CITATION_9c7a8daa-826a-42ce-b8d3-90411a2ab3ad&quot;,&quot;properties&quot;:{&quot;noteIndex&quot;:0},&quot;isEdited&quot;:false,&quot;manualOverride&quot;:{&quot;isManuallyOverridden&quot;:true,&quot;citeprocText&quot;:&quot;(Mastromonaco, 2015)&quot;,&quot;manualOverrideText&quot;:&quot;Mastromonaco (2015)&quot;},&quot;citationTag&quot;:&quot;MENDELEY_CITATION_v3_eyJjaXRhdGlvbklEIjoiTUVOREVMRVlfQ0lUQVRJT05fOWM3YThkYWEtODI2YS00MmNlLWI4ZDMtOTA0MTFhMmFiM2FkIiwicHJvcGVydGllcyI6eyJub3RlSW5kZXgiOjB9LCJpc0VkaXRlZCI6ZmFsc2UsIm1hbnVhbE92ZXJyaWRlIjp7ImlzTWFudWFsbHlPdmVycmlkZGVuIjp0cnVlLCJjaXRlcHJvY1RleHQiOiIoTWFzdHJvbW9uYWNvLCAyMDE1KSIsIm1hbnVhbE92ZXJyaWRlVGV4dCI6Ik1hc3Ryb21vbmFjbyAoMjAxNSk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J9LCJpc1RlbXBvcmFyeSI6ZmFsc2V9XX0=&quot;,&quot;citationItems&quot;:[{&quot;id&quot;:&quot;4b13d963-150c-31be-acf6-3798f1dc3795&quot;,&quot;itemData&quot;:{&quot;type&quot;:&quot;article-journal&quot;,&quot;id&quot;:&quot;4b13d963-150c-31be-acf6-3798f1dc3795&quot;,&quot;title&quot;:&quot;Do environmental right-to-know laws affect markets? Capitalization of information in the toxic release inventory&quot;,&quot;author&quot;:[{&quot;family&quot;:&quot;Mastromonaco&quot;,&quot;given&quot;:&quot;Ralph&quot;,&quot;parse-names&quot;:false,&quot;dropping-particle&quot;:&quot;&quot;,&quot;non-dropping-particle&quot;:&quot;&quot;}],&quot;container-title&quot;:&quot;Journal of Environmental Economics and Management&quot;,&quot;container-title-short&quot;:&quot;J Environ Econ Manage&quot;,&quot;DOI&quot;:&quot;10.1016/j.jeem.2015.02.004&quot;,&quot;ISSN&quot;:&quot;10960449&quot;,&quot;issued&quot;:{&quot;date-parts&quot;:[[2015]]},&quot;abstract&quot;:&quot;This paper investigates how information contained in the U.S. Environmental Protection Agency's Toxic Release Inventory (TRI) program, one of the largest environmental right-to-know programs, affects prices in the housing market. I use a strengthening of the reporting requirements for the chemical lead in 2001 as exogenous variation to test for housing price changes near existing firms who must now report. Using a difference-in-differences specification, I find that listing an existing firm in the Toxic Release Inventory lowers housing prices up to 11% within approximately 1 mile. The results suggest that housing market participants do capitalize into prices at least some information conveyed by the TRI program.&quot;,&quot;volume&quot;:&quot;71&quot;},&quot;isTemporary&quot;:false}]},{&quot;citationID&quot;:&quot;MENDELEY_CITATION_73a37a03-be44-4afb-ad8d-7060f6e9ca61&quot;,&quot;properties&quot;:{&quot;noteIndex&quot;:0},&quot;isEdited&quot;:false,&quot;manualOverride&quot;:{&quot;isManuallyOverridden&quot;:true,&quot;citeprocText&quot;:&quot;(Bui &amp;#38; Mayer, 2003)&quot;,&quot;manualOverrideText&quot;:&quot;Bui &amp; Mayer (2003)&quot;},&quot;citationTag&quot;:&quot;MENDELEY_CITATION_v3_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&quot;,&quot;citationItems&quot;:[{&quot;id&quot;:&quot;9e2a54f2-e61e-3a92-9c36-7a2fd5a42ac7&quot;,&quot;itemData&quot;:{&quot;type&quot;:&quot;article-journal&quot;,&quot;id&quot;:&quot;9e2a54f2-e61e-3a92-9c36-7a2fd5a42ac7&quot;,&quot;title&quot;:&quot;Regulation and capitalization of environmental amenities: Evidence from the toxic release inventory in Massachusetts&quot;,&quot;author&quot;:[{&quot;family&quot;:&quot;Bui&quot;,&quot;given&quot;:&quot;Linda T.M.&quot;,&quot;parse-names&quot;:false,&quot;dropping-particle&quot;:&quot;&quot;,&quot;non-dropping-particle&quot;:&quot;&quot;},{&quot;family&quot;:&quot;Mayer&quot;,&quot;given&quot;:&quot;Christopher J.&quot;,&quot;parse-names&quot;:false,&quot;dropping-particle&quot;:&quot;&quot;,&quot;non-dropping-particle&quot;:&quot;&quot;}],&quot;container-title&quot;:&quot;Review of Economics and Statistics&quot;,&quot;DOI&quot;:&quot;10.1162/003465303322369821&quot;,&quot;ISSN&quot;:&quot;00346535&quot;,&quot;issued&quot;:{&quot;date-parts&quot;:[[2003]]},&quot;abstract&quot;:&quot;Environmental regulation in the United States has undergone a slow evolution from command and control strategies towards market-based regulations. One such innovation is the Toxics Release Inventory (TRI), a regulation that requires polluting firms to publicly disclose information about their toxic emissions. The basic tenet of this regulation is that it corrects for informational asymmetries between polluters and households, allowing communities to pressure polluters to decrease their emissions. Policy-makers have judged the TRI a tremendous success, as national releases declined by 43% between 1988 and 1999. Yet many of the fundamental problems which are known to lead to the classic failure of the Coase theorem (such as high transaction costs and difficulties in organizing) cast doubt on the effectiveness of disclosure rules, alone, to lead to an efficient outcome in the case of pollution. We use an event study methodology with high-quality data on house prices and other local attributes to assess the extent to which the public values changes in toxic releases and thus the success of TRI. Our major findings include: (1) declines in toxic releases appear unrelated to any political economy variables that might lead to public activism; (2) initial information released under TRI had no significant effect on the distribution of house prices; and (3) house prices show no significant impact of declines in reported toxic releases over time. Standard errors are small enough that we can reject the hypothesis that large declines in toxic releases lead to more than a 0.5% increase in house prices. These results also hold when we control for differences in the availability of information on TRI and the possible effect of expectations. Our findings cast doubt on the ability of the public to process complex information on hazardous emissions and support the Coase theorem in that right-to-know laws such as TRI may not be the most effective form of environmental regulation.&quot;,&quot;issue&quot;:&quot;3&quot;,&quot;volume&quot;:&quot;85&quot;,&quot;container-title-short&quot;:&quot;&quot;},&quot;isTemporary&quot;:false}]},{&quot;citationID&quot;:&quot;MENDELEY_CITATION_438cd047-ecd7-4382-b640-49b9348c828d&quot;,&quot;properties&quot;:{&quot;noteIndex&quot;:0},&quot;isEdited&quot;:false,&quot;manualOverride&quot;:{&quot;isManuallyOverridden&quot;:true,&quot;citeprocText&quot;:&quot;(Kohlhase, 1991)&quot;,&quot;manualOverrideText&quot;:&quot;Kohlhase (1991)&quot;},&quot;citationTag&quot;:&quot;MENDELEY_CITATION_v3_eyJjaXRhdGlvbklEIjoiTUVOREVMRVlfQ0lUQVRJT05fNDM4Y2QwNDctZWNkNy00MzgyLWI2NDAtNDliOTM0OGM4MjhkIiwicHJvcGVydGllcyI6eyJub3RlSW5kZXgiOjB9LCJpc0VkaXRlZCI6ZmFsc2UsIm1hbnVhbE92ZXJyaWRlIjp7ImlzTWFudWFsbHlPdmVycmlkZGVuIjp0cnVlLCJjaXRlcHJvY1RleHQiOiIoS29obGhhc2UsIDE5OTEpIiwibWFudWFsT3ZlcnJpZGVUZXh0IjoiS29obGhhc2UgKDE5OTEp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1dfQ==&quot;,&quot;citationItems&quot;:[{&quot;id&quot;:&quot;30700d25-1f27-3144-9f3c-8550a49835e8&quot;,&quot;itemData&quot;:{&quot;type&quot;:&quot;article-journal&quot;,&quot;id&quot;:&quot;30700d25-1f27-3144-9f3c-8550a49835e8&quot;,&quot;title&quot;:&quot;The impact of toxic waste sites on housing values&quot;,&quot;author&quot;:[{&quot;family&quot;:&quot;Kohlhase&quot;,&quot;given&quot;:&quot;Janet E.&quot;,&quot;parse-names&quot;:false,&quot;dropping-particle&quot;:&quot;&quot;,&quot;non-dropping-particle&quot;:&quot;&quot;}],&quot;container-title&quot;:&quot;Journal of Urban Economics&quot;,&quot;container-title-short&quot;:&quot;J Urban Econ&quot;,&quot;DOI&quot;:&quot;10.1016/0094-1190(91)90042-6&quot;,&quot;ISSN&quot;:&quot;00941190&quot;,&quot;issued&quot;:{&quot;date-parts&quot;:[[1991]]},&quot;abstract&quot;:&quot;This paper analyzes the impact of the Environmental Protection Agency (EPA) announcements and policy actions on housing markets. When the EPA announces that a toxic waste site is on the Superfund list, the findings of this paper show that a new market for \&quot;safe\&quot; housing is created. A premium to be located farther from a waste site appears only after a site has been added to the Superfund list. Empirical analysis of the housing market calculates the marginal prices in this new market, and importantly, show that the marginal price to avoid a toxic waste site disappears after a site has been cleaned. © 1991.&quot;,&quot;issue&quot;:&quot;1&quot;,&quot;volume&quot;:&quot;30&quot;},&quot;isTemporary&quot;:false}]},{&quot;citationID&quot;:&quot;MENDELEY_CITATION_c9d331bc-7138-4f63-897e-177089758100&quot;,&quot;properties&quot;:{&quot;noteIndex&quot;:0},&quot;isEdited&quot;:false,&quot;manualOverride&quot;:{&quot;isManuallyOverridden&quot;:false,&quot;citeprocText&quot;:&quot;(Gamper-Rabindran &amp;#38; Timmins, 2013; Thayer et al., 1992)&quot;,&quot;manualOverrideText&quot;:&quot;&quot;},&quot;citationTag&quot;:&quot;MENDELEY_CITATION_v3_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&quot;,&quot;citationItems&quot;:[{&quot;id&quot;:&quot;c65ac8f1-8121-3249-9b22-1359cf98ae29&quot;,&quot;itemData&quot;:{&quot;type&quot;:&quot;article-journal&quot;,&quot;id&quot;:&quot;c65ac8f1-8121-3249-9b22-1359cf98ae29&quot;,&quot;title&quot;:&quot;The Benefits of Reducing Exposure to Waste Disposal Sites: A Hedonic Housing Value Approach&quot;,&quot;author&quot;:[{&quot;family&quot;:&quot;Thayer&quot;,&quot;given&quot;:&quot;Mark&quot;,&quot;parse-names&quot;:false,&quot;dropping-particle&quot;:&quot;&quot;,&quot;non-dropping-particle&quot;:&quot;&quot;},{&quot;family&quot;:&quot;Albers&quot;,&quot;given&quot;:&quot;Heidi&quot;,&quot;parse-names&quot;:false,&quot;dropping-particle&quot;:&quot;&quot;,&quot;non-dropping-particle&quot;:&quot;&quot;},{&quot;family&quot;:&quot;Rahmatian&quot;,&quot;given&quot;:&quot;Morteza&quot;,&quot;parse-names&quot;:false,&quot;dropping-particle&quot;:&quot;&quot;,&quot;non-dropping-particle&quot;:&quot;&quot;}],&quot;container-title&quot;:&quot;Journal of Real Estate Research&quot;,&quot;DOI&quot;:&quot;10.1080/10835547.1992.12090680&quot;,&quot;ISSN&quot;:&quot;0896-5803&quot;,&quot;issued&quot;:{&quot;date-parts&quot;:[[1992]]},&quot;abstract&quot;:&quot;Abstract. A large detailed data set is used to examine the relationship between housing prices and several environmental quality indicators representing air, water, and land influences. Our primary concern is the influence of waste site proximity on housing prices. The results indicate that individuals consider waste site proximity in their housing purchases, yielding a measurable price gradient with two important characteristics. First, the price gradient levels off with distance from the waste site. Second, distance from hazardous waste sites is more valuable than distance from nonhazardous waste sites. These results are relatively robust, remaining stable as estimated functional form and sample size varies. [ABSTRACT FROM AUTHOR] Copyright of Journal of Real Estate Research is the property of American Real Estate Society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quot;,&quot;issue&quot;:&quot;3&quot;,&quot;volume&quot;:&quot;7&quot;,&quot;container-title-short&quot;:&quot;&quot;},&quot;isTemporary&quot;:false},{&quot;id&quot;:&quot;298fe58b-ec40-3a61-b4b7-6d14ff2ba357&quot;,&quot;itemData&quot;:{&quot;type&quot;:&quot;article-journal&quot;,&quot;id&quot;:&quot;298fe58b-ec40-3a61-b4b7-6d14ff2ba357&quot;,&quot;title&quot;:&quot;Does cleanup of hazardous waste sites raise housing values? Evidence of spatially localized benefits&quot;,&quot;author&quot;:[{&quot;family&quot;:&quot;Gamper-Rabindran&quot;,&quot;given&quot;:&quot;Shanti&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nvironmental Economics and Management&quot;,&quot;container-title-short&quot;:&quot;J Environ Econ Manage&quot;,&quot;DOI&quot;:&quot;10.1016/j.jeem.2012.12.001&quot;,&quot;ISSN&quot;:&quot;00950696&quot;,&quot;issued&quot;:{&quot;date-parts&quot;:[[2013]]},&quot;abstract&quot;:&quot;Economists often rely on publicly available data provided at coarse geographical resolution to value spatially localized amenities. We propose a simple refinement to the hedonic method that accommodates this reality: specifically, we measure localized benefits from the cleanup of hazardous waste sites at the sub-census tract level by examining the entire within-tract housing value distribution, rather than simply focusing on the tract median. Our point estimates indicate that the cleanup leads to larger appreciation in house prices at the lower percentiles of the within-tract house value distribution than at higher percentiles. Though not statistically different from one another, the estimates are monotonically ordered from 24.4% at the 10th percentile, 20.8% at the median and 18.7% at the 90th percentile, respectively. We confirm these results in two ways. First, our analysis using restricted access census block data finds comparable results that cleanup leads to a 14.7% appreciation in the median block-level housing values. Second, our analysis of proprietary housing transactions data show that cheaper houses within a census tract are indeed more likely to be closer to a hazardous waste site, explaining the greater impacts they receive from the cleanup process. © 2012 Elsevier Inc.&quot;,&quot;issue&quot;:&quot;3&quot;,&quot;volume&quot;:&quot;65&quot;},&quot;isTemporary&quot;:false}]},{&quot;citationID&quot;:&quot;MENDELEY_CITATION_3401ea30-f32c-43a4-8ad2-691145495012&quot;,&quot;properties&quot;:{&quot;noteIndex&quot;:0},&quot;isEdited&quot;:false,&quot;manualOverride&quot;:{&quot;isManuallyOverridden&quot;:false,&quot;citeprocText&quot;:&quot;(Lindell &amp;#38; Earle, 1983; Sjoberg, 1999)&quot;,&quot;manualOverrideText&quot;:&quot;&quot;},&quot;citationTag&quot;:&quot;MENDELEY_CITATION_v3_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&quot;,&quot;citationItems&quot;:[{&quot;id&quot;:&quot;e72faf16-431a-34f1-92f2-182992599af1&quot;,&quot;itemData&quot;:{&quot;type&quot;:&quot;article-journal&quot;,&quot;id&quot;:&quot;e72faf16-431a-34f1-92f2-182992599af1&quot;,&quot;title&quot;:&quot;Risk perception by the public and by experts: A dilemma in risk management&quot;,&quot;author&quot;:[{&quot;family&quot;:&quot;Sjoberg&quot;,&quot;given&quot;:&quot;L.&quot;,&quot;parse-names&quot;:false,&quot;dropping-particle&quot;:&quot;&quot;,&quot;non-dropping-particle&quot;:&quot;&quot;}],&quot;container-title&quot;:&quot;Human Ecology Review&quot;,&quot;ISSN&quot;:&quot;10744827&quot;,&quot;issued&quot;:{&quot;date-parts&quot;:[[1999]]},&quot;abstract&quot;:&quot;Experts and the public frequently disagree when it comes to risk assessment, indicating a lack of trust among the general public. The reasons for such disagreement are discussed, and it is pointed out that disagreement among experts and lack of full understanding of real risks contributes to skepticism among the public. The notion that people are in general reacting in a highly emotional and non-rational, phobic, manner is rejected. The conditions for risk assessment, and common-sense cognitive dynamics, are better explanations of risk perception. If trust is to be established in a country or community where it is quite low some kind of politically regulated public influence on decision making and risk monitoring is probably needed, e.g. by means of a publicly elected and responsible ombudsman.&quot;,&quot;issue&quot;:&quot;2&quot;,&quot;volume&quot;:&quot;6&quot;,&quot;container-title-short&quot;:&quot;&quot;},&quot;isTemporary&quot;:false},{&quot;id&quot;:&quot;26b4d5c1-cb43-37ce-bfe9-966153a31904&quot;,&quot;itemData&quot;:{&quot;type&quot;:&quot;article-journal&quot;,&quot;id&quot;:&quot;26b4d5c1-cb43-37ce-bfe9-966153a31904&quot;,&quot;title&quot;:&quot;How Close Is Close Enough: Public Perceptions of the Risks of Industrial Facilities&quot;,&quot;author&quot;:[{&quot;family&quot;:&quot;Lindell&quot;,&quot;given&quot;:&quot;Michael K.&quot;,&quot;parse-names&quot;:false,&quot;dropping-particle&quot;:&quot;&quot;,&quot;non-dropping-particle&quot;:&quot;&quot;},{&quot;family&quot;:&quot;Earle&quot;,&quot;given&quot;:&quot;Timothy C.&quot;,&quot;parse-names&quot;:false,&quot;dropping-particle&quot;:&quot;&quot;,&quot;non-dropping-particle&quot;:&quot;&quot;}],&quot;container-title&quot;:&quot;Risk Analysis&quot;,&quot;DOI&quot;:&quot;10.1111/j.1539-6924.1983.tb01393.x&quot;,&quot;ISSN&quot;:&quot;15396924&quot;,&quot;issued&quot;:{&quot;date-parts&quot;:[[1983]]},&quot;abstract&quot;:&quot;Public opinion poll data have consistently shown that the proportion of respondents who are willing to have a nuclear power plant in their own community is smaller than the proportion who agree that more nuclear plants should be built in this country. Respondents’ judgments of the minimum safe distance from each of eight hazardous facilities confirmed that this finding results from perceived risk gradients that differ by facility (e.g., nuclear vs. natural gas power plants) and social group (e.g., chemical engineers vs. environmentalists) but are relatively stable over time. Ratings of the facilities on thirteen perceived risk dimensions were used to determine whether any of the dimensions could explain the distance data. Because the rank order of the facilities with respect to acceptable distance was very similar to the rank order on a number of the perceived risk dimensions, it is difficult to determine which of the latter is the critical determinant of acceptable distance if, indeed, there is only one. There were, however, a number of reversals of rank order that indicate that the respondents had a differentiated view of technological risk. Finally, data from this and other studies were interpreted as suggesting that perceived lack of any other form of personal control over risk exposure may be an important factor in stimulating public opposition to the siting of hazardous facilities. Copyright © 1983, Wiley Blackwell. All rights reserved&quot;,&quot;issue&quot;:&quot;4&quot;,&quot;volume&quot;:&quot;3&quot;,&quot;container-title-short&quot;:&quot;&quot;},&quot;isTemporary&quot;:false}]},{&quot;citationID&quot;:&quot;MENDELEY_CITATION_9b849dcf-bdfc-4fc9-a4e0-857a9feb4f9b&quot;,&quot;properties&quot;:{&quot;noteIndex&quot;:0},&quot;isEdited&quot;:false,&quot;manualOverride&quot;:{&quot;isManuallyOverridden&quot;:false,&quot;citeprocText&quot;:&quot;(Xu &amp;#38; Xu, 2020)&quot;,&quot;manualOverrideText&quot;:&quot;&quot;},&quot;citationTag&quot;:&quot;MENDELEY_CITATION_v3_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&quot;,&quot;citationItems&quot;:[{&quot;id&quot;:&quot;a7c342b5-2979-32fa-a952-dc1e33cf4719&quot;,&quot;itemData&quot;:{&quot;type&quot;:&quot;article-journal&quot;,&quot;id&quot;:&quot;a7c342b5-2979-32fa-a952-dc1e33cf4719&quot;,&quot;title&quot;:&quot;Environmental Hazards and Mortgage Credit Risk: Evidence from Texas Pipeline Incidents&quot;,&quot;author&quot;:[{&quot;family&quot;:&quot;Xu&quot;,&quot;given&quot;:&quot;Minhong&quot;,&quot;parse-names&quot;:false,&quot;dropping-particle&quot;:&quot;&quot;,&quot;non-dropping-particle&quot;:&quot;&quot;},{&quot;family&quot;:&quot;Xu&quot;,&quot;given&quot;:&quot;Yilan&quot;,&quot;parse-names&quot;:false,&quot;dropping-particle&quot;:&quot;&quot;,&quot;non-dropping-particle&quot;:&quot;&quot;}],&quot;container-title&quot;:&quot;Real Estate Economics&quot;,&quot;DOI&quot;:&quot;10.1111/1540-6229.12213&quot;,&quot;ISSN&quot;:&quot;15406229&quot;,&quot;issued&quot;:{&quot;date-parts&quot;:[[2020]]},&quot;abstract&quot;:&quot;This study examines the effects of pipeline hazards on credit risk using evidence from the 2005–2011 home mortgage loans in Texas. Difference-in-difference analyses show a permanently lower origination rate by 1.9% in the pipeline-present areas compared to the pipeline-free areas, which was further enlarged by 1.8% whenever pipeline incidents happened. Evidence suggests that the permanent difference in credit access reflects lenders’ concerns about collateral value and borrowers’ repayment ability. The elevated post-incident risk perceptions indicate lenders’ aversion to environmental liabilities. Lenders’ risk management strategies differed by borrowers’ income and evolved with the tightening of the securitization market.&quot;,&quot;issue&quot;:&quot;4&quot;,&quot;volume&quot;:&quot;48&quot;,&quot;container-title-short&quot;:&quot;&quot;},&quot;isTemporary&quot;:false}]},{&quot;citationID&quot;:&quot;MENDELEY_CITATION_c64f1de7-75b2-4cb9-a00b-fe5281fcba33&quot;,&quot;properties&quot;:{&quot;noteIndex&quot;:0},&quot;isEdited&quot;:false,&quot;manualOverride&quot;:{&quot;isManuallyOverridden&quot;:true,&quot;citeprocText&quot;:&quot;(Costaras, 1996)&quot;,&quot;manualOverrideText&quot;:&quot;Costaras (1996)&quot;},&quot;citationTag&quot;:&quot;MENDELEY_CITATION_v3_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&quot;,&quot;citationItems&quot;:[{&quot;id&quot;:&quot;cbae6ec5-1aea-328e-ab4b-5a768cf3e5c6&quot;,&quot;itemData&quot;:{&quot;type&quot;:&quot;article-journal&quot;,&quot;id&quot;:&quot;cbae6ec5-1aea-328e-ab4b-5a768cf3e5c6&quot;,&quot;title&quot;:&quot;Environmental risk rating for the financial sector&quot;,&quot;author&quot;:[{&quot;family&quot;:&quot;Costaras&quot;,&quot;given&quot;:&quot;Nicholas E.&quot;,&quot;parse-names&quot;:false,&quot;dropping-particle&quot;:&quot;&quot;,&quot;non-dropping-particle&quot;:&quot;&quot;}],&quot;container-title&quot;:&quot;Journal of Cleaner Production&quot;,&quot;container-title-short&quot;:&quot;J Clean Prod&quot;,&quot;DOI&quot;:&quot;10.1016/S0959-6526(96)00007-8&quot;,&quot;ISSN&quot;:&quot;09596526&quot;,&quot;issued&quot;:{&quot;date-parts&quot;:[[1996]]},&quot;abstract&quot;:&quot;Environmental risk is difficult to measure due to uncertainties in its extent, timing and the definition of terms. This has led to the need for environmental risk quantification tools as an aid in a manager's decision making process. Environmental risk rating (ERR) should give a reliable and predictive link between environmental and financial performance. The rating could then be used by the financial sector to set terms and pricing of products, by discriminating between companies' environmental performance. This paper considers some of the issues in the development of ERR and its benefit for the financial community as well as the environment. Copyright © 1996 Elsevier Science Ltd.&quot;,&quot;issue&quot;:&quot;1&quot;,&quot;volume&quot;:&quot;4&quot;},&quot;isTemporary&quot;:false}]},{&quot;citationID&quot;:&quot;MENDELEY_CITATION_beccc8d6-ed34-4651-8def-dc2f9a7b0bb9&quot;,&quot;properties&quot;:{&quot;noteIndex&quot;:0},&quot;isEdited&quot;:false,&quot;manualOverride&quot;:{&quot;isManuallyOverridden&quot;:true,&quot;citeprocText&quot;:&quot;(Painter, 2020)&quot;,&quot;manualOverrideText&quot;:&quot;Painter (2020)&quot;},&quot;citationTag&quot;:&quot;MENDELEY_CITATION_v3_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&quot;,&quot;citationItems&quot;:[{&quot;id&quot;:&quot;2bec3f2d-99b1-32fd-817d-6f2e96986a8f&quot;,&quot;itemData&quot;:{&quot;type&quot;:&quot;article-journal&quot;,&quot;id&quot;:&quot;2bec3f2d-99b1-32fd-817d-6f2e96986a8f&quot;,&quot;title&quot;:&quot;An inconvenient cost: The effects of climate change on municipal bonds&quot;,&quot;author&quot;:[{&quot;family&quot;:&quot;Painter&quot;,&quot;given&quot;:&quot;Marcus&quot;,&quot;parse-names&quot;:false,&quot;dropping-particle&quot;:&quot;&quot;,&quot;non-dropping-particle&quot;:&quot;&quot;}],&quot;container-title&quot;:&quot;Journal of Financial Economics&quot;,&quot;container-title-short&quot;:&quot;J financ econ&quot;,&quot;DOI&quot;:&quot;10.1016/j.jfineco.2019.06.006&quot;,&quot;ISSN&quot;:&quot;0304405X&quot;,&quot;issued&quot;:{&quot;date-parts&quot;:[[2020]]},&quot;abstract&quot;:&quot;Counties more likely to be affected by climate change pay more in underwriting fees and initial yields to issue long-term municipal bonds compared to counties unlikely to be affected by climate change. This difference disappears when comparing short-term municipal bonds, implying the market prices climate change risks for long-term securities only. Higher issuance costs for climate risk counties are driven by bonds with lower credit ratings. Investor attention is a driving factor, as the difference in issuance costs on bonds issued by climate and nonclimate affected counties increases after the release of the 2006 Stern Review on climate change.&quot;,&quot;issue&quot;:&quot;2&quot;,&quot;volume&quot;:&quot;135&quot;},&quot;isTemporary&quot;:false}]},{&quot;citationID&quot;:&quot;MENDELEY_CITATION_ce90997f-fe9e-4e04-9bf5-ad653fd17cde&quot;,&quot;properties&quot;:{&quot;noteIndex&quot;:0},&quot;isEdited&quot;:false,&quot;manualOverride&quot;:{&quot;isManuallyOverridden&quot;:true,&quot;citeprocText&quot;:&quot;(Nguyen et al., 2022)&quot;,&quot;manualOverrideText&quot;:&quot;Nguyen et al., (2022)&quot;},&quot;citationTag&quot;:&quot;MENDELEY_CITATION_v3_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&quot;,&quot;citationItems&quot;:[{&quot;id&quot;:&quot;4df44522-972f-3482-8f4f-d5447a4c2c18&quot;,&quot;itemData&quot;:{&quot;type&quot;:&quot;article-journal&quot;,&quot;id&quot;:&quot;4df44522-972f-3482-8f4f-d5447a4c2c18&quot;,&quot;title&quot;:&quot;Climate Change Risk and the Cost of Mortgage Credit&quot;,&quot;author&quot;:[{&quot;family&quot;:&quot;Nguyen&quot;,&quot;given&quot;:&quot;Duc Duy&quot;,&quot;parse-names&quot;:false,&quot;dropping-particle&quot;:&quot;&quot;,&quot;non-dropping-particle&quot;:&quot;&quot;},{&quot;family&quot;:&quot;Ongena&quot;,&quot;given&quot;:&quot;Steven&quot;,&quot;parse-names&quot;:false,&quot;dropping-particle&quot;:&quot;&quot;,&quot;non-dropping-particle&quot;:&quot;&quot;},{&quot;family&quot;:&quot;Qi&quot;,&quot;given&quot;:&quot;Shusen&quot;,&quot;parse-names&quot;:false,&quot;dropping-particle&quot;:&quot;&quot;,&quot;non-dropping-particle&quot;:&quot;&quot;},{&quot;family&quot;:&quot;Sila&quot;,&quot;given&quot;:&quot;Vathunyoo&quot;,&quot;parse-names&quot;:false,&quot;dropping-particle&quot;:&quot;&quot;,&quot;non-dropping-particle&quot;:&quot;&quot;}],&quot;container-title&quot;:&quot;Review of Finance&quot;,&quot;container-title-short&quot;:&quot;Rev Financ&quot;,&quot;DOI&quot;:&quot;10.1093/rof/rfac013&quot;,&quot;ISSN&quot;:&quot;1573692X&quot;,&quot;issued&quot;:{&quot;date-parts&quot;:[[2022]]},&quot;abstract&quot;:&quot;We show that lenders charge higher interest rates for mortgages on properties exposed to a greater risk of sea level rise (SLR). This SLR premium is not evident in short-term loans and is not related to borrowers’ short-term realized default or creditworthiness. Further, the SLR premium is smaller when the consequences of climate change are less salient and in areas with more climate change deniers. Overall, our results suggest that mortgage lenders view the risk of SLR as a long-term risk and that attention and beliefs are potential barriers through which SLR risk is priced in residential mortgage markets.&quot;,&quot;issue&quot;:&quot;6&quot;,&quot;volume&quot;:&quot;26&quot;},&quot;isTemporary&quot;:false}]},{&quot;citationID&quot;:&quot;MENDELEY_CITATION_46c124a5-5d5d-4da8-ae99-5a56ff5b4e7f&quot;,&quot;properties&quot;:{&quot;noteIndex&quot;:0},&quot;isEdited&quot;:false,&quot;manualOverride&quot;:{&quot;isManuallyOverridden&quot;:false,&quot;citeprocText&quot;:&quot;(Bui &amp;#38; Mayer, 2003)&quot;,&quot;manualOverrideText&quot;:&quot;&quot;},&quot;citationTag&quot;:&quot;MENDELEY_CITATION_v3_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&quot;,&quot;citationItems&quot;:[{&quot;id&quot;:&quot;9e2a54f2-e61e-3a92-9c36-7a2fd5a42ac7&quot;,&quot;itemData&quot;:{&quot;type&quot;:&quot;article-journal&quot;,&quot;id&quot;:&quot;9e2a54f2-e61e-3a92-9c36-7a2fd5a42ac7&quot;,&quot;title&quot;:&quot;Regulation and capitalization of environmental amenities: Evidence from the toxic release inventory in Massachusetts&quot;,&quot;author&quot;:[{&quot;family&quot;:&quot;Bui&quot;,&quot;given&quot;:&quot;Linda T.M.&quot;,&quot;parse-names&quot;:false,&quot;dropping-particle&quot;:&quot;&quot;,&quot;non-dropping-particle&quot;:&quot;&quot;},{&quot;family&quot;:&quot;Mayer&quot;,&quot;given&quot;:&quot;Christopher J.&quot;,&quot;parse-names&quot;:false,&quot;dropping-particle&quot;:&quot;&quot;,&quot;non-dropping-particle&quot;:&quot;&quot;}],&quot;container-title&quot;:&quot;Review of Economics and Statistics&quot;,&quot;DOI&quot;:&quot;10.1162/003465303322369821&quot;,&quot;ISSN&quot;:&quot;00346535&quot;,&quot;issued&quot;:{&quot;date-parts&quot;:[[2003]]},&quot;abstract&quot;:&quot;Environmental regulation in the United States has undergone a slow evolution from command and control strategies towards market-based regulations. One such innovation is the Toxics Release Inventory (TRI), a regulation that requires polluting firms to publicly disclose information about their toxic emissions. The basic tenet of this regulation is that it corrects for informational asymmetries between polluters and households, allowing communities to pressure polluters to decrease their emissions. Policy-makers have judged the TRI a tremendous success, as national releases declined by 43% between 1988 and 1999. Yet many of the fundamental problems which are known to lead to the classic failure of the Coase theorem (such as high transaction costs and difficulties in organizing) cast doubt on the effectiveness of disclosure rules, alone, to lead to an efficient outcome in the case of pollution. We use an event study methodology with high-quality data on house prices and other local attributes to assess the extent to which the public values changes in toxic releases and thus the success of TRI. Our major findings include: (1) declines in toxic releases appear unrelated to any political economy variables that might lead to public activism; (2) initial information released under TRI had no significant effect on the distribution of house prices; and (3) house prices show no significant impact of declines in reported toxic releases over time. Standard errors are small enough that we can reject the hypothesis that large declines in toxic releases lead to more than a 0.5% increase in house prices. These results also hold when we control for differences in the availability of information on TRI and the possible effect of expectations. Our findings cast doubt on the ability of the public to process complex information on hazardous emissions and support the Coase theorem in that right-to-know laws such as TRI may not be the most effective form of environmental regulation.&quot;,&quot;issue&quot;:&quot;3&quot;,&quot;volume&quot;:&quot;85&quot;,&quot;container-title-short&quot;:&quot;&quot;},&quot;isTemporary&quot;:false}]},{&quot;citationID&quot;:&quot;MENDELEY_CITATION_25a0070b-b8d7-4695-9a90-c65ff700c6d3&quot;,&quot;properties&quot;:{&quot;noteIndex&quot;:0},&quot;isEdited&quot;:false,&quot;manualOverride&quot;:{&quot;isManuallyOverridden&quot;:true,&quot;citeprocText&quot;:&quot;(Marchi &amp;#38; Hamilton, 2006)&quot;,&quot;manualOverrideText&quot;:&quot;Marchi &amp; Hamilton (2006)&quot;},&quot;citationTag&quot;:&quot;MENDELEY_CITATION_v3_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&quot;,&quot;citationItems&quot;:[{&quot;id&quot;:&quot;8b235233-a3a7-3b39-83c9-aa43649e91d6&quot;,&quot;itemData&quot;:{&quot;type&quot;:&quot;article-journal&quot;,&quot;id&quot;:&quot;8b235233-a3a7-3b39-83c9-aa43649e91d6&quot;,&quot;title&quot;:&quot;Assessing the accuracy of self-reported data: An evaluation of the toxics release inventory&quot;,&quot;author&quot;:[{&quot;family&quot;:&quot;Marchi&quot;,&quot;given&quot;:&quot;Scott&quot;,&quot;parse-names&quot;:false,&quot;dropping-particle&quot;:&quot;De&quot;,&quot;non-dropping-particle&quot;:&quot;&quot;},{&quot;family&quot;:&quot;Hamilton&quot;,&quot;given&quot;:&quot;James T.&quot;,&quot;parse-names&quot;:false,&quot;dropping-particle&quot;:&quot;&quot;,&quot;non-dropping-particle&quot;:&quot;&quot;}],&quot;container-title&quot;:&quot;Journal of Risk and Uncertainty&quot;,&quot;container-title-short&quot;:&quot;J Risk Uncertain&quot;,&quot;DOI&quot;:&quot;10.1007/s10797-006-6666-3&quot;,&quot;ISSN&quot;:&quot;08955646&quot;,&quot;issued&quot;:{&quot;date-parts&quot;:[[2006]]},&quot;abstract&quot;:&quot;Self-reported regulatory data are hard to verify. This article compares air emissions reported by plants in the Toxics Release Inventory with chemical concentration levels measured by EPA pollution monitors. We find that the large drops in air emissions reported by firms in the TRI are not always matched by similar reductions in measured concentrations from EPA monitors. When the first digits of the monitored chemical concentrations follow a monotonically decreasing distribution, we expect (via Benford's Law) a similar distribution of first digits for the TRI data. For lead and nitric acid the self-reported data do not follow the expected first digit pattern. This suggests that for these two heavily regulated chemicals plants are not reporting accurate estimates of their air emissions. © Springer Science + Business Media, Inc. 2006.&quot;,&quot;issue&quot;:&quot;1&quot;,&quot;volume&quot;:&quot;32&quot;},&quot;isTemporary&quot;:false}]},{&quot;citationID&quot;:&quot;MENDELEY_CITATION_a318f842-9ba2-4ca4-90be-e0352c62c986&quot;,&quot;properties&quot;:{&quot;noteIndex&quot;:0},&quot;isEdited&quot;:false,&quot;manualOverride&quot;:{&quot;isManuallyOverridden&quot;:false,&quot;citeprocText&quot;:&quot;(Gamper-Rabindran &amp;#38; Timmins, 2013; Kohlhase, 1991; Thayer et al., 1992)&quot;,&quot;manualOverrideText&quot;:&quot;&quot;},&quot;citationTag&quot;:&quot;MENDELEY_CITATION_v3_eyJjaXRhdGlvbklEIjoiTUVOREVMRVlfQ0lUQVRJT05fYTMxOGY4NDItOWJhMi00Y2E0LTkwYmUtZTAzNTJjNjJjOTg2IiwicHJvcGVydGllcyI6eyJub3RlSW5kZXgiOjB9LCJpc0VkaXRlZCI6ZmFsc2UsIm1hbnVhbE92ZXJyaWRlIjp7ImlzTWFudWFsbHlPdmVycmlkZGVuIjpmYWxzZSwiY2l0ZXByb2NUZXh0IjoiKEdhbXBlci1SYWJpbmRyYW4gJiMzODsgVGltbWlucywgMjAxMzsgS29obGhhc2UsIDE5OTE7IFRoYXllciBldCBhbC4sIDE5OTIpIiwibWFudWFsT3ZlcnJpZGVUZXh0Ijoi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&quot;,&quot;citationItems&quot;:[{&quot;id&quot;:&quot;30700d25-1f27-3144-9f3c-8550a49835e8&quot;,&quot;itemData&quot;:{&quot;type&quot;:&quot;article-journal&quot;,&quot;id&quot;:&quot;30700d25-1f27-3144-9f3c-8550a49835e8&quot;,&quot;title&quot;:&quot;The impact of toxic waste sites on housing values&quot;,&quot;author&quot;:[{&quot;family&quot;:&quot;Kohlhase&quot;,&quot;given&quot;:&quot;Janet E.&quot;,&quot;parse-names&quot;:false,&quot;dropping-particle&quot;:&quot;&quot;,&quot;non-dropping-particle&quot;:&quot;&quot;}],&quot;container-title&quot;:&quot;Journal of Urban Economics&quot;,&quot;container-title-short&quot;:&quot;J Urban Econ&quot;,&quot;DOI&quot;:&quot;10.1016/0094-1190(91)90042-6&quot;,&quot;ISSN&quot;:&quot;00941190&quot;,&quot;issued&quot;:{&quot;date-parts&quot;:[[1991]]},&quot;abstract&quot;:&quot;This paper analyzes the impact of the Environmental Protection Agency (EPA) announcements and policy actions on housing markets. When the EPA announces that a toxic waste site is on the Superfund list, the findings of this paper show that a new market for \&quot;safe\&quot; housing is created. A premium to be located farther from a waste site appears only after a site has been added to the Superfund list. Empirical analysis of the housing market calculates the marginal prices in this new market, and importantly, show that the marginal price to avoid a toxic waste site disappears after a site has been cleaned. © 1991.&quot;,&quot;issue&quot;:&quot;1&quot;,&quot;volume&quot;:&quot;30&quot;},&quot;isTemporary&quot;:false},{&quot;id&quot;:&quot;c65ac8f1-8121-3249-9b22-1359cf98ae29&quot;,&quot;itemData&quot;:{&quot;type&quot;:&quot;article-journal&quot;,&quot;id&quot;:&quot;c65ac8f1-8121-3249-9b22-1359cf98ae29&quot;,&quot;title&quot;:&quot;The Benefits of Reducing Exposure to Waste Disposal Sites: A Hedonic Housing Value Approach&quot;,&quot;author&quot;:[{&quot;family&quot;:&quot;Thayer&quot;,&quot;given&quot;:&quot;Mark&quot;,&quot;parse-names&quot;:false,&quot;dropping-particle&quot;:&quot;&quot;,&quot;non-dropping-particle&quot;:&quot;&quot;},{&quot;family&quot;:&quot;Albers&quot;,&quot;given&quot;:&quot;Heidi&quot;,&quot;parse-names&quot;:false,&quot;dropping-particle&quot;:&quot;&quot;,&quot;non-dropping-particle&quot;:&quot;&quot;},{&quot;family&quot;:&quot;Rahmatian&quot;,&quot;given&quot;:&quot;Morteza&quot;,&quot;parse-names&quot;:false,&quot;dropping-particle&quot;:&quot;&quot;,&quot;non-dropping-particle&quot;:&quot;&quot;}],&quot;container-title&quot;:&quot;Journal of Real Estate Research&quot;,&quot;DOI&quot;:&quot;10.1080/10835547.1992.12090680&quot;,&quot;ISSN&quot;:&quot;0896-5803&quot;,&quot;issued&quot;:{&quot;date-parts&quot;:[[1992]]},&quot;abstract&quot;:&quot;Abstract. A large detailed data set is used to examine the relationship between housing prices and several environmental quality indicators representing air, water, and land influences. Our primary concern is the influence of waste site proximity on housing prices. The results indicate that individuals consider waste site proximity in their housing purchases, yielding a measurable price gradient with two important characteristics. First, the price gradient levels off with distance from the waste site. Second, distance from hazardous waste sites is more valuable than distance from nonhazardous waste sites. These results are relatively robust, remaining stable as estimated functional form and sample size varies. [ABSTRACT FROM AUTHOR] Copyright of Journal of Real Estate Research is the property of American Real Estate Society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quot;,&quot;issue&quot;:&quot;3&quot;,&quot;volume&quot;:&quot;7&quot;,&quot;container-title-short&quot;:&quot;&quot;},&quot;isTemporary&quot;:false},{&quot;id&quot;:&quot;298fe58b-ec40-3a61-b4b7-6d14ff2ba357&quot;,&quot;itemData&quot;:{&quot;type&quot;:&quot;article-journal&quot;,&quot;id&quot;:&quot;298fe58b-ec40-3a61-b4b7-6d14ff2ba357&quot;,&quot;title&quot;:&quot;Does cleanup of hazardous waste sites raise housing values? Evidence of spatially localized benefits&quot;,&quot;author&quot;:[{&quot;family&quot;:&quot;Gamper-Rabindran&quot;,&quot;given&quot;:&quot;Shanti&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nvironmental Economics and Management&quot;,&quot;container-title-short&quot;:&quot;J Environ Econ Manage&quot;,&quot;DOI&quot;:&quot;10.1016/j.jeem.2012.12.001&quot;,&quot;ISSN&quot;:&quot;00950696&quot;,&quot;issued&quot;:{&quot;date-parts&quot;:[[2013]]},&quot;abstract&quot;:&quot;Economists often rely on publicly available data provided at coarse geographical resolution to value spatially localized amenities. We propose a simple refinement to the hedonic method that accommodates this reality: specifically, we measure localized benefits from the cleanup of hazardous waste sites at the sub-census tract level by examining the entire within-tract housing value distribution, rather than simply focusing on the tract median. Our point estimates indicate that the cleanup leads to larger appreciation in house prices at the lower percentiles of the within-tract house value distribution than at higher percentiles. Though not statistically different from one another, the estimates are monotonically ordered from 24.4% at the 10th percentile, 20.8% at the median and 18.7% at the 90th percentile, respectively. We confirm these results in two ways. First, our analysis using restricted access census block data finds comparable results that cleanup leads to a 14.7% appreciation in the median block-level housing values. Second, our analysis of proprietary housing transactions data show that cheaper houses within a census tract are indeed more likely to be closer to a hazardous waste site, explaining the greater impacts they receive from the cleanup process. © 2012 Elsevier Inc.&quot;,&quot;issue&quot;:&quot;3&quot;,&quot;volume&quot;:&quot;65&quot;},&quot;isTemporary&quot;:false}]},{&quot;citationID&quot;:&quot;MENDELEY_CITATION_e67e1b7a-ca86-44f4-aac0-4f8ef17a994a&quot;,&quot;properties&quot;:{&quot;noteIndex&quot;:0},&quot;isEdited&quot;:false,&quot;manualOverride&quot;:{&quot;isManuallyOverridden&quot;:true,&quot;citeprocText&quot;:&quot;(Mariotto et al., 2020)&quot;,&quot;manualOverrideText&quot;:&quot;Mariotto et al. (2020)&quot;},&quot;citationTag&quot;:&quot;MENDELEY_CITATION_v3_eyJjaXRhdGlvbklEIjoiTUVOREVMRVlfQ0lUQVRJT05fZTY3ZTFiN2EtY2E4Ni00NGY0LWFhYzAtNGY4ZWYxN2E5OTRhIiwicHJvcGVydGllcyI6eyJub3RlSW5kZXgiOjB9LCJpc0VkaXRlZCI6ZmFsc2UsIm1hbnVhbE92ZXJyaWRlIjp7ImlzTWFudWFsbHlPdmVycmlkZGVuIjp0cnVlLCJjaXRlcHJvY1RleHQiOiIoTWFyaW90dG8gZXQgYWwuLCAyMDIwKSIsIm1hbnVhbE92ZXJyaWRlVGV4dCI6Ik1hcmlvdHRvIGV0IGFsLiAoMjAyMCk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quot;,&quot;citationItems&quot;:[{&quot;id&quot;:&quot;26828c3d-e82b-3112-8ed9-17d8d6a71db8&quot;,&quot;itemData&quot;:{&quot;type&quot;:&quot;article&quot;,&quot;id&quot;:&quot;26828c3d-e82b-3112-8ed9-17d8d6a71db8&quot;,&quot;title&quot;:&quot;Medical care costs associated with cancer survivorship in the United States&quot;,&quot;author&quot;:[{&quot;family&quot;:&quot;Mariotto&quot;,&quot;given&quot;:&quot;Angela B.&quot;,&quot;parse-names&quot;:false,&quot;dropping-particle&quot;:&quot;&quot;,&quot;non-dropping-particle&quot;:&quot;&quot;},{&quot;family&quot;:&quot;Enewold&quot;,&quot;given&quot;:&quot;Lindsey&quot;,&quot;parse-names&quot;:false,&quot;dropping-particle&quot;:&quot;&quot;,&quot;non-dropping-particle&quot;:&quot;&quot;},{&quot;family&quot;:&quot;Zhao&quot;,&quot;given&quot;:&quot;Jingxuan&quot;,&quot;parse-names&quot;:false,&quot;dropping-particle&quot;:&quot;&quot;,&quot;non-dropping-particle&quot;:&quot;&quot;},{&quot;family&quot;:&quot;Zeruto&quot;,&quot;given&quot;:&quot;Christopher A.&quot;,&quot;parse-names&quot;:false,&quot;dropping-particle&quot;:&quot;&quot;,&quot;non-dropping-particle&quot;:&quot;&quot;},{&quot;family&quot;:&quot;Robin Yabroff&quot;,&quot;given&quot;:&quot;K.&quot;,&quot;parse-names&quot;:false,&quot;dropping-particle&quot;:&quot;&quot;,&quot;non-dropping-particle&quot;:&quot;&quot;}],&quot;container-title&quot;:&quot;Cancer Epidemiology Biomarkers and Prevention&quot;,&quot;DOI&quot;:&quot;10.1158/1055-9965.EPI-19-1534&quot;,&quot;ISSN&quot;:&quot;15387755&quot;,&quot;issued&quot;:{&quot;date-parts&quot;:[[2020]]},&quot;abstract&quot;:&quot;Background: The prevalence of cancer survivorship is increasing. In this study, we provide contemporary population–based estimates and projections of the overall and site-specific cancer-attributable medical care costs in the United States. Methods: We identified survivors aged ≥65 years diagnosed with cancer between 2000 and 2012 from the Surveillance, Epidemiology, and End Results (SEER)-Medicare database and used 2007 to 2013 claims to estimate costs by cancer site, phases of care, and stage at diagnosis. Annualized average cancer-attributable costs for medical care (Medicare Parts A and B) and oral prescription drugs (Medicare Part D) were estimated by subtracting costs between patients with cancer and matched controls. Costs are reported in 2019 U.S. dollars. We combined phase-specific attributable costs with prevalence projections to estimate national costs from 2015 through 2030. Results: Overall annualized average costs were highest in the end-of-life–cancer death phase, followed by the initial and continuing phases (medical care: $105,500, $41,800, and $5,300 and oral prescription drugs: $4,200, $1,800, $1,100, respectively). There was considerable variation in costs by cancer site and stage. Overall national costs in 2015 were $183 billion and projected to increase 34% to $246 billion by 2030, based only on population growth. Conclusions: Phase of care cancer-attributable cost estimates by cancer site and stage are key inputs for simulation models and cost-effectiveness analyses. Impact: The national cancer-attributed medical care costs in the United States are substantial and projected to increase dramatically by 2030, due to population changes alone, reflecting the rising burden of cancer care among cancer survivors.&quot;,&quot;issue&quot;:&quot;7&quot;,&quot;volume&quot;:&quot;29&quot;,&quot;container-title-short&quot;:&quot;&quot;},&quot;isTemporary&quot;:false}]},{&quot;citationID&quot;:&quot;MENDELEY_CITATION_e59a23f2-26af-462a-9fba-926edcfede77&quot;,&quot;properties&quot;:{&quot;noteIndex&quot;:0},&quot;isEdited&quot;:false,&quot;manualOverride&quot;:{&quot;isManuallyOverridden&quot;:true,&quot;citeprocText&quot;:&quot;(Yabroff et al., 2008)&quot;,&quot;manualOverrideText&quot;:&quot;Yabroff et al. (2008)&quot;},&quot;citationTag&quot;:&quot;MENDELEY_CITATION_v3_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&quot;,&quot;citationItems&quot;:[{&quot;id&quot;:&quot;22937b3d-04ea-3c55-89e7-3184020fae88&quot;,&quot;itemData&quot;:{&quot;type&quot;:&quot;article&quot;,&quot;id&quot;:&quot;22937b3d-04ea-3c55-89e7-3184020fae88&quot;,&quot;title&quot;:&quot;Economic cost of cancer mortality is high in U.S., regardless of how cost is measured&quot;,&quot;author&quot;:[{&quot;family&quot;:&quot;Yabroff&quot;,&quot;given&quot;:&quot;&quot;,&quot;parse-names&quot;:false,&quot;dropping-particle&quot;:&quot;&quot;,&quot;non-dropping-particle&quot;:&quot;&quot;},{&quot;family&quot;:&quot;Bradley&quot;,&quot;given&quot;:&quot;&quot;,&quot;parse-names&quot;:false,&quot;dropping-particle&quot;:&quot;&quot;,&quot;non-dropping-particle&quot;:&quot;&quot;},{&quot;family&quot;:&quot;Hutchinson&quot;,&quot;given&quot;:&quot;Fred&quot;,&quot;parse-names&quot;:false,&quot;dropping-particle&quot;:&quot;&quot;,&quot;non-dropping-particle&quot;:&quot;&quot;}],&quot;container-title&quot;:&quot;Journal of the National Cancer Institute&quot;,&quot;container-title-short&quot;:&quot;J Natl Cancer Inst&quot;,&quot;DOI&quot;:&quot;10.1093/jnci/djn488&quot;,&quot;ISSN&quot;:&quot;00278874&quot;,&quot;issued&quot;:{&quot;date-parts&quot;:[[2008]]},&quot;issue&quot;:&quot;24&quot;,&quot;volume&quot;:&quot;100&quot;},&quot;isTemporary&quot;:false}]},{&quot;citationID&quot;:&quot;MENDELEY_CITATION_420c353b-fd54-453a-a81e-dc1a0d1166e4&quot;,&quot;properties&quot;:{&quot;noteIndex&quot;:0},&quot;isEdited&quot;:false,&quot;manualOverride&quot;:{&quot;isManuallyOverridden&quot;:false,&quot;citeprocText&quot;:&quot;(Mastromonaco, 2015)&quot;,&quot;manualOverrideText&quot;:&quot;&quot;},&quot;citationTag&quot;:&quot;MENDELEY_CITATION_v3_eyJjaXRhdGlvbklEIjoiTUVOREVMRVlfQ0lUQVRJT05fNDIwYzM1M2ItZmQ1NC00NTNhLWE4MWUtZGMxYTBkMTE2NmU0IiwicHJvcGVydGllcyI6eyJub3RlSW5kZXgiOjB9LCJpc0VkaXRlZCI6ZmFsc2UsIm1hbnVhbE92ZXJyaWRlIjp7ImlzTWFudWFsbHlPdmVycmlkZGVuIjpmYWxzZSwiY2l0ZXByb2NUZXh0IjoiKE1hc3Ryb21vbmFjbywgMjAxNSkiLCJtYW51YWxPdmVycmlkZVRleHQiOiI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IsImNvbnRhaW5lci10aXRsZS1zaG9ydCI6IkogRW52aXJvbiBFY29uIE1hbmFnZSJ9LCJpc1RlbXBvcmFyeSI6ZmFsc2V9XX0=&quot;,&quot;citationItems&quot;:[{&quot;id&quot;:&quot;4b13d963-150c-31be-acf6-3798f1dc3795&quot;,&quot;itemData&quot;:{&quot;type&quot;:&quot;article-journal&quot;,&quot;id&quot;:&quot;4b13d963-150c-31be-acf6-3798f1dc3795&quot;,&quot;title&quot;:&quot;Do environmental right-to-know laws affect markets? Capitalization of information in the toxic release inventory&quot;,&quot;author&quot;:[{&quot;family&quot;:&quot;Mastromonaco&quot;,&quot;given&quot;:&quot;Ralph&quot;,&quot;parse-names&quot;:false,&quot;dropping-particle&quot;:&quot;&quot;,&quot;non-dropping-particle&quot;:&quot;&quot;}],&quot;container-title&quot;:&quot;Journal of Environmental Economics and Management&quot;,&quot;DOI&quot;:&quot;10.1016/j.jeem.2015.02.004&quot;,&quot;ISSN&quot;:&quot;10960449&quot;,&quot;issued&quot;:{&quot;date-parts&quot;:[[2015]]},&quot;abstract&quot;:&quot;This paper investigates how information contained in the U.S. Environmental Protection Agency's Toxic Release Inventory (TRI) program, one of the largest environmental right-to-know programs, affects prices in the housing market. I use a strengthening of the reporting requirements for the chemical lead in 2001 as exogenous variation to test for housing price changes near existing firms who must now report. Using a difference-in-differences specification, I find that listing an existing firm in the Toxic Release Inventory lowers housing prices up to 11% within approximately 1 mile. The results suggest that housing market participants do capitalize into prices at least some information conveyed by the TRI program.&quot;,&quot;volume&quot;:&quot;71&quot;,&quot;container-title-short&quot;:&quot;J Environ Econ Manage&quot;},&quot;isTemporary&quot;:false}]},{&quot;citationID&quot;:&quot;MENDELEY_CITATION_41c11c7b-a23b-41a2-842e-9b5d890c98cc&quot;,&quot;properties&quot;:{&quot;noteIndex&quot;:0},&quot;isEdited&quot;:false,&quot;manualOverride&quot;:{&quot;isManuallyOverridden&quot;:false,&quot;citeprocText&quot;:&quot;(Currie et al., 2015)&quot;,&quot;manualOverrideText&quot;:&quot;&quot;},&quot;citationTag&quot;:&quot;MENDELEY_CITATION_v3_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&quot;,&quot;citationItems&quot;:[{&quot;id&quot;:&quot;0ad1282c-d6ed-3770-81c4-b641c9e5af19&quot;,&quot;itemData&quot;:{&quot;type&quot;:&quot;article-journal&quot;,&quot;id&quot;:&quot;0ad1282c-d6ed-3770-81c4-b641c9e5af19&quot;,&quot;title&quot;:&quot;Environmental health risks and housing values: Evidence from 1,600 toxic plant openings and closings&quot;,&quot;author&quot;:[{&quot;family&quot;:&quot;Currie&quot;,&quot;given&quot;:&quot;Janet&quot;,&quot;parse-names&quot;:false,&quot;dropping-particle&quot;:&quot;&quot;,&quot;non-dropping-particle&quot;:&quot;&quot;},{&quot;family&quot;:&quot;Davis&quot;,&quot;given&quot;:&quot;Lucas&quot;,&quot;parse-names&quot;:false,&quot;dropping-particle&quot;:&quot;&quot;,&quot;non-dropping-particle&quot;:&quot;&quot;},{&quot;family&quot;:&quot;Greenstone&quot;,&quot;given&quot;:&quot;Michael&quot;,&quot;parse-names&quot;:false,&quot;dropping-particle&quot;:&quot;&quot;,&quot;non-dropping-particle&quot;:&quot;&quot;},{&quot;family&quot;:&quot;Reed&quot;,&quot;given&quot;:&quot;Walker&quot;,&quot;parse-names&quot;:false,&quot;dropping-particle&quot;:&quot;&quot;,&quot;non-dropping-particle&quot;:&quot;&quot;}],&quot;container-title&quot;:&quot;American Economic Review&quot;,&quot;DOI&quot;:&quot;10.1257/aer.20121656&quot;,&quot;ISSN&quot;:&quot;19447981&quot;,&quot;issued&quot;:{&quot;date-parts&quot;:[[2015]]},&quot;abstract&quot;:&quot;Regulatory oversight of toxic emissions from industrial plants and understanding about these emissions' impacts are in their infancy. Applying a research design based on the openings and closings of 1,600 industrial plants to rich data on housing markets and infant health, we find that: toxic air emissions affect air quality only within 1 mile of the plant; plant openings lead to 11 percent declines in housing values within 0.5 mile or a loss of about 4.25 million for these households; and a plant's operation is associated with a roughly 3 percent increase in the probability of low birthweight within 1 mile.&quot;,&quot;issue&quot;:&quot;2&quot;,&quot;volume&quot;:&quot;105&quot;,&quot;container-title-short&quot;:&quot;&quot;},&quot;isTemporary&quot;:false}]},{&quot;citationID&quot;:&quot;MENDELEY_CITATION_51e0358c-c887-4848-8dc1-8a5de0ecc6d0&quot;,&quot;properties&quot;:{&quot;noteIndex&quot;:0},&quot;isEdited&quot;:false,&quot;manualOverride&quot;:{&quot;isManuallyOverridden&quot;:false,&quot;citeprocText&quot;:&quot;(Calderón-Garcidueñas &amp;#38; Ayala, 2023; Currie et al., 2015; Nafstad et al., 2003)&quot;,&quot;manualOverrideText&quot;:&quot;&quot;},&quot;citationTag&quot;:&quot;MENDELEY_CITATION_v3_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&quot;,&quot;citationItems&quot;:[{&quot;id&quot;:&quot;9ac49066-4995-3b3e-81f0-2e9e8fa963af&quot;,&quot;itemData&quot;:{&quot;type&quot;:&quot;article-journal&quot;,&quot;id&quot;:&quot;9ac49066-4995-3b3e-81f0-2e9e8fa963af&quot;,&quot;title&quot;:&quot;Lung cancer and air pollution: A 27 year follow up of 16 209 Norwegian men&quot;,&quot;author&quot;:[{&quot;family&quot;:&quot;Nafstad&quot;,&quot;given&quot;:&quot;P.&quot;,&quot;parse-names&quot;:false,&quot;dropping-particle&quot;:&quot;&quot;,&quot;non-dropping-particle&quot;:&quot;&quot;},{&quot;family&quot;:&quot;Håheim&quot;,&quot;given&quot;:&quot;L. L.&quot;,&quot;parse-names&quot;:false,&quot;dropping-particle&quot;:&quot;&quot;,&quot;non-dropping-particle&quot;:&quot;&quot;},{&quot;family&quot;:&quot;Oftedal&quot;,&quot;given&quot;:&quot;B.&quot;,&quot;parse-names&quot;:false,&quot;dropping-particle&quot;:&quot;&quot;,&quot;non-dropping-particle&quot;:&quot;&quot;},{&quot;family&quot;:&quot;Gram&quot;,&quot;given&quot;:&quot;F.&quot;,&quot;parse-names&quot;:false,&quot;dropping-particle&quot;:&quot;&quot;,&quot;non-dropping-particle&quot;:&quot;&quot;},{&quot;family&quot;:&quot;Holme&quot;,&quot;given&quot;:&quot;I.&quot;,&quot;parse-names&quot;:false,&quot;dropping-particle&quot;:&quot;&quot;,&quot;non-dropping-particle&quot;:&quot;&quot;},{&quot;family&quot;:&quot;Hjermann&quot;,&quot;given&quot;:&quot;I.&quot;,&quot;parse-names&quot;:false,&quot;dropping-particle&quot;:&quot;&quot;,&quot;non-dropping-particle&quot;:&quot;&quot;},{&quot;family&quot;:&quot;Leren&quot;,&quot;given&quot;:&quot;P.&quot;,&quot;parse-names&quot;:false,&quot;dropping-particle&quot;:&quot;&quot;,&quot;non-dropping-particle&quot;:&quot;&quot;}],&quot;container-title&quot;:&quot;Thorax&quot;,&quot;container-title-short&quot;:&quot;Thorax&quot;,&quot;DOI&quot;:&quot;10.1136/thorax.58.12.1071&quot;,&quot;ISSN&quot;:&quot;00406376&quot;,&quot;issued&quot;:{&quot;date-parts&quot;:[[2003]]},&quot;abstract&quot;:&quot;Background: The well documented urban/rural difference in lung cancer incidence and the detection of known carcinogens in the atmosphere have produced the hypothesis that long term air pollution may have an effect on lung cancer. The association between incidence of lung cancer and long term air pollution exposure was investigated in a cohort of Oslo men followed from 1972/73 to 1998. Methods: Data from a follow up study on cardiovascular risk factors among 16 209 40 to 49 year old Oslo men in 1972/73 were linked to data from the Norwegian cancer register, the Norwegian death register, and estimates of average yearly air pollution levels at the participants' home address in 1974 to 1998. Survival analyses, including Cox proportional hazards regression, were used to estimate associations between exposure and the incidence of lung cancer. Results: During the follow up period, 418 men developed lung cancer. Controlling for age, smoking habits, and length of education, the adjusted risk ratio for developing lung cancer was 1.08 (95% confidence interval, 1.02 to 1.15) for a 10 μg/m3 increase in average home address nitrogen oxide (NOx) exposure between 1974 and 1978. Corresponding figures for a 10 μg/m3 increase in sulphur dioxide (SO2) were 1.01 (0.94 to 1.08). Conclusions: Urban air pollution may increase the risk of developing lung cancer.&quot;,&quot;issue&quot;:&quot;12&quot;,&quot;volume&quot;:&quot;58&quot;},&quot;isTemporary&quot;:false},{&quot;id&quot;:&quot;f0193e9c-8c03-302a-b6a8-27b4aa4adfc5&quot;,&quot;itemData&quot;:{&quot;type&quot;:&quot;article&quot;,&quot;id&quot;:&quot;f0193e9c-8c03-302a-b6a8-27b4aa4adfc5&quot;,&quot;title&quot;:&quot;Fine particle air pollution and lung cancer risk: Extending the long list of health risks&quot;,&quot;author&quot;:[{&quot;family&quot;:&quot;Calderón-Garcidueñas&quot;,&quot;given&quot;:&quot;Lilian&quot;,&quot;parse-names&quot;:false,&quot;dropping-particle&quot;:&quot;&quot;,&quot;non-dropping-particle&quot;:&quot;&quot;},{&quot;family&quot;:&quot;Ayala&quot;,&quot;given&quot;:&quot;Alberto&quot;,&quot;parse-names&quot;:false,&quot;dropping-particle&quot;:&quot;&quot;,&quot;non-dropping-particle&quot;:&quot;&quot;}],&quot;container-title&quot;:&quot;Cell&quot;,&quot;container-title-short&quot;:&quot;Cell&quot;,&quot;DOI&quot;:&quot;10.1016/j.cell.2023.04.033&quot;,&quot;ISSN&quot;:&quot;10974172&quot;,&quot;issued&quot;:{&quot;date-parts&quot;:[[2023]]},&quot;abstract&quot;:&quot;Exposures to fine particulate matter (PM2.5) concentrations above the WHO guidelines affect 99% of the world population. In a recent issue of Nature, Hill et al. dissect the tumor promotion paradigm orchestrated by PM2.5 inhalation exposures in lung carcinogenesis, supporting the hypothesis that PM2.5 can increase your risk of lung carcinoma without ever smoking.&quot;,&quot;issue&quot;:&quot;11&quot;,&quot;volume&quot;:&quot;186&quot;},&quot;isTemporary&quot;:false},{&quot;id&quot;:&quot;0ad1282c-d6ed-3770-81c4-b641c9e5af19&quot;,&quot;itemData&quot;:{&quot;type&quot;:&quot;article-journal&quot;,&quot;id&quot;:&quot;0ad1282c-d6ed-3770-81c4-b641c9e5af19&quot;,&quot;title&quot;:&quot;Environmental health risks and housing values: Evidence from 1,600 toxic plant openings and closings&quot;,&quot;author&quot;:[{&quot;family&quot;:&quot;Currie&quot;,&quot;given&quot;:&quot;Janet&quot;,&quot;parse-names&quot;:false,&quot;dropping-particle&quot;:&quot;&quot;,&quot;non-dropping-particle&quot;:&quot;&quot;},{&quot;family&quot;:&quot;Davis&quot;,&quot;given&quot;:&quot;Lucas&quot;,&quot;parse-names&quot;:false,&quot;dropping-particle&quot;:&quot;&quot;,&quot;non-dropping-particle&quot;:&quot;&quot;},{&quot;family&quot;:&quot;Greenstone&quot;,&quot;given&quot;:&quot;Michael&quot;,&quot;parse-names&quot;:false,&quot;dropping-particle&quot;:&quot;&quot;,&quot;non-dropping-particle&quot;:&quot;&quot;},{&quot;family&quot;:&quot;Reed&quot;,&quot;given&quot;:&quot;Walker&quot;,&quot;parse-names&quot;:false,&quot;dropping-particle&quot;:&quot;&quot;,&quot;non-dropping-particle&quot;:&quot;&quot;}],&quot;container-title&quot;:&quot;American Economic Review&quot;,&quot;DOI&quot;:&quot;10.1257/aer.20121656&quot;,&quot;ISSN&quot;:&quot;19447981&quot;,&quot;issued&quot;:{&quot;date-parts&quot;:[[2015]]},&quot;abstract&quot;:&quot;Regulatory oversight of toxic emissions from industrial plants and understanding about these emissions' impacts are in their infancy. Applying a research design based on the openings and closings of 1,600 industrial plants to rich data on housing markets and infant health, we find that: toxic air emissions affect air quality only within 1 mile of the plant; plant openings lead to 11 percent declines in housing values within 0.5 mile or a loss of about 4.25 million for these households; and a plant's operation is associated with a roughly 3 percent increase in the probability of low birthweight within 1 mile.&quot;,&quot;issue&quot;:&quot;2&quot;,&quot;volume&quot;:&quot;105&quot;,&quot;container-title-short&quot;:&quot;&quot;},&quot;isTemporary&quot;:false}]},{&quot;citationID&quot;:&quot;MENDELEY_CITATION_8df44f87-1695-4d08-86d4-b48d9933ea50&quot;,&quot;properties&quot;:{&quot;noteIndex&quot;:0},&quot;isEdited&quot;:false,&quot;manualOverride&quot;:{&quot;isManuallyOverridden&quot;:false,&quot;citeprocText&quot;:&quot;(Josey et al., 2023)&quot;,&quot;manualOverrideText&quot;:&quot;&quot;},&quot;citationTag&quot;:&quot;MENDELEY_CITATION_v3_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&quot;,&quot;citationItems&quot;:[{&quot;id&quot;:&quot;26fd24da-bafb-30c4-9264-bec047d4daff&quot;,&quot;itemData&quot;:{&quot;type&quot;:&quot;article-journal&quot;,&quot;id&quot;:&quot;26fd24da-bafb-30c4-9264-bec047d4daff&quot;,&quot;title&quot;:&quot;Air Pollution and Mortality at the Intersection of Race and Social Class&quot;,&quot;author&quot;:[{&quot;family&quot;:&quot;Josey&quot;,&quot;given&quot;:&quot;Kevin P.&quot;,&quot;parse-names&quot;:false,&quot;dropping-particle&quot;:&quot;&quot;,&quot;non-dropping-particle&quot;:&quot;&quot;},{&quot;family&quot;:&quot;Delaney&quot;,&quot;given&quot;:&quot;Scott W.&quot;,&quot;parse-names&quot;:false,&quot;dropping-particle&quot;:&quot;&quot;,&quot;non-dropping-particle&quot;:&quot;&quot;},{&quot;family&quot;:&quot;Wu&quot;,&quot;given&quot;:&quot;Xiao&quot;,&quot;parse-names&quot;:false,&quot;dropping-particle&quot;:&quot;&quot;,&quot;non-dropping-particle&quot;:&quot;&quot;},{&quot;family&quot;:&quot;Nethery&quot;,&quot;given&quot;:&quot;Rachel C.&quot;,&quot;parse-names&quot;:false,&quot;dropping-particle&quot;:&quot;&quot;,&quot;non-dropping-particle&quot;:&quot;&quot;},{&quot;family&quot;:&quot;DeSouza&quot;,&quot;given&quot;:&quot;Priyanka&quot;,&quot;parse-names&quot;:false,&quot;dropping-particle&quot;:&quot;&quot;,&quot;non-dropping-particle&quot;:&quot;&quot;},{&quot;family&quot;:&quot;Braun&quot;,&quot;given&quot;:&quot;Danielle&quot;,&quot;parse-names&quot;:false,&quot;dropping-particle&quot;:&quot;&quot;,&quot;non-dropping-particle&quot;:&quot;&quot;},{&quot;family&quot;:&quot;Dominici&quot;,&quot;given&quot;:&quot;Francesca&quot;,&quot;parse-names&quot;:false,&quot;dropping-particle&quot;:&quot;&quot;,&quot;non-dropping-particle&quot;:&quot;&quot;}],&quot;container-title&quot;:&quot;New England Journal of Medicine&quot;,&quot;DOI&quot;:&quot;10.1056/nejmsa2300523&quot;,&quot;ISSN&quot;:&quot;0028-4793&quot;,&quot;issued&quot;:{&quot;date-parts&quot;:[[2023]]},&quot;abstract&quot;:&quot;BACKGROUND Black Americans are exposed to higher annual levels of air pollution containing fine particulate matter (particles with an aerodynamic diameter of ≤2.5 μm [PM2.5]) than White Americans and may be more susceptible to its health effects. Low-income Americans may also be more susceptible to PM2.5 pollution than high-income Americans. Because information is lacking on exposure-response curves for PM2.5 exposure and mortality among marginalized subpopulations categorized according to both race and socioeconomic position, the Environmental Protection Agency lacks important evidence to inform its regulatory rulemaking for PM2.5 standards. METHODS We analyzed 623 million person-years of Medicare data from 73 million persons 65 years of age or older from 2000 through 2016 to estimate associations between annual PM2.5 exposure and mortality in subpopulations defined simultaneously by racial identity (Black vs. White) and income level (Medicaid eligible vs. ineligible). RESULTS Lower PM2.5 exposure was associated with lower mortality in the full population, but marginalized subpopulations appeared to benefit more as PM2.5 levels decreased. For example, the hazard ratio associated with decreasing PM2.5 from 12 μg per cubic meter to 8 μg per cubic meter for the White higher-income subpopulation was 0.963 (95% confidence interval [CI], 0.955 to 0.970), whereas equivalent hazard ratios for marginalized subpopulations were lower: 0.931 (95% CI, 0.909 to 0.953) for the Black higher-income subpopulation, 0.940 (95% CI, 0.931 to 0.948) for the White low-income subpopulation, and 0.939 (95% CI, 0.921 to 0.957) for the Black low-income subpopulation. CONCLUSIONS Higher-income Black persons, low-income White persons, and low-income Black persons may benefit more from lower PM2.5 levels than higher-income White persons. These findings underscore the importance of considering racial identity and income together when assessing health inequities. (Funded by the National Institutes of Health and the Alfred P. Sloan Foundation.).&quot;,&quot;issue&quot;:&quot;15&quot;,&quot;volume&quot;:&quot;388&quot;,&quot;container-title-short&quot;:&quot;&quot;},&quot;isTemporary&quot;:false}]},{&quot;citationID&quot;:&quot;MENDELEY_CITATION_216d69ad-e345-4566-88a0-f2126f6da4ae&quot;,&quot;properties&quot;:{&quot;noteIndex&quot;:0},&quot;isEdited&quot;:false,&quot;manualOverride&quot;:{&quot;isManuallyOverridden&quot;:true,&quot;citeprocText&quot;:&quot;(Laub, 1999)&quot;,&quot;manualOverrideText&quot;:&quot;Laub (1999)&quot;},&quot;citationTag&quot;:&quot;MENDELEY_CITATION_v3_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&quot;,&quot;citationItems&quot;:[{&quot;id&quot;:&quot;eb8e1c8f-7d5b-327e-9a9a-6d24b6624381&quot;,&quot;itemData&quot;:{&quot;type&quot;:&quot;article-journal&quot;,&quot;id&quot;:&quot;eb8e1c8f-7d5b-327e-9a9a-6d24b6624381&quot;,&quot;title&quot;:&quot;Assessing the servant organization; Development of the Organizational Leadership Assessment (OLA) model. Dissertation Abstracts International,&quot;,&quot;author&quot;:[{&quot;family&quot;:&quot;Laub&quot;,&quot;given&quot;:&quot;James Alan&quot;,&quot;parse-names&quot;:false,&quot;dropping-particle&quot;:&quot;&quot;,&quot;non-dropping-particle&quot;:&quot;&quot;}],&quot;container-title&quot;:&quot;Procedia - Social and Behavioral Sciences&quot;,&quot;container-title-short&quot;:&quot;Procedia Soc Behav Sci&quot;,&quot;ISSN&quot;:&quot;18770428&quot;,&quot;issued&quot;:{&quot;date-parts&quot;:[[1999]]},&quot;abstract&quot;:&quot;Leadership is about knowledge, skills, and abilities for transformation. It is also increasingly about worldviews or visions of life—beliefs, values, and principles. But worldviews are also ways of life, for beliefs direct us, values guide us, and principles motivate us to certain kinds of action and behavior. How, then, do worldviews have an impact on leadership for transformation? If worldviews are glasses or filters by which we view the world, mental models of the bigger picture, frameworks by which we make sense of the world, and narratives by which we orient our lives, then how do they influence human thoughts, ideas, and behaviors when it comes to transformative leadership? This was the subject matter of an International Leadership Association Conference panel discussion held in November 2009 in Prague, entitled Leadership for Transformation: The Impact of Worldviews. It is also the subject matter of this issue's symposium, in which we bring you the four papers and the response presented at the conference. Members of the panel were characterized by gender, disciplinary, religious, and global diversity. Nathan Harter, organizational leadership professor at Purdue University in the United States, begins the discussion with some preliminary remarks about worldviews. Ali Mohammed Mir, medical doctor and director of programs of Population Council, Pakistan, speaks of leadership from an Islamic perspective. Michael Jones, accomplished composer, pianist, and leadership educator, writer, and speaker from Orillia, Canada, reflects on how a “marriage of mythos and logos” can transform leadership today. Lisa Ncube, originally from Zimbabwe and currently assistant professor of organizational leadership at Purdue University, speaks about Ubuntu as an alternative leadership philosophy emerging from Africa. John Valk, associate professor of worldview studies at Renaissance College, University of New Brunswick, Canada, speaks of leadership for transformation from a Christian worldview perspective. Jonathan Reams, associate professor in the Department of Education at the Norwegian University of Science and Technology in Trondheim, responds to all of the papers and opens a venue for further discussion. We hope that you will find this symposium engaging. We hope it will give food for thought and that it might stimulate further thinking regarding the role worldviews play in leadership for transformation.&quot;,&quot;issue&quot;:&quot;2&quot;,&quot;volume&quot;:&quot;1&quot;},&quot;isTemporary&quot;:false}]},{&quot;citationID&quot;:&quot;MENDELEY_CITATION_d0a75dee-6304-4956-92d0-ca2ef566f1ea&quot;,&quot;properties&quot;:{&quot;noteIndex&quot;:0},&quot;isEdited&quot;:false,&quot;manualOverride&quot;:{&quot;isManuallyOverridden&quot;:true,&quot;citeprocText&quot;:&quot;(Banzhaf et al., 2019)&quot;,&quot;manualOverrideText&quot;:&quot;Banzhaf et al. (2019)&quot;},&quot;citationTag&quot;:&quot;MENDELEY_CITATION_v3_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Y29ub21pYyBQZXJzcGVjdGl2ZXMiLCJET0kiOiIxMC4xMjU3L2plcC4zMy4xLjE4NSIsIklTU04iOiIwODk1MzMwOSIsImlzc3VlZCI6eyJkYXRlLXBhcnRzIjpbWzIwMTldXX0sImlzc3VlIjoiMSIsInZvbHVtZSI6IjMzIiwiY29udGFpbmVyLXRpdGxlLXNob3J0IjoiIn0sImlzVGVtcG9yYXJ5IjpmYWxzZX1dfQ==&quot;,&quot;citationItems&quot;:[{&quot;id&quot;:&quot;bdb4fd08-c7d3-3378-b561-dcca71f9cc52&quot;,&quot;itemData&quot;:{&quot;type&quot;:&quot;article-journal&quot;,&quot;id&quot;:&quot;bdb4fd08-c7d3-3378-b561-dcca71f9cc52&quot;,&quot;title&quot;:&quot;Environmental justice: The economics of race, place, and pollution&quot;,&quot;author&quot;:[{&quot;family&quot;:&quot;Banzhaf&quot;,&quot;given&quot;:&quot;Spencer&quot;,&quot;parse-names&quot;:false,&quot;dropping-particle&quot;:&quot;&quot;,&quot;non-dropping-particle&quot;:&quot;&quot;},{&quot;family&quot;:&quot;Ma&quot;,&quot;given&quot;:&quot;Lala&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conomic Perspectives&quot;,&quot;DOI&quot;:&quot;10.1257/jep.33.1.185&quot;,&quot;ISSN&quot;:&quot;08953309&quot;,&quot;issued&quot;:{&quot;date-parts&quot;:[[2019]]},&quot;issue&quot;:&quot;1&quot;,&quot;volume&quot;:&quot;33&quot;,&quot;container-title-short&quot;:&quot;&quot;},&quot;isTemporary&quot;:false}]},{&quot;citationID&quot;:&quot;MENDELEY_CITATION_90e6d43d-c5f3-43e2-bfd3-687a162e235e&quot;,&quot;properties&quot;:{&quot;noteIndex&quot;:0},&quot;isEdited&quot;:false,&quot;manualOverride&quot;:{&quot;isManuallyOverridden&quot;:false,&quot;citeprocText&quot;:&quot;(Ahlers, 2016)&quot;,&quot;manualOverrideText&quot;:&quot;&quot;},&quot;citationTag&quot;:&quot;MENDELEY_CITATION_v3_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&quot;,&quot;citationItems&quot;:[{&quot;id&quot;:&quot;4f2f46ae-99b9-3119-b5a3-44c9fcad73a6&quot;,&quot;itemData&quot;:{&quot;type&quot;:&quot;article-journal&quot;,&quot;id&quot;:&quot;4f2f46ae-99b9-3119-b5a3-44c9fcad73a6&quot;,&quot;title&quot;:&quot;Race, Ethnicity, and Air Pollution: New Directions in Environmental Justice&quot;,&quot;author&quot;:[{&quot;family&quot;:&quot;Ahlers&quot;,&quot;given&quot;:&quot;Christopher D&quot;,&quot;parse-names&quot;:false,&quot;dropping-particle&quot;:&quot;&quot;,&quot;non-dropping-particle&quot;:&quot;&quot;}],&quot;container-title&quot;:&quot;Environmental Law&quot;,&quot;ISSN&quot;:&quot;00462276&quot;,&quot;issued&quot;:{&quot;date-parts&quot;:[[2016]]},&quot;abstract&quot;:&quot;[Environmental justice recognizes that low-income, minority communities are disproportionately affected by air pollution, and that this problem should be addressed through environmental law and policy While it is easy to identify general relationships between poverty, demographic patterns, and air pollution, it is far more difficult to demonstrate that companies build industrial facilities at particular sites based on the racial or ethnic composition of the neighboring community, or even that a minority community would be subject to disproportionate health and welfare impacts from a particular facility. It is even more difficult to prohibit the construction of industrial facilities based on a disproportionate impact on low income, minority communities. This Article reviews the reported cases considering the discrimination-based claims of the environmental justice movement, in the context of permitting and environmental reviews for industrial facilities. It concludes that this approach has not been successful in limiting their construction and operation. Finally, the Article suggests that land use planning restrictions on industrial development based on air pollution loading would provide a more direct and viable means of protecting low income, minority communities.]&quot;,&quot;issue&quot;:&quot;4&quot;,&quot;volume&quot;:&quot;46&quot;,&quot;container-title-short&quot;:&quot;&quot;},&quot;isTemporary&quot;:false}]},{&quot;citationID&quot;:&quot;MENDELEY_CITATION_640fddb8-5dad-4c99-bd4d-78229b3eebdc&quot;,&quot;properties&quot;:{&quot;noteIndex&quot;:0},&quot;isEdited&quot;:false,&quot;manualOverride&quot;:{&quot;isManuallyOverridden&quot;:true,&quot;citeprocText&quot;:&quot;(Buchak et al., 2018)&quot;,&quot;manualOverrideText&quot;:&quot;Buchak, Matvos, Piskorski and Seru (2018)&quot;},&quot;citationTag&quot;:&quot;MENDELEY_CITATION_v3_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&quot;,&quot;citationItems&quot;:[{&quot;id&quot;:&quot;1b2e97f7-83f6-37bb-9fb0-b6cbbf7ade2f&quot;,&quot;itemData&quot;:{&quot;type&quot;:&quot;article-journal&quot;,&quot;id&quot;:&quot;1b2e97f7-83f6-37bb-9fb0-b6cbbf7ade2f&quot;,&quot;title&quot;:&quot;Fintech, regulatory arbitrage, and the rise of shadow banks&quot;,&quot;author&quot;:[{&quot;family&quot;:&quot;Buchak&quot;,&quot;given&quot;:&quot;Greg&quot;,&quot;parse-names&quot;:false,&quot;dropping-particle&quot;:&quot;&quot;,&quot;non-dropping-particle&quot;:&quot;&quot;},{&quot;family&quot;:&quot;Matvos&quot;,&quot;given&quot;:&quot;Gregor&quot;,&quot;parse-names&quot;:false,&quot;dropping-particle&quot;:&quot;&quot;,&quot;non-dropping-particle&quot;:&quot;&quot;},{&quot;family&quot;:&quot;Piskorski&quot;,&quot;given&quot;:&quot;Tomasz&quot;,&quot;parse-names&quot;:false,&quot;dropping-particle&quot;:&quot;&quot;,&quot;non-dropping-particle&quot;:&quot;&quot;},{&quot;family&quot;:&quot;Seru&quot;,&quot;given&quot;:&quot;Amit&quot;,&quot;parse-names&quot;:false,&quot;dropping-particle&quot;:&quot;&quot;,&quot;non-dropping-particle&quot;:&quot;&quot;}],&quot;container-title&quot;:&quot;Journal of Financial Economics&quot;,&quot;DOI&quot;:&quot;10.1016/j.jfineco.2018.03.011&quot;,&quot;ISSN&quot;:&quot;0304405X&quot;,&quot;issued&quot;:{&quot;date-parts&quot;:[[2018]]},&quot;abstract&quot;:&quot;Shadow bank market share in residential mortgage origination nearly doubled from 2007 to 2015, with particularly dramatic growth among online “fintech” lenders. We study how two forces, regulatory differences and technological advantages, contributed to this growth. Difference in difference tests exploiting geographical heterogeneity induced by four specific increases in regulatory burden–capital requirements, mortgage servicing rights, mortgage-related lawsuits, and the movement of supervision to Office of Comptroller and Currency following closure of the Office of Thrift Supervision–all reveal that traditional banks contracted in markets where they faced more regulatory constraints; shadow banks partially filled these gaps. Relative to other shadow banks, fintech lenders serve more creditworthy borrowers and are more active in the refinancing market. Fintech lenders charge a premium of 14–16 basis points and appear to provide convenience rather than cost savings to borrowers. They seem to use different information to set interest rates relative to other lenders. A quantitative model of mortgage lending suggests that regulation accounts for roughly 60% of shadow bank growth, while technology accounts for roughly 30%.&quot;,&quot;issue&quot;:&quot;3&quot;,&quot;volume&quot;:&quot;130&quot;,&quot;container-title-short&quot;:&quot;J financ econ&quot;},&quot;isTemporary&quot;:false}]},{&quot;citationID&quot;:&quot;MENDELEY_CITATION_b628bfb3-0d9c-4160-bcee-40f6faef8afa&quot;,&quot;properties&quot;:{&quot;noteIndex&quot;:0},&quot;isEdited&quot;:false,&quot;manualOverride&quot;:{&quot;isManuallyOverridden&quot;:false,&quot;citeprocText&quot;:&quot;(Gupta et al., 2023)&quot;,&quot;manualOverrideText&quot;:&quot;&quot;},&quot;citationTag&quot;:&quot;MENDELEY_CITATION_v3_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&quot;,&quot;citationItems&quot;:[{&quot;id&quot;:&quot;8b07e40d-fcac-3d7e-96db-a4817ddd70d6&quot;,&quot;itemData&quot;:{&quot;type&quot;:&quot;article-journal&quot;,&quot;id&quot;:&quot;8b07e40d-fcac-3d7e-96db-a4817ddd70d6&quot;,&quot;title&quot;:&quot;The Cost of Privacy. The Impact of the California Consumer Protection Act on Mortgage Markets.&quot;,&quot;author&quot;:[{&quot;family&quot;:&quot;Gupta&quot;,&quot;given&quot;:&quot;Manish&quot;,&quot;parse-names&quot;:false,&quot;dropping-particle&quot;:&quot;&quot;,&quot;non-dropping-particle&quot;:&quot;&quot;},{&quot;family&quot;:&quot;McGowan&quot;,&quot;given&quot;:&quot;Danny&quot;,&quot;parse-names&quot;:false,&quot;dropping-particle&quot;:&quot;&quot;,&quot;non-dropping-particle&quot;:&quot;&quot;},{&quot;family&quot;:&quot;Ongena&quot;,&quot;given&quot;:&quot;Steven R. G.&quot;,&quot;parse-names&quot;:false,&quot;dropping-particle&quot;:&quot;&quot;,&quot;non-dropping-particle&quot;:&quot;&quot;}],&quot;container-title&quot;:&quot;SSRN Electronic Journal&quot;,&quot;DOI&quot;:&quot;10.2139/ssrn.4404636&quot;,&quot;issued&quot;:{&quot;date-parts&quot;:[[2023]]},&quot;container-title-short&quot;:&quot;&quot;},&quot;isTemporary&quot;:false}]},{&quot;citationID&quot;:&quot;MENDELEY_CITATION_c67df2af-02f8-4be2-b0e0-3212290153e0&quot;,&quot;properties&quot;:{&quot;noteIndex&quot;:0},&quot;isEdited&quot;:false,&quot;manualOverride&quot;:{&quot;isManuallyOverridden&quot;:false,&quot;citeprocText&quot;:&quot;(Tracy &amp;#38; Wright, 2016)&quot;,&quot;manualOverrideText&quot;:&quot;&quot;},&quot;citationTag&quot;:&quot;MENDELEY_CITATION_v3_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&quot;,&quot;citationItems&quot;:[{&quot;id&quot;:&quot;90cc2445-dded-39da-b239-fb59b68f9768&quot;,&quot;itemData&quot;:{&quot;type&quot;:&quot;article-journal&quot;,&quot;id&quot;:&quot;90cc2445-dded-39da-b239-fb59b68f9768&quot;,&quot;title&quot;:&quot;Payment changes and default risk: The impact of refinancing on expected credit losses&quot;,&quot;author&quot;:[{&quot;family&quot;:&quot;Tracy&quot;,&quot;given&quot;:&quot;Joseph&quot;,&quot;parse-names&quot;:false,&quot;dropping-particle&quot;:&quot;&quot;,&quot;non-dropping-particle&quot;:&quot;&quot;},{&quot;family&quot;:&quot;Wright&quot;,&quot;given&quot;:&quot;Joshua&quot;,&quot;parse-names&quot;:false,&quot;dropping-particle&quot;:&quot;&quot;,&quot;non-dropping-particle&quot;:&quot;&quot;}],&quot;container-title&quot;:&quot;Journal of Urban Economics&quot;,&quot;container-title-short&quot;:&quot;J Urban Econ&quot;,&quot;DOI&quot;:&quot;10.1016/j.jue.2016.03.007&quot;,&quot;ISSN&quot;:&quot;00941190&quot;,&quot;issued&quot;:{&quot;date-parts&quot;:[[2016]]},&quot;abstract&quot;:&quot;This paper analyzes how access to credit and the path of mortgage rates can affect borrower credit risk. This is a crucial issue for evaluating refinance programs as a form of loss mitigation, and it became prominent in the debates around the Treasury Department's Home Affordable Refinance Program (HARP). These debates exposed gaps in the literature on the relationship between credit performance and changes in borrowers' monthly mortgage payments. Since then, several new studies have attempted to fill these holes, each pursing a different methodology. In this paper, we review the relevant debates and look at what downward adjustments in prime adjustable-rate mortgages can tell us about modifications of prime fixed-rate mortgages. We argue that this method better addresses the various sampling biases that plague all attempts to predict HARP's impact. Our analysis indicates that typical monthly payment reductions under HARP would reduce credit losses by 56 basis points.&quot;,&quot;volume&quot;:&quot;9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85D27-B83A-4447-A7DD-6E792541E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35</Pages>
  <Words>11077</Words>
  <Characters>63142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74071</CharactersWithSpaces>
  <SharedDoc>false</SharedDoc>
  <HLinks>
    <vt:vector size="54" baseType="variant">
      <vt:variant>
        <vt:i4>1048633</vt:i4>
      </vt:variant>
      <vt:variant>
        <vt:i4>53</vt:i4>
      </vt:variant>
      <vt:variant>
        <vt:i4>0</vt:i4>
      </vt:variant>
      <vt:variant>
        <vt:i4>5</vt:i4>
      </vt:variant>
      <vt:variant>
        <vt:lpwstr/>
      </vt:variant>
      <vt:variant>
        <vt:lpwstr>_Toc144744800</vt:lpwstr>
      </vt:variant>
      <vt:variant>
        <vt:i4>1638454</vt:i4>
      </vt:variant>
      <vt:variant>
        <vt:i4>47</vt:i4>
      </vt:variant>
      <vt:variant>
        <vt:i4>0</vt:i4>
      </vt:variant>
      <vt:variant>
        <vt:i4>5</vt:i4>
      </vt:variant>
      <vt:variant>
        <vt:lpwstr/>
      </vt:variant>
      <vt:variant>
        <vt:lpwstr>_Toc144744799</vt:lpwstr>
      </vt:variant>
      <vt:variant>
        <vt:i4>1245236</vt:i4>
      </vt:variant>
      <vt:variant>
        <vt:i4>38</vt:i4>
      </vt:variant>
      <vt:variant>
        <vt:i4>0</vt:i4>
      </vt:variant>
      <vt:variant>
        <vt:i4>5</vt:i4>
      </vt:variant>
      <vt:variant>
        <vt:lpwstr/>
      </vt:variant>
      <vt:variant>
        <vt:lpwstr>_Toc144745529</vt:lpwstr>
      </vt:variant>
      <vt:variant>
        <vt:i4>1245236</vt:i4>
      </vt:variant>
      <vt:variant>
        <vt:i4>32</vt:i4>
      </vt:variant>
      <vt:variant>
        <vt:i4>0</vt:i4>
      </vt:variant>
      <vt:variant>
        <vt:i4>5</vt:i4>
      </vt:variant>
      <vt:variant>
        <vt:lpwstr/>
      </vt:variant>
      <vt:variant>
        <vt:lpwstr>_Toc144745528</vt:lpwstr>
      </vt:variant>
      <vt:variant>
        <vt:i4>1245236</vt:i4>
      </vt:variant>
      <vt:variant>
        <vt:i4>26</vt:i4>
      </vt:variant>
      <vt:variant>
        <vt:i4>0</vt:i4>
      </vt:variant>
      <vt:variant>
        <vt:i4>5</vt:i4>
      </vt:variant>
      <vt:variant>
        <vt:lpwstr/>
      </vt:variant>
      <vt:variant>
        <vt:lpwstr>_Toc144745527</vt:lpwstr>
      </vt:variant>
      <vt:variant>
        <vt:i4>1245236</vt:i4>
      </vt:variant>
      <vt:variant>
        <vt:i4>20</vt:i4>
      </vt:variant>
      <vt:variant>
        <vt:i4>0</vt:i4>
      </vt:variant>
      <vt:variant>
        <vt:i4>5</vt:i4>
      </vt:variant>
      <vt:variant>
        <vt:lpwstr/>
      </vt:variant>
      <vt:variant>
        <vt:lpwstr>_Toc144745526</vt:lpwstr>
      </vt:variant>
      <vt:variant>
        <vt:i4>1245236</vt:i4>
      </vt:variant>
      <vt:variant>
        <vt:i4>14</vt:i4>
      </vt:variant>
      <vt:variant>
        <vt:i4>0</vt:i4>
      </vt:variant>
      <vt:variant>
        <vt:i4>5</vt:i4>
      </vt:variant>
      <vt:variant>
        <vt:lpwstr/>
      </vt:variant>
      <vt:variant>
        <vt:lpwstr>_Toc144745525</vt:lpwstr>
      </vt:variant>
      <vt:variant>
        <vt:i4>1245236</vt:i4>
      </vt:variant>
      <vt:variant>
        <vt:i4>8</vt:i4>
      </vt:variant>
      <vt:variant>
        <vt:i4>0</vt:i4>
      </vt:variant>
      <vt:variant>
        <vt:i4>5</vt:i4>
      </vt:variant>
      <vt:variant>
        <vt:lpwstr/>
      </vt:variant>
      <vt:variant>
        <vt:lpwstr>_Toc144745524</vt:lpwstr>
      </vt:variant>
      <vt:variant>
        <vt:i4>1245236</vt:i4>
      </vt:variant>
      <vt:variant>
        <vt:i4>2</vt:i4>
      </vt:variant>
      <vt:variant>
        <vt:i4>0</vt:i4>
      </vt:variant>
      <vt:variant>
        <vt:i4>5</vt:i4>
      </vt:variant>
      <vt:variant>
        <vt:lpwstr/>
      </vt:variant>
      <vt:variant>
        <vt:lpwstr>_Toc144745523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UoN User</dc:creator>
  <cp:keywords/>
  <dc:description/>
  <cp:lastModifiedBy>Kien Hoang-Le</cp:lastModifiedBy>
  <cp:revision>1307</cp:revision>
  <cp:lastPrinted>2023-09-08T11:29:00Z</cp:lastPrinted>
  <dcterms:created xsi:type="dcterms:W3CDTF">2023-08-07T17:09:00Z</dcterms:created>
  <dcterms:modified xsi:type="dcterms:W3CDTF">2023-09-08T11:29:00Z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66f477cce6fb9e6d0428986efcdb49e84232bfd728548632ee464f40478c5649</vt:lpwstr>
  </property>
</Properties>
</file>