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CEA1" w14:textId="3497A7CB" w:rsidR="008A0386" w:rsidRDefault="00000000" w:rsidP="008A0386">
      <w:pPr>
        <w:pStyle w:val="Heading1"/>
        <w:jc w:val="center"/>
        <w:rPr>
          <w:rFonts w:ascii="Aptos" w:hAnsi="Aptos"/>
          <w:color w:val="000000" w:themeColor="text1"/>
          <w:sz w:val="24"/>
          <w:szCs w:val="24"/>
        </w:rPr>
      </w:pPr>
      <w:r w:rsidRPr="008A0386">
        <w:rPr>
          <w:rFonts w:ascii="Aptos" w:hAnsi="Aptos"/>
          <w:color w:val="000000" w:themeColor="text1"/>
          <w:sz w:val="24"/>
          <w:szCs w:val="24"/>
        </w:rPr>
        <w:t xml:space="preserve">Chaincode Threat Annotations - </w:t>
      </w:r>
      <w:proofErr w:type="spellStart"/>
      <w:r w:rsidRPr="008A0386">
        <w:rPr>
          <w:rFonts w:ascii="Aptos" w:hAnsi="Aptos"/>
          <w:color w:val="000000" w:themeColor="text1"/>
          <w:sz w:val="24"/>
          <w:szCs w:val="24"/>
        </w:rPr>
        <w:t>MLModels</w:t>
      </w:r>
      <w:proofErr w:type="spellEnd"/>
      <w:r w:rsidRPr="008A0386">
        <w:rPr>
          <w:rFonts w:ascii="Aptos" w:hAnsi="Aptos"/>
          <w:color w:val="000000" w:themeColor="text1"/>
          <w:sz w:val="24"/>
          <w:szCs w:val="24"/>
        </w:rPr>
        <w:t xml:space="preserve"> Smart Contract</w:t>
      </w:r>
    </w:p>
    <w:p w14:paraId="3DB35BFB" w14:textId="77777777" w:rsidR="008A0386" w:rsidRPr="008A0386" w:rsidRDefault="008A0386" w:rsidP="008A0386"/>
    <w:p w14:paraId="2A5F8FE6" w14:textId="77777777" w:rsidR="00DA69CD" w:rsidRPr="008A0386" w:rsidRDefault="00000000">
      <w:pPr>
        <w:pStyle w:val="Heading2"/>
        <w:rPr>
          <w:rFonts w:ascii="Aptos" w:hAnsi="Aptos"/>
          <w:color w:val="000000" w:themeColor="text1"/>
          <w:sz w:val="24"/>
          <w:szCs w:val="24"/>
        </w:rPr>
      </w:pPr>
      <w:r w:rsidRPr="008A0386">
        <w:rPr>
          <w:rFonts w:ascii="Aptos" w:hAnsi="Aptos"/>
          <w:color w:val="000000" w:themeColor="text1"/>
          <w:sz w:val="24"/>
          <w:szCs w:val="24"/>
        </w:rPr>
        <w:t>1. Threat Classification and Prioritization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4394"/>
        <w:gridCol w:w="1276"/>
      </w:tblGrid>
      <w:tr w:rsidR="008A0386" w:rsidRPr="008A0386" w14:paraId="0E9931D9" w14:textId="77777777" w:rsidTr="008A0386">
        <w:tc>
          <w:tcPr>
            <w:tcW w:w="3085" w:type="dxa"/>
          </w:tcPr>
          <w:p w14:paraId="2F204525" w14:textId="77777777" w:rsidR="008A0386" w:rsidRPr="008A0386" w:rsidRDefault="008A0386">
            <w:pPr>
              <w:rPr>
                <w:rFonts w:ascii="Aptos" w:hAnsi="Aptos"/>
                <w:b/>
                <w:bCs/>
                <w:color w:val="000000" w:themeColor="text1"/>
                <w:sz w:val="24"/>
                <w:szCs w:val="24"/>
              </w:rPr>
            </w:pPr>
            <w:r w:rsidRPr="008A0386">
              <w:rPr>
                <w:rFonts w:ascii="Aptos" w:hAnsi="Aptos"/>
                <w:b/>
                <w:bCs/>
                <w:color w:val="000000" w:themeColor="text1"/>
                <w:sz w:val="24"/>
                <w:szCs w:val="24"/>
              </w:rPr>
              <w:t>Threat</w:t>
            </w:r>
          </w:p>
        </w:tc>
        <w:tc>
          <w:tcPr>
            <w:tcW w:w="4394" w:type="dxa"/>
          </w:tcPr>
          <w:p w14:paraId="77C3F414" w14:textId="77777777" w:rsidR="008A0386" w:rsidRPr="008A0386" w:rsidRDefault="008A0386">
            <w:pPr>
              <w:rPr>
                <w:rFonts w:ascii="Aptos" w:hAnsi="Aptos"/>
                <w:b/>
                <w:bCs/>
                <w:color w:val="000000" w:themeColor="text1"/>
                <w:sz w:val="24"/>
                <w:szCs w:val="24"/>
              </w:rPr>
            </w:pPr>
            <w:r w:rsidRPr="008A0386">
              <w:rPr>
                <w:rFonts w:ascii="Aptos" w:hAnsi="Aptos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276" w:type="dxa"/>
          </w:tcPr>
          <w:p w14:paraId="33779B9A" w14:textId="77777777" w:rsidR="008A0386" w:rsidRPr="008A0386" w:rsidRDefault="008A0386">
            <w:pPr>
              <w:rPr>
                <w:rFonts w:ascii="Aptos" w:hAnsi="Aptos"/>
                <w:b/>
                <w:bCs/>
                <w:color w:val="000000" w:themeColor="text1"/>
                <w:sz w:val="24"/>
                <w:szCs w:val="24"/>
              </w:rPr>
            </w:pPr>
            <w:r w:rsidRPr="008A0386">
              <w:rPr>
                <w:rFonts w:ascii="Aptos" w:hAnsi="Aptos"/>
                <w:b/>
                <w:bCs/>
                <w:color w:val="000000" w:themeColor="text1"/>
                <w:sz w:val="24"/>
                <w:szCs w:val="24"/>
              </w:rPr>
              <w:t>Priority</w:t>
            </w:r>
          </w:p>
        </w:tc>
      </w:tr>
      <w:tr w:rsidR="008A0386" w:rsidRPr="008A0386" w14:paraId="7928AED1" w14:textId="77777777" w:rsidTr="008A0386">
        <w:tc>
          <w:tcPr>
            <w:tcW w:w="3085" w:type="dxa"/>
          </w:tcPr>
          <w:p w14:paraId="261A0F93" w14:textId="77777777" w:rsidR="008A0386" w:rsidRPr="008A0386" w:rsidRDefault="008A0386">
            <w:pPr>
              <w:rPr>
                <w:rFonts w:ascii="Aptos" w:hAnsi="Aptos"/>
                <w:color w:val="000000" w:themeColor="text1"/>
                <w:sz w:val="24"/>
                <w:szCs w:val="24"/>
              </w:rPr>
            </w:pPr>
            <w:r w:rsidRPr="008A0386">
              <w:rPr>
                <w:rFonts w:ascii="Aptos" w:hAnsi="Aptos"/>
                <w:color w:val="000000" w:themeColor="text1"/>
                <w:sz w:val="24"/>
                <w:szCs w:val="24"/>
              </w:rPr>
              <w:t xml:space="preserve">Unauthorized </w:t>
            </w:r>
            <w:proofErr w:type="spellStart"/>
            <w:r w:rsidRPr="008A0386">
              <w:rPr>
                <w:rFonts w:ascii="Aptos" w:hAnsi="Aptos"/>
                <w:b/>
                <w:bCs/>
                <w:color w:val="000000" w:themeColor="text1"/>
                <w:sz w:val="24"/>
                <w:szCs w:val="24"/>
              </w:rPr>
              <w:t>pushModel</w:t>
            </w:r>
            <w:proofErr w:type="spellEnd"/>
            <w:r w:rsidRPr="008A0386">
              <w:rPr>
                <w:rFonts w:ascii="Aptos" w:hAnsi="Aptos"/>
                <w:color w:val="000000" w:themeColor="text1"/>
                <w:sz w:val="24"/>
                <w:szCs w:val="24"/>
              </w:rPr>
              <w:t xml:space="preserve"> if moderator is compromised</w:t>
            </w:r>
          </w:p>
        </w:tc>
        <w:tc>
          <w:tcPr>
            <w:tcW w:w="4394" w:type="dxa"/>
          </w:tcPr>
          <w:p w14:paraId="7ACDB5EB" w14:textId="77777777" w:rsidR="008A0386" w:rsidRPr="008A0386" w:rsidRDefault="008A0386">
            <w:pPr>
              <w:rPr>
                <w:rFonts w:ascii="Aptos" w:hAnsi="Aptos"/>
                <w:color w:val="000000" w:themeColor="text1"/>
                <w:sz w:val="24"/>
                <w:szCs w:val="24"/>
              </w:rPr>
            </w:pPr>
            <w:r w:rsidRPr="008A0386">
              <w:rPr>
                <w:rFonts w:ascii="Aptos" w:hAnsi="Aptos"/>
                <w:color w:val="000000" w:themeColor="text1"/>
                <w:sz w:val="24"/>
                <w:szCs w:val="24"/>
              </w:rPr>
              <w:t>If moderator's private key is leaked, unauthorized models could be pushed.</w:t>
            </w:r>
          </w:p>
        </w:tc>
        <w:tc>
          <w:tcPr>
            <w:tcW w:w="1276" w:type="dxa"/>
          </w:tcPr>
          <w:p w14:paraId="40C8F9EC" w14:textId="77777777" w:rsidR="008A0386" w:rsidRPr="008A0386" w:rsidRDefault="008A0386">
            <w:pPr>
              <w:rPr>
                <w:rFonts w:ascii="Aptos" w:hAnsi="Aptos"/>
                <w:color w:val="000000" w:themeColor="text1"/>
                <w:sz w:val="24"/>
                <w:szCs w:val="24"/>
              </w:rPr>
            </w:pPr>
            <w:r w:rsidRPr="008A0386">
              <w:rPr>
                <w:rFonts w:ascii="Aptos" w:hAnsi="Aptos"/>
                <w:color w:val="000000" w:themeColor="text1"/>
                <w:sz w:val="24"/>
                <w:szCs w:val="24"/>
              </w:rPr>
              <w:t>High</w:t>
            </w:r>
          </w:p>
        </w:tc>
      </w:tr>
      <w:tr w:rsidR="008A0386" w:rsidRPr="008A0386" w14:paraId="7EE9967D" w14:textId="77777777" w:rsidTr="008A0386">
        <w:tc>
          <w:tcPr>
            <w:tcW w:w="3085" w:type="dxa"/>
          </w:tcPr>
          <w:p w14:paraId="45D3B71B" w14:textId="77777777" w:rsidR="008A0386" w:rsidRPr="008A0386" w:rsidRDefault="008A0386">
            <w:pPr>
              <w:rPr>
                <w:rFonts w:ascii="Aptos" w:hAnsi="Aptos"/>
                <w:color w:val="000000" w:themeColor="text1"/>
                <w:sz w:val="24"/>
                <w:szCs w:val="24"/>
              </w:rPr>
            </w:pPr>
            <w:r w:rsidRPr="008A0386">
              <w:rPr>
                <w:rFonts w:ascii="Aptos" w:hAnsi="Aptos"/>
                <w:color w:val="000000" w:themeColor="text1"/>
                <w:sz w:val="24"/>
                <w:szCs w:val="24"/>
              </w:rPr>
              <w:t xml:space="preserve">Public access to </w:t>
            </w:r>
            <w:proofErr w:type="spellStart"/>
            <w:proofErr w:type="gramStart"/>
            <w:r w:rsidRPr="008A0386">
              <w:rPr>
                <w:rFonts w:ascii="Aptos" w:hAnsi="Aptos"/>
                <w:b/>
                <w:bCs/>
                <w:color w:val="000000" w:themeColor="text1"/>
                <w:sz w:val="24"/>
                <w:szCs w:val="24"/>
              </w:rPr>
              <w:t>getModels</w:t>
            </w:r>
            <w:proofErr w:type="spellEnd"/>
            <w:r w:rsidRPr="008A0386">
              <w:rPr>
                <w:rFonts w:ascii="Aptos" w:hAnsi="Aptos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8A0386">
              <w:rPr>
                <w:rFonts w:ascii="Aptos" w:hAnsi="Aptos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394" w:type="dxa"/>
          </w:tcPr>
          <w:p w14:paraId="1C859E7A" w14:textId="77777777" w:rsidR="008A0386" w:rsidRPr="008A0386" w:rsidRDefault="008A0386">
            <w:pPr>
              <w:rPr>
                <w:rFonts w:ascii="Aptos" w:hAnsi="Aptos"/>
                <w:color w:val="000000" w:themeColor="text1"/>
                <w:sz w:val="24"/>
                <w:szCs w:val="24"/>
              </w:rPr>
            </w:pPr>
            <w:r w:rsidRPr="008A0386">
              <w:rPr>
                <w:rFonts w:ascii="Aptos" w:hAnsi="Aptos"/>
                <w:color w:val="000000" w:themeColor="text1"/>
                <w:sz w:val="24"/>
                <w:szCs w:val="24"/>
              </w:rPr>
              <w:t>Any user can retrieve all stored models.</w:t>
            </w:r>
          </w:p>
        </w:tc>
        <w:tc>
          <w:tcPr>
            <w:tcW w:w="1276" w:type="dxa"/>
          </w:tcPr>
          <w:p w14:paraId="4D1D7A4C" w14:textId="77777777" w:rsidR="008A0386" w:rsidRPr="008A0386" w:rsidRDefault="008A0386">
            <w:pPr>
              <w:rPr>
                <w:rFonts w:ascii="Aptos" w:hAnsi="Aptos"/>
                <w:color w:val="000000" w:themeColor="text1"/>
                <w:sz w:val="24"/>
                <w:szCs w:val="24"/>
              </w:rPr>
            </w:pPr>
            <w:r w:rsidRPr="008A0386">
              <w:rPr>
                <w:rFonts w:ascii="Aptos" w:hAnsi="Aptos"/>
                <w:color w:val="000000" w:themeColor="text1"/>
                <w:sz w:val="24"/>
                <w:szCs w:val="24"/>
              </w:rPr>
              <w:t>Medium</w:t>
            </w:r>
          </w:p>
        </w:tc>
      </w:tr>
      <w:tr w:rsidR="008A0386" w:rsidRPr="008A0386" w14:paraId="29A4C7AD" w14:textId="77777777" w:rsidTr="008A0386">
        <w:tc>
          <w:tcPr>
            <w:tcW w:w="3085" w:type="dxa"/>
          </w:tcPr>
          <w:p w14:paraId="623F344A" w14:textId="77777777" w:rsidR="008A0386" w:rsidRPr="008A0386" w:rsidRDefault="008A0386">
            <w:pPr>
              <w:rPr>
                <w:rFonts w:ascii="Aptos" w:hAnsi="Aptos"/>
                <w:color w:val="000000" w:themeColor="text1"/>
                <w:sz w:val="24"/>
                <w:szCs w:val="24"/>
              </w:rPr>
            </w:pPr>
            <w:r w:rsidRPr="008A0386">
              <w:rPr>
                <w:rFonts w:ascii="Aptos" w:hAnsi="Aptos"/>
                <w:color w:val="000000" w:themeColor="text1"/>
                <w:sz w:val="24"/>
                <w:szCs w:val="24"/>
              </w:rPr>
              <w:t>Immutable moderator address</w:t>
            </w:r>
          </w:p>
        </w:tc>
        <w:tc>
          <w:tcPr>
            <w:tcW w:w="4394" w:type="dxa"/>
          </w:tcPr>
          <w:p w14:paraId="1E9D53E9" w14:textId="77777777" w:rsidR="008A0386" w:rsidRPr="008A0386" w:rsidRDefault="008A0386">
            <w:pPr>
              <w:rPr>
                <w:rFonts w:ascii="Aptos" w:hAnsi="Aptos"/>
                <w:color w:val="000000" w:themeColor="text1"/>
                <w:sz w:val="24"/>
                <w:szCs w:val="24"/>
              </w:rPr>
            </w:pPr>
            <w:r w:rsidRPr="008A0386">
              <w:rPr>
                <w:rFonts w:ascii="Aptos" w:hAnsi="Aptos"/>
                <w:color w:val="000000" w:themeColor="text1"/>
                <w:sz w:val="24"/>
                <w:szCs w:val="24"/>
              </w:rPr>
              <w:t>If moderator is lost, no way to transfer ownership or recover.</w:t>
            </w:r>
          </w:p>
        </w:tc>
        <w:tc>
          <w:tcPr>
            <w:tcW w:w="1276" w:type="dxa"/>
          </w:tcPr>
          <w:p w14:paraId="14A8C546" w14:textId="77777777" w:rsidR="008A0386" w:rsidRPr="008A0386" w:rsidRDefault="008A0386">
            <w:pPr>
              <w:rPr>
                <w:rFonts w:ascii="Aptos" w:hAnsi="Aptos"/>
                <w:color w:val="000000" w:themeColor="text1"/>
                <w:sz w:val="24"/>
                <w:szCs w:val="24"/>
              </w:rPr>
            </w:pPr>
            <w:r w:rsidRPr="008A0386">
              <w:rPr>
                <w:rFonts w:ascii="Aptos" w:hAnsi="Aptos"/>
                <w:color w:val="000000" w:themeColor="text1"/>
                <w:sz w:val="24"/>
                <w:szCs w:val="24"/>
              </w:rPr>
              <w:t>Medium</w:t>
            </w:r>
          </w:p>
        </w:tc>
      </w:tr>
    </w:tbl>
    <w:p w14:paraId="318D08FF" w14:textId="77777777" w:rsidR="00DA69CD" w:rsidRPr="008A0386" w:rsidRDefault="00000000">
      <w:pPr>
        <w:pStyle w:val="Heading2"/>
        <w:rPr>
          <w:rFonts w:ascii="Aptos" w:hAnsi="Aptos"/>
          <w:color w:val="000000" w:themeColor="text1"/>
          <w:sz w:val="24"/>
          <w:szCs w:val="24"/>
        </w:rPr>
      </w:pPr>
      <w:r w:rsidRPr="008A0386">
        <w:rPr>
          <w:rFonts w:ascii="Aptos" w:hAnsi="Aptos"/>
          <w:color w:val="000000" w:themeColor="text1"/>
          <w:sz w:val="24"/>
          <w:szCs w:val="24"/>
        </w:rPr>
        <w:t>2. Chaincode Annotations and Comments</w:t>
      </w:r>
    </w:p>
    <w:p w14:paraId="0A9EED9D" w14:textId="77777777" w:rsidR="00DA69CD" w:rsidRPr="008A0386" w:rsidRDefault="00000000">
      <w:pPr>
        <w:pStyle w:val="Heading3"/>
        <w:rPr>
          <w:rFonts w:ascii="Aptos" w:hAnsi="Aptos"/>
          <w:color w:val="000000" w:themeColor="text1"/>
          <w:sz w:val="24"/>
          <w:szCs w:val="24"/>
        </w:rPr>
      </w:pPr>
      <w:r w:rsidRPr="008A0386">
        <w:rPr>
          <w:rFonts w:ascii="Aptos" w:hAnsi="Aptos"/>
          <w:color w:val="000000" w:themeColor="text1"/>
          <w:sz w:val="24"/>
          <w:szCs w:val="24"/>
        </w:rPr>
        <w:t>2.1 Access Control</w:t>
      </w:r>
    </w:p>
    <w:p w14:paraId="63BBF894" w14:textId="173C68D0" w:rsidR="00DA69CD" w:rsidRPr="008A0386" w:rsidRDefault="008A0386" w:rsidP="008A0386">
      <w:pPr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 xml:space="preserve">- </w:t>
      </w:r>
      <w:proofErr w:type="spellStart"/>
      <w:proofErr w:type="gramStart"/>
      <w:r w:rsidR="00000000" w:rsidRPr="008A0386">
        <w:rPr>
          <w:rFonts w:ascii="Aptos" w:hAnsi="Aptos"/>
          <w:b/>
          <w:bCs/>
          <w:color w:val="000000" w:themeColor="text1"/>
          <w:sz w:val="24"/>
          <w:szCs w:val="24"/>
        </w:rPr>
        <w:t>pushModel</w:t>
      </w:r>
      <w:proofErr w:type="spellEnd"/>
      <w:r w:rsidR="00000000" w:rsidRPr="008A0386">
        <w:rPr>
          <w:rFonts w:ascii="Aptos" w:hAnsi="Aptos"/>
          <w:b/>
          <w:bCs/>
          <w:color w:val="000000" w:themeColor="text1"/>
          <w:sz w:val="24"/>
          <w:szCs w:val="24"/>
        </w:rPr>
        <w:t>(</w:t>
      </w:r>
      <w:proofErr w:type="gramEnd"/>
      <w:r w:rsidR="00000000" w:rsidRPr="008A0386">
        <w:rPr>
          <w:rFonts w:ascii="Aptos" w:hAnsi="Aptos"/>
          <w:b/>
          <w:bCs/>
          <w:color w:val="000000" w:themeColor="text1"/>
          <w:sz w:val="24"/>
          <w:szCs w:val="24"/>
        </w:rPr>
        <w:t>)</w:t>
      </w:r>
      <w:r w:rsidR="00000000" w:rsidRPr="008A0386">
        <w:rPr>
          <w:rFonts w:ascii="Aptos" w:hAnsi="Aptos"/>
          <w:color w:val="000000" w:themeColor="text1"/>
          <w:sz w:val="24"/>
          <w:szCs w:val="24"/>
        </w:rPr>
        <w:t xml:space="preserve"> function restricts access to the moderator.</w:t>
      </w:r>
      <w:r w:rsidR="00000000" w:rsidRPr="008A0386">
        <w:rPr>
          <w:rFonts w:ascii="Aptos" w:hAnsi="Aptos"/>
          <w:color w:val="000000" w:themeColor="text1"/>
          <w:sz w:val="24"/>
          <w:szCs w:val="24"/>
        </w:rPr>
        <w:br/>
      </w:r>
      <w:r>
        <w:rPr>
          <w:rFonts w:ascii="Aptos" w:hAnsi="Aptos"/>
          <w:color w:val="000000" w:themeColor="text1"/>
          <w:sz w:val="24"/>
          <w:szCs w:val="24"/>
        </w:rPr>
        <w:t xml:space="preserve">- </w:t>
      </w:r>
      <w:proofErr w:type="spellStart"/>
      <w:proofErr w:type="gramStart"/>
      <w:r w:rsidR="00000000" w:rsidRPr="008A0386">
        <w:rPr>
          <w:rFonts w:ascii="Aptos" w:hAnsi="Aptos"/>
          <w:b/>
          <w:bCs/>
          <w:color w:val="000000" w:themeColor="text1"/>
          <w:sz w:val="24"/>
          <w:szCs w:val="24"/>
        </w:rPr>
        <w:t>getModels</w:t>
      </w:r>
      <w:proofErr w:type="spellEnd"/>
      <w:r w:rsidR="00000000" w:rsidRPr="008A0386">
        <w:rPr>
          <w:rFonts w:ascii="Aptos" w:hAnsi="Aptos"/>
          <w:b/>
          <w:bCs/>
          <w:color w:val="000000" w:themeColor="text1"/>
          <w:sz w:val="24"/>
          <w:szCs w:val="24"/>
        </w:rPr>
        <w:t>(</w:t>
      </w:r>
      <w:proofErr w:type="gramEnd"/>
      <w:r w:rsidR="00000000" w:rsidRPr="008A0386">
        <w:rPr>
          <w:rFonts w:ascii="Aptos" w:hAnsi="Aptos"/>
          <w:b/>
          <w:bCs/>
          <w:color w:val="000000" w:themeColor="text1"/>
          <w:sz w:val="24"/>
          <w:szCs w:val="24"/>
        </w:rPr>
        <w:t>)</w:t>
      </w:r>
      <w:r w:rsidR="00000000" w:rsidRPr="008A0386">
        <w:rPr>
          <w:rFonts w:ascii="Aptos" w:hAnsi="Aptos"/>
          <w:color w:val="000000" w:themeColor="text1"/>
          <w:sz w:val="24"/>
          <w:szCs w:val="24"/>
        </w:rPr>
        <w:t xml:space="preserve"> function is public; there is no restriction to who can read all models. Consider adding access control if models are sensitive.</w:t>
      </w:r>
    </w:p>
    <w:p w14:paraId="3D3C43CC" w14:textId="7E5FB9B8" w:rsidR="00DA69CD" w:rsidRPr="008A0386" w:rsidRDefault="00000000">
      <w:pPr>
        <w:pStyle w:val="Heading3"/>
        <w:rPr>
          <w:rFonts w:ascii="Aptos" w:hAnsi="Aptos"/>
          <w:color w:val="000000" w:themeColor="text1"/>
          <w:sz w:val="24"/>
          <w:szCs w:val="24"/>
        </w:rPr>
      </w:pPr>
      <w:r w:rsidRPr="008A0386">
        <w:rPr>
          <w:rFonts w:ascii="Aptos" w:hAnsi="Aptos"/>
          <w:color w:val="000000" w:themeColor="text1"/>
          <w:sz w:val="24"/>
          <w:szCs w:val="24"/>
        </w:rPr>
        <w:t>2.</w:t>
      </w:r>
      <w:r w:rsidR="008A0386">
        <w:rPr>
          <w:rFonts w:ascii="Aptos" w:hAnsi="Aptos"/>
          <w:color w:val="000000" w:themeColor="text1"/>
          <w:sz w:val="24"/>
          <w:szCs w:val="24"/>
        </w:rPr>
        <w:t>2.</w:t>
      </w:r>
      <w:r w:rsidRPr="008A0386">
        <w:rPr>
          <w:rFonts w:ascii="Aptos" w:hAnsi="Aptos"/>
          <w:color w:val="000000" w:themeColor="text1"/>
          <w:sz w:val="24"/>
          <w:szCs w:val="24"/>
        </w:rPr>
        <w:t xml:space="preserve"> Insecure Read/Write Operations</w:t>
      </w:r>
    </w:p>
    <w:p w14:paraId="4C01B084" w14:textId="23BD4350" w:rsidR="00DA69CD" w:rsidRPr="008A0386" w:rsidRDefault="008A0386">
      <w:pPr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 xml:space="preserve">- </w:t>
      </w:r>
      <w:r w:rsidR="00000000" w:rsidRPr="008A0386">
        <w:rPr>
          <w:rFonts w:ascii="Aptos" w:hAnsi="Aptos"/>
          <w:color w:val="000000" w:themeColor="text1"/>
          <w:sz w:val="24"/>
          <w:szCs w:val="24"/>
        </w:rPr>
        <w:t xml:space="preserve">Direct writing to the </w:t>
      </w:r>
      <w:r w:rsidRPr="008A0386">
        <w:rPr>
          <w:rFonts w:ascii="Aptos" w:hAnsi="Aptos"/>
          <w:color w:val="000000" w:themeColor="text1"/>
          <w:sz w:val="24"/>
          <w:szCs w:val="24"/>
        </w:rPr>
        <w:t>model</w:t>
      </w:r>
      <w:r w:rsidR="00000000" w:rsidRPr="008A0386">
        <w:rPr>
          <w:rFonts w:ascii="Aptos" w:hAnsi="Aptos"/>
          <w:color w:val="000000" w:themeColor="text1"/>
          <w:sz w:val="24"/>
          <w:szCs w:val="24"/>
        </w:rPr>
        <w:t xml:space="preserve"> without validation can cause storage issues or logic errors.</w:t>
      </w:r>
      <w:r w:rsidR="00000000" w:rsidRPr="008A0386">
        <w:rPr>
          <w:rFonts w:ascii="Aptos" w:hAnsi="Aptos"/>
          <w:color w:val="000000" w:themeColor="text1"/>
          <w:sz w:val="24"/>
          <w:szCs w:val="24"/>
        </w:rPr>
        <w:br/>
      </w:r>
      <w:r>
        <w:rPr>
          <w:rFonts w:ascii="Aptos" w:hAnsi="Aptos"/>
          <w:color w:val="000000" w:themeColor="text1"/>
          <w:sz w:val="24"/>
          <w:szCs w:val="24"/>
        </w:rPr>
        <w:t xml:space="preserve">- </w:t>
      </w:r>
      <w:r w:rsidR="00000000" w:rsidRPr="008A0386">
        <w:rPr>
          <w:rFonts w:ascii="Aptos" w:hAnsi="Aptos"/>
          <w:color w:val="000000" w:themeColor="text1"/>
          <w:sz w:val="24"/>
          <w:szCs w:val="24"/>
        </w:rPr>
        <w:t xml:space="preserve">Recommendation: Validate input data before storing </w:t>
      </w:r>
      <w:r>
        <w:rPr>
          <w:rFonts w:ascii="Aptos" w:hAnsi="Aptos"/>
          <w:color w:val="000000" w:themeColor="text1"/>
          <w:sz w:val="24"/>
          <w:szCs w:val="24"/>
        </w:rPr>
        <w:t>to the</w:t>
      </w:r>
      <w:r w:rsidR="00000000" w:rsidRPr="008A0386">
        <w:rPr>
          <w:rFonts w:ascii="Aptos" w:hAnsi="Aptos"/>
          <w:color w:val="000000" w:themeColor="text1"/>
          <w:sz w:val="24"/>
          <w:szCs w:val="24"/>
        </w:rPr>
        <w:t xml:space="preserve"> model.</w:t>
      </w:r>
    </w:p>
    <w:p w14:paraId="77DD95C3" w14:textId="77777777" w:rsidR="00DA69CD" w:rsidRPr="008A0386" w:rsidRDefault="00000000">
      <w:pPr>
        <w:pStyle w:val="Heading2"/>
        <w:rPr>
          <w:rFonts w:ascii="Aptos" w:hAnsi="Aptos"/>
          <w:color w:val="000000" w:themeColor="text1"/>
          <w:sz w:val="24"/>
          <w:szCs w:val="24"/>
        </w:rPr>
      </w:pPr>
      <w:r w:rsidRPr="008A0386">
        <w:rPr>
          <w:rFonts w:ascii="Aptos" w:hAnsi="Aptos"/>
          <w:color w:val="000000" w:themeColor="text1"/>
          <w:sz w:val="24"/>
          <w:szCs w:val="24"/>
        </w:rPr>
        <w:t>3. Recommendations Summary</w:t>
      </w:r>
    </w:p>
    <w:p w14:paraId="0AC74391" w14:textId="2D3A2C00" w:rsidR="00DA69CD" w:rsidRPr="008A0386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8A0386">
        <w:rPr>
          <w:rFonts w:ascii="Aptos" w:hAnsi="Aptos"/>
          <w:color w:val="000000" w:themeColor="text1"/>
          <w:sz w:val="24"/>
          <w:szCs w:val="24"/>
        </w:rPr>
        <w:t xml:space="preserve">- Add access control to </w:t>
      </w:r>
      <w:proofErr w:type="gramStart"/>
      <w:r w:rsidRPr="008A0386">
        <w:rPr>
          <w:rFonts w:ascii="Aptos" w:hAnsi="Aptos"/>
          <w:b/>
          <w:bCs/>
          <w:color w:val="000000" w:themeColor="text1"/>
          <w:sz w:val="24"/>
          <w:szCs w:val="24"/>
        </w:rPr>
        <w:t>getModels(</w:t>
      </w:r>
      <w:proofErr w:type="gramEnd"/>
      <w:r w:rsidRPr="008A0386">
        <w:rPr>
          <w:rFonts w:ascii="Aptos" w:hAnsi="Aptos"/>
          <w:b/>
          <w:bCs/>
          <w:color w:val="000000" w:themeColor="text1"/>
          <w:sz w:val="24"/>
          <w:szCs w:val="24"/>
        </w:rPr>
        <w:t>)</w:t>
      </w:r>
      <w:r w:rsidRPr="008A0386">
        <w:rPr>
          <w:rFonts w:ascii="Aptos" w:hAnsi="Aptos"/>
          <w:color w:val="000000" w:themeColor="text1"/>
          <w:sz w:val="24"/>
          <w:szCs w:val="24"/>
        </w:rPr>
        <w:t xml:space="preserve"> if data confidentiality is important.</w:t>
      </w:r>
      <w:r w:rsidRPr="008A0386">
        <w:rPr>
          <w:rFonts w:ascii="Aptos" w:hAnsi="Aptos"/>
          <w:color w:val="000000" w:themeColor="text1"/>
          <w:sz w:val="24"/>
          <w:szCs w:val="24"/>
        </w:rPr>
        <w:br/>
        <w:t>- Plan for moderator key recovery or ownership transfer mechanism.</w:t>
      </w:r>
      <w:r w:rsidRPr="008A0386">
        <w:rPr>
          <w:rFonts w:ascii="Aptos" w:hAnsi="Aptos"/>
          <w:color w:val="000000" w:themeColor="text1"/>
          <w:sz w:val="24"/>
          <w:szCs w:val="24"/>
        </w:rPr>
        <w:br/>
        <w:t>- Monitor deployed contracts for unauthorized access or abnormal writes.</w:t>
      </w:r>
    </w:p>
    <w:sectPr w:rsidR="00DA69CD" w:rsidRPr="008A03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509193">
    <w:abstractNumId w:val="8"/>
  </w:num>
  <w:num w:numId="2" w16cid:durableId="2048217386">
    <w:abstractNumId w:val="6"/>
  </w:num>
  <w:num w:numId="3" w16cid:durableId="1874417834">
    <w:abstractNumId w:val="5"/>
  </w:num>
  <w:num w:numId="4" w16cid:durableId="319580490">
    <w:abstractNumId w:val="4"/>
  </w:num>
  <w:num w:numId="5" w16cid:durableId="510535861">
    <w:abstractNumId w:val="7"/>
  </w:num>
  <w:num w:numId="6" w16cid:durableId="1929733631">
    <w:abstractNumId w:val="3"/>
  </w:num>
  <w:num w:numId="7" w16cid:durableId="762456616">
    <w:abstractNumId w:val="2"/>
  </w:num>
  <w:num w:numId="8" w16cid:durableId="205878834">
    <w:abstractNumId w:val="1"/>
  </w:num>
  <w:num w:numId="9" w16cid:durableId="123990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039"/>
    <w:rsid w:val="008A0386"/>
    <w:rsid w:val="00AA1D8D"/>
    <w:rsid w:val="00B47730"/>
    <w:rsid w:val="00CB0664"/>
    <w:rsid w:val="00DA69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FFF2C2F"/>
  <w14:defaultImageDpi w14:val="300"/>
  <w15:docId w15:val="{15CED9A4-304B-0843-9BDD-73E83CE0B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0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2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Kien Le</cp:lastModifiedBy>
  <cp:revision>2</cp:revision>
  <dcterms:created xsi:type="dcterms:W3CDTF">2013-12-23T23:15:00Z</dcterms:created>
  <dcterms:modified xsi:type="dcterms:W3CDTF">2025-05-08T15:59:00Z</dcterms:modified>
  <cp:category/>
</cp:coreProperties>
</file>