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BEA" w14:textId="0AD6EF81" w:rsidR="004D201C" w:rsidRPr="00D008EF" w:rsidRDefault="00D008EF" w:rsidP="00D008EF">
      <w:pPr>
        <w:jc w:val="center"/>
        <w:rPr>
          <w:b/>
          <w:bCs/>
          <w:lang w:val="en-US"/>
        </w:rPr>
      </w:pPr>
      <w:r w:rsidRPr="00D008EF">
        <w:rPr>
          <w:b/>
          <w:bCs/>
          <w:lang w:val="en-US"/>
        </w:rPr>
        <w:t>FINAL REPORT</w:t>
      </w:r>
    </w:p>
    <w:p w14:paraId="07DD9C92" w14:textId="77777777" w:rsidR="00D008EF" w:rsidRPr="00D008EF" w:rsidRDefault="00D008EF">
      <w:pPr>
        <w:rPr>
          <w:lang w:val="en-US"/>
        </w:rPr>
      </w:pPr>
    </w:p>
    <w:p w14:paraId="45B9FACA" w14:textId="1AA3D094" w:rsidR="00D008EF" w:rsidRPr="00D008EF" w:rsidRDefault="00D008EF">
      <w:pPr>
        <w:rPr>
          <w:b/>
          <w:bCs/>
          <w:lang w:val="en-US"/>
        </w:rPr>
      </w:pPr>
      <w:r w:rsidRPr="00D008EF">
        <w:rPr>
          <w:b/>
          <w:bCs/>
          <w:lang w:val="en-US"/>
        </w:rPr>
        <w:t>1. Installation guide</w:t>
      </w:r>
    </w:p>
    <w:p w14:paraId="538AA171" w14:textId="77777777" w:rsidR="00D008EF" w:rsidRPr="00D008EF" w:rsidRDefault="00D008EF" w:rsidP="00D008EF">
      <w:pPr>
        <w:rPr>
          <w:lang w:val="en-US"/>
        </w:rPr>
      </w:pPr>
      <w:r w:rsidRPr="00D008EF">
        <w:rPr>
          <w:lang w:val="en-US"/>
        </w:rPr>
        <w:t>Install forge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D008EF" w:rsidRPr="00D008EF" w14:paraId="465FBD96" w14:textId="77777777" w:rsidTr="00D008EF">
        <w:tc>
          <w:tcPr>
            <w:tcW w:w="8896" w:type="dxa"/>
          </w:tcPr>
          <w:p w14:paraId="1B452316" w14:textId="3F6711B7" w:rsidR="00D008EF" w:rsidRPr="00D008EF" w:rsidRDefault="00D008EF" w:rsidP="00D008EF">
            <w:pPr>
              <w:rPr>
                <w:lang w:val="en-US"/>
              </w:rPr>
            </w:pPr>
            <w:r w:rsidRPr="00D008EF">
              <w:rPr>
                <w:lang w:val="en-US"/>
              </w:rPr>
              <w:t>curl -L https://foundry.paradigm.xyz | bash</w:t>
            </w:r>
          </w:p>
        </w:tc>
      </w:tr>
    </w:tbl>
    <w:p w14:paraId="73236DF1" w14:textId="77777777" w:rsidR="00D008EF" w:rsidRPr="00D008EF" w:rsidRDefault="00D008EF" w:rsidP="00D008EF">
      <w:pPr>
        <w:ind w:left="0" w:firstLine="0"/>
        <w:rPr>
          <w:lang w:val="en-US"/>
        </w:rPr>
      </w:pPr>
      <w:r w:rsidRPr="00D008EF">
        <w:rPr>
          <w:lang w:val="en-US"/>
        </w:rPr>
        <w:t>Deployment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D008EF" w:rsidRPr="00D008EF" w14:paraId="1B692DDE" w14:textId="77777777" w:rsidTr="00D008EF">
        <w:tc>
          <w:tcPr>
            <w:tcW w:w="8896" w:type="dxa"/>
          </w:tcPr>
          <w:p w14:paraId="308F62E9" w14:textId="77777777" w:rsidR="00D008EF" w:rsidRPr="00D008EF" w:rsidRDefault="00D008EF" w:rsidP="00D008EF">
            <w:pPr>
              <w:rPr>
                <w:lang w:val="en-US"/>
              </w:rPr>
            </w:pPr>
            <w:proofErr w:type="gramStart"/>
            <w:r w:rsidRPr="00D008EF">
              <w:rPr>
                <w:lang w:val="en-US"/>
              </w:rPr>
              <w:t>forge</w:t>
            </w:r>
            <w:proofErr w:type="gramEnd"/>
            <w:r w:rsidRPr="00D008EF">
              <w:rPr>
                <w:lang w:val="en-US"/>
              </w:rPr>
              <w:t xml:space="preserve"> create --</w:t>
            </w:r>
            <w:proofErr w:type="spellStart"/>
            <w:r w:rsidRPr="00D008EF">
              <w:rPr>
                <w:lang w:val="en-US"/>
              </w:rPr>
              <w:t>rpc-url</w:t>
            </w:r>
            <w:proofErr w:type="spellEnd"/>
            <w:r w:rsidRPr="00D008EF">
              <w:rPr>
                <w:lang w:val="en-US"/>
              </w:rPr>
              <w:t xml:space="preserve"> &lt;</w:t>
            </w:r>
            <w:proofErr w:type="spellStart"/>
            <w:r w:rsidRPr="00D008EF">
              <w:rPr>
                <w:lang w:val="en-US"/>
              </w:rPr>
              <w:t>your_rpc_url</w:t>
            </w:r>
            <w:proofErr w:type="spellEnd"/>
            <w:r w:rsidRPr="00D008EF">
              <w:rPr>
                <w:lang w:val="en-US"/>
              </w:rPr>
              <w:t>&gt; --private-key &lt;</w:t>
            </w:r>
            <w:proofErr w:type="spellStart"/>
            <w:r w:rsidRPr="00D008EF">
              <w:rPr>
                <w:lang w:val="en-US"/>
              </w:rPr>
              <w:t>your_private_key</w:t>
            </w:r>
            <w:proofErr w:type="spellEnd"/>
            <w:r w:rsidRPr="00D008EF">
              <w:rPr>
                <w:lang w:val="en-US"/>
              </w:rPr>
              <w:t>&gt;</w:t>
            </w:r>
          </w:p>
          <w:p w14:paraId="62EC3990" w14:textId="33E6992F" w:rsidR="00D008EF" w:rsidRPr="00D008EF" w:rsidRDefault="00D008EF" w:rsidP="00D008EF">
            <w:pPr>
              <w:ind w:left="0" w:firstLine="0"/>
              <w:rPr>
                <w:lang w:val="en-US"/>
              </w:rPr>
            </w:pPr>
            <w:proofErr w:type="gramStart"/>
            <w:r w:rsidRPr="00D008EF">
              <w:rPr>
                <w:lang w:val="en-US"/>
              </w:rPr>
              <w:t>contract/</w:t>
            </w:r>
            <w:proofErr w:type="spellStart"/>
            <w:r w:rsidRPr="00D008EF">
              <w:rPr>
                <w:lang w:val="en-US"/>
              </w:rPr>
              <w:t>src</w:t>
            </w:r>
            <w:proofErr w:type="spellEnd"/>
            <w:r w:rsidRPr="00D008EF">
              <w:rPr>
                <w:lang w:val="en-US"/>
              </w:rPr>
              <w:t>/</w:t>
            </w:r>
            <w:proofErr w:type="spellStart"/>
            <w:r w:rsidRPr="00D008EF">
              <w:rPr>
                <w:lang w:val="en-US"/>
              </w:rPr>
              <w:t>MLModels.sol:MLModels</w:t>
            </w:r>
            <w:proofErr w:type="spellEnd"/>
            <w:proofErr w:type="gramEnd"/>
          </w:p>
        </w:tc>
      </w:tr>
    </w:tbl>
    <w:p w14:paraId="26512A9B" w14:textId="7E00DA48" w:rsidR="00D008EF" w:rsidRPr="00D008EF" w:rsidRDefault="00D008EF" w:rsidP="00D008EF">
      <w:pPr>
        <w:ind w:left="0" w:firstLine="0"/>
        <w:rPr>
          <w:lang w:val="en-US"/>
        </w:rPr>
      </w:pPr>
      <w:r w:rsidRPr="00D008EF">
        <w:rPr>
          <w:lang w:val="en-US"/>
        </w:rPr>
        <w:t>Install required packages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D008EF" w:rsidRPr="00D008EF" w14:paraId="02D8333A" w14:textId="77777777" w:rsidTr="00D008EF">
        <w:tc>
          <w:tcPr>
            <w:tcW w:w="8896" w:type="dxa"/>
          </w:tcPr>
          <w:p w14:paraId="3C13C2ED" w14:textId="77777777" w:rsidR="00D008EF" w:rsidRPr="00D008EF" w:rsidRDefault="00D008EF" w:rsidP="00D008EF">
            <w:pPr>
              <w:rPr>
                <w:lang w:val="en-US"/>
              </w:rPr>
            </w:pPr>
            <w:r w:rsidRPr="00D008EF">
              <w:rPr>
                <w:lang w:val="en-US"/>
              </w:rPr>
              <w:t xml:space="preserve">cd </w:t>
            </w:r>
            <w:proofErr w:type="spellStart"/>
            <w:r w:rsidRPr="00D008EF">
              <w:rPr>
                <w:lang w:val="en-US"/>
              </w:rPr>
              <w:t>contract_connector</w:t>
            </w:r>
            <w:proofErr w:type="spellEnd"/>
          </w:p>
          <w:p w14:paraId="0164608A" w14:textId="26DE1FED" w:rsidR="00D008EF" w:rsidRPr="00D008EF" w:rsidRDefault="00D008EF" w:rsidP="00D008EF">
            <w:pPr>
              <w:rPr>
                <w:lang w:val="en-US"/>
              </w:rPr>
            </w:pPr>
            <w:r w:rsidRPr="00D008EF">
              <w:rPr>
                <w:lang w:val="en-US"/>
              </w:rPr>
              <w:t>pip install -r requirements.txt</w:t>
            </w:r>
          </w:p>
        </w:tc>
      </w:tr>
    </w:tbl>
    <w:p w14:paraId="088A9168" w14:textId="20660BDA" w:rsidR="00D008EF" w:rsidRPr="00D008EF" w:rsidRDefault="00D008EF" w:rsidP="00D008EF">
      <w:pPr>
        <w:ind w:left="0" w:firstLine="0"/>
        <w:rPr>
          <w:lang w:val="en-US"/>
        </w:rPr>
      </w:pPr>
      <w:r w:rsidRPr="00D008EF">
        <w:rPr>
          <w:lang w:val="en-US"/>
        </w:rPr>
        <w:t>Build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6"/>
      </w:tblGrid>
      <w:tr w:rsidR="00D008EF" w:rsidRPr="00D008EF" w14:paraId="7A44BD4A" w14:textId="77777777" w:rsidTr="00D008EF">
        <w:tc>
          <w:tcPr>
            <w:tcW w:w="8926" w:type="dxa"/>
          </w:tcPr>
          <w:p w14:paraId="3B8A6CD5" w14:textId="77777777" w:rsidR="00D008EF" w:rsidRPr="00D008EF" w:rsidRDefault="00D008EF" w:rsidP="00D008EF">
            <w:pPr>
              <w:rPr>
                <w:lang w:val="en-US"/>
              </w:rPr>
            </w:pPr>
            <w:r w:rsidRPr="00D008EF">
              <w:rPr>
                <w:lang w:val="en-US"/>
              </w:rPr>
              <w:t xml:space="preserve">cd </w:t>
            </w:r>
            <w:proofErr w:type="spellStart"/>
            <w:r w:rsidRPr="00D008EF">
              <w:rPr>
                <w:lang w:val="en-US"/>
              </w:rPr>
              <w:t>contract_connector</w:t>
            </w:r>
            <w:proofErr w:type="spellEnd"/>
          </w:p>
          <w:p w14:paraId="33B678CA" w14:textId="3F0EA8D8" w:rsidR="00D008EF" w:rsidRPr="00D008EF" w:rsidRDefault="00D008EF" w:rsidP="00D008EF">
            <w:pPr>
              <w:rPr>
                <w:lang w:val="en-US"/>
              </w:rPr>
            </w:pPr>
            <w:r w:rsidRPr="00D008EF">
              <w:rPr>
                <w:lang w:val="en-US"/>
              </w:rPr>
              <w:t>flask --app app.py run --host=0.0.0.0 --port=8000</w:t>
            </w:r>
          </w:p>
        </w:tc>
      </w:tr>
    </w:tbl>
    <w:p w14:paraId="7CCEA299" w14:textId="77777777" w:rsidR="00D008EF" w:rsidRPr="00D008EF" w:rsidRDefault="00D008EF" w:rsidP="00D008EF">
      <w:pPr>
        <w:ind w:left="0" w:firstLine="0"/>
        <w:rPr>
          <w:lang w:val="en-US"/>
        </w:rPr>
      </w:pPr>
    </w:p>
    <w:p w14:paraId="3193A0AE" w14:textId="57510575" w:rsidR="00D008EF" w:rsidRPr="00D008EF" w:rsidRDefault="00D008EF" w:rsidP="00D008EF">
      <w:pPr>
        <w:ind w:left="0" w:firstLine="0"/>
        <w:rPr>
          <w:rFonts w:cs="Calibri"/>
          <w:b/>
          <w:bCs/>
          <w:color w:val="000000"/>
        </w:rPr>
      </w:pPr>
      <w:r w:rsidRPr="00D008EF">
        <w:rPr>
          <w:b/>
          <w:bCs/>
          <w:lang w:val="en-US"/>
        </w:rPr>
        <w:t xml:space="preserve">2. </w:t>
      </w:r>
      <w:r w:rsidRPr="00D008EF">
        <w:rPr>
          <w:rFonts w:cs="Calibri"/>
          <w:b/>
          <w:bCs/>
          <w:color w:val="000000"/>
        </w:rPr>
        <w:t>Real-world scenario outcomes</w:t>
      </w:r>
    </w:p>
    <w:p w14:paraId="4314A967" w14:textId="777276EE" w:rsidR="00D008EF" w:rsidRPr="00D008EF" w:rsidRDefault="00D008EF" w:rsidP="00D008EF">
      <w:pPr>
        <w:rPr>
          <w:b/>
          <w:bCs/>
          <w:lang w:val="en-US"/>
        </w:rPr>
      </w:pPr>
      <w:r w:rsidRPr="00D008EF">
        <w:rPr>
          <w:b/>
          <w:bCs/>
          <w:lang w:val="en-US"/>
        </w:rPr>
        <w:t>2.</w:t>
      </w:r>
      <w:r w:rsidRPr="00D008EF">
        <w:rPr>
          <w:b/>
          <w:bCs/>
          <w:lang w:val="en-US"/>
        </w:rPr>
        <w:t>1. The push model</w:t>
      </w:r>
    </w:p>
    <w:p w14:paraId="0AB3AC50" w14:textId="77777777" w:rsidR="00D008EF" w:rsidRPr="00D008EF" w:rsidRDefault="00D008EF" w:rsidP="00D008EF">
      <w:pPr>
        <w:ind w:left="0" w:firstLine="0"/>
        <w:rPr>
          <w:lang w:val="en-US"/>
        </w:rPr>
      </w:pPr>
    </w:p>
    <w:p w14:paraId="29E62F03" w14:textId="77777777" w:rsidR="00D008EF" w:rsidRPr="00D008EF" w:rsidRDefault="00D008EF" w:rsidP="00D008EF">
      <w:pPr>
        <w:keepNext/>
        <w:ind w:left="0" w:firstLine="0"/>
        <w:jc w:val="center"/>
      </w:pPr>
      <w:r w:rsidRPr="00D008EF">
        <w:rPr>
          <w:noProof/>
          <w:lang w:val="en-US"/>
        </w:rPr>
        <w:drawing>
          <wp:inline distT="0" distB="0" distL="0" distR="0" wp14:anchorId="5354D68A" wp14:editId="45B60A2E">
            <wp:extent cx="3758050" cy="2955851"/>
            <wp:effectExtent l="0" t="0" r="1270" b="3810"/>
            <wp:docPr id="124035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906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345" cy="29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789" w14:textId="77777777" w:rsidR="00D008EF" w:rsidRPr="00D008EF" w:rsidRDefault="00D008EF" w:rsidP="00D008EF">
      <w:pPr>
        <w:pStyle w:val="Caption"/>
        <w:jc w:val="center"/>
        <w:rPr>
          <w:color w:val="000000" w:themeColor="text1"/>
          <w:sz w:val="24"/>
          <w:szCs w:val="24"/>
        </w:rPr>
      </w:pPr>
      <w:r w:rsidRPr="00D008EF">
        <w:rPr>
          <w:color w:val="000000" w:themeColor="text1"/>
          <w:sz w:val="24"/>
          <w:szCs w:val="24"/>
        </w:rPr>
        <w:t xml:space="preserve">Figure </w:t>
      </w:r>
      <w:r w:rsidRPr="00D008EF">
        <w:rPr>
          <w:color w:val="000000" w:themeColor="text1"/>
          <w:sz w:val="24"/>
          <w:szCs w:val="24"/>
        </w:rPr>
        <w:fldChar w:fldCharType="begin"/>
      </w:r>
      <w:r w:rsidRPr="00D008EF">
        <w:rPr>
          <w:color w:val="000000" w:themeColor="text1"/>
          <w:sz w:val="24"/>
          <w:szCs w:val="24"/>
        </w:rPr>
        <w:instrText xml:space="preserve"> SEQ Figure \* ARABIC </w:instrText>
      </w:r>
      <w:r w:rsidRPr="00D008EF">
        <w:rPr>
          <w:color w:val="000000" w:themeColor="text1"/>
          <w:sz w:val="24"/>
          <w:szCs w:val="24"/>
        </w:rPr>
        <w:fldChar w:fldCharType="separate"/>
      </w:r>
      <w:r w:rsidRPr="00D008EF">
        <w:rPr>
          <w:noProof/>
          <w:color w:val="000000" w:themeColor="text1"/>
          <w:sz w:val="24"/>
          <w:szCs w:val="24"/>
        </w:rPr>
        <w:t>1</w:t>
      </w:r>
      <w:r w:rsidRPr="00D008EF">
        <w:rPr>
          <w:color w:val="000000" w:themeColor="text1"/>
          <w:sz w:val="24"/>
          <w:szCs w:val="24"/>
        </w:rPr>
        <w:fldChar w:fldCharType="end"/>
      </w:r>
      <w:r w:rsidRPr="00D008EF">
        <w:rPr>
          <w:color w:val="000000" w:themeColor="text1"/>
          <w:sz w:val="24"/>
          <w:szCs w:val="24"/>
        </w:rPr>
        <w:t>. The push-model api</w:t>
      </w:r>
    </w:p>
    <w:p w14:paraId="4E790D9E" w14:textId="77777777" w:rsidR="00D008EF" w:rsidRPr="00D008EF" w:rsidRDefault="00D008EF" w:rsidP="00D008EF">
      <w:pPr>
        <w:ind w:left="0" w:firstLine="0"/>
        <w:rPr>
          <w:lang w:val="en-US"/>
        </w:rPr>
      </w:pPr>
    </w:p>
    <w:p w14:paraId="150C40FD" w14:textId="561A6EB7" w:rsidR="00D008EF" w:rsidRPr="00D008EF" w:rsidRDefault="00D008EF" w:rsidP="00D008EF">
      <w:pPr>
        <w:ind w:left="0" w:firstLine="0"/>
        <w:rPr>
          <w:b/>
          <w:bCs/>
          <w:lang w:val="en-US"/>
        </w:rPr>
      </w:pPr>
      <w:r w:rsidRPr="00D008EF">
        <w:rPr>
          <w:b/>
          <w:bCs/>
          <w:lang w:val="en-US"/>
        </w:rPr>
        <w:t>2</w:t>
      </w:r>
      <w:r w:rsidRPr="00D008EF">
        <w:rPr>
          <w:b/>
          <w:bCs/>
          <w:lang w:val="en-US"/>
        </w:rPr>
        <w:t>.2</w:t>
      </w:r>
      <w:r w:rsidRPr="00D008EF">
        <w:rPr>
          <w:b/>
          <w:bCs/>
          <w:lang w:val="en-US"/>
        </w:rPr>
        <w:t>. The get model</w:t>
      </w:r>
    </w:p>
    <w:p w14:paraId="1225F48B" w14:textId="77777777" w:rsidR="00D008EF" w:rsidRPr="00D008EF" w:rsidRDefault="00D008EF" w:rsidP="00D008EF">
      <w:pPr>
        <w:keepNext/>
        <w:jc w:val="center"/>
      </w:pPr>
      <w:r w:rsidRPr="00D008EF">
        <w:rPr>
          <w:noProof/>
          <w:lang w:val="en-US"/>
        </w:rPr>
        <w:drawing>
          <wp:inline distT="0" distB="0" distL="0" distR="0" wp14:anchorId="2DE106A4" wp14:editId="224ED7B5">
            <wp:extent cx="3884517" cy="3104707"/>
            <wp:effectExtent l="0" t="0" r="1905" b="0"/>
            <wp:docPr id="6350028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283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867" cy="313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28AD" w14:textId="77777777" w:rsidR="00D008EF" w:rsidRPr="00D008EF" w:rsidRDefault="00D008EF" w:rsidP="00D008EF">
      <w:pPr>
        <w:pStyle w:val="Caption"/>
        <w:jc w:val="center"/>
        <w:rPr>
          <w:color w:val="000000" w:themeColor="text1"/>
          <w:sz w:val="24"/>
          <w:szCs w:val="24"/>
          <w:lang w:val="vi-VN"/>
        </w:rPr>
      </w:pPr>
      <w:r w:rsidRPr="00D008EF">
        <w:rPr>
          <w:color w:val="000000" w:themeColor="text1"/>
          <w:sz w:val="24"/>
          <w:szCs w:val="24"/>
        </w:rPr>
        <w:t xml:space="preserve">Figure </w:t>
      </w:r>
      <w:r w:rsidRPr="00D008EF">
        <w:rPr>
          <w:color w:val="000000" w:themeColor="text1"/>
          <w:sz w:val="24"/>
          <w:szCs w:val="24"/>
        </w:rPr>
        <w:fldChar w:fldCharType="begin"/>
      </w:r>
      <w:r w:rsidRPr="00D008EF">
        <w:rPr>
          <w:color w:val="000000" w:themeColor="text1"/>
          <w:sz w:val="24"/>
          <w:szCs w:val="24"/>
        </w:rPr>
        <w:instrText xml:space="preserve"> SEQ Figure \* ARABIC </w:instrText>
      </w:r>
      <w:r w:rsidRPr="00D008EF">
        <w:rPr>
          <w:color w:val="000000" w:themeColor="text1"/>
          <w:sz w:val="24"/>
          <w:szCs w:val="24"/>
        </w:rPr>
        <w:fldChar w:fldCharType="separate"/>
      </w:r>
      <w:r w:rsidRPr="00D008EF">
        <w:rPr>
          <w:noProof/>
          <w:color w:val="000000" w:themeColor="text1"/>
          <w:sz w:val="24"/>
          <w:szCs w:val="24"/>
        </w:rPr>
        <w:t>2</w:t>
      </w:r>
      <w:r w:rsidRPr="00D008EF">
        <w:rPr>
          <w:color w:val="000000" w:themeColor="text1"/>
          <w:sz w:val="24"/>
          <w:szCs w:val="24"/>
        </w:rPr>
        <w:fldChar w:fldCharType="end"/>
      </w:r>
      <w:r w:rsidRPr="00D008EF">
        <w:rPr>
          <w:color w:val="000000" w:themeColor="text1"/>
          <w:sz w:val="24"/>
          <w:szCs w:val="24"/>
        </w:rPr>
        <w:t>. The get-models api</w:t>
      </w:r>
    </w:p>
    <w:p w14:paraId="40DC46D2" w14:textId="77777777" w:rsidR="00D008EF" w:rsidRPr="00D008EF" w:rsidRDefault="00D008EF" w:rsidP="00D008EF">
      <w:pPr>
        <w:ind w:left="0" w:firstLine="0"/>
        <w:rPr>
          <w:b/>
          <w:bCs/>
          <w:lang w:val="en-US"/>
        </w:rPr>
      </w:pPr>
    </w:p>
    <w:p w14:paraId="673D6AE1" w14:textId="5F52D4F5" w:rsidR="00D008EF" w:rsidRPr="00D008EF" w:rsidRDefault="00D008EF" w:rsidP="00D008EF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 xml:space="preserve">3. </w:t>
      </w:r>
      <w:r w:rsidRPr="00D008EF">
        <w:rPr>
          <w:rFonts w:eastAsia="Times New Roman" w:cs="Times New Roman"/>
          <w:b/>
          <w:bCs/>
          <w:kern w:val="0"/>
          <w14:ligatures w14:val="none"/>
        </w:rPr>
        <w:t>Conclusions</w:t>
      </w:r>
    </w:p>
    <w:p w14:paraId="3A3A2D81" w14:textId="77777777" w:rsidR="00D008EF" w:rsidRPr="00D008EF" w:rsidRDefault="00D008EF" w:rsidP="00D008E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kern w:val="0"/>
          <w14:ligatures w14:val="none"/>
        </w:rPr>
        <w:t>This project demonstrates the successful deployment and interaction of a smart contract–based model management system integrated with a Flask API. The system supports two key functionalities:</w:t>
      </w:r>
    </w:p>
    <w:p w14:paraId="64F079B0" w14:textId="77777777" w:rsidR="00D008EF" w:rsidRPr="00D008EF" w:rsidRDefault="00D008EF" w:rsidP="00D008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Model Push Functionality</w:t>
      </w:r>
      <w:r w:rsidRPr="00D008EF">
        <w:rPr>
          <w:rFonts w:eastAsia="Times New Roman" w:cs="Times New Roman"/>
          <w:kern w:val="0"/>
          <w14:ligatures w14:val="none"/>
        </w:rPr>
        <w:t>: Users can push trained models to the blockchain-backed backend using a RESTful POST API (</w:t>
      </w:r>
      <w:r w:rsidRPr="00D008EF">
        <w:rPr>
          <w:rFonts w:eastAsia="Times New Roman" w:cs="Courier New"/>
          <w:kern w:val="0"/>
          <w14:ligatures w14:val="none"/>
        </w:rPr>
        <w:t>/push-model</w:t>
      </w:r>
      <w:r w:rsidRPr="00D008EF">
        <w:rPr>
          <w:rFonts w:eastAsia="Times New Roman" w:cs="Times New Roman"/>
          <w:kern w:val="0"/>
          <w14:ligatures w14:val="none"/>
        </w:rPr>
        <w:t>). The API confirms successful uploads and returns a unique transaction hash, ensuring immutability and traceability.</w:t>
      </w:r>
    </w:p>
    <w:p w14:paraId="78794E3E" w14:textId="77777777" w:rsidR="00D008EF" w:rsidRPr="00D008EF" w:rsidRDefault="00D008EF" w:rsidP="00D008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Model Retrieval Functionality</w:t>
      </w:r>
      <w:r w:rsidRPr="00D008EF">
        <w:rPr>
          <w:rFonts w:eastAsia="Times New Roman" w:cs="Times New Roman"/>
          <w:kern w:val="0"/>
          <w14:ligatures w14:val="none"/>
        </w:rPr>
        <w:t>: Via the GET API (</w:t>
      </w:r>
      <w:r w:rsidRPr="00D008EF">
        <w:rPr>
          <w:rFonts w:eastAsia="Times New Roman" w:cs="Courier New"/>
          <w:kern w:val="0"/>
          <w14:ligatures w14:val="none"/>
        </w:rPr>
        <w:t>/get-models</w:t>
      </w:r>
      <w:r w:rsidRPr="00D008EF">
        <w:rPr>
          <w:rFonts w:eastAsia="Times New Roman" w:cs="Times New Roman"/>
          <w:kern w:val="0"/>
          <w14:ligatures w14:val="none"/>
        </w:rPr>
        <w:t>), users can retrieve stored models along with associated metadata such as flow duration, packet details, predictions, and true labels. This allows for easy auditing and validation of stored ML outcomes.</w:t>
      </w:r>
    </w:p>
    <w:p w14:paraId="60BBA3A5" w14:textId="77777777" w:rsidR="00D008EF" w:rsidRPr="00D008EF" w:rsidRDefault="00D008EF" w:rsidP="00D008E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kern w:val="0"/>
          <w14:ligatures w14:val="none"/>
        </w:rPr>
        <w:t>The results validate the system's capability to handle basic model storage and retrieval tasks in a decentralized and transparent manner, suitable for use cases in secure model tracking, collaborative AI development, or forensic auditing.</w:t>
      </w:r>
    </w:p>
    <w:p w14:paraId="1981EC33" w14:textId="2D0B7051" w:rsidR="00D008EF" w:rsidRPr="00D008EF" w:rsidRDefault="00D008EF" w:rsidP="00D008EF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 xml:space="preserve">4. </w:t>
      </w:r>
      <w:r w:rsidRPr="00D008EF">
        <w:rPr>
          <w:rFonts w:eastAsia="Times New Roman" w:cs="Times New Roman"/>
          <w:b/>
          <w:bCs/>
          <w:kern w:val="0"/>
          <w14:ligatures w14:val="none"/>
        </w:rPr>
        <w:t>Future Work</w:t>
      </w:r>
    </w:p>
    <w:p w14:paraId="284F32A7" w14:textId="77777777" w:rsidR="00D008EF" w:rsidRPr="00D008EF" w:rsidRDefault="00D008EF" w:rsidP="00D008E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kern w:val="0"/>
          <w14:ligatures w14:val="none"/>
        </w:rPr>
        <w:lastRenderedPageBreak/>
        <w:t>To extend the system's impact and robustness, the following enhancements are recommended:</w:t>
      </w:r>
    </w:p>
    <w:p w14:paraId="0156E725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Security Improvements</w:t>
      </w:r>
      <w:r w:rsidRPr="00D008EF">
        <w:rPr>
          <w:rFonts w:eastAsia="Times New Roman" w:cs="Times New Roman"/>
          <w:kern w:val="0"/>
          <w14:ligatures w14:val="none"/>
        </w:rPr>
        <w:t>: Incorporate authentication and access control to ensure that only authorized users can push or retrieve models.</w:t>
      </w:r>
    </w:p>
    <w:p w14:paraId="7DEE2BF0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Scalability Enhancements</w:t>
      </w:r>
      <w:r w:rsidRPr="00D008EF">
        <w:rPr>
          <w:rFonts w:eastAsia="Times New Roman" w:cs="Times New Roman"/>
          <w:kern w:val="0"/>
          <w14:ligatures w14:val="none"/>
        </w:rPr>
        <w:t>: Transition to a more scalable infrastructure, such as IPFS for storing large model files off-chain while retaining hashes on-chain for integrity verification.</w:t>
      </w:r>
    </w:p>
    <w:p w14:paraId="35188A8E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Model Versioning</w:t>
      </w:r>
      <w:r w:rsidRPr="00D008EF">
        <w:rPr>
          <w:rFonts w:eastAsia="Times New Roman" w:cs="Times New Roman"/>
          <w:kern w:val="0"/>
          <w14:ligatures w14:val="none"/>
        </w:rPr>
        <w:t>: Implement a version control mechanism to manage updates or retraining of models over time.</w:t>
      </w:r>
    </w:p>
    <w:p w14:paraId="09882BE7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Performance Optimization</w:t>
      </w:r>
      <w:r w:rsidRPr="00D008EF">
        <w:rPr>
          <w:rFonts w:eastAsia="Times New Roman" w:cs="Times New Roman"/>
          <w:kern w:val="0"/>
          <w14:ligatures w14:val="none"/>
        </w:rPr>
        <w:t>: Benchmark response times and storage performance with larger datasets and more concurrent users to assess system bottlenecks.</w:t>
      </w:r>
    </w:p>
    <w:p w14:paraId="4808E6E1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User Interface (UI)</w:t>
      </w:r>
      <w:r w:rsidRPr="00D008EF">
        <w:rPr>
          <w:rFonts w:eastAsia="Times New Roman" w:cs="Times New Roman"/>
          <w:kern w:val="0"/>
          <w14:ligatures w14:val="none"/>
        </w:rPr>
        <w:t>: Develop a web-based front end for easier interaction with the APIs, enabling non-technical users to interact with the system seamlessly.</w:t>
      </w:r>
    </w:p>
    <w:p w14:paraId="188E14CA" w14:textId="77777777" w:rsidR="00D008EF" w:rsidRPr="00D008EF" w:rsidRDefault="00D008EF" w:rsidP="00D008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008EF">
        <w:rPr>
          <w:rFonts w:eastAsia="Times New Roman" w:cs="Times New Roman"/>
          <w:b/>
          <w:bCs/>
          <w:kern w:val="0"/>
          <w14:ligatures w14:val="none"/>
        </w:rPr>
        <w:t>Advanced Analytics</w:t>
      </w:r>
      <w:r w:rsidRPr="00D008EF">
        <w:rPr>
          <w:rFonts w:eastAsia="Times New Roman" w:cs="Times New Roman"/>
          <w:kern w:val="0"/>
          <w14:ligatures w14:val="none"/>
        </w:rPr>
        <w:t>: Integrate visualization and analytics tools for tracking model performance trends or drift over time.</w:t>
      </w:r>
    </w:p>
    <w:p w14:paraId="5D95B530" w14:textId="77777777" w:rsidR="00D008EF" w:rsidRPr="00D008EF" w:rsidRDefault="00D008EF" w:rsidP="00D008EF">
      <w:pPr>
        <w:ind w:left="0" w:firstLine="0"/>
        <w:rPr>
          <w:lang w:val="en-US"/>
        </w:rPr>
      </w:pPr>
    </w:p>
    <w:p w14:paraId="355980A5" w14:textId="77777777" w:rsidR="00D008EF" w:rsidRPr="00D008EF" w:rsidRDefault="00D008EF" w:rsidP="00D008EF">
      <w:pPr>
        <w:ind w:left="0" w:firstLine="0"/>
        <w:rPr>
          <w:lang w:val="en-US"/>
        </w:rPr>
      </w:pPr>
    </w:p>
    <w:sectPr w:rsidR="00D008EF" w:rsidRPr="00D00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058C"/>
    <w:multiLevelType w:val="multilevel"/>
    <w:tmpl w:val="F2E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E7AE5"/>
    <w:multiLevelType w:val="multilevel"/>
    <w:tmpl w:val="FC8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99554">
    <w:abstractNumId w:val="0"/>
  </w:num>
  <w:num w:numId="2" w16cid:durableId="18090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EF"/>
    <w:rsid w:val="00283400"/>
    <w:rsid w:val="004D201C"/>
    <w:rsid w:val="006D4432"/>
    <w:rsid w:val="00D008EF"/>
    <w:rsid w:val="00E1324C"/>
    <w:rsid w:val="00E7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200A4C"/>
  <w15:chartTrackingRefBased/>
  <w15:docId w15:val="{5725EDA4-5951-8043-B135-9E314C71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E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E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E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EF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08E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08EF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008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6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70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2025-05-21T03:00:00Z</dcterms:created>
  <dcterms:modified xsi:type="dcterms:W3CDTF">2025-05-21T03:09:00Z</dcterms:modified>
</cp:coreProperties>
</file>